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EA05" w14:textId="77777777" w:rsidR="00EC6FC9" w:rsidRPr="00EC6FC9" w:rsidRDefault="00EC6FC9" w:rsidP="00EC6FC9">
      <w:pPr>
        <w:jc w:val="center"/>
        <w:rPr>
          <w:b/>
          <w:sz w:val="28"/>
          <w:szCs w:val="28"/>
          <w:lang w:val="en-GB"/>
        </w:rPr>
      </w:pPr>
      <w:r w:rsidRPr="00EC6FC9">
        <w:rPr>
          <w:b/>
          <w:sz w:val="28"/>
          <w:szCs w:val="28"/>
          <w:lang w:val="en-GB"/>
        </w:rPr>
        <w:t>IMPORTANT INFORMATION</w:t>
      </w:r>
    </w:p>
    <w:p w14:paraId="2CF18E78" w14:textId="77777777" w:rsidR="009C34FC" w:rsidRPr="00E355BC" w:rsidRDefault="00784A0F" w:rsidP="00A220BC">
      <w:pPr>
        <w:jc w:val="both"/>
        <w:rPr>
          <w:lang w:val="en-GB"/>
        </w:rPr>
      </w:pPr>
      <w:r w:rsidRPr="00E355BC">
        <w:rPr>
          <w:lang w:val="en-GB"/>
        </w:rPr>
        <w:t>Dear visitor,</w:t>
      </w:r>
    </w:p>
    <w:p w14:paraId="49F36477" w14:textId="680382F5" w:rsidR="00133937" w:rsidRDefault="00E355BC" w:rsidP="00A220BC">
      <w:pPr>
        <w:jc w:val="both"/>
        <w:rPr>
          <w:lang w:val="en-GB"/>
        </w:rPr>
      </w:pPr>
      <w:r w:rsidRPr="00E355BC">
        <w:rPr>
          <w:lang w:val="en-GB"/>
        </w:rPr>
        <w:t xml:space="preserve">Please </w:t>
      </w:r>
      <w:proofErr w:type="gramStart"/>
      <w:r w:rsidRPr="00E355BC">
        <w:rPr>
          <w:lang w:val="en-GB"/>
        </w:rPr>
        <w:t>take into account</w:t>
      </w:r>
      <w:proofErr w:type="gramEnd"/>
      <w:r w:rsidRPr="00E355BC">
        <w:rPr>
          <w:lang w:val="en-GB"/>
        </w:rPr>
        <w:t xml:space="preserve"> that some notes</w:t>
      </w:r>
      <w:r>
        <w:rPr>
          <w:lang w:val="en-GB"/>
        </w:rPr>
        <w:t xml:space="preserve"> apply to </w:t>
      </w:r>
      <w:r w:rsidR="00A220BC">
        <w:rPr>
          <w:lang w:val="en-GB"/>
        </w:rPr>
        <w:t xml:space="preserve">the </w:t>
      </w:r>
      <w:r>
        <w:rPr>
          <w:lang w:val="en-GB"/>
        </w:rPr>
        <w:t>specifications that you are downloading</w:t>
      </w:r>
      <w:r w:rsidR="00133937">
        <w:rPr>
          <w:lang w:val="en-GB"/>
        </w:rPr>
        <w:t xml:space="preserve"> as stated in the </w:t>
      </w:r>
      <w:r w:rsidR="00A220BC">
        <w:rPr>
          <w:lang w:val="en-GB"/>
        </w:rPr>
        <w:t>T</w:t>
      </w:r>
      <w:r w:rsidR="00133937" w:rsidRPr="00133937">
        <w:rPr>
          <w:lang w:val="en-GB"/>
        </w:rPr>
        <w:t xml:space="preserve">echnical </w:t>
      </w:r>
      <w:r w:rsidR="00A220BC">
        <w:rPr>
          <w:lang w:val="en-GB"/>
        </w:rPr>
        <w:t>S</w:t>
      </w:r>
      <w:r w:rsidR="00133937" w:rsidRPr="00133937">
        <w:rPr>
          <w:lang w:val="en-GB"/>
        </w:rPr>
        <w:t xml:space="preserve">pecification for </w:t>
      </w:r>
      <w:r w:rsidR="00A220BC">
        <w:rPr>
          <w:lang w:val="en-GB"/>
        </w:rPr>
        <w:t>I</w:t>
      </w:r>
      <w:r w:rsidR="00133937" w:rsidRPr="00133937">
        <w:rPr>
          <w:lang w:val="en-GB"/>
        </w:rPr>
        <w:t>n</w:t>
      </w:r>
      <w:r w:rsidR="00133937">
        <w:rPr>
          <w:lang w:val="en-GB"/>
        </w:rPr>
        <w:t xml:space="preserve">teroperability relating to the </w:t>
      </w:r>
      <w:r w:rsidR="00A220BC">
        <w:rPr>
          <w:lang w:val="en-GB"/>
        </w:rPr>
        <w:t>C</w:t>
      </w:r>
      <w:r w:rsidR="00133937">
        <w:rPr>
          <w:lang w:val="en-GB"/>
        </w:rPr>
        <w:t>ontrol-</w:t>
      </w:r>
      <w:r w:rsidR="00A220BC">
        <w:rPr>
          <w:lang w:val="en-GB"/>
        </w:rPr>
        <w:t>C</w:t>
      </w:r>
      <w:r w:rsidR="00133937">
        <w:rPr>
          <w:lang w:val="en-GB"/>
        </w:rPr>
        <w:t xml:space="preserve">ommand and </w:t>
      </w:r>
      <w:r w:rsidR="00A220BC">
        <w:rPr>
          <w:lang w:val="en-GB"/>
        </w:rPr>
        <w:t>S</w:t>
      </w:r>
      <w:r w:rsidR="00133937">
        <w:rPr>
          <w:lang w:val="en-GB"/>
        </w:rPr>
        <w:t xml:space="preserve">ignalling </w:t>
      </w:r>
      <w:r w:rsidR="00133937" w:rsidRPr="00133937">
        <w:rPr>
          <w:lang w:val="en-GB"/>
        </w:rPr>
        <w:t>subsystems of the rail system</w:t>
      </w:r>
      <w:r w:rsidR="00133937">
        <w:rPr>
          <w:lang w:val="en-GB"/>
        </w:rPr>
        <w:t xml:space="preserve"> (TSI CCS). </w:t>
      </w:r>
    </w:p>
    <w:p w14:paraId="1961FF07" w14:textId="3B78475A" w:rsidR="00784A0F" w:rsidRDefault="00133937" w:rsidP="00A220BC">
      <w:pPr>
        <w:jc w:val="both"/>
        <w:rPr>
          <w:lang w:val="en-GB"/>
        </w:rPr>
      </w:pPr>
      <w:r>
        <w:rPr>
          <w:lang w:val="en-GB"/>
        </w:rPr>
        <w:t xml:space="preserve">Hereafter, </w:t>
      </w:r>
      <w:r w:rsidR="00AB1D2F">
        <w:rPr>
          <w:lang w:val="en-GB"/>
        </w:rPr>
        <w:t>the notes applying to Table A2</w:t>
      </w:r>
      <w:r>
        <w:rPr>
          <w:lang w:val="en-GB"/>
        </w:rPr>
        <w:t xml:space="preserve"> of the TSI CCS and to the documents that you are downloading:</w:t>
      </w:r>
    </w:p>
    <w:p w14:paraId="5F816231" w14:textId="77777777" w:rsidR="00133937" w:rsidRDefault="00133937" w:rsidP="00A220BC">
      <w:pPr>
        <w:pStyle w:val="ListParagraph"/>
        <w:numPr>
          <w:ilvl w:val="0"/>
          <w:numId w:val="2"/>
        </w:numPr>
        <w:jc w:val="both"/>
        <w:rPr>
          <w:lang w:val="en-GB"/>
        </w:rPr>
      </w:pPr>
      <w:r>
        <w:rPr>
          <w:lang w:val="en-GB"/>
        </w:rPr>
        <w:t>Index 032</w:t>
      </w:r>
      <w:r w:rsidR="006001C1">
        <w:rPr>
          <w:lang w:val="en-GB"/>
        </w:rPr>
        <w:t>,</w:t>
      </w:r>
      <w:r>
        <w:rPr>
          <w:lang w:val="en-GB"/>
        </w:rPr>
        <w:t xml:space="preserve"> 033</w:t>
      </w:r>
      <w:r w:rsidR="006001C1">
        <w:rPr>
          <w:lang w:val="en-GB"/>
        </w:rPr>
        <w:t xml:space="preserve"> and 067</w:t>
      </w:r>
    </w:p>
    <w:p w14:paraId="01A0E9EA" w14:textId="3ED525BA" w:rsidR="00133937" w:rsidRDefault="00133937" w:rsidP="00A220BC">
      <w:pPr>
        <w:ind w:left="426"/>
        <w:jc w:val="both"/>
        <w:rPr>
          <w:lang w:val="en-GB"/>
        </w:rPr>
      </w:pPr>
      <w:r w:rsidRPr="00735276">
        <w:rPr>
          <w:b/>
          <w:bCs/>
          <w:lang w:val="en-GB"/>
        </w:rPr>
        <w:t xml:space="preserve">Note </w:t>
      </w:r>
      <w:r w:rsidR="00735276" w:rsidRPr="00735276">
        <w:rPr>
          <w:b/>
          <w:bCs/>
          <w:lang w:val="en-GB"/>
        </w:rPr>
        <w:t>7</w:t>
      </w:r>
      <w:r w:rsidRPr="00133937">
        <w:rPr>
          <w:lang w:val="en-GB"/>
        </w:rPr>
        <w:t>: Only the (MI) requirements are mandated by TSI CCS.</w:t>
      </w:r>
    </w:p>
    <w:p w14:paraId="52C65BC5" w14:textId="3C833D50" w:rsidR="00735276" w:rsidRDefault="00735276" w:rsidP="00735276">
      <w:pPr>
        <w:pStyle w:val="ListParagraph"/>
        <w:numPr>
          <w:ilvl w:val="0"/>
          <w:numId w:val="2"/>
        </w:numPr>
        <w:jc w:val="both"/>
        <w:rPr>
          <w:lang w:val="en-GB"/>
        </w:rPr>
      </w:pPr>
      <w:r>
        <w:rPr>
          <w:lang w:val="en-GB"/>
        </w:rPr>
        <w:t>Index 0</w:t>
      </w:r>
      <w:r>
        <w:rPr>
          <w:lang w:val="en-GB"/>
        </w:rPr>
        <w:t>48 (</w:t>
      </w:r>
      <w:r w:rsidRPr="00735276">
        <w:rPr>
          <w:i/>
          <w:iCs/>
          <w:lang w:val="en-GB"/>
        </w:rPr>
        <w:t>Reserved</w:t>
      </w:r>
      <w:r>
        <w:rPr>
          <w:lang w:val="en-GB"/>
        </w:rPr>
        <w:t>)</w:t>
      </w:r>
    </w:p>
    <w:p w14:paraId="1EBB7B5F" w14:textId="71D1C8FD" w:rsidR="00735276" w:rsidRPr="00133937" w:rsidRDefault="00735276" w:rsidP="00735276">
      <w:pPr>
        <w:ind w:left="426"/>
        <w:jc w:val="both"/>
        <w:rPr>
          <w:lang w:val="en-GB"/>
        </w:rPr>
      </w:pPr>
      <w:r w:rsidRPr="00735276">
        <w:rPr>
          <w:b/>
          <w:bCs/>
          <w:lang w:val="en-GB"/>
        </w:rPr>
        <w:t xml:space="preserve">Note </w:t>
      </w:r>
      <w:r w:rsidRPr="00735276">
        <w:rPr>
          <w:b/>
          <w:bCs/>
          <w:lang w:val="en-GB"/>
        </w:rPr>
        <w:t>3</w:t>
      </w:r>
      <w:r w:rsidRPr="00133937">
        <w:rPr>
          <w:lang w:val="en-GB"/>
        </w:rPr>
        <w:t xml:space="preserve">: </w:t>
      </w:r>
      <w:r w:rsidRPr="00735276">
        <w:rPr>
          <w:lang w:val="en-GB"/>
        </w:rPr>
        <w:t>Index 48 refers only to test cases for GSM-R mobile equipment. It is kept ‘reserved’ for the time being. When agreed in a future revision of the TSI, the catalogue of available harmonised test cases for the assessment of mobile equipment and networks, according to the steps indicated in point 6.1.2 of this TSI, will be introduced in these tables.</w:t>
      </w:r>
    </w:p>
    <w:p w14:paraId="153A7001" w14:textId="77777777" w:rsidR="00133937" w:rsidRDefault="00133937" w:rsidP="00A220BC">
      <w:pPr>
        <w:pStyle w:val="ListParagraph"/>
        <w:numPr>
          <w:ilvl w:val="0"/>
          <w:numId w:val="2"/>
        </w:numPr>
        <w:jc w:val="both"/>
        <w:rPr>
          <w:lang w:val="en-GB"/>
        </w:rPr>
      </w:pPr>
      <w:r>
        <w:rPr>
          <w:lang w:val="en-GB"/>
        </w:rPr>
        <w:t>Index 064</w:t>
      </w:r>
    </w:p>
    <w:p w14:paraId="7DE7A077" w14:textId="7F4EF4E6" w:rsidR="00133937" w:rsidRDefault="00133937" w:rsidP="00A220BC">
      <w:pPr>
        <w:ind w:left="426"/>
        <w:jc w:val="both"/>
        <w:rPr>
          <w:lang w:val="en-GB"/>
        </w:rPr>
      </w:pPr>
      <w:r w:rsidRPr="00735276">
        <w:rPr>
          <w:b/>
          <w:bCs/>
          <w:lang w:val="en-GB"/>
        </w:rPr>
        <w:t xml:space="preserve">Note </w:t>
      </w:r>
      <w:r w:rsidR="00735276" w:rsidRPr="00735276">
        <w:rPr>
          <w:b/>
          <w:bCs/>
          <w:lang w:val="en-GB"/>
        </w:rPr>
        <w:t>1</w:t>
      </w:r>
      <w:r w:rsidRPr="00133937">
        <w:rPr>
          <w:lang w:val="en-GB"/>
        </w:rPr>
        <w:t xml:space="preserve">: </w:t>
      </w:r>
      <w:r w:rsidR="00735276" w:rsidRPr="00735276">
        <w:rPr>
          <w:lang w:val="en-GB"/>
        </w:rPr>
        <w:t>The points of the specifications listed in point 2.1 of EN 301 515 which are referenced in Index 32 and Index 33 as ‘MI’ are mandatory.</w:t>
      </w:r>
    </w:p>
    <w:p w14:paraId="3A03F339" w14:textId="77777777" w:rsidR="00133937" w:rsidRDefault="00133937" w:rsidP="00A220BC">
      <w:pPr>
        <w:pStyle w:val="ListParagraph"/>
        <w:numPr>
          <w:ilvl w:val="0"/>
          <w:numId w:val="2"/>
        </w:numPr>
        <w:jc w:val="both"/>
        <w:rPr>
          <w:lang w:val="en-GB"/>
        </w:rPr>
      </w:pPr>
      <w:r>
        <w:rPr>
          <w:lang w:val="en-GB"/>
        </w:rPr>
        <w:t>Index 065</w:t>
      </w:r>
    </w:p>
    <w:p w14:paraId="4496A8D9" w14:textId="15D77ECD" w:rsidR="00133937" w:rsidRPr="00133937" w:rsidRDefault="00133937" w:rsidP="00A220BC">
      <w:pPr>
        <w:ind w:left="426"/>
        <w:jc w:val="both"/>
        <w:rPr>
          <w:lang w:val="en-GB"/>
        </w:rPr>
      </w:pPr>
      <w:r w:rsidRPr="00735276">
        <w:rPr>
          <w:b/>
          <w:bCs/>
          <w:lang w:val="en-GB"/>
        </w:rPr>
        <w:t xml:space="preserve">Note </w:t>
      </w:r>
      <w:r w:rsidR="00735276" w:rsidRPr="00735276">
        <w:rPr>
          <w:b/>
          <w:bCs/>
          <w:lang w:val="en-GB"/>
        </w:rPr>
        <w:t>2</w:t>
      </w:r>
      <w:r w:rsidRPr="00133937">
        <w:rPr>
          <w:lang w:val="en-GB"/>
        </w:rPr>
        <w:t xml:space="preserve">: </w:t>
      </w:r>
      <w:r w:rsidR="00735276" w:rsidRPr="00735276">
        <w:rPr>
          <w:lang w:val="en-GB"/>
        </w:rPr>
        <w:t>The change requests (CRs) listed in table 1 and 2 of TS 102 281 which affect points referenced in Index 32 and Index 33 as ‘MI’ are mandatory.</w:t>
      </w:r>
    </w:p>
    <w:p w14:paraId="62D8702F" w14:textId="77777777" w:rsidR="00133937" w:rsidRDefault="00133937" w:rsidP="00A220BC">
      <w:pPr>
        <w:pStyle w:val="ListParagraph"/>
        <w:numPr>
          <w:ilvl w:val="0"/>
          <w:numId w:val="2"/>
        </w:numPr>
        <w:jc w:val="both"/>
        <w:rPr>
          <w:lang w:val="en-GB"/>
        </w:rPr>
      </w:pPr>
      <w:r>
        <w:rPr>
          <w:lang w:val="en-GB"/>
        </w:rPr>
        <w:t>Index 077</w:t>
      </w:r>
    </w:p>
    <w:p w14:paraId="2454B5BC" w14:textId="340CBE50" w:rsidR="00133937" w:rsidRDefault="00133937" w:rsidP="00A220BC">
      <w:pPr>
        <w:ind w:left="426"/>
        <w:jc w:val="both"/>
        <w:rPr>
          <w:lang w:val="en-GB"/>
        </w:rPr>
      </w:pPr>
      <w:r w:rsidRPr="00735276">
        <w:rPr>
          <w:b/>
          <w:bCs/>
          <w:lang w:val="en-GB"/>
        </w:rPr>
        <w:t xml:space="preserve">Note </w:t>
      </w:r>
      <w:r w:rsidR="00735276" w:rsidRPr="00735276">
        <w:rPr>
          <w:b/>
          <w:bCs/>
          <w:lang w:val="en-GB"/>
        </w:rPr>
        <w:t>6</w:t>
      </w:r>
      <w:r w:rsidRPr="00133937">
        <w:rPr>
          <w:lang w:val="en-GB"/>
        </w:rPr>
        <w:t xml:space="preserve">: </w:t>
      </w:r>
      <w:r w:rsidR="00735276" w:rsidRPr="00735276">
        <w:rPr>
          <w:lang w:val="en-GB"/>
        </w:rPr>
        <w:t>This document is ETCS, RMR and ATO baseline independent.</w:t>
      </w:r>
    </w:p>
    <w:p w14:paraId="3BB6B5D8" w14:textId="3B9891D5" w:rsidR="00735276" w:rsidRDefault="00735276" w:rsidP="00735276">
      <w:pPr>
        <w:pStyle w:val="ListParagraph"/>
        <w:numPr>
          <w:ilvl w:val="0"/>
          <w:numId w:val="2"/>
        </w:numPr>
        <w:jc w:val="both"/>
        <w:rPr>
          <w:lang w:val="en-GB"/>
        </w:rPr>
      </w:pPr>
      <w:r>
        <w:rPr>
          <w:lang w:val="en-GB"/>
        </w:rPr>
        <w:t>Index 0</w:t>
      </w:r>
      <w:r>
        <w:rPr>
          <w:lang w:val="en-GB"/>
        </w:rPr>
        <w:t>9</w:t>
      </w:r>
      <w:r>
        <w:rPr>
          <w:lang w:val="en-GB"/>
        </w:rPr>
        <w:t>2</w:t>
      </w:r>
      <w:r>
        <w:rPr>
          <w:lang w:val="en-GB"/>
        </w:rPr>
        <w:t xml:space="preserve"> </w:t>
      </w:r>
      <w:r>
        <w:rPr>
          <w:lang w:val="en-GB"/>
        </w:rPr>
        <w:t>and 0</w:t>
      </w:r>
      <w:r>
        <w:rPr>
          <w:lang w:val="en-GB"/>
        </w:rPr>
        <w:t>95</w:t>
      </w:r>
    </w:p>
    <w:p w14:paraId="6B6AE706" w14:textId="7CE3967D" w:rsidR="00735276" w:rsidRDefault="00735276" w:rsidP="00735276">
      <w:pPr>
        <w:ind w:left="426"/>
        <w:jc w:val="both"/>
        <w:rPr>
          <w:lang w:val="en-GB"/>
        </w:rPr>
      </w:pPr>
      <w:r w:rsidRPr="00735276">
        <w:rPr>
          <w:b/>
          <w:bCs/>
          <w:lang w:val="en-GB"/>
        </w:rPr>
        <w:t xml:space="preserve">Note </w:t>
      </w:r>
      <w:r>
        <w:rPr>
          <w:b/>
          <w:bCs/>
          <w:lang w:val="en-GB"/>
        </w:rPr>
        <w:t>8</w:t>
      </w:r>
      <w:r w:rsidRPr="00133937">
        <w:rPr>
          <w:lang w:val="en-GB"/>
        </w:rPr>
        <w:t xml:space="preserve">: </w:t>
      </w:r>
      <w:r w:rsidRPr="00735276">
        <w:rPr>
          <w:lang w:val="en-GB"/>
        </w:rPr>
        <w:t>These specifications, as regards to ETCS and ATO on board equipment, shall be fully implemented.</w:t>
      </w:r>
    </w:p>
    <w:p w14:paraId="6ABE8989" w14:textId="42C6BEF9" w:rsidR="00735276" w:rsidRDefault="00735276" w:rsidP="00735276">
      <w:pPr>
        <w:pStyle w:val="ListParagraph"/>
        <w:numPr>
          <w:ilvl w:val="0"/>
          <w:numId w:val="2"/>
        </w:numPr>
        <w:jc w:val="both"/>
        <w:rPr>
          <w:lang w:val="en-GB"/>
        </w:rPr>
      </w:pPr>
      <w:r>
        <w:rPr>
          <w:lang w:val="en-GB"/>
        </w:rPr>
        <w:t>Index 09</w:t>
      </w:r>
      <w:r>
        <w:rPr>
          <w:lang w:val="en-GB"/>
        </w:rPr>
        <w:t>3, 094</w:t>
      </w:r>
      <w:r>
        <w:rPr>
          <w:lang w:val="en-GB"/>
        </w:rPr>
        <w:t xml:space="preserve"> and 09</w:t>
      </w:r>
      <w:r>
        <w:rPr>
          <w:lang w:val="en-GB"/>
        </w:rPr>
        <w:t>9</w:t>
      </w:r>
    </w:p>
    <w:p w14:paraId="2AAF3A51" w14:textId="3D6D4D40" w:rsidR="00735276" w:rsidRDefault="00735276" w:rsidP="00735276">
      <w:pPr>
        <w:ind w:left="426"/>
        <w:jc w:val="both"/>
        <w:rPr>
          <w:lang w:val="en-GB"/>
        </w:rPr>
      </w:pPr>
      <w:r w:rsidRPr="00735276">
        <w:rPr>
          <w:b/>
          <w:bCs/>
          <w:lang w:val="en-GB"/>
        </w:rPr>
        <w:t xml:space="preserve">Note </w:t>
      </w:r>
      <w:r>
        <w:rPr>
          <w:b/>
          <w:bCs/>
          <w:lang w:val="en-GB"/>
        </w:rPr>
        <w:t>9</w:t>
      </w:r>
      <w:r w:rsidRPr="00133937">
        <w:rPr>
          <w:lang w:val="en-GB"/>
        </w:rPr>
        <w:t xml:space="preserve">: </w:t>
      </w:r>
      <w:r w:rsidRPr="00735276">
        <w:rPr>
          <w:lang w:val="en-GB"/>
        </w:rPr>
        <w:t>These specifications, in their current version, as regards to FRMCS on-board equipment, are not considered complete for the purpose of tendering the on-board equipment.</w:t>
      </w:r>
    </w:p>
    <w:p w14:paraId="60CCAE09" w14:textId="525A2190" w:rsidR="00133937" w:rsidRPr="00E355BC" w:rsidRDefault="00133937" w:rsidP="00A220BC">
      <w:pPr>
        <w:jc w:val="both"/>
        <w:rPr>
          <w:lang w:val="en-GB"/>
        </w:rPr>
      </w:pPr>
      <w:r>
        <w:rPr>
          <w:lang w:val="en-GB"/>
        </w:rPr>
        <w:t>Documents referenced as “</w:t>
      </w:r>
      <w:r w:rsidRPr="00133937">
        <w:rPr>
          <w:i/>
          <w:lang w:val="en-GB"/>
        </w:rPr>
        <w:t>Reserved</w:t>
      </w:r>
      <w:r>
        <w:rPr>
          <w:i/>
          <w:lang w:val="en-GB"/>
        </w:rPr>
        <w:t>”</w:t>
      </w:r>
      <w:r>
        <w:rPr>
          <w:lang w:val="en-GB"/>
        </w:rPr>
        <w:t xml:space="preserve"> in</w:t>
      </w:r>
      <w:r w:rsidRPr="00133937">
        <w:rPr>
          <w:lang w:val="en-GB"/>
        </w:rPr>
        <w:t xml:space="preserve"> </w:t>
      </w:r>
      <w:r w:rsidR="00AB1D2F">
        <w:rPr>
          <w:lang w:val="en-GB"/>
        </w:rPr>
        <w:t>Table A2</w:t>
      </w:r>
      <w:r>
        <w:rPr>
          <w:lang w:val="en-GB"/>
        </w:rPr>
        <w:t xml:space="preserve"> of the TSI CCS are not included in this downloading action.</w:t>
      </w:r>
    </w:p>
    <w:p w14:paraId="273D66B6" w14:textId="77777777" w:rsidR="00EF3342" w:rsidRDefault="00133937" w:rsidP="00A220BC">
      <w:pPr>
        <w:jc w:val="both"/>
        <w:rPr>
          <w:lang w:val="en-GB"/>
        </w:rPr>
      </w:pPr>
      <w:r>
        <w:rPr>
          <w:lang w:val="en-GB"/>
        </w:rPr>
        <w:t>Please be aware that t</w:t>
      </w:r>
      <w:r w:rsidR="00784A0F" w:rsidRPr="00784A0F">
        <w:rPr>
          <w:lang w:val="en-GB"/>
        </w:rPr>
        <w:t>he CEN, CENELEC and ETSI standards</w:t>
      </w:r>
      <w:r w:rsidR="00EF3342">
        <w:rPr>
          <w:lang w:val="en-GB"/>
        </w:rPr>
        <w:t xml:space="preserve"> or UIC documents</w:t>
      </w:r>
      <w:r w:rsidR="00784A0F" w:rsidRPr="00784A0F">
        <w:rPr>
          <w:lang w:val="en-GB"/>
        </w:rPr>
        <w:t xml:space="preserve"> are not the property of the </w:t>
      </w:r>
      <w:r w:rsidR="00784A0F">
        <w:rPr>
          <w:lang w:val="en-GB"/>
        </w:rPr>
        <w:t>EU Agency for Railways</w:t>
      </w:r>
      <w:r>
        <w:rPr>
          <w:lang w:val="en-GB"/>
        </w:rPr>
        <w:t xml:space="preserve"> and are only provided for information</w:t>
      </w:r>
      <w:r w:rsidR="00784A0F" w:rsidRPr="00784A0F">
        <w:rPr>
          <w:lang w:val="en-GB"/>
        </w:rPr>
        <w:t xml:space="preserve">. </w:t>
      </w:r>
      <w:r w:rsidR="00784A0F">
        <w:rPr>
          <w:lang w:val="en-GB"/>
        </w:rPr>
        <w:t xml:space="preserve">They are CEN, </w:t>
      </w:r>
      <w:r w:rsidR="00784A0F" w:rsidRPr="00784A0F">
        <w:rPr>
          <w:lang w:val="en-GB"/>
        </w:rPr>
        <w:t>CENELEC</w:t>
      </w:r>
      <w:r w:rsidR="00784A0F">
        <w:rPr>
          <w:lang w:val="en-GB"/>
        </w:rPr>
        <w:t xml:space="preserve"> and ETSI</w:t>
      </w:r>
      <w:r w:rsidR="00784A0F" w:rsidRPr="00784A0F">
        <w:rPr>
          <w:lang w:val="en-GB"/>
        </w:rPr>
        <w:t xml:space="preserve"> standards </w:t>
      </w:r>
      <w:r w:rsidR="00EF3342">
        <w:rPr>
          <w:lang w:val="en-GB"/>
        </w:rPr>
        <w:t xml:space="preserve">or UIC documents </w:t>
      </w:r>
      <w:r w:rsidR="00784A0F">
        <w:rPr>
          <w:lang w:val="en-GB"/>
        </w:rPr>
        <w:t xml:space="preserve">and </w:t>
      </w:r>
      <w:r w:rsidR="00784A0F" w:rsidRPr="00784A0F">
        <w:rPr>
          <w:lang w:val="en-GB"/>
        </w:rPr>
        <w:t xml:space="preserve">can be procured via </w:t>
      </w:r>
      <w:r w:rsidR="00EF3342">
        <w:rPr>
          <w:lang w:val="en-GB"/>
        </w:rPr>
        <w:t>these</w:t>
      </w:r>
      <w:r w:rsidR="00784A0F" w:rsidRPr="00784A0F">
        <w:rPr>
          <w:lang w:val="en-GB"/>
        </w:rPr>
        <w:t xml:space="preserve"> organizations. </w:t>
      </w:r>
    </w:p>
    <w:p w14:paraId="799A2CFB" w14:textId="77777777" w:rsidR="00E355BC" w:rsidRDefault="00784A0F" w:rsidP="00A220BC">
      <w:pPr>
        <w:jc w:val="both"/>
        <w:rPr>
          <w:lang w:val="en-GB"/>
        </w:rPr>
      </w:pPr>
      <w:r>
        <w:rPr>
          <w:lang w:val="en-GB"/>
        </w:rPr>
        <w:t>Please visit the corr</w:t>
      </w:r>
      <w:r w:rsidR="00E355BC">
        <w:rPr>
          <w:lang w:val="en-GB"/>
        </w:rPr>
        <w:t>esponding website to get more detailed information on their standards.</w:t>
      </w:r>
    </w:p>
    <w:p w14:paraId="2ABC835C" w14:textId="77777777" w:rsidR="00EF3342" w:rsidRPr="00EF3342" w:rsidRDefault="00000000" w:rsidP="00EF3342">
      <w:pPr>
        <w:pStyle w:val="ListParagraph"/>
        <w:numPr>
          <w:ilvl w:val="0"/>
          <w:numId w:val="2"/>
        </w:numPr>
        <w:rPr>
          <w:lang w:val="en-GB"/>
        </w:rPr>
      </w:pPr>
      <w:hyperlink r:id="rId7" w:history="1">
        <w:r w:rsidR="00EF3342" w:rsidRPr="00EF3342">
          <w:rPr>
            <w:rStyle w:val="Hyperlink"/>
            <w:lang w:val="en-GB"/>
          </w:rPr>
          <w:t>www.etsi.org</w:t>
        </w:r>
      </w:hyperlink>
    </w:p>
    <w:p w14:paraId="1D0822BC" w14:textId="77777777" w:rsidR="00EF3342" w:rsidRDefault="00000000" w:rsidP="00EF3342">
      <w:pPr>
        <w:pStyle w:val="ListParagraph"/>
        <w:numPr>
          <w:ilvl w:val="0"/>
          <w:numId w:val="2"/>
        </w:numPr>
        <w:rPr>
          <w:lang w:val="en-GB"/>
        </w:rPr>
      </w:pPr>
      <w:hyperlink r:id="rId8" w:history="1">
        <w:r w:rsidR="00EF3342" w:rsidRPr="00EF3342">
          <w:rPr>
            <w:rStyle w:val="Hyperlink"/>
            <w:lang w:val="en-GB"/>
          </w:rPr>
          <w:t>www.uic.org</w:t>
        </w:r>
      </w:hyperlink>
    </w:p>
    <w:p w14:paraId="7F23F1EF" w14:textId="070D6DD5" w:rsidR="00784A0F" w:rsidRPr="00FD2109" w:rsidRDefault="00DF1466" w:rsidP="00784A0F">
      <w:pPr>
        <w:pStyle w:val="ListParagraph"/>
        <w:numPr>
          <w:ilvl w:val="0"/>
          <w:numId w:val="2"/>
        </w:numPr>
        <w:rPr>
          <w:lang w:val="en-GB"/>
        </w:rPr>
      </w:pPr>
      <w:hyperlink r:id="rId9" w:history="1">
        <w:r w:rsidRPr="00347DA5">
          <w:rPr>
            <w:rStyle w:val="Hyperlink"/>
          </w:rPr>
          <w:t>www.cencenelec.eu</w:t>
        </w:r>
      </w:hyperlink>
    </w:p>
    <w:sectPr w:rsidR="00784A0F" w:rsidRPr="00FD2109" w:rsidSect="00FD210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6C97" w14:textId="77777777" w:rsidR="00433033" w:rsidRDefault="00433033" w:rsidP="0030056B">
      <w:pPr>
        <w:spacing w:after="0" w:line="240" w:lineRule="auto"/>
      </w:pPr>
      <w:r>
        <w:separator/>
      </w:r>
    </w:p>
  </w:endnote>
  <w:endnote w:type="continuationSeparator" w:id="0">
    <w:p w14:paraId="46F1508E" w14:textId="77777777" w:rsidR="00433033" w:rsidRDefault="00433033" w:rsidP="0030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A5FC" w14:textId="77777777" w:rsidR="00433033" w:rsidRDefault="00433033" w:rsidP="0030056B">
      <w:pPr>
        <w:spacing w:after="0" w:line="240" w:lineRule="auto"/>
      </w:pPr>
      <w:r>
        <w:separator/>
      </w:r>
    </w:p>
  </w:footnote>
  <w:footnote w:type="continuationSeparator" w:id="0">
    <w:p w14:paraId="00C8C890" w14:textId="77777777" w:rsidR="00433033" w:rsidRDefault="00433033" w:rsidP="0030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911FD"/>
    <w:multiLevelType w:val="hybridMultilevel"/>
    <w:tmpl w:val="6ADE3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9C7F9B"/>
    <w:multiLevelType w:val="hybridMultilevel"/>
    <w:tmpl w:val="840A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856605">
    <w:abstractNumId w:val="1"/>
  </w:num>
  <w:num w:numId="2" w16cid:durableId="135307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07"/>
    <w:rsid w:val="00133937"/>
    <w:rsid w:val="0030056B"/>
    <w:rsid w:val="003452C0"/>
    <w:rsid w:val="00433033"/>
    <w:rsid w:val="006001C1"/>
    <w:rsid w:val="00613161"/>
    <w:rsid w:val="00735276"/>
    <w:rsid w:val="00784A0F"/>
    <w:rsid w:val="008D084E"/>
    <w:rsid w:val="009C34FC"/>
    <w:rsid w:val="00A220BC"/>
    <w:rsid w:val="00AB1D2F"/>
    <w:rsid w:val="00B24CF5"/>
    <w:rsid w:val="00B56651"/>
    <w:rsid w:val="00BC2707"/>
    <w:rsid w:val="00DF1466"/>
    <w:rsid w:val="00E355BC"/>
    <w:rsid w:val="00E96AD1"/>
    <w:rsid w:val="00EC6FC9"/>
    <w:rsid w:val="00EF3342"/>
    <w:rsid w:val="00FD21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F52B"/>
  <w15:chartTrackingRefBased/>
  <w15:docId w15:val="{C17BA2F3-C229-4710-8AFE-6A22F69B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76"/>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A0F"/>
    <w:pPr>
      <w:ind w:left="720"/>
      <w:contextualSpacing/>
    </w:pPr>
  </w:style>
  <w:style w:type="character" w:styleId="Hyperlink">
    <w:name w:val="Hyperlink"/>
    <w:basedOn w:val="DefaultParagraphFont"/>
    <w:uiPriority w:val="99"/>
    <w:unhideWhenUsed/>
    <w:rsid w:val="00784A0F"/>
    <w:rPr>
      <w:color w:val="0563C1" w:themeColor="hyperlink"/>
      <w:u w:val="single"/>
    </w:rPr>
  </w:style>
  <w:style w:type="character" w:styleId="FollowedHyperlink">
    <w:name w:val="FollowedHyperlink"/>
    <w:basedOn w:val="DefaultParagraphFont"/>
    <w:uiPriority w:val="99"/>
    <w:semiHidden/>
    <w:unhideWhenUsed/>
    <w:rsid w:val="008D084E"/>
    <w:rPr>
      <w:color w:val="954F72" w:themeColor="followedHyperlink"/>
      <w:u w:val="single"/>
    </w:rPr>
  </w:style>
  <w:style w:type="character" w:styleId="UnresolvedMention">
    <w:name w:val="Unresolved Mention"/>
    <w:basedOn w:val="DefaultParagraphFont"/>
    <w:uiPriority w:val="99"/>
    <w:semiHidden/>
    <w:unhideWhenUsed/>
    <w:rsid w:val="00DF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1518">
      <w:bodyDiv w:val="1"/>
      <w:marLeft w:val="0"/>
      <w:marRight w:val="0"/>
      <w:marTop w:val="0"/>
      <w:marBottom w:val="0"/>
      <w:divBdr>
        <w:top w:val="none" w:sz="0" w:space="0" w:color="auto"/>
        <w:left w:val="none" w:sz="0" w:space="0" w:color="auto"/>
        <w:bottom w:val="none" w:sz="0" w:space="0" w:color="auto"/>
        <w:right w:val="none" w:sz="0" w:space="0" w:color="auto"/>
      </w:divBdr>
      <w:divsChild>
        <w:div w:id="1834686179">
          <w:marLeft w:val="0"/>
          <w:marRight w:val="0"/>
          <w:marTop w:val="0"/>
          <w:marBottom w:val="0"/>
          <w:divBdr>
            <w:top w:val="none" w:sz="0" w:space="0" w:color="auto"/>
            <w:left w:val="none" w:sz="0" w:space="0" w:color="auto"/>
            <w:bottom w:val="none" w:sz="0" w:space="0" w:color="auto"/>
            <w:right w:val="none" w:sz="0" w:space="0" w:color="auto"/>
          </w:divBdr>
          <w:divsChild>
            <w:div w:id="306711155">
              <w:marLeft w:val="0"/>
              <w:marRight w:val="0"/>
              <w:marTop w:val="0"/>
              <w:marBottom w:val="0"/>
              <w:divBdr>
                <w:top w:val="none" w:sz="0" w:space="0" w:color="auto"/>
                <w:left w:val="none" w:sz="0" w:space="0" w:color="auto"/>
                <w:bottom w:val="none" w:sz="0" w:space="0" w:color="auto"/>
                <w:right w:val="none" w:sz="0" w:space="0" w:color="auto"/>
              </w:divBdr>
              <w:divsChild>
                <w:div w:id="2002082506">
                  <w:marLeft w:val="0"/>
                  <w:marRight w:val="0"/>
                  <w:marTop w:val="0"/>
                  <w:marBottom w:val="0"/>
                  <w:divBdr>
                    <w:top w:val="none" w:sz="0" w:space="0" w:color="auto"/>
                    <w:left w:val="none" w:sz="0" w:space="0" w:color="auto"/>
                    <w:bottom w:val="none" w:sz="0" w:space="0" w:color="auto"/>
                    <w:right w:val="none" w:sz="0" w:space="0" w:color="auto"/>
                  </w:divBdr>
                  <w:divsChild>
                    <w:div w:id="1407920104">
                      <w:marLeft w:val="0"/>
                      <w:marRight w:val="0"/>
                      <w:marTop w:val="0"/>
                      <w:marBottom w:val="0"/>
                      <w:divBdr>
                        <w:top w:val="none" w:sz="0" w:space="0" w:color="auto"/>
                        <w:left w:val="none" w:sz="0" w:space="0" w:color="auto"/>
                        <w:bottom w:val="none" w:sz="0" w:space="0" w:color="auto"/>
                        <w:right w:val="none" w:sz="0" w:space="0" w:color="auto"/>
                      </w:divBdr>
                      <w:divsChild>
                        <w:div w:id="805397780">
                          <w:marLeft w:val="0"/>
                          <w:marRight w:val="0"/>
                          <w:marTop w:val="0"/>
                          <w:marBottom w:val="0"/>
                          <w:divBdr>
                            <w:top w:val="none" w:sz="0" w:space="0" w:color="auto"/>
                            <w:left w:val="none" w:sz="0" w:space="0" w:color="auto"/>
                            <w:bottom w:val="none" w:sz="0" w:space="0" w:color="auto"/>
                            <w:right w:val="none" w:sz="0" w:space="0" w:color="auto"/>
                          </w:divBdr>
                          <w:divsChild>
                            <w:div w:id="949435911">
                              <w:marLeft w:val="0"/>
                              <w:marRight w:val="0"/>
                              <w:marTop w:val="0"/>
                              <w:marBottom w:val="0"/>
                              <w:divBdr>
                                <w:top w:val="none" w:sz="0" w:space="0" w:color="auto"/>
                                <w:left w:val="none" w:sz="0" w:space="0" w:color="auto"/>
                                <w:bottom w:val="none" w:sz="0" w:space="0" w:color="auto"/>
                                <w:right w:val="none" w:sz="0" w:space="0" w:color="auto"/>
                              </w:divBdr>
                              <w:divsChild>
                                <w:div w:id="566766773">
                                  <w:marLeft w:val="0"/>
                                  <w:marRight w:val="0"/>
                                  <w:marTop w:val="0"/>
                                  <w:marBottom w:val="0"/>
                                  <w:divBdr>
                                    <w:top w:val="none" w:sz="0" w:space="0" w:color="auto"/>
                                    <w:left w:val="none" w:sz="0" w:space="0" w:color="auto"/>
                                    <w:bottom w:val="none" w:sz="0" w:space="0" w:color="auto"/>
                                    <w:right w:val="none" w:sz="0" w:space="0" w:color="auto"/>
                                  </w:divBdr>
                                  <w:divsChild>
                                    <w:div w:id="753402958">
                                      <w:marLeft w:val="0"/>
                                      <w:marRight w:val="0"/>
                                      <w:marTop w:val="0"/>
                                      <w:marBottom w:val="0"/>
                                      <w:divBdr>
                                        <w:top w:val="none" w:sz="0" w:space="0" w:color="auto"/>
                                        <w:left w:val="none" w:sz="0" w:space="0" w:color="auto"/>
                                        <w:bottom w:val="none" w:sz="0" w:space="0" w:color="auto"/>
                                        <w:right w:val="none" w:sz="0" w:space="0" w:color="auto"/>
                                      </w:divBdr>
                                      <w:divsChild>
                                        <w:div w:id="2080010813">
                                          <w:marLeft w:val="0"/>
                                          <w:marRight w:val="0"/>
                                          <w:marTop w:val="0"/>
                                          <w:marBottom w:val="0"/>
                                          <w:divBdr>
                                            <w:top w:val="none" w:sz="0" w:space="0" w:color="auto"/>
                                            <w:left w:val="none" w:sz="0" w:space="0" w:color="auto"/>
                                            <w:bottom w:val="none" w:sz="0" w:space="0" w:color="auto"/>
                                            <w:right w:val="none" w:sz="0" w:space="0" w:color="auto"/>
                                          </w:divBdr>
                                          <w:divsChild>
                                            <w:div w:id="184289442">
                                              <w:marLeft w:val="0"/>
                                              <w:marRight w:val="0"/>
                                              <w:marTop w:val="0"/>
                                              <w:marBottom w:val="0"/>
                                              <w:divBdr>
                                                <w:top w:val="none" w:sz="0" w:space="0" w:color="auto"/>
                                                <w:left w:val="none" w:sz="0" w:space="0" w:color="auto"/>
                                                <w:bottom w:val="none" w:sz="0" w:space="0" w:color="auto"/>
                                                <w:right w:val="none" w:sz="0" w:space="0" w:color="auto"/>
                                              </w:divBdr>
                                              <w:divsChild>
                                                <w:div w:id="441654217">
                                                  <w:marLeft w:val="0"/>
                                                  <w:marRight w:val="0"/>
                                                  <w:marTop w:val="0"/>
                                                  <w:marBottom w:val="0"/>
                                                  <w:divBdr>
                                                    <w:top w:val="none" w:sz="0" w:space="0" w:color="auto"/>
                                                    <w:left w:val="none" w:sz="0" w:space="0" w:color="auto"/>
                                                    <w:bottom w:val="none" w:sz="0" w:space="0" w:color="auto"/>
                                                    <w:right w:val="none" w:sz="0" w:space="0" w:color="auto"/>
                                                  </w:divBdr>
                                                  <w:divsChild>
                                                    <w:div w:id="1691950403">
                                                      <w:marLeft w:val="0"/>
                                                      <w:marRight w:val="0"/>
                                                      <w:marTop w:val="0"/>
                                                      <w:marBottom w:val="0"/>
                                                      <w:divBdr>
                                                        <w:top w:val="none" w:sz="0" w:space="0" w:color="auto"/>
                                                        <w:left w:val="none" w:sz="0" w:space="0" w:color="auto"/>
                                                        <w:bottom w:val="none" w:sz="0" w:space="0" w:color="auto"/>
                                                        <w:right w:val="none" w:sz="0" w:space="0" w:color="auto"/>
                                                      </w:divBdr>
                                                      <w:divsChild>
                                                        <w:div w:id="1222793033">
                                                          <w:marLeft w:val="0"/>
                                                          <w:marRight w:val="0"/>
                                                          <w:marTop w:val="0"/>
                                                          <w:marBottom w:val="0"/>
                                                          <w:divBdr>
                                                            <w:top w:val="none" w:sz="0" w:space="0" w:color="auto"/>
                                                            <w:left w:val="none" w:sz="0" w:space="0" w:color="auto"/>
                                                            <w:bottom w:val="none" w:sz="0" w:space="0" w:color="auto"/>
                                                            <w:right w:val="none" w:sz="0" w:space="0" w:color="auto"/>
                                                          </w:divBdr>
                                                        </w:div>
                                                        <w:div w:id="706028477">
                                                          <w:marLeft w:val="0"/>
                                                          <w:marRight w:val="0"/>
                                                          <w:marTop w:val="0"/>
                                                          <w:marBottom w:val="0"/>
                                                          <w:divBdr>
                                                            <w:top w:val="none" w:sz="0" w:space="0" w:color="auto"/>
                                                            <w:left w:val="none" w:sz="0" w:space="0" w:color="auto"/>
                                                            <w:bottom w:val="none" w:sz="0" w:space="0" w:color="auto"/>
                                                            <w:right w:val="none" w:sz="0" w:space="0" w:color="auto"/>
                                                          </w:divBdr>
                                                        </w:div>
                                                        <w:div w:id="185217885">
                                                          <w:marLeft w:val="0"/>
                                                          <w:marRight w:val="0"/>
                                                          <w:marTop w:val="0"/>
                                                          <w:marBottom w:val="0"/>
                                                          <w:divBdr>
                                                            <w:top w:val="none" w:sz="0" w:space="0" w:color="auto"/>
                                                            <w:left w:val="none" w:sz="0" w:space="0" w:color="auto"/>
                                                            <w:bottom w:val="none" w:sz="0" w:space="0" w:color="auto"/>
                                                            <w:right w:val="none" w:sz="0" w:space="0" w:color="auto"/>
                                                          </w:divBdr>
                                                        </w:div>
                                                        <w:div w:id="507527916">
                                                          <w:marLeft w:val="0"/>
                                                          <w:marRight w:val="0"/>
                                                          <w:marTop w:val="0"/>
                                                          <w:marBottom w:val="0"/>
                                                          <w:divBdr>
                                                            <w:top w:val="none" w:sz="0" w:space="0" w:color="auto"/>
                                                            <w:left w:val="none" w:sz="0" w:space="0" w:color="auto"/>
                                                            <w:bottom w:val="none" w:sz="0" w:space="0" w:color="auto"/>
                                                            <w:right w:val="none" w:sz="0" w:space="0" w:color="auto"/>
                                                          </w:divBdr>
                                                        </w:div>
                                                        <w:div w:id="1833831344">
                                                          <w:marLeft w:val="0"/>
                                                          <w:marRight w:val="0"/>
                                                          <w:marTop w:val="0"/>
                                                          <w:marBottom w:val="0"/>
                                                          <w:divBdr>
                                                            <w:top w:val="none" w:sz="0" w:space="0" w:color="auto"/>
                                                            <w:left w:val="none" w:sz="0" w:space="0" w:color="auto"/>
                                                            <w:bottom w:val="none" w:sz="0" w:space="0" w:color="auto"/>
                                                            <w:right w:val="none" w:sz="0" w:space="0" w:color="auto"/>
                                                          </w:divBdr>
                                                        </w:div>
                                                        <w:div w:id="1751271675">
                                                          <w:marLeft w:val="0"/>
                                                          <w:marRight w:val="0"/>
                                                          <w:marTop w:val="0"/>
                                                          <w:marBottom w:val="0"/>
                                                          <w:divBdr>
                                                            <w:top w:val="none" w:sz="0" w:space="0" w:color="auto"/>
                                                            <w:left w:val="none" w:sz="0" w:space="0" w:color="auto"/>
                                                            <w:bottom w:val="none" w:sz="0" w:space="0" w:color="auto"/>
                                                            <w:right w:val="none" w:sz="0" w:space="0" w:color="auto"/>
                                                          </w:divBdr>
                                                        </w:div>
                                                        <w:div w:id="1601328445">
                                                          <w:marLeft w:val="0"/>
                                                          <w:marRight w:val="0"/>
                                                          <w:marTop w:val="0"/>
                                                          <w:marBottom w:val="0"/>
                                                          <w:divBdr>
                                                            <w:top w:val="none" w:sz="0" w:space="0" w:color="auto"/>
                                                            <w:left w:val="none" w:sz="0" w:space="0" w:color="auto"/>
                                                            <w:bottom w:val="none" w:sz="0" w:space="0" w:color="auto"/>
                                                            <w:right w:val="none" w:sz="0" w:space="0" w:color="auto"/>
                                                          </w:divBdr>
                                                        </w:div>
                                                        <w:div w:id="697698400">
                                                          <w:marLeft w:val="0"/>
                                                          <w:marRight w:val="0"/>
                                                          <w:marTop w:val="0"/>
                                                          <w:marBottom w:val="0"/>
                                                          <w:divBdr>
                                                            <w:top w:val="none" w:sz="0" w:space="0" w:color="auto"/>
                                                            <w:left w:val="none" w:sz="0" w:space="0" w:color="auto"/>
                                                            <w:bottom w:val="none" w:sz="0" w:space="0" w:color="auto"/>
                                                            <w:right w:val="none" w:sz="0" w:space="0" w:color="auto"/>
                                                          </w:divBdr>
                                                        </w:div>
                                                        <w:div w:id="1614628186">
                                                          <w:marLeft w:val="0"/>
                                                          <w:marRight w:val="0"/>
                                                          <w:marTop w:val="0"/>
                                                          <w:marBottom w:val="0"/>
                                                          <w:divBdr>
                                                            <w:top w:val="none" w:sz="0" w:space="0" w:color="auto"/>
                                                            <w:left w:val="none" w:sz="0" w:space="0" w:color="auto"/>
                                                            <w:bottom w:val="none" w:sz="0" w:space="0" w:color="auto"/>
                                                            <w:right w:val="none" w:sz="0" w:space="0" w:color="auto"/>
                                                          </w:divBdr>
                                                        </w:div>
                                                        <w:div w:id="648900925">
                                                          <w:marLeft w:val="0"/>
                                                          <w:marRight w:val="0"/>
                                                          <w:marTop w:val="0"/>
                                                          <w:marBottom w:val="0"/>
                                                          <w:divBdr>
                                                            <w:top w:val="none" w:sz="0" w:space="0" w:color="auto"/>
                                                            <w:left w:val="none" w:sz="0" w:space="0" w:color="auto"/>
                                                            <w:bottom w:val="none" w:sz="0" w:space="0" w:color="auto"/>
                                                            <w:right w:val="none" w:sz="0" w:space="0" w:color="auto"/>
                                                          </w:divBdr>
                                                        </w:div>
                                                        <w:div w:id="1220897586">
                                                          <w:marLeft w:val="0"/>
                                                          <w:marRight w:val="0"/>
                                                          <w:marTop w:val="0"/>
                                                          <w:marBottom w:val="0"/>
                                                          <w:divBdr>
                                                            <w:top w:val="none" w:sz="0" w:space="0" w:color="auto"/>
                                                            <w:left w:val="none" w:sz="0" w:space="0" w:color="auto"/>
                                                            <w:bottom w:val="none" w:sz="0" w:space="0" w:color="auto"/>
                                                            <w:right w:val="none" w:sz="0" w:space="0" w:color="auto"/>
                                                          </w:divBdr>
                                                        </w:div>
                                                        <w:div w:id="2119332081">
                                                          <w:marLeft w:val="0"/>
                                                          <w:marRight w:val="0"/>
                                                          <w:marTop w:val="0"/>
                                                          <w:marBottom w:val="0"/>
                                                          <w:divBdr>
                                                            <w:top w:val="none" w:sz="0" w:space="0" w:color="auto"/>
                                                            <w:left w:val="none" w:sz="0" w:space="0" w:color="auto"/>
                                                            <w:bottom w:val="none" w:sz="0" w:space="0" w:color="auto"/>
                                                            <w:right w:val="none" w:sz="0" w:space="0" w:color="auto"/>
                                                          </w:divBdr>
                                                        </w:div>
                                                        <w:div w:id="1982541661">
                                                          <w:marLeft w:val="0"/>
                                                          <w:marRight w:val="0"/>
                                                          <w:marTop w:val="0"/>
                                                          <w:marBottom w:val="0"/>
                                                          <w:divBdr>
                                                            <w:top w:val="none" w:sz="0" w:space="0" w:color="auto"/>
                                                            <w:left w:val="none" w:sz="0" w:space="0" w:color="auto"/>
                                                            <w:bottom w:val="none" w:sz="0" w:space="0" w:color="auto"/>
                                                            <w:right w:val="none" w:sz="0" w:space="0" w:color="auto"/>
                                                          </w:divBdr>
                                                        </w:div>
                                                        <w:div w:id="591209951">
                                                          <w:marLeft w:val="0"/>
                                                          <w:marRight w:val="0"/>
                                                          <w:marTop w:val="0"/>
                                                          <w:marBottom w:val="0"/>
                                                          <w:divBdr>
                                                            <w:top w:val="none" w:sz="0" w:space="0" w:color="auto"/>
                                                            <w:left w:val="none" w:sz="0" w:space="0" w:color="auto"/>
                                                            <w:bottom w:val="none" w:sz="0" w:space="0" w:color="auto"/>
                                                            <w:right w:val="none" w:sz="0" w:space="0" w:color="auto"/>
                                                          </w:divBdr>
                                                        </w:div>
                                                        <w:div w:id="1622344404">
                                                          <w:marLeft w:val="0"/>
                                                          <w:marRight w:val="0"/>
                                                          <w:marTop w:val="0"/>
                                                          <w:marBottom w:val="0"/>
                                                          <w:divBdr>
                                                            <w:top w:val="none" w:sz="0" w:space="0" w:color="auto"/>
                                                            <w:left w:val="none" w:sz="0" w:space="0" w:color="auto"/>
                                                            <w:bottom w:val="none" w:sz="0" w:space="0" w:color="auto"/>
                                                            <w:right w:val="none" w:sz="0" w:space="0" w:color="auto"/>
                                                          </w:divBdr>
                                                        </w:div>
                                                        <w:div w:id="2142530196">
                                                          <w:marLeft w:val="0"/>
                                                          <w:marRight w:val="0"/>
                                                          <w:marTop w:val="0"/>
                                                          <w:marBottom w:val="0"/>
                                                          <w:divBdr>
                                                            <w:top w:val="none" w:sz="0" w:space="0" w:color="auto"/>
                                                            <w:left w:val="none" w:sz="0" w:space="0" w:color="auto"/>
                                                            <w:bottom w:val="none" w:sz="0" w:space="0" w:color="auto"/>
                                                            <w:right w:val="none" w:sz="0" w:space="0" w:color="auto"/>
                                                          </w:divBdr>
                                                        </w:div>
                                                        <w:div w:id="1612081223">
                                                          <w:marLeft w:val="0"/>
                                                          <w:marRight w:val="0"/>
                                                          <w:marTop w:val="0"/>
                                                          <w:marBottom w:val="0"/>
                                                          <w:divBdr>
                                                            <w:top w:val="none" w:sz="0" w:space="0" w:color="auto"/>
                                                            <w:left w:val="none" w:sz="0" w:space="0" w:color="auto"/>
                                                            <w:bottom w:val="none" w:sz="0" w:space="0" w:color="auto"/>
                                                            <w:right w:val="none" w:sz="0" w:space="0" w:color="auto"/>
                                                          </w:divBdr>
                                                        </w:div>
                                                        <w:div w:id="1011363">
                                                          <w:marLeft w:val="0"/>
                                                          <w:marRight w:val="0"/>
                                                          <w:marTop w:val="0"/>
                                                          <w:marBottom w:val="0"/>
                                                          <w:divBdr>
                                                            <w:top w:val="none" w:sz="0" w:space="0" w:color="auto"/>
                                                            <w:left w:val="none" w:sz="0" w:space="0" w:color="auto"/>
                                                            <w:bottom w:val="none" w:sz="0" w:space="0" w:color="auto"/>
                                                            <w:right w:val="none" w:sz="0" w:space="0" w:color="auto"/>
                                                          </w:divBdr>
                                                        </w:div>
                                                        <w:div w:id="138695105">
                                                          <w:marLeft w:val="0"/>
                                                          <w:marRight w:val="0"/>
                                                          <w:marTop w:val="0"/>
                                                          <w:marBottom w:val="0"/>
                                                          <w:divBdr>
                                                            <w:top w:val="none" w:sz="0" w:space="0" w:color="auto"/>
                                                            <w:left w:val="none" w:sz="0" w:space="0" w:color="auto"/>
                                                            <w:bottom w:val="none" w:sz="0" w:space="0" w:color="auto"/>
                                                            <w:right w:val="none" w:sz="0" w:space="0" w:color="auto"/>
                                                          </w:divBdr>
                                                        </w:div>
                                                        <w:div w:id="1960909496">
                                                          <w:marLeft w:val="0"/>
                                                          <w:marRight w:val="0"/>
                                                          <w:marTop w:val="0"/>
                                                          <w:marBottom w:val="0"/>
                                                          <w:divBdr>
                                                            <w:top w:val="none" w:sz="0" w:space="0" w:color="auto"/>
                                                            <w:left w:val="none" w:sz="0" w:space="0" w:color="auto"/>
                                                            <w:bottom w:val="none" w:sz="0" w:space="0" w:color="auto"/>
                                                            <w:right w:val="none" w:sz="0" w:space="0" w:color="auto"/>
                                                          </w:divBdr>
                                                        </w:div>
                                                        <w:div w:id="383338174">
                                                          <w:marLeft w:val="0"/>
                                                          <w:marRight w:val="0"/>
                                                          <w:marTop w:val="0"/>
                                                          <w:marBottom w:val="0"/>
                                                          <w:divBdr>
                                                            <w:top w:val="none" w:sz="0" w:space="0" w:color="auto"/>
                                                            <w:left w:val="none" w:sz="0" w:space="0" w:color="auto"/>
                                                            <w:bottom w:val="none" w:sz="0" w:space="0" w:color="auto"/>
                                                            <w:right w:val="none" w:sz="0" w:space="0" w:color="auto"/>
                                                          </w:divBdr>
                                                        </w:div>
                                                        <w:div w:id="311299247">
                                                          <w:marLeft w:val="0"/>
                                                          <w:marRight w:val="0"/>
                                                          <w:marTop w:val="0"/>
                                                          <w:marBottom w:val="0"/>
                                                          <w:divBdr>
                                                            <w:top w:val="none" w:sz="0" w:space="0" w:color="auto"/>
                                                            <w:left w:val="none" w:sz="0" w:space="0" w:color="auto"/>
                                                            <w:bottom w:val="none" w:sz="0" w:space="0" w:color="auto"/>
                                                            <w:right w:val="none" w:sz="0" w:space="0" w:color="auto"/>
                                                          </w:divBdr>
                                                        </w:div>
                                                        <w:div w:id="298921829">
                                                          <w:marLeft w:val="0"/>
                                                          <w:marRight w:val="0"/>
                                                          <w:marTop w:val="0"/>
                                                          <w:marBottom w:val="0"/>
                                                          <w:divBdr>
                                                            <w:top w:val="none" w:sz="0" w:space="0" w:color="auto"/>
                                                            <w:left w:val="none" w:sz="0" w:space="0" w:color="auto"/>
                                                            <w:bottom w:val="none" w:sz="0" w:space="0" w:color="auto"/>
                                                            <w:right w:val="none" w:sz="0" w:space="0" w:color="auto"/>
                                                          </w:divBdr>
                                                        </w:div>
                                                        <w:div w:id="1563322187">
                                                          <w:marLeft w:val="0"/>
                                                          <w:marRight w:val="0"/>
                                                          <w:marTop w:val="0"/>
                                                          <w:marBottom w:val="0"/>
                                                          <w:divBdr>
                                                            <w:top w:val="none" w:sz="0" w:space="0" w:color="auto"/>
                                                            <w:left w:val="none" w:sz="0" w:space="0" w:color="auto"/>
                                                            <w:bottom w:val="none" w:sz="0" w:space="0" w:color="auto"/>
                                                            <w:right w:val="none" w:sz="0" w:space="0" w:color="auto"/>
                                                          </w:divBdr>
                                                        </w:div>
                                                        <w:div w:id="1238516017">
                                                          <w:marLeft w:val="0"/>
                                                          <w:marRight w:val="0"/>
                                                          <w:marTop w:val="0"/>
                                                          <w:marBottom w:val="0"/>
                                                          <w:divBdr>
                                                            <w:top w:val="none" w:sz="0" w:space="0" w:color="auto"/>
                                                            <w:left w:val="none" w:sz="0" w:space="0" w:color="auto"/>
                                                            <w:bottom w:val="none" w:sz="0" w:space="0" w:color="auto"/>
                                                            <w:right w:val="none" w:sz="0" w:space="0" w:color="auto"/>
                                                          </w:divBdr>
                                                        </w:div>
                                                        <w:div w:id="167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697465">
      <w:bodyDiv w:val="1"/>
      <w:marLeft w:val="0"/>
      <w:marRight w:val="0"/>
      <w:marTop w:val="0"/>
      <w:marBottom w:val="0"/>
      <w:divBdr>
        <w:top w:val="none" w:sz="0" w:space="0" w:color="auto"/>
        <w:left w:val="none" w:sz="0" w:space="0" w:color="auto"/>
        <w:bottom w:val="none" w:sz="0" w:space="0" w:color="auto"/>
        <w:right w:val="none" w:sz="0" w:space="0" w:color="auto"/>
      </w:divBdr>
    </w:div>
    <w:div w:id="1727415160">
      <w:bodyDiv w:val="1"/>
      <w:marLeft w:val="0"/>
      <w:marRight w:val="0"/>
      <w:marTop w:val="0"/>
      <w:marBottom w:val="0"/>
      <w:divBdr>
        <w:top w:val="none" w:sz="0" w:space="0" w:color="auto"/>
        <w:left w:val="none" w:sz="0" w:space="0" w:color="auto"/>
        <w:bottom w:val="none" w:sz="0" w:space="0" w:color="auto"/>
        <w:right w:val="none" w:sz="0" w:space="0" w:color="auto"/>
      </w:divBdr>
      <w:divsChild>
        <w:div w:id="791635978">
          <w:marLeft w:val="0"/>
          <w:marRight w:val="0"/>
          <w:marTop w:val="0"/>
          <w:marBottom w:val="0"/>
          <w:divBdr>
            <w:top w:val="none" w:sz="0" w:space="0" w:color="auto"/>
            <w:left w:val="none" w:sz="0" w:space="0" w:color="auto"/>
            <w:bottom w:val="none" w:sz="0" w:space="0" w:color="auto"/>
            <w:right w:val="none" w:sz="0" w:space="0" w:color="auto"/>
          </w:divBdr>
          <w:divsChild>
            <w:div w:id="1951476310">
              <w:marLeft w:val="0"/>
              <w:marRight w:val="0"/>
              <w:marTop w:val="0"/>
              <w:marBottom w:val="0"/>
              <w:divBdr>
                <w:top w:val="none" w:sz="0" w:space="0" w:color="auto"/>
                <w:left w:val="none" w:sz="0" w:space="0" w:color="auto"/>
                <w:bottom w:val="none" w:sz="0" w:space="0" w:color="auto"/>
                <w:right w:val="none" w:sz="0" w:space="0" w:color="auto"/>
              </w:divBdr>
              <w:divsChild>
                <w:div w:id="1540581296">
                  <w:marLeft w:val="0"/>
                  <w:marRight w:val="0"/>
                  <w:marTop w:val="0"/>
                  <w:marBottom w:val="0"/>
                  <w:divBdr>
                    <w:top w:val="none" w:sz="0" w:space="0" w:color="auto"/>
                    <w:left w:val="none" w:sz="0" w:space="0" w:color="auto"/>
                    <w:bottom w:val="none" w:sz="0" w:space="0" w:color="auto"/>
                    <w:right w:val="none" w:sz="0" w:space="0" w:color="auto"/>
                  </w:divBdr>
                  <w:divsChild>
                    <w:div w:id="1514152011">
                      <w:marLeft w:val="0"/>
                      <w:marRight w:val="0"/>
                      <w:marTop w:val="0"/>
                      <w:marBottom w:val="0"/>
                      <w:divBdr>
                        <w:top w:val="none" w:sz="0" w:space="0" w:color="auto"/>
                        <w:left w:val="none" w:sz="0" w:space="0" w:color="auto"/>
                        <w:bottom w:val="none" w:sz="0" w:space="0" w:color="auto"/>
                        <w:right w:val="none" w:sz="0" w:space="0" w:color="auto"/>
                      </w:divBdr>
                      <w:divsChild>
                        <w:div w:id="29040945">
                          <w:marLeft w:val="0"/>
                          <w:marRight w:val="0"/>
                          <w:marTop w:val="0"/>
                          <w:marBottom w:val="0"/>
                          <w:divBdr>
                            <w:top w:val="none" w:sz="0" w:space="0" w:color="auto"/>
                            <w:left w:val="none" w:sz="0" w:space="0" w:color="auto"/>
                            <w:bottom w:val="none" w:sz="0" w:space="0" w:color="auto"/>
                            <w:right w:val="none" w:sz="0" w:space="0" w:color="auto"/>
                          </w:divBdr>
                          <w:divsChild>
                            <w:div w:id="1115441250">
                              <w:marLeft w:val="0"/>
                              <w:marRight w:val="0"/>
                              <w:marTop w:val="0"/>
                              <w:marBottom w:val="0"/>
                              <w:divBdr>
                                <w:top w:val="none" w:sz="0" w:space="0" w:color="auto"/>
                                <w:left w:val="none" w:sz="0" w:space="0" w:color="auto"/>
                                <w:bottom w:val="none" w:sz="0" w:space="0" w:color="auto"/>
                                <w:right w:val="none" w:sz="0" w:space="0" w:color="auto"/>
                              </w:divBdr>
                              <w:divsChild>
                                <w:div w:id="733624723">
                                  <w:marLeft w:val="0"/>
                                  <w:marRight w:val="0"/>
                                  <w:marTop w:val="0"/>
                                  <w:marBottom w:val="0"/>
                                  <w:divBdr>
                                    <w:top w:val="none" w:sz="0" w:space="0" w:color="auto"/>
                                    <w:left w:val="none" w:sz="0" w:space="0" w:color="auto"/>
                                    <w:bottom w:val="none" w:sz="0" w:space="0" w:color="auto"/>
                                    <w:right w:val="none" w:sz="0" w:space="0" w:color="auto"/>
                                  </w:divBdr>
                                  <w:divsChild>
                                    <w:div w:id="1445077541">
                                      <w:marLeft w:val="0"/>
                                      <w:marRight w:val="0"/>
                                      <w:marTop w:val="0"/>
                                      <w:marBottom w:val="0"/>
                                      <w:divBdr>
                                        <w:top w:val="none" w:sz="0" w:space="0" w:color="auto"/>
                                        <w:left w:val="none" w:sz="0" w:space="0" w:color="auto"/>
                                        <w:bottom w:val="none" w:sz="0" w:space="0" w:color="auto"/>
                                        <w:right w:val="none" w:sz="0" w:space="0" w:color="auto"/>
                                      </w:divBdr>
                                      <w:divsChild>
                                        <w:div w:id="1331982541">
                                          <w:marLeft w:val="0"/>
                                          <w:marRight w:val="0"/>
                                          <w:marTop w:val="0"/>
                                          <w:marBottom w:val="0"/>
                                          <w:divBdr>
                                            <w:top w:val="none" w:sz="0" w:space="0" w:color="auto"/>
                                            <w:left w:val="none" w:sz="0" w:space="0" w:color="auto"/>
                                            <w:bottom w:val="none" w:sz="0" w:space="0" w:color="auto"/>
                                            <w:right w:val="none" w:sz="0" w:space="0" w:color="auto"/>
                                          </w:divBdr>
                                        </w:div>
                                        <w:div w:id="2187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c.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tsi.org"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cenelec.e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ED194B9F7C15044CBD43C025EAD2ECAB00F5634104D76E184C88F3826B0B9FF88D" ma:contentTypeVersion="6592" ma:contentTypeDescription="" ma:contentTypeScope="" ma:versionID="18bbdd40a4437ee9b406c2df69ca239e">
  <xsd:schema xmlns:xsd="http://www.w3.org/2001/XMLSchema" xmlns:xs="http://www.w3.org/2001/XMLSchema" xmlns:p="http://schemas.microsoft.com/office/2006/metadata/properties" xmlns:ns2="49592fe1-76b3-425e-9982-488f19897f48" xmlns:ns3="d0b5e5cd-9a57-49c7-95c1-95e64b47cc2c" targetNamespace="http://schemas.microsoft.com/office/2006/metadata/properties" ma:root="true" ma:fieldsID="2399ffd156a51c364c7cbc0412ae7a68" ns2:_="" ns3:_="">
    <xsd:import namespace="49592fe1-76b3-425e-9982-488f19897f48"/>
    <xsd:import namespace="d0b5e5cd-9a57-49c7-95c1-95e64b47cc2c"/>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element ref="ns2:m9bc35618c234dd097db1ac4001688ba" minOccurs="0"/>
                <xsd:element ref="ns2:p670f9efd9ed4355af6773aa95a7abc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4721975e-5f5e-451b-bfb9-3ab05b9d7959}" ma:internalName="TaxCatchAllLabel" ma:readOnly="true" ma:showField="CatchAllDataLabel"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4721975e-5f5e-451b-bfb9-3ab05b9d7959}" ma:internalName="TaxCatchAll" ma:readOnly="false" ma:showField="CatchAllData" ma:web="c1ec5810-6cea-48d6-bf70-d1c0d86e7161">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element name="m9bc35618c234dd097db1ac4001688ba" ma:index="20" nillable="true" ma:taxonomy="true" ma:internalName="m9bc35618c234dd097db1ac4001688ba" ma:taxonomyFieldName="ESC_x002d_RSC" ma:displayName="CCS Subtopic" ma:readOnly="false" ma:fieldId="{69bc3561-8c23-4dd0-97db-1ac4001688ba}" ma:sspId="ec698c8c-469b-4390-ad13-30cd69364034" ma:termSetId="fa2c52bc-1cb2-477f-826c-e62f81b4f929" ma:anchorId="00000000-0000-0000-0000-000000000000" ma:open="true" ma:isKeyword="false">
      <xsd:complexType>
        <xsd:sequence>
          <xsd:element ref="pc:Terms" minOccurs="0" maxOccurs="1"/>
        </xsd:sequence>
      </xsd:complexType>
    </xsd:element>
    <xsd:element name="p670f9efd9ed4355af6773aa95a7abce" ma:index="22" ma:taxonomy="true" ma:internalName="p670f9efd9ed4355af6773aa95a7abce" ma:taxonomyFieldName="CCSTopic" ma:displayName="CCS Topic" ma:readOnly="false" ma:fieldId="{9670f9ef-d9ed-4355-af67-73aa95a7abce}" ma:sspId="ec698c8c-469b-4390-ad13-30cd69364034" ma:termSetId="723a7892-fff9-4728-9108-eb0115b65f6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b5e5cd-9a57-49c7-95c1-95e64b47cc2c"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9592fe1-76b3-425e-9982-488f19897f48">
      <Value>12</Value>
      <Value>4</Value>
      <Value>3</Value>
      <Value>65</Value>
      <Value>158</Value>
    </TaxCatchAll>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p670f9efd9ed4355af6773aa95a7abce xmlns="49592fe1-76b3-425e-9982-488f19897f48">
      <Terms xmlns="http://schemas.microsoft.com/office/infopath/2007/PartnerControls">
        <TermInfo xmlns="http://schemas.microsoft.com/office/infopath/2007/PartnerControls">
          <TermName xmlns="http://schemas.microsoft.com/office/infopath/2007/PartnerControls">CCS TSI</TermName>
          <TermId xmlns="http://schemas.microsoft.com/office/infopath/2007/PartnerControls">f7e03931-ded6-4a39-9b3b-1e4ad266beb9</TermId>
        </TermInfo>
      </Terms>
    </p670f9efd9ed4355af6773aa95a7abce>
    <g337828d867743cab065af36c4e1a31c xmlns="49592fe1-76b3-425e-9982-488f19897f48">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Project_x0020_Code xmlns="49592fe1-76b3-425e-9982-488f19897f48" xsi:nil="true"/>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m9bc35618c234dd097db1ac4001688ba xmlns="49592fe1-76b3-425e-9982-488f19897f48">
      <Terms xmlns="http://schemas.microsoft.com/office/infopath/2007/PartnerControls">
        <TermInfo xmlns="http://schemas.microsoft.com/office/infopath/2007/PartnerControls">
          <TermName xmlns="http://schemas.microsoft.com/office/infopath/2007/PartnerControls">CCS TSI Website</TermName>
          <TermId xmlns="http://schemas.microsoft.com/office/infopath/2007/PartnerControls">ab9fe3ae-bf07-4364-8c4b-4433e0b2607b</TermId>
        </TermInfo>
      </Terms>
    </m9bc35618c234dd097db1ac4001688ba>
    <_dlc_DocIdPersistId xmlns="49592fe1-76b3-425e-9982-488f19897f48" xsi:nil="true"/>
    <_dlc_DocId xmlns="49592fe1-76b3-425e-9982-488f19897f48">EXTID-1125131222-5708</_dlc_DocId>
    <_dlc_DocIdUrl xmlns="49592fe1-76b3-425e-9982-488f19897f48">
      <Url>https://eraeuropaeu.sharepoint.com/sites/CCSWP/_layouts/15/DocIdRedir.aspx?ID=EXTID-1125131222-5708</Url>
      <Description>EXTID-1125131222-5708</Description>
    </_dlc_DocIdUrl>
  </documentManagement>
</p:properties>
</file>

<file path=customXml/itemProps1.xml><?xml version="1.0" encoding="utf-8"?>
<ds:datastoreItem xmlns:ds="http://schemas.openxmlformats.org/officeDocument/2006/customXml" ds:itemID="{B5AF4D67-EE3C-4814-B8F6-1F2D4773267C}"/>
</file>

<file path=customXml/itemProps2.xml><?xml version="1.0" encoding="utf-8"?>
<ds:datastoreItem xmlns:ds="http://schemas.openxmlformats.org/officeDocument/2006/customXml" ds:itemID="{88AE0BB8-2B02-4806-902A-1FA6656C7F04}"/>
</file>

<file path=customXml/itemProps3.xml><?xml version="1.0" encoding="utf-8"?>
<ds:datastoreItem xmlns:ds="http://schemas.openxmlformats.org/officeDocument/2006/customXml" ds:itemID="{C6CE3FC9-02EA-4B5D-A9D8-A4F820313B4C}"/>
</file>

<file path=customXml/itemProps4.xml><?xml version="1.0" encoding="utf-8"?>
<ds:datastoreItem xmlns:ds="http://schemas.openxmlformats.org/officeDocument/2006/customXml" ds:itemID="{4F48CB92-8144-42F2-8396-3FABF5A8E4A5}"/>
</file>

<file path=customXml/itemProps5.xml><?xml version="1.0" encoding="utf-8"?>
<ds:datastoreItem xmlns:ds="http://schemas.openxmlformats.org/officeDocument/2006/customXml" ds:itemID="{93C046A1-8893-482D-AA7F-EA722C2CE771}"/>
</file>

<file path=docProps/app.xml><?xml version="1.0" encoding="utf-8"?>
<Properties xmlns="http://schemas.openxmlformats.org/officeDocument/2006/extended-properties" xmlns:vt="http://schemas.openxmlformats.org/officeDocument/2006/docPropsVTypes">
  <Template>Normal.dotm</Template>
  <TotalTime>12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dc:creator>
  <cp:keywords/>
  <dc:description/>
  <cp:lastModifiedBy>HERNANDEZ FERNANDEZ, Juan (ERA)</cp:lastModifiedBy>
  <cp:revision>7</cp:revision>
  <dcterms:created xsi:type="dcterms:W3CDTF">2019-06-07T14:02:00Z</dcterms:created>
  <dcterms:modified xsi:type="dcterms:W3CDTF">2023-07-10T10:30:00Z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0x010100ED194B9F7C15044CBD43C025EAD2ECAB00F5634104D76E184C88F3826B0B9FF88D</vt:lpwstr>
  </property>
  <property fmtid="{D5CDD505-2E9C-101B-9397-08002B2CF9AE}" pid="3" name="_dlc_DocIdItemGuid">
    <vt:lpwstr>e62b75e3-5f50-43fb-a3b6-868c50ce61a4</vt:lpwstr>
  </property>
  <property fmtid="{D5CDD505-2E9C-101B-9397-08002B2CF9AE}" pid="4" name="Origin-Author">
    <vt:lpwstr>3;#ERA|8287c6ea-6f12-4bfd-9fc9-6825fce534f5</vt:lpwstr>
  </property>
  <property fmtid="{D5CDD505-2E9C-101B-9397-08002B2CF9AE}" pid="5" name="ESC-RSC">
    <vt:lpwstr>158;#CCS TSI Website|ab9fe3ae-bf07-4364-8c4b-4433e0b2607b</vt:lpwstr>
  </property>
  <property fmtid="{D5CDD505-2E9C-101B-9397-08002B2CF9AE}" pid="6" name="CCSTopic">
    <vt:lpwstr>65;#CCS TSI|f7e03931-ded6-4a39-9b3b-1e4ad266beb9</vt:lpwstr>
  </property>
  <property fmtid="{D5CDD505-2E9C-101B-9397-08002B2CF9AE}" pid="7" name="Document type">
    <vt:lpwstr>4;#Document|692695f4-c854-40e4-945b-ea8d7906ec8d</vt:lpwstr>
  </property>
  <property fmtid="{D5CDD505-2E9C-101B-9397-08002B2CF9AE}" pid="8" name="Process">
    <vt:lpwstr>12;#REC - Issuing Agency's recommendation|a5ff037d-f5a4-4f02-b1e8-f0b66c87554e</vt:lpwstr>
  </property>
</Properties>
</file>