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89" w:rsidRPr="00A03B04" w:rsidRDefault="006A1789" w:rsidP="006A1789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03B04">
        <w:rPr>
          <w:rFonts w:ascii="Times New Roman" w:hAnsi="Times New Roman" w:cs="Times New Roman"/>
          <w:b/>
          <w:sz w:val="20"/>
          <w:szCs w:val="20"/>
          <w:lang w:val="en-GB"/>
        </w:rPr>
        <w:t>SUMMARY OF OCCURRENCE № HU-10010</w:t>
      </w:r>
    </w:p>
    <w:p w:rsidR="006A1789" w:rsidRPr="00A03B04" w:rsidRDefault="006A1789" w:rsidP="006A1789">
      <w:pPr>
        <w:pStyle w:val="Nincstrkz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Grade: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Tramway accident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and time: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28 December 2020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Budapest,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Közvágóhíd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(station)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Occurrence type: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Trains collision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Movement type: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Tramway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Description: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Two trams were leaving the terminus of Budapest,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Közvágóhíd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(one from the track no. 1 and one from the track no. 2) towards the same direction at the same time and they collided side to side at the switch.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Consequences: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fatality / 0 serious injury</w:t>
            </w:r>
          </w:p>
          <w:p w:rsidR="006A1789" w:rsidRPr="00A03B04" w:rsidRDefault="006A1789" w:rsidP="00807622">
            <w:pPr>
              <w:pStyle w:val="Nincstrkz"/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damage HUF 431,216 ( &lt; EUR 150,000)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40" w:after="40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Parties: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BKV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Zrt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 (IM)</w:t>
            </w:r>
          </w:p>
          <w:p w:rsidR="006A1789" w:rsidRPr="00A03B04" w:rsidRDefault="006A1789" w:rsidP="00807622">
            <w:pPr>
              <w:pStyle w:val="Nincstrkz"/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BKV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Zrt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(RU)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Direct cause(s):</w:t>
            </w:r>
          </w:p>
        </w:tc>
        <w:tc>
          <w:tcPr>
            <w:tcW w:w="6977" w:type="dxa"/>
          </w:tcPr>
          <w:p w:rsidR="006A1789" w:rsidRPr="00A03B04" w:rsidRDefault="006A1789" w:rsidP="006A1789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driver of the № 24 tram departed despite the “Danger” aspect of signal “C”</w:t>
            </w:r>
          </w:p>
          <w:p w:rsidR="006A1789" w:rsidRPr="00A03B04" w:rsidRDefault="006A1789" w:rsidP="006A1789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while departing (with ‘Proceed’ signal), the driver of the № 2 tram did not realise that the № 24 tram had also started its journey and got in the way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Contributory factor(s):</w:t>
            </w:r>
          </w:p>
        </w:tc>
        <w:tc>
          <w:tcPr>
            <w:tcW w:w="6977" w:type="dxa"/>
          </w:tcPr>
          <w:p w:rsidR="006A1789" w:rsidRPr="00A03B04" w:rsidRDefault="006A1789" w:rsidP="006A1789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time pressures inherent in tramway operations (which are most pronounced on return departures at terminals) can, in unfavourable circumstances, facilitate distraction of drivers’ attention from rail safety issues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Underlying cause(s):</w:t>
            </w:r>
          </w:p>
        </w:tc>
        <w:tc>
          <w:tcPr>
            <w:tcW w:w="6977" w:type="dxa"/>
          </w:tcPr>
          <w:p w:rsidR="006A1789" w:rsidRPr="00A03B04" w:rsidRDefault="006A1789" w:rsidP="006A1789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psychological testing is not a compulsory part of the periodic medical evaluation of drivers, therefore any changes in the employees’ circumstances that may preclude or limit their fitness and competence can remain hidden</w:t>
            </w:r>
          </w:p>
        </w:tc>
      </w:tr>
      <w:tr w:rsidR="006A1789" w:rsidRPr="00A03B04" w:rsidTr="00807622">
        <w:tc>
          <w:tcPr>
            <w:tcW w:w="2235" w:type="dxa"/>
          </w:tcPr>
          <w:p w:rsidR="006A1789" w:rsidRPr="00A03B04" w:rsidRDefault="006A1789" w:rsidP="00807622">
            <w:pPr>
              <w:pStyle w:val="Nincstrkz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Recommendation(s):</w:t>
            </w:r>
          </w:p>
        </w:tc>
        <w:tc>
          <w:tcPr>
            <w:tcW w:w="6977" w:type="dxa"/>
          </w:tcPr>
          <w:p w:rsidR="006A1789" w:rsidRPr="00A03B04" w:rsidRDefault="006A1789" w:rsidP="00807622">
            <w:pPr>
              <w:pStyle w:val="Nincstrkz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</w:tr>
    </w:tbl>
    <w:p w:rsidR="006A1789" w:rsidRPr="00A03B04" w:rsidRDefault="006A1789" w:rsidP="006A1789">
      <w:pPr>
        <w:pStyle w:val="Nincstrkz"/>
        <w:rPr>
          <w:rFonts w:ascii="Times New Roman" w:hAnsi="Times New Roman" w:cs="Times New Roman"/>
          <w:sz w:val="20"/>
          <w:szCs w:val="20"/>
          <w:lang w:val="en-GB"/>
        </w:rPr>
      </w:pPr>
    </w:p>
    <w:p w:rsidR="00DE1EC3" w:rsidRPr="006A1789" w:rsidRDefault="006A1789" w:rsidP="006A1789">
      <w:pPr>
        <w:pStyle w:val="Nincstrkz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03B0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1E9105E" wp14:editId="7525C41B">
            <wp:extent cx="4680000" cy="2817426"/>
            <wp:effectExtent l="0" t="0" r="6350" b="2540"/>
            <wp:docPr id="31" name="Kép 31" descr="\\gvvrcommon12\gvvrcommon12\LUN15\ITM_KBSZ_Vasut\Események\2020\2020-1289-5_Közvágóhíd\Saját-Belső dok\vlcsnap-2021-07-22-15h14m52s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vvrcommon12\gvvrcommon12\LUN15\ITM_KBSZ_Vasut\Események\2020\2020-1289-5_Közvágóhíd\Saját-Belső dok\vlcsnap-2021-07-22-15h14m52s07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8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EC3" w:rsidRPr="006A1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9B7"/>
    <w:multiLevelType w:val="hybridMultilevel"/>
    <w:tmpl w:val="151AF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A10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89"/>
    <w:rsid w:val="006A1789"/>
    <w:rsid w:val="00D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178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1789"/>
    <w:pPr>
      <w:spacing w:after="0" w:line="240" w:lineRule="auto"/>
    </w:pPr>
  </w:style>
  <w:style w:type="table" w:styleId="Rcsostblzat">
    <w:name w:val="Table Grid"/>
    <w:basedOn w:val="Normltblzat"/>
    <w:uiPriority w:val="5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A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1789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1789"/>
    <w:pPr>
      <w:spacing w:after="0" w:line="240" w:lineRule="auto"/>
    </w:pPr>
  </w:style>
  <w:style w:type="table" w:styleId="Rcsostblzat">
    <w:name w:val="Table Grid"/>
    <w:basedOn w:val="Normltblzat"/>
    <w:uiPriority w:val="59"/>
    <w:rsid w:val="006A1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A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1136</Characters>
  <Application>Microsoft Office Word</Application>
  <DocSecurity>0</DocSecurity>
  <Lines>9</Lines>
  <Paragraphs>2</Paragraphs>
  <ScaleCrop>false</ScaleCrop>
  <Company>KD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 Ádám</dc:creator>
  <cp:lastModifiedBy>Duli Ádám</cp:lastModifiedBy>
  <cp:revision>1</cp:revision>
  <dcterms:created xsi:type="dcterms:W3CDTF">2023-03-02T10:08:00Z</dcterms:created>
  <dcterms:modified xsi:type="dcterms:W3CDTF">2023-03-02T10:08:00Z</dcterms:modified>
</cp:coreProperties>
</file>