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430683" w14:textId="77777777" w:rsidR="005C0AA1" w:rsidRPr="00C72279" w:rsidRDefault="005C0AA1" w:rsidP="00C72279">
      <w:pPr>
        <w:rPr>
          <w:lang w:val="en-GB"/>
        </w:rPr>
      </w:pPr>
      <w:bookmarkStart w:id="0" w:name="_GoBack"/>
      <w:bookmarkEnd w:id="0"/>
    </w:p>
    <w:p w14:paraId="1E430684" w14:textId="77777777" w:rsidR="005C0AA1" w:rsidRDefault="005C0AA1" w:rsidP="002E4FD4">
      <w:pPr>
        <w:rPr>
          <w:lang w:val="en-GB"/>
        </w:rPr>
      </w:pPr>
    </w:p>
    <w:p w14:paraId="1E430685" w14:textId="77777777" w:rsidR="005C0AA1" w:rsidRPr="00C8570D" w:rsidRDefault="005C0AA1" w:rsidP="005C0AA1">
      <w:pPr>
        <w:rPr>
          <w:lang w:val="en-GB"/>
        </w:rPr>
      </w:pPr>
    </w:p>
    <w:p w14:paraId="1E430686" w14:textId="4FB54021" w:rsidR="005C0AA1" w:rsidRPr="0037217F" w:rsidRDefault="00C56963" w:rsidP="000A75EC">
      <w:pPr>
        <w:pStyle w:val="Title"/>
        <w:rPr>
          <w:rStyle w:val="TitleChar"/>
        </w:rPr>
      </w:pPr>
      <w:sdt>
        <w:sdtPr>
          <w:rPr>
            <w:rStyle w:val="TitleChar"/>
            <w:color w:val="auto"/>
            <w:lang w:val="en-US"/>
          </w:rPr>
          <w:id w:val="212168270"/>
          <w:placeholder>
            <w:docPart w:val="D489938A2B6846B9BDDEF3DD309E1506"/>
          </w:placeholder>
          <w:dropDownList>
            <w:listItem w:displayText="Choose here the type of IA" w:value="Choose here the type of IA"/>
            <w:listItem w:displayText="Light Impact Assessment" w:value="Light Impact Assessment"/>
            <w:listItem w:displayText="Full Impact Assessment" w:value="Full Impact Assessment"/>
          </w:dropDownList>
        </w:sdtPr>
        <w:sdtEndPr>
          <w:rPr>
            <w:rStyle w:val="TitleChar"/>
          </w:rPr>
        </w:sdtEndPr>
        <w:sdtContent>
          <w:r w:rsidR="006453FE">
            <w:rPr>
              <w:rStyle w:val="TitleChar"/>
              <w:color w:val="auto"/>
              <w:lang w:val="en-US"/>
            </w:rPr>
            <w:t>Full Impact Assessment</w:t>
          </w:r>
        </w:sdtContent>
      </w:sdt>
    </w:p>
    <w:p w14:paraId="1E430687" w14:textId="77777777" w:rsidR="005C0AA1" w:rsidRPr="000866E0" w:rsidRDefault="000820F0" w:rsidP="000A75EC">
      <w:pPr>
        <w:pStyle w:val="Subtitle"/>
        <w:rPr>
          <w:rStyle w:val="SubtitleChar"/>
          <w:i/>
          <w:iCs/>
        </w:rPr>
      </w:pPr>
      <w:r>
        <w:rPr>
          <w:rStyle w:val="SubtitleChar"/>
          <w:i/>
          <w:iCs/>
        </w:rPr>
        <w:t>TSI OPE Revision</w:t>
      </w:r>
    </w:p>
    <w:p w14:paraId="1E430688" w14:textId="77777777" w:rsidR="005C0AA1" w:rsidRPr="00F83A30" w:rsidRDefault="005C0AA1" w:rsidP="005C0AA1"/>
    <w:p w14:paraId="1E430689" w14:textId="77777777" w:rsidR="005C0AA1" w:rsidRPr="00F83A30" w:rsidRDefault="005C0AA1" w:rsidP="002E4FD4"/>
    <w:p w14:paraId="1E43068B" w14:textId="77777777" w:rsidR="005C0AA1" w:rsidRPr="00D26ADC" w:rsidRDefault="005C0AA1" w:rsidP="002E4FD4"/>
    <w:p w14:paraId="1E43068F" w14:textId="77777777" w:rsidR="005C0AA1" w:rsidRPr="00F83A30" w:rsidRDefault="005C0AA1" w:rsidP="002E4FD4"/>
    <w:p w14:paraId="1E430690" w14:textId="77777777" w:rsidR="005C0AA1" w:rsidRPr="00F83A30" w:rsidRDefault="005C0AA1" w:rsidP="002E4FD4"/>
    <w:p w14:paraId="1E430691" w14:textId="77777777" w:rsidR="005C0AA1" w:rsidRPr="00F83A30" w:rsidRDefault="005C0AA1" w:rsidP="005C0AA1"/>
    <w:tbl>
      <w:tblPr>
        <w:tblStyle w:val="TableGrid"/>
        <w:tblW w:w="5000" w:type="pct"/>
        <w:tblLook w:val="0680" w:firstRow="0" w:lastRow="0" w:firstColumn="1" w:lastColumn="0" w:noHBand="1" w:noVBand="1"/>
      </w:tblPr>
      <w:tblGrid>
        <w:gridCol w:w="2408"/>
        <w:gridCol w:w="2407"/>
        <w:gridCol w:w="2407"/>
        <w:gridCol w:w="2407"/>
      </w:tblGrid>
      <w:tr w:rsidR="005C0AA1" w:rsidRPr="00C8570D" w14:paraId="1E430696" w14:textId="77777777" w:rsidTr="000A75EC">
        <w:trPr>
          <w:trHeight w:val="310"/>
        </w:trPr>
        <w:tc>
          <w:tcPr>
            <w:tcW w:w="1250" w:type="pct"/>
          </w:tcPr>
          <w:p w14:paraId="1E430692" w14:textId="77777777" w:rsidR="005C0AA1" w:rsidRPr="00F83A30" w:rsidRDefault="005C0AA1" w:rsidP="009B0379">
            <w:pPr>
              <w:tabs>
                <w:tab w:val="left" w:pos="4962"/>
              </w:tabs>
              <w:rPr>
                <w:color w:val="002034" w:themeColor="text1"/>
              </w:rPr>
            </w:pPr>
          </w:p>
        </w:tc>
        <w:tc>
          <w:tcPr>
            <w:tcW w:w="1250" w:type="pct"/>
            <w:vAlign w:val="center"/>
          </w:tcPr>
          <w:p w14:paraId="1E430693" w14:textId="77777777" w:rsidR="005C0AA1" w:rsidRPr="00F60839" w:rsidRDefault="005C0AA1" w:rsidP="009B0379">
            <w:pPr>
              <w:pStyle w:val="HeadingTable"/>
            </w:pPr>
            <w:r>
              <w:t>Elaborated by</w:t>
            </w:r>
          </w:p>
        </w:tc>
        <w:tc>
          <w:tcPr>
            <w:tcW w:w="1250" w:type="pct"/>
            <w:vAlign w:val="center"/>
          </w:tcPr>
          <w:p w14:paraId="1E430694" w14:textId="77777777" w:rsidR="005C0AA1" w:rsidRPr="00F60839" w:rsidRDefault="005C0AA1" w:rsidP="009B0379">
            <w:pPr>
              <w:pStyle w:val="HeadingTable"/>
            </w:pPr>
            <w:r w:rsidRPr="00F60839">
              <w:t>Validated by</w:t>
            </w:r>
          </w:p>
        </w:tc>
        <w:tc>
          <w:tcPr>
            <w:tcW w:w="1250" w:type="pct"/>
            <w:vAlign w:val="center"/>
          </w:tcPr>
          <w:p w14:paraId="1E430695" w14:textId="77777777" w:rsidR="005C0AA1" w:rsidRPr="00F60839" w:rsidRDefault="005C0AA1" w:rsidP="00F11D8A">
            <w:pPr>
              <w:pStyle w:val="HeadingTable"/>
            </w:pPr>
            <w:r w:rsidRPr="00F11D8A">
              <w:t>Approved</w:t>
            </w:r>
            <w:r w:rsidRPr="00F60839">
              <w:t xml:space="preserve"> by</w:t>
            </w:r>
          </w:p>
        </w:tc>
      </w:tr>
      <w:tr w:rsidR="005C0AA1" w:rsidRPr="00C8570D" w14:paraId="1E4306A2" w14:textId="77777777" w:rsidTr="000A75EC">
        <w:trPr>
          <w:trHeight w:val="456"/>
        </w:trPr>
        <w:tc>
          <w:tcPr>
            <w:tcW w:w="1250" w:type="pct"/>
            <w:vAlign w:val="center"/>
          </w:tcPr>
          <w:p w14:paraId="1E430697" w14:textId="77777777" w:rsidR="005C0AA1" w:rsidRPr="00F60839" w:rsidRDefault="005C0AA1" w:rsidP="009B0379">
            <w:pPr>
              <w:pStyle w:val="HeadingTableleft"/>
            </w:pPr>
            <w:r w:rsidRPr="00F60839">
              <w:t>Name</w:t>
            </w:r>
          </w:p>
        </w:tc>
        <w:tc>
          <w:tcPr>
            <w:tcW w:w="1250" w:type="pct"/>
            <w:vAlign w:val="center"/>
          </w:tcPr>
          <w:p w14:paraId="3D22CDEA" w14:textId="77777777" w:rsidR="007340BF" w:rsidRDefault="007340BF" w:rsidP="009B0379">
            <w:pPr>
              <w:pStyle w:val="NormalTextTable"/>
              <w:jc w:val="left"/>
            </w:pPr>
          </w:p>
          <w:p w14:paraId="1E430699" w14:textId="77777777" w:rsidR="005C0AA1" w:rsidRDefault="000820F0" w:rsidP="009B0379">
            <w:pPr>
              <w:pStyle w:val="NormalTextTable"/>
              <w:jc w:val="left"/>
            </w:pPr>
            <w:r>
              <w:t>W. Malfait</w:t>
            </w:r>
          </w:p>
          <w:p w14:paraId="292705D3" w14:textId="77777777" w:rsidR="00D37636" w:rsidRDefault="00D37636" w:rsidP="00D37636">
            <w:pPr>
              <w:pStyle w:val="NormalTextTable"/>
              <w:jc w:val="left"/>
            </w:pPr>
            <w:r>
              <w:t>K. Davies</w:t>
            </w:r>
          </w:p>
          <w:p w14:paraId="544D9C44" w14:textId="77777777" w:rsidR="00416186" w:rsidRDefault="00D37636" w:rsidP="00623640">
            <w:pPr>
              <w:pStyle w:val="NormalTextTable"/>
              <w:jc w:val="left"/>
            </w:pPr>
            <w:r>
              <w:t>I. Pagand</w:t>
            </w:r>
          </w:p>
          <w:p w14:paraId="052BCFD3" w14:textId="5E00CA9A" w:rsidR="005B371E" w:rsidRDefault="005B371E" w:rsidP="00623640">
            <w:pPr>
              <w:pStyle w:val="NormalTextTable"/>
              <w:jc w:val="left"/>
            </w:pPr>
            <w:r>
              <w:t>G. Kouparousos</w:t>
            </w:r>
          </w:p>
          <w:p w14:paraId="1E43069B" w14:textId="7047C067" w:rsidR="005D7823" w:rsidRPr="003A0149" w:rsidRDefault="005D7823" w:rsidP="00623640">
            <w:pPr>
              <w:pStyle w:val="NormalTextTable"/>
              <w:jc w:val="left"/>
            </w:pPr>
          </w:p>
        </w:tc>
        <w:tc>
          <w:tcPr>
            <w:tcW w:w="1250" w:type="pct"/>
            <w:vAlign w:val="center"/>
          </w:tcPr>
          <w:p w14:paraId="4C039EA3" w14:textId="4E670845" w:rsidR="00D37636" w:rsidRDefault="00D37636" w:rsidP="00D37636">
            <w:pPr>
              <w:pStyle w:val="NormalTextTable"/>
              <w:jc w:val="left"/>
            </w:pPr>
            <w:r>
              <w:t>F. Ferrari</w:t>
            </w:r>
          </w:p>
          <w:p w14:paraId="1E43069F" w14:textId="1776F91B" w:rsidR="00416186" w:rsidRPr="003A0149" w:rsidRDefault="00D37636" w:rsidP="00D37636">
            <w:pPr>
              <w:pStyle w:val="NormalTextTable"/>
              <w:jc w:val="left"/>
            </w:pPr>
            <w:r>
              <w:t xml:space="preserve">O. Gherghinescu </w:t>
            </w:r>
          </w:p>
        </w:tc>
        <w:tc>
          <w:tcPr>
            <w:tcW w:w="1250" w:type="pct"/>
            <w:vAlign w:val="center"/>
          </w:tcPr>
          <w:p w14:paraId="5F696AE8" w14:textId="101AA8AC" w:rsidR="005B371E" w:rsidRDefault="008B351A" w:rsidP="00416186">
            <w:pPr>
              <w:pStyle w:val="NormalTextTable"/>
              <w:jc w:val="left"/>
            </w:pPr>
            <w:r>
              <w:t>P</w:t>
            </w:r>
            <w:r w:rsidR="005B371E">
              <w:t xml:space="preserve">. </w:t>
            </w:r>
            <w:r>
              <w:t>Guido</w:t>
            </w:r>
          </w:p>
          <w:p w14:paraId="1E4306A1" w14:textId="6A6C4321" w:rsidR="001C5F71" w:rsidRPr="003A0149" w:rsidRDefault="001C5F71" w:rsidP="00416186">
            <w:pPr>
              <w:pStyle w:val="NormalTextTable"/>
              <w:jc w:val="left"/>
            </w:pPr>
          </w:p>
        </w:tc>
      </w:tr>
      <w:tr w:rsidR="005C0AA1" w:rsidRPr="00C8570D" w14:paraId="1E4306A9" w14:textId="77777777" w:rsidTr="000A75EC">
        <w:trPr>
          <w:trHeight w:val="562"/>
        </w:trPr>
        <w:tc>
          <w:tcPr>
            <w:tcW w:w="1250" w:type="pct"/>
            <w:vAlign w:val="center"/>
          </w:tcPr>
          <w:p w14:paraId="1E4306A3" w14:textId="77777777" w:rsidR="005C0AA1" w:rsidRPr="00F60839" w:rsidRDefault="005C0AA1" w:rsidP="009B0379">
            <w:pPr>
              <w:pStyle w:val="HeadingTableleft"/>
            </w:pPr>
            <w:r w:rsidRPr="00F60839">
              <w:t>Position</w:t>
            </w:r>
          </w:p>
        </w:tc>
        <w:tc>
          <w:tcPr>
            <w:tcW w:w="1250" w:type="pct"/>
            <w:vAlign w:val="center"/>
          </w:tcPr>
          <w:p w14:paraId="1E4306A6" w14:textId="09640EAA" w:rsidR="00416186" w:rsidRPr="003A0149" w:rsidRDefault="00D37636" w:rsidP="00D37636">
            <w:pPr>
              <w:pStyle w:val="NormalTextTable"/>
              <w:jc w:val="left"/>
            </w:pPr>
            <w:r>
              <w:t>Project Officers</w:t>
            </w:r>
          </w:p>
        </w:tc>
        <w:tc>
          <w:tcPr>
            <w:tcW w:w="1250" w:type="pct"/>
            <w:vAlign w:val="center"/>
          </w:tcPr>
          <w:p w14:paraId="1E4306A7" w14:textId="6B2C524F" w:rsidR="005C0AA1" w:rsidRPr="003A0149" w:rsidRDefault="00D37636" w:rsidP="00D37636">
            <w:pPr>
              <w:pStyle w:val="NormalTextTable"/>
              <w:jc w:val="left"/>
            </w:pPr>
            <w:r>
              <w:t>Head of Sectors</w:t>
            </w:r>
          </w:p>
        </w:tc>
        <w:tc>
          <w:tcPr>
            <w:tcW w:w="1250" w:type="pct"/>
            <w:vAlign w:val="center"/>
          </w:tcPr>
          <w:p w14:paraId="1E4306A8" w14:textId="1EF53489" w:rsidR="005C0AA1" w:rsidRPr="003A0149" w:rsidRDefault="002D02F4" w:rsidP="00D37636">
            <w:pPr>
              <w:pStyle w:val="NormalTextTable"/>
              <w:jc w:val="left"/>
            </w:pPr>
            <w:r>
              <w:t xml:space="preserve">Head of </w:t>
            </w:r>
            <w:r w:rsidR="00D37636">
              <w:t>U</w:t>
            </w:r>
            <w:r>
              <w:t>nit</w:t>
            </w:r>
          </w:p>
        </w:tc>
      </w:tr>
      <w:tr w:rsidR="005C0AA1" w:rsidRPr="00C8570D" w14:paraId="1E4306AE" w14:textId="77777777" w:rsidTr="000A75EC">
        <w:trPr>
          <w:trHeight w:val="542"/>
        </w:trPr>
        <w:tc>
          <w:tcPr>
            <w:tcW w:w="1250" w:type="pct"/>
            <w:vAlign w:val="center"/>
          </w:tcPr>
          <w:p w14:paraId="1E4306AA" w14:textId="77777777" w:rsidR="005C0AA1" w:rsidRPr="00F60839" w:rsidRDefault="005C0AA1" w:rsidP="009B0379">
            <w:pPr>
              <w:pStyle w:val="HeadingTableleft"/>
            </w:pPr>
            <w:r w:rsidRPr="00F60839">
              <w:t>Date</w:t>
            </w:r>
          </w:p>
        </w:tc>
        <w:sdt>
          <w:sdtPr>
            <w:id w:val="-978850152"/>
            <w:placeholder>
              <w:docPart w:val="60867E97EEF04A4D87BFFD7AA3F5AA78"/>
            </w:placeholder>
            <w:date w:fullDate="2018-03-20T00:00:00Z">
              <w:dateFormat w:val="dd/MM/yyyy"/>
              <w:lid w:val="en-GB"/>
              <w:storeMappedDataAs w:val="dateTime"/>
              <w:calendar w:val="gregorian"/>
            </w:date>
          </w:sdtPr>
          <w:sdtEndPr/>
          <w:sdtContent>
            <w:tc>
              <w:tcPr>
                <w:tcW w:w="1250" w:type="pct"/>
                <w:vAlign w:val="center"/>
              </w:tcPr>
              <w:p w14:paraId="1E4306AB" w14:textId="5C266806" w:rsidR="005C0AA1" w:rsidRPr="003A0149" w:rsidRDefault="00A83C96" w:rsidP="009B0379">
                <w:pPr>
                  <w:pStyle w:val="NormalTextTable"/>
                  <w:jc w:val="left"/>
                </w:pPr>
                <w:r>
                  <w:rPr>
                    <w:lang w:val="en-GB"/>
                  </w:rPr>
                  <w:t>20/03/2018</w:t>
                </w:r>
              </w:p>
            </w:tc>
          </w:sdtContent>
        </w:sdt>
        <w:sdt>
          <w:sdtPr>
            <w:id w:val="-1086300085"/>
            <w:placeholder>
              <w:docPart w:val="AAC519DF0B9F4E67BA81661BEBB5379E"/>
            </w:placeholder>
            <w:date w:fullDate="2018-10-24T00:00:00Z">
              <w:dateFormat w:val="dd/MM/yyyy"/>
              <w:lid w:val="en-GB"/>
              <w:storeMappedDataAs w:val="dateTime"/>
              <w:calendar w:val="gregorian"/>
            </w:date>
          </w:sdtPr>
          <w:sdtEndPr/>
          <w:sdtContent>
            <w:tc>
              <w:tcPr>
                <w:tcW w:w="1250" w:type="pct"/>
                <w:vAlign w:val="center"/>
              </w:tcPr>
              <w:p w14:paraId="1E4306AC" w14:textId="6897E8BD" w:rsidR="005C0AA1" w:rsidRPr="003A0149" w:rsidRDefault="008B351A" w:rsidP="009B0379">
                <w:pPr>
                  <w:pStyle w:val="NormalTextTable"/>
                  <w:jc w:val="left"/>
                </w:pPr>
                <w:r>
                  <w:rPr>
                    <w:lang w:val="en-GB"/>
                  </w:rPr>
                  <w:t>24/10/2018</w:t>
                </w:r>
              </w:p>
            </w:tc>
          </w:sdtContent>
        </w:sdt>
        <w:sdt>
          <w:sdtPr>
            <w:id w:val="-475445011"/>
            <w:placeholder>
              <w:docPart w:val="432E3645CAC7447B91164986EB51E1AC"/>
            </w:placeholder>
            <w:date w:fullDate="2018-10-24T00:00:00Z">
              <w:dateFormat w:val="dd/MM/yyyy"/>
              <w:lid w:val="en-GB"/>
              <w:storeMappedDataAs w:val="dateTime"/>
              <w:calendar w:val="gregorian"/>
            </w:date>
          </w:sdtPr>
          <w:sdtEndPr/>
          <w:sdtContent>
            <w:tc>
              <w:tcPr>
                <w:tcW w:w="1250" w:type="pct"/>
                <w:vAlign w:val="center"/>
              </w:tcPr>
              <w:p w14:paraId="1E4306AD" w14:textId="561F1B43" w:rsidR="005C0AA1" w:rsidRPr="003A0149" w:rsidRDefault="008B351A" w:rsidP="009B0379">
                <w:pPr>
                  <w:pStyle w:val="NormalTextTable"/>
                  <w:jc w:val="left"/>
                </w:pPr>
                <w:r>
                  <w:rPr>
                    <w:lang w:val="en-GB"/>
                  </w:rPr>
                  <w:t>24/10/2018</w:t>
                </w:r>
              </w:p>
            </w:tc>
          </w:sdtContent>
        </w:sdt>
      </w:tr>
      <w:tr w:rsidR="005C0AA1" w:rsidRPr="00C8570D" w14:paraId="1E4306B3" w14:textId="77777777" w:rsidTr="000A75EC">
        <w:trPr>
          <w:trHeight w:val="861"/>
        </w:trPr>
        <w:tc>
          <w:tcPr>
            <w:tcW w:w="1250" w:type="pct"/>
            <w:vAlign w:val="center"/>
          </w:tcPr>
          <w:p w14:paraId="1E4306AF" w14:textId="77777777" w:rsidR="005C0AA1" w:rsidRPr="00F60839" w:rsidRDefault="005C0AA1" w:rsidP="009B0379">
            <w:pPr>
              <w:pStyle w:val="HeadingTableleft"/>
            </w:pPr>
            <w:r w:rsidRPr="00F60839">
              <w:t>Signature</w:t>
            </w:r>
          </w:p>
        </w:tc>
        <w:tc>
          <w:tcPr>
            <w:tcW w:w="1250" w:type="pct"/>
            <w:vAlign w:val="center"/>
          </w:tcPr>
          <w:p w14:paraId="1E4306B0" w14:textId="77777777" w:rsidR="005C0AA1" w:rsidRPr="003A0149" w:rsidRDefault="005C0AA1" w:rsidP="009B0379">
            <w:pPr>
              <w:pStyle w:val="NormalTextTable"/>
              <w:jc w:val="left"/>
            </w:pPr>
          </w:p>
        </w:tc>
        <w:tc>
          <w:tcPr>
            <w:tcW w:w="1250" w:type="pct"/>
            <w:vAlign w:val="center"/>
          </w:tcPr>
          <w:p w14:paraId="1E4306B1" w14:textId="77777777" w:rsidR="005C0AA1" w:rsidRPr="003A0149" w:rsidRDefault="005C0AA1" w:rsidP="009B0379">
            <w:pPr>
              <w:pStyle w:val="NormalTextTable"/>
              <w:jc w:val="left"/>
            </w:pPr>
          </w:p>
        </w:tc>
        <w:tc>
          <w:tcPr>
            <w:tcW w:w="1250" w:type="pct"/>
            <w:vAlign w:val="center"/>
          </w:tcPr>
          <w:p w14:paraId="1E4306B2" w14:textId="77777777" w:rsidR="005C0AA1" w:rsidRPr="003A0149" w:rsidRDefault="005C0AA1" w:rsidP="009B0379">
            <w:pPr>
              <w:pStyle w:val="NormalTextTable"/>
              <w:jc w:val="left"/>
            </w:pPr>
          </w:p>
        </w:tc>
      </w:tr>
    </w:tbl>
    <w:p w14:paraId="1E4306B4" w14:textId="77777777" w:rsidR="005C0AA1" w:rsidRDefault="005C0AA1" w:rsidP="005C0AA1">
      <w:pPr>
        <w:rPr>
          <w:lang w:val="en-GB"/>
        </w:rPr>
      </w:pPr>
    </w:p>
    <w:p w14:paraId="1E4306C2" w14:textId="77777777" w:rsidR="005C0AA1" w:rsidRPr="001C0284" w:rsidRDefault="005C0AA1" w:rsidP="005C0AA1">
      <w:r w:rsidRPr="001C0284">
        <w:br w:type="page"/>
      </w:r>
    </w:p>
    <w:sdt>
      <w:sdtPr>
        <w:rPr>
          <w:rFonts w:asciiTheme="minorHAnsi" w:eastAsiaTheme="minorHAnsi" w:hAnsiTheme="minorHAnsi" w:cstheme="minorBidi"/>
          <w:i w:val="0"/>
          <w:iCs w:val="0"/>
          <w:color w:val="002034"/>
          <w:spacing w:val="0"/>
          <w:sz w:val="22"/>
          <w:szCs w:val="22"/>
          <w:lang w:val="en-GB" w:eastAsia="en-GB"/>
        </w:rPr>
        <w:id w:val="-655525806"/>
        <w:docPartObj>
          <w:docPartGallery w:val="Table of Contents"/>
          <w:docPartUnique/>
        </w:docPartObj>
      </w:sdtPr>
      <w:sdtEndPr>
        <w:rPr>
          <w:b/>
          <w:bCs/>
          <w:noProof/>
          <w:color w:val="auto"/>
          <w:lang w:val="en-US" w:eastAsia="en-US"/>
        </w:rPr>
      </w:sdtEndPr>
      <w:sdtContent>
        <w:p w14:paraId="1E4306C3" w14:textId="77777777" w:rsidR="005C0AA1" w:rsidRDefault="005C0AA1" w:rsidP="005C0AA1">
          <w:pPr>
            <w:pStyle w:val="Subtitle"/>
            <w:jc w:val="center"/>
          </w:pPr>
          <w:r w:rsidRPr="000A75EC">
            <w:t>Contents</w:t>
          </w:r>
        </w:p>
        <w:p w14:paraId="6BCDD00B" w14:textId="77777777" w:rsidR="0059519B" w:rsidRDefault="005C0AA1">
          <w:pPr>
            <w:pStyle w:val="TOC1"/>
          </w:pPr>
          <w:r>
            <w:rPr>
              <w:rFonts w:eastAsia="Times New Roman" w:cs="Arial"/>
              <w:color w:val="002034"/>
              <w:szCs w:val="24"/>
              <w:lang w:eastAsia="fr-FR"/>
            </w:rPr>
            <w:fldChar w:fldCharType="begin"/>
          </w:r>
          <w:r>
            <w:instrText xml:space="preserve"> TOC \o "1-4" \h \z \u </w:instrText>
          </w:r>
          <w:r>
            <w:rPr>
              <w:rFonts w:eastAsia="Times New Roman" w:cs="Arial"/>
              <w:color w:val="002034"/>
              <w:szCs w:val="24"/>
              <w:lang w:eastAsia="fr-FR"/>
            </w:rPr>
            <w:fldChar w:fldCharType="separate"/>
          </w:r>
          <w:hyperlink w:anchor="_Toc500504872" w:history="1">
            <w:r w:rsidR="0059519B" w:rsidRPr="00F75ECD">
              <w:rPr>
                <w:rStyle w:val="Hyperlink"/>
              </w:rPr>
              <w:t>0.</w:t>
            </w:r>
            <w:r w:rsidR="0059519B">
              <w:tab/>
            </w:r>
            <w:r w:rsidR="0059519B" w:rsidRPr="00F75ECD">
              <w:rPr>
                <w:rStyle w:val="Hyperlink"/>
              </w:rPr>
              <w:t>Glossary</w:t>
            </w:r>
            <w:r w:rsidR="0059519B">
              <w:rPr>
                <w:webHidden/>
              </w:rPr>
              <w:tab/>
            </w:r>
            <w:r w:rsidR="0059519B">
              <w:rPr>
                <w:webHidden/>
              </w:rPr>
              <w:fldChar w:fldCharType="begin"/>
            </w:r>
            <w:r w:rsidR="0059519B">
              <w:rPr>
                <w:webHidden/>
              </w:rPr>
              <w:instrText xml:space="preserve"> PAGEREF _Toc500504872 \h </w:instrText>
            </w:r>
            <w:r w:rsidR="0059519B">
              <w:rPr>
                <w:webHidden/>
              </w:rPr>
            </w:r>
            <w:r w:rsidR="0059519B">
              <w:rPr>
                <w:webHidden/>
              </w:rPr>
              <w:fldChar w:fldCharType="separate"/>
            </w:r>
            <w:r w:rsidR="00E136FE">
              <w:rPr>
                <w:webHidden/>
              </w:rPr>
              <w:t>3</w:t>
            </w:r>
            <w:r w:rsidR="0059519B">
              <w:rPr>
                <w:webHidden/>
              </w:rPr>
              <w:fldChar w:fldCharType="end"/>
            </w:r>
          </w:hyperlink>
        </w:p>
        <w:p w14:paraId="51B3300E" w14:textId="77777777" w:rsidR="0059519B" w:rsidRDefault="008B351A">
          <w:pPr>
            <w:pStyle w:val="TOC1"/>
          </w:pPr>
          <w:hyperlink w:anchor="_Toc500504873" w:history="1">
            <w:r w:rsidR="0059519B" w:rsidRPr="00F75ECD">
              <w:rPr>
                <w:rStyle w:val="Hyperlink"/>
              </w:rPr>
              <w:t>1.</w:t>
            </w:r>
            <w:r w:rsidR="0059519B">
              <w:tab/>
            </w:r>
            <w:r w:rsidR="0059519B" w:rsidRPr="00F75ECD">
              <w:rPr>
                <w:rStyle w:val="Hyperlink"/>
              </w:rPr>
              <w:t>Context and problem definition</w:t>
            </w:r>
            <w:r w:rsidR="0059519B">
              <w:rPr>
                <w:webHidden/>
              </w:rPr>
              <w:tab/>
            </w:r>
            <w:r w:rsidR="0059519B">
              <w:rPr>
                <w:webHidden/>
              </w:rPr>
              <w:fldChar w:fldCharType="begin"/>
            </w:r>
            <w:r w:rsidR="0059519B">
              <w:rPr>
                <w:webHidden/>
              </w:rPr>
              <w:instrText xml:space="preserve"> PAGEREF _Toc500504873 \h </w:instrText>
            </w:r>
            <w:r w:rsidR="0059519B">
              <w:rPr>
                <w:webHidden/>
              </w:rPr>
            </w:r>
            <w:r w:rsidR="0059519B">
              <w:rPr>
                <w:webHidden/>
              </w:rPr>
              <w:fldChar w:fldCharType="separate"/>
            </w:r>
            <w:r w:rsidR="00E136FE">
              <w:rPr>
                <w:webHidden/>
              </w:rPr>
              <w:t>4</w:t>
            </w:r>
            <w:r w:rsidR="0059519B">
              <w:rPr>
                <w:webHidden/>
              </w:rPr>
              <w:fldChar w:fldCharType="end"/>
            </w:r>
          </w:hyperlink>
        </w:p>
        <w:p w14:paraId="62475EE1" w14:textId="77777777" w:rsidR="0059519B" w:rsidRDefault="00C56963">
          <w:pPr>
            <w:pStyle w:val="TOC2"/>
            <w:rPr>
              <w:rFonts w:eastAsiaTheme="minorEastAsia" w:cstheme="minorBidi"/>
              <w:bCs w:val="0"/>
              <w:szCs w:val="22"/>
              <w:lang w:val="en-US" w:eastAsia="en-US"/>
            </w:rPr>
          </w:pPr>
          <w:hyperlink w:anchor="_Toc500504874" w:history="1">
            <w:r w:rsidR="0059519B" w:rsidRPr="00F75ECD">
              <w:rPr>
                <w:rStyle w:val="Hyperlink"/>
              </w:rPr>
              <w:t>1.1.</w:t>
            </w:r>
            <w:r w:rsidR="0059519B">
              <w:rPr>
                <w:rFonts w:eastAsiaTheme="minorEastAsia" w:cstheme="minorBidi"/>
                <w:bCs w:val="0"/>
                <w:szCs w:val="22"/>
                <w:lang w:val="en-US" w:eastAsia="en-US"/>
              </w:rPr>
              <w:tab/>
            </w:r>
            <w:r w:rsidR="0059519B" w:rsidRPr="00F75ECD">
              <w:rPr>
                <w:rStyle w:val="Hyperlink"/>
              </w:rPr>
              <w:t>Problem and problem drivers</w:t>
            </w:r>
            <w:r w:rsidR="0059519B">
              <w:rPr>
                <w:webHidden/>
              </w:rPr>
              <w:tab/>
            </w:r>
            <w:r w:rsidR="0059519B">
              <w:rPr>
                <w:webHidden/>
              </w:rPr>
              <w:fldChar w:fldCharType="begin"/>
            </w:r>
            <w:r w:rsidR="0059519B">
              <w:rPr>
                <w:webHidden/>
              </w:rPr>
              <w:instrText xml:space="preserve"> PAGEREF _Toc500504874 \h </w:instrText>
            </w:r>
            <w:r w:rsidR="0059519B">
              <w:rPr>
                <w:webHidden/>
              </w:rPr>
            </w:r>
            <w:r w:rsidR="0059519B">
              <w:rPr>
                <w:webHidden/>
              </w:rPr>
              <w:fldChar w:fldCharType="separate"/>
            </w:r>
            <w:r w:rsidR="00E136FE">
              <w:rPr>
                <w:webHidden/>
              </w:rPr>
              <w:t>4</w:t>
            </w:r>
            <w:r w:rsidR="0059519B">
              <w:rPr>
                <w:webHidden/>
              </w:rPr>
              <w:fldChar w:fldCharType="end"/>
            </w:r>
          </w:hyperlink>
        </w:p>
        <w:p w14:paraId="670FB6C0" w14:textId="77777777" w:rsidR="0059519B" w:rsidRDefault="00C56963">
          <w:pPr>
            <w:pStyle w:val="TOC2"/>
            <w:rPr>
              <w:rFonts w:eastAsiaTheme="minorEastAsia" w:cstheme="minorBidi"/>
              <w:bCs w:val="0"/>
              <w:szCs w:val="22"/>
              <w:lang w:val="en-US" w:eastAsia="en-US"/>
            </w:rPr>
          </w:pPr>
          <w:hyperlink w:anchor="_Toc500504875" w:history="1">
            <w:r w:rsidR="0059519B" w:rsidRPr="00F75ECD">
              <w:rPr>
                <w:rStyle w:val="Hyperlink"/>
              </w:rPr>
              <w:t>1.2.</w:t>
            </w:r>
            <w:r w:rsidR="0059519B">
              <w:rPr>
                <w:rFonts w:eastAsiaTheme="minorEastAsia" w:cstheme="minorBidi"/>
                <w:bCs w:val="0"/>
                <w:szCs w:val="22"/>
                <w:lang w:val="en-US" w:eastAsia="en-US"/>
              </w:rPr>
              <w:tab/>
            </w:r>
            <w:r w:rsidR="0059519B" w:rsidRPr="00F75ECD">
              <w:rPr>
                <w:rStyle w:val="Hyperlink"/>
              </w:rPr>
              <w:t>Main assumptions</w:t>
            </w:r>
            <w:r w:rsidR="0059519B">
              <w:rPr>
                <w:webHidden/>
              </w:rPr>
              <w:tab/>
            </w:r>
            <w:r w:rsidR="0059519B">
              <w:rPr>
                <w:webHidden/>
              </w:rPr>
              <w:fldChar w:fldCharType="begin"/>
            </w:r>
            <w:r w:rsidR="0059519B">
              <w:rPr>
                <w:webHidden/>
              </w:rPr>
              <w:instrText xml:space="preserve"> PAGEREF _Toc500504875 \h </w:instrText>
            </w:r>
            <w:r w:rsidR="0059519B">
              <w:rPr>
                <w:webHidden/>
              </w:rPr>
            </w:r>
            <w:r w:rsidR="0059519B">
              <w:rPr>
                <w:webHidden/>
              </w:rPr>
              <w:fldChar w:fldCharType="separate"/>
            </w:r>
            <w:r w:rsidR="00E136FE">
              <w:rPr>
                <w:webHidden/>
              </w:rPr>
              <w:t>4</w:t>
            </w:r>
            <w:r w:rsidR="0059519B">
              <w:rPr>
                <w:webHidden/>
              </w:rPr>
              <w:fldChar w:fldCharType="end"/>
            </w:r>
          </w:hyperlink>
        </w:p>
        <w:p w14:paraId="60E2DBDC" w14:textId="77777777" w:rsidR="0059519B" w:rsidRDefault="00C56963">
          <w:pPr>
            <w:pStyle w:val="TOC2"/>
            <w:rPr>
              <w:rFonts w:eastAsiaTheme="minorEastAsia" w:cstheme="minorBidi"/>
              <w:bCs w:val="0"/>
              <w:szCs w:val="22"/>
              <w:lang w:val="en-US" w:eastAsia="en-US"/>
            </w:rPr>
          </w:pPr>
          <w:hyperlink w:anchor="_Toc500504876" w:history="1">
            <w:r w:rsidR="0059519B" w:rsidRPr="00F75ECD">
              <w:rPr>
                <w:rStyle w:val="Hyperlink"/>
                <w:lang w:val="en-GB"/>
              </w:rPr>
              <w:t>1.3.</w:t>
            </w:r>
            <w:r w:rsidR="0059519B">
              <w:rPr>
                <w:rFonts w:eastAsiaTheme="minorEastAsia" w:cstheme="minorBidi"/>
                <w:bCs w:val="0"/>
                <w:szCs w:val="22"/>
                <w:lang w:val="en-US" w:eastAsia="en-US"/>
              </w:rPr>
              <w:tab/>
            </w:r>
            <w:r w:rsidR="0059519B" w:rsidRPr="00F75ECD">
              <w:rPr>
                <w:rStyle w:val="Hyperlink"/>
                <w:lang w:val="en-GB"/>
              </w:rPr>
              <w:t>Stakeholders affected</w:t>
            </w:r>
            <w:r w:rsidR="0059519B">
              <w:rPr>
                <w:webHidden/>
              </w:rPr>
              <w:tab/>
            </w:r>
            <w:r w:rsidR="0059519B">
              <w:rPr>
                <w:webHidden/>
              </w:rPr>
              <w:fldChar w:fldCharType="begin"/>
            </w:r>
            <w:r w:rsidR="0059519B">
              <w:rPr>
                <w:webHidden/>
              </w:rPr>
              <w:instrText xml:space="preserve"> PAGEREF _Toc500504876 \h </w:instrText>
            </w:r>
            <w:r w:rsidR="0059519B">
              <w:rPr>
                <w:webHidden/>
              </w:rPr>
            </w:r>
            <w:r w:rsidR="0059519B">
              <w:rPr>
                <w:webHidden/>
              </w:rPr>
              <w:fldChar w:fldCharType="separate"/>
            </w:r>
            <w:r w:rsidR="00E136FE">
              <w:rPr>
                <w:webHidden/>
              </w:rPr>
              <w:t>5</w:t>
            </w:r>
            <w:r w:rsidR="0059519B">
              <w:rPr>
                <w:webHidden/>
              </w:rPr>
              <w:fldChar w:fldCharType="end"/>
            </w:r>
          </w:hyperlink>
        </w:p>
        <w:p w14:paraId="7A196747" w14:textId="77777777" w:rsidR="0059519B" w:rsidRDefault="00C56963">
          <w:pPr>
            <w:pStyle w:val="TOC2"/>
            <w:rPr>
              <w:rFonts w:eastAsiaTheme="minorEastAsia" w:cstheme="minorBidi"/>
              <w:bCs w:val="0"/>
              <w:szCs w:val="22"/>
              <w:lang w:val="en-US" w:eastAsia="en-US"/>
            </w:rPr>
          </w:pPr>
          <w:hyperlink w:anchor="_Toc500504877" w:history="1">
            <w:r w:rsidR="0059519B" w:rsidRPr="00F75ECD">
              <w:rPr>
                <w:rStyle w:val="Hyperlink"/>
              </w:rPr>
              <w:t>1.4.</w:t>
            </w:r>
            <w:r w:rsidR="0059519B">
              <w:rPr>
                <w:rFonts w:eastAsiaTheme="minorEastAsia" w:cstheme="minorBidi"/>
                <w:bCs w:val="0"/>
                <w:szCs w:val="22"/>
                <w:lang w:val="en-US" w:eastAsia="en-US"/>
              </w:rPr>
              <w:tab/>
            </w:r>
            <w:r w:rsidR="0059519B" w:rsidRPr="00F75ECD">
              <w:rPr>
                <w:rStyle w:val="Hyperlink"/>
              </w:rPr>
              <w:t>Evidence and magnitude of the problem</w:t>
            </w:r>
            <w:r w:rsidR="0059519B">
              <w:rPr>
                <w:webHidden/>
              </w:rPr>
              <w:tab/>
            </w:r>
            <w:r w:rsidR="0059519B">
              <w:rPr>
                <w:webHidden/>
              </w:rPr>
              <w:fldChar w:fldCharType="begin"/>
            </w:r>
            <w:r w:rsidR="0059519B">
              <w:rPr>
                <w:webHidden/>
              </w:rPr>
              <w:instrText xml:space="preserve"> PAGEREF _Toc500504877 \h </w:instrText>
            </w:r>
            <w:r w:rsidR="0059519B">
              <w:rPr>
                <w:webHidden/>
              </w:rPr>
            </w:r>
            <w:r w:rsidR="0059519B">
              <w:rPr>
                <w:webHidden/>
              </w:rPr>
              <w:fldChar w:fldCharType="separate"/>
            </w:r>
            <w:r w:rsidR="00E136FE">
              <w:rPr>
                <w:webHidden/>
              </w:rPr>
              <w:t>5</w:t>
            </w:r>
            <w:r w:rsidR="0059519B">
              <w:rPr>
                <w:webHidden/>
              </w:rPr>
              <w:fldChar w:fldCharType="end"/>
            </w:r>
          </w:hyperlink>
        </w:p>
        <w:p w14:paraId="3B9BFF43" w14:textId="77777777" w:rsidR="0059519B" w:rsidRDefault="00C56963">
          <w:pPr>
            <w:pStyle w:val="TOC2"/>
            <w:rPr>
              <w:rFonts w:eastAsiaTheme="minorEastAsia" w:cstheme="minorBidi"/>
              <w:bCs w:val="0"/>
              <w:szCs w:val="22"/>
              <w:lang w:val="en-US" w:eastAsia="en-US"/>
            </w:rPr>
          </w:pPr>
          <w:hyperlink w:anchor="_Toc500504878" w:history="1">
            <w:r w:rsidR="0059519B" w:rsidRPr="00F75ECD">
              <w:rPr>
                <w:rStyle w:val="Hyperlink"/>
              </w:rPr>
              <w:t>1.5.</w:t>
            </w:r>
            <w:r w:rsidR="0059519B">
              <w:rPr>
                <w:rFonts w:eastAsiaTheme="minorEastAsia" w:cstheme="minorBidi"/>
                <w:bCs w:val="0"/>
                <w:szCs w:val="22"/>
                <w:lang w:val="en-US" w:eastAsia="en-US"/>
              </w:rPr>
              <w:tab/>
            </w:r>
            <w:r w:rsidR="0059519B" w:rsidRPr="00F75ECD">
              <w:rPr>
                <w:rStyle w:val="Hyperlink"/>
              </w:rPr>
              <w:t>Baseline scenario</w:t>
            </w:r>
            <w:r w:rsidR="0059519B">
              <w:rPr>
                <w:webHidden/>
              </w:rPr>
              <w:tab/>
            </w:r>
            <w:r w:rsidR="0059519B">
              <w:rPr>
                <w:webHidden/>
              </w:rPr>
              <w:fldChar w:fldCharType="begin"/>
            </w:r>
            <w:r w:rsidR="0059519B">
              <w:rPr>
                <w:webHidden/>
              </w:rPr>
              <w:instrText xml:space="preserve"> PAGEREF _Toc500504878 \h </w:instrText>
            </w:r>
            <w:r w:rsidR="0059519B">
              <w:rPr>
                <w:webHidden/>
              </w:rPr>
            </w:r>
            <w:r w:rsidR="0059519B">
              <w:rPr>
                <w:webHidden/>
              </w:rPr>
              <w:fldChar w:fldCharType="separate"/>
            </w:r>
            <w:r w:rsidR="00E136FE">
              <w:rPr>
                <w:webHidden/>
              </w:rPr>
              <w:t>8</w:t>
            </w:r>
            <w:r w:rsidR="0059519B">
              <w:rPr>
                <w:webHidden/>
              </w:rPr>
              <w:fldChar w:fldCharType="end"/>
            </w:r>
          </w:hyperlink>
        </w:p>
        <w:p w14:paraId="6A9C798A" w14:textId="1BBF89D1" w:rsidR="0059519B" w:rsidRDefault="00C56963">
          <w:pPr>
            <w:pStyle w:val="TOC2"/>
            <w:rPr>
              <w:rFonts w:eastAsiaTheme="minorEastAsia" w:cstheme="minorBidi"/>
              <w:bCs w:val="0"/>
              <w:szCs w:val="22"/>
              <w:lang w:val="en-US" w:eastAsia="en-US"/>
            </w:rPr>
          </w:pPr>
          <w:hyperlink w:anchor="_Toc500504879" w:history="1">
            <w:r w:rsidR="0059519B" w:rsidRPr="00F75ECD">
              <w:rPr>
                <w:rStyle w:val="Hyperlink"/>
              </w:rPr>
              <w:t>1.6.</w:t>
            </w:r>
            <w:r w:rsidR="0059519B">
              <w:rPr>
                <w:rFonts w:eastAsiaTheme="minorEastAsia" w:cstheme="minorBidi"/>
                <w:bCs w:val="0"/>
                <w:szCs w:val="22"/>
                <w:lang w:val="en-US" w:eastAsia="en-US"/>
              </w:rPr>
              <w:tab/>
            </w:r>
            <w:r w:rsidR="0059519B" w:rsidRPr="00F75ECD">
              <w:rPr>
                <w:rStyle w:val="Hyperlink"/>
              </w:rPr>
              <w:t>Subsidiarity and proportionality</w:t>
            </w:r>
            <w:r w:rsidR="0059519B">
              <w:rPr>
                <w:webHidden/>
              </w:rPr>
              <w:tab/>
            </w:r>
            <w:r w:rsidR="0059519B">
              <w:rPr>
                <w:webHidden/>
              </w:rPr>
              <w:fldChar w:fldCharType="begin"/>
            </w:r>
            <w:r w:rsidR="0059519B">
              <w:rPr>
                <w:webHidden/>
              </w:rPr>
              <w:instrText xml:space="preserve"> PAGEREF _Toc500504879 \h </w:instrText>
            </w:r>
            <w:r w:rsidR="0059519B">
              <w:rPr>
                <w:webHidden/>
              </w:rPr>
            </w:r>
            <w:r w:rsidR="0059519B">
              <w:rPr>
                <w:webHidden/>
              </w:rPr>
              <w:fldChar w:fldCharType="separate"/>
            </w:r>
            <w:r w:rsidR="00E136FE">
              <w:rPr>
                <w:webHidden/>
              </w:rPr>
              <w:t>10</w:t>
            </w:r>
            <w:r w:rsidR="0059519B">
              <w:rPr>
                <w:webHidden/>
              </w:rPr>
              <w:fldChar w:fldCharType="end"/>
            </w:r>
          </w:hyperlink>
        </w:p>
        <w:p w14:paraId="0FEF98EC" w14:textId="1E16D57E" w:rsidR="0059519B" w:rsidRDefault="00C56963">
          <w:pPr>
            <w:pStyle w:val="TOC1"/>
          </w:pPr>
          <w:hyperlink w:anchor="_Toc500504880" w:history="1">
            <w:r w:rsidR="0059519B" w:rsidRPr="00F75ECD">
              <w:rPr>
                <w:rStyle w:val="Hyperlink"/>
              </w:rPr>
              <w:t>2.</w:t>
            </w:r>
            <w:r w:rsidR="0059519B">
              <w:tab/>
            </w:r>
            <w:r w:rsidR="0059519B" w:rsidRPr="00F75ECD">
              <w:rPr>
                <w:rStyle w:val="Hyperlink"/>
              </w:rPr>
              <w:t>Objectives</w:t>
            </w:r>
            <w:r w:rsidR="0059519B">
              <w:rPr>
                <w:webHidden/>
              </w:rPr>
              <w:tab/>
            </w:r>
            <w:r w:rsidR="0059519B">
              <w:rPr>
                <w:webHidden/>
              </w:rPr>
              <w:fldChar w:fldCharType="begin"/>
            </w:r>
            <w:r w:rsidR="0059519B">
              <w:rPr>
                <w:webHidden/>
              </w:rPr>
              <w:instrText xml:space="preserve"> PAGEREF _Toc500504880 \h </w:instrText>
            </w:r>
            <w:r w:rsidR="0059519B">
              <w:rPr>
                <w:webHidden/>
              </w:rPr>
            </w:r>
            <w:r w:rsidR="0059519B">
              <w:rPr>
                <w:webHidden/>
              </w:rPr>
              <w:fldChar w:fldCharType="separate"/>
            </w:r>
            <w:r w:rsidR="00E136FE">
              <w:rPr>
                <w:webHidden/>
              </w:rPr>
              <w:t>11</w:t>
            </w:r>
            <w:r w:rsidR="0059519B">
              <w:rPr>
                <w:webHidden/>
              </w:rPr>
              <w:fldChar w:fldCharType="end"/>
            </w:r>
          </w:hyperlink>
        </w:p>
        <w:p w14:paraId="75CA5DE3" w14:textId="6D090FF2" w:rsidR="0059519B" w:rsidRDefault="00C56963">
          <w:pPr>
            <w:pStyle w:val="TOC2"/>
            <w:rPr>
              <w:rFonts w:eastAsiaTheme="minorEastAsia" w:cstheme="minorBidi"/>
              <w:bCs w:val="0"/>
              <w:szCs w:val="22"/>
              <w:lang w:val="en-US" w:eastAsia="en-US"/>
            </w:rPr>
          </w:pPr>
          <w:hyperlink w:anchor="_Toc500504881" w:history="1">
            <w:r w:rsidR="0059519B" w:rsidRPr="00F75ECD">
              <w:rPr>
                <w:rStyle w:val="Hyperlink"/>
                <w:lang w:eastAsia="sv-SE"/>
              </w:rPr>
              <w:t>2.1.</w:t>
            </w:r>
            <w:r w:rsidR="0059519B">
              <w:rPr>
                <w:rFonts w:eastAsiaTheme="minorEastAsia" w:cstheme="minorBidi"/>
                <w:bCs w:val="0"/>
                <w:szCs w:val="22"/>
                <w:lang w:val="en-US" w:eastAsia="en-US"/>
              </w:rPr>
              <w:tab/>
            </w:r>
            <w:r w:rsidR="0059519B" w:rsidRPr="00F75ECD">
              <w:rPr>
                <w:rStyle w:val="Hyperlink"/>
                <w:lang w:eastAsia="sv-SE"/>
              </w:rPr>
              <w:t>Strategic and specific objectives</w:t>
            </w:r>
            <w:r w:rsidR="0059519B">
              <w:rPr>
                <w:webHidden/>
              </w:rPr>
              <w:tab/>
            </w:r>
            <w:r w:rsidR="0059519B">
              <w:rPr>
                <w:webHidden/>
              </w:rPr>
              <w:fldChar w:fldCharType="begin"/>
            </w:r>
            <w:r w:rsidR="0059519B">
              <w:rPr>
                <w:webHidden/>
              </w:rPr>
              <w:instrText xml:space="preserve"> PAGEREF _Toc500504881 \h </w:instrText>
            </w:r>
            <w:r w:rsidR="0059519B">
              <w:rPr>
                <w:webHidden/>
              </w:rPr>
            </w:r>
            <w:r w:rsidR="0059519B">
              <w:rPr>
                <w:webHidden/>
              </w:rPr>
              <w:fldChar w:fldCharType="separate"/>
            </w:r>
            <w:r w:rsidR="00E136FE">
              <w:rPr>
                <w:webHidden/>
              </w:rPr>
              <w:t>11</w:t>
            </w:r>
            <w:r w:rsidR="0059519B">
              <w:rPr>
                <w:webHidden/>
              </w:rPr>
              <w:fldChar w:fldCharType="end"/>
            </w:r>
          </w:hyperlink>
        </w:p>
        <w:p w14:paraId="6F80CA98" w14:textId="0FB5BA91" w:rsidR="0059519B" w:rsidRDefault="00C56963">
          <w:pPr>
            <w:pStyle w:val="TOC2"/>
            <w:rPr>
              <w:rFonts w:eastAsiaTheme="minorEastAsia" w:cstheme="minorBidi"/>
              <w:bCs w:val="0"/>
              <w:szCs w:val="22"/>
              <w:lang w:val="en-US" w:eastAsia="en-US"/>
            </w:rPr>
          </w:pPr>
          <w:hyperlink w:anchor="_Toc500504882" w:history="1">
            <w:r w:rsidR="0059519B" w:rsidRPr="00F75ECD">
              <w:rPr>
                <w:rStyle w:val="Hyperlink"/>
                <w:lang w:eastAsia="sv-SE"/>
              </w:rPr>
              <w:t>2.2.</w:t>
            </w:r>
            <w:r w:rsidR="0059519B">
              <w:rPr>
                <w:rFonts w:eastAsiaTheme="minorEastAsia" w:cstheme="minorBidi"/>
                <w:bCs w:val="0"/>
                <w:szCs w:val="22"/>
                <w:lang w:val="en-US" w:eastAsia="en-US"/>
              </w:rPr>
              <w:tab/>
            </w:r>
            <w:r w:rsidR="0059519B" w:rsidRPr="00F75ECD">
              <w:rPr>
                <w:rStyle w:val="Hyperlink"/>
                <w:lang w:eastAsia="sv-SE"/>
              </w:rPr>
              <w:t>Link with Railway Indicators</w:t>
            </w:r>
            <w:r w:rsidR="0059519B">
              <w:rPr>
                <w:webHidden/>
              </w:rPr>
              <w:tab/>
            </w:r>
            <w:r w:rsidR="0059519B">
              <w:rPr>
                <w:webHidden/>
              </w:rPr>
              <w:fldChar w:fldCharType="begin"/>
            </w:r>
            <w:r w:rsidR="0059519B">
              <w:rPr>
                <w:webHidden/>
              </w:rPr>
              <w:instrText xml:space="preserve"> PAGEREF _Toc500504882 \h </w:instrText>
            </w:r>
            <w:r w:rsidR="0059519B">
              <w:rPr>
                <w:webHidden/>
              </w:rPr>
            </w:r>
            <w:r w:rsidR="0059519B">
              <w:rPr>
                <w:webHidden/>
              </w:rPr>
              <w:fldChar w:fldCharType="separate"/>
            </w:r>
            <w:r w:rsidR="00E136FE">
              <w:rPr>
                <w:webHidden/>
              </w:rPr>
              <w:t>13</w:t>
            </w:r>
            <w:r w:rsidR="0059519B">
              <w:rPr>
                <w:webHidden/>
              </w:rPr>
              <w:fldChar w:fldCharType="end"/>
            </w:r>
          </w:hyperlink>
        </w:p>
        <w:p w14:paraId="3AE9103F" w14:textId="49C305B2" w:rsidR="0059519B" w:rsidRDefault="00C56963">
          <w:pPr>
            <w:pStyle w:val="TOC1"/>
          </w:pPr>
          <w:hyperlink w:anchor="_Toc500504883" w:history="1">
            <w:r w:rsidR="0059519B" w:rsidRPr="00F75ECD">
              <w:rPr>
                <w:rStyle w:val="Hyperlink"/>
              </w:rPr>
              <w:t>3.</w:t>
            </w:r>
            <w:r w:rsidR="0059519B">
              <w:tab/>
            </w:r>
            <w:r w:rsidR="0059519B" w:rsidRPr="00F75ECD">
              <w:rPr>
                <w:rStyle w:val="Hyperlink"/>
              </w:rPr>
              <w:t>Options</w:t>
            </w:r>
            <w:r w:rsidR="0059519B">
              <w:rPr>
                <w:webHidden/>
              </w:rPr>
              <w:tab/>
            </w:r>
            <w:r w:rsidR="0059519B">
              <w:rPr>
                <w:webHidden/>
              </w:rPr>
              <w:fldChar w:fldCharType="begin"/>
            </w:r>
            <w:r w:rsidR="0059519B">
              <w:rPr>
                <w:webHidden/>
              </w:rPr>
              <w:instrText xml:space="preserve"> PAGEREF _Toc500504883 \h </w:instrText>
            </w:r>
            <w:r w:rsidR="0059519B">
              <w:rPr>
                <w:webHidden/>
              </w:rPr>
            </w:r>
            <w:r w:rsidR="0059519B">
              <w:rPr>
                <w:webHidden/>
              </w:rPr>
              <w:fldChar w:fldCharType="separate"/>
            </w:r>
            <w:r w:rsidR="00E136FE">
              <w:rPr>
                <w:webHidden/>
              </w:rPr>
              <w:t>14</w:t>
            </w:r>
            <w:r w:rsidR="0059519B">
              <w:rPr>
                <w:webHidden/>
              </w:rPr>
              <w:fldChar w:fldCharType="end"/>
            </w:r>
          </w:hyperlink>
        </w:p>
        <w:p w14:paraId="1A211170" w14:textId="59BE6045" w:rsidR="0059519B" w:rsidRDefault="00C56963">
          <w:pPr>
            <w:pStyle w:val="TOC2"/>
            <w:rPr>
              <w:rFonts w:eastAsiaTheme="minorEastAsia" w:cstheme="minorBidi"/>
              <w:bCs w:val="0"/>
              <w:szCs w:val="22"/>
              <w:lang w:val="en-US" w:eastAsia="en-US"/>
            </w:rPr>
          </w:pPr>
          <w:hyperlink w:anchor="_Toc500504884" w:history="1">
            <w:r w:rsidR="0059519B" w:rsidRPr="00F75ECD">
              <w:rPr>
                <w:rStyle w:val="Hyperlink"/>
                <w:lang w:eastAsia="sv-SE"/>
              </w:rPr>
              <w:t>3.1.</w:t>
            </w:r>
            <w:r w:rsidR="0059519B">
              <w:rPr>
                <w:rFonts w:eastAsiaTheme="minorEastAsia" w:cstheme="minorBidi"/>
                <w:bCs w:val="0"/>
                <w:szCs w:val="22"/>
                <w:lang w:val="en-US" w:eastAsia="en-US"/>
              </w:rPr>
              <w:tab/>
            </w:r>
            <w:r w:rsidR="0059519B" w:rsidRPr="00F75ECD">
              <w:rPr>
                <w:rStyle w:val="Hyperlink"/>
                <w:lang w:eastAsia="sv-SE"/>
              </w:rPr>
              <w:t>List of options</w:t>
            </w:r>
            <w:r w:rsidR="0059519B">
              <w:rPr>
                <w:webHidden/>
              </w:rPr>
              <w:tab/>
            </w:r>
            <w:r w:rsidR="0059519B">
              <w:rPr>
                <w:webHidden/>
              </w:rPr>
              <w:fldChar w:fldCharType="begin"/>
            </w:r>
            <w:r w:rsidR="0059519B">
              <w:rPr>
                <w:webHidden/>
              </w:rPr>
              <w:instrText xml:space="preserve"> PAGEREF _Toc500504884 \h </w:instrText>
            </w:r>
            <w:r w:rsidR="0059519B">
              <w:rPr>
                <w:webHidden/>
              </w:rPr>
            </w:r>
            <w:r w:rsidR="0059519B">
              <w:rPr>
                <w:webHidden/>
              </w:rPr>
              <w:fldChar w:fldCharType="separate"/>
            </w:r>
            <w:r w:rsidR="00E136FE">
              <w:rPr>
                <w:webHidden/>
              </w:rPr>
              <w:t>14</w:t>
            </w:r>
            <w:r w:rsidR="0059519B">
              <w:rPr>
                <w:webHidden/>
              </w:rPr>
              <w:fldChar w:fldCharType="end"/>
            </w:r>
          </w:hyperlink>
        </w:p>
        <w:p w14:paraId="01A6B348" w14:textId="77801267" w:rsidR="0059519B" w:rsidRDefault="00C56963">
          <w:pPr>
            <w:pStyle w:val="TOC2"/>
            <w:rPr>
              <w:rFonts w:eastAsiaTheme="minorEastAsia" w:cstheme="minorBidi"/>
              <w:bCs w:val="0"/>
              <w:szCs w:val="22"/>
              <w:lang w:val="en-US" w:eastAsia="en-US"/>
            </w:rPr>
          </w:pPr>
          <w:hyperlink w:anchor="_Toc500504885" w:history="1">
            <w:r w:rsidR="0059519B" w:rsidRPr="00F75ECD">
              <w:rPr>
                <w:rStyle w:val="Hyperlink"/>
                <w:lang w:eastAsia="sv-SE"/>
              </w:rPr>
              <w:t>3.2.</w:t>
            </w:r>
            <w:r w:rsidR="0059519B">
              <w:rPr>
                <w:rFonts w:eastAsiaTheme="minorEastAsia" w:cstheme="minorBidi"/>
                <w:bCs w:val="0"/>
                <w:szCs w:val="22"/>
                <w:lang w:val="en-US" w:eastAsia="en-US"/>
              </w:rPr>
              <w:tab/>
            </w:r>
            <w:r w:rsidR="0059519B" w:rsidRPr="00F75ECD">
              <w:rPr>
                <w:rStyle w:val="Hyperlink"/>
                <w:lang w:eastAsia="sv-SE"/>
              </w:rPr>
              <w:t>Description of options</w:t>
            </w:r>
            <w:r w:rsidR="0059519B">
              <w:rPr>
                <w:webHidden/>
              </w:rPr>
              <w:tab/>
            </w:r>
            <w:r w:rsidR="0059519B">
              <w:rPr>
                <w:webHidden/>
              </w:rPr>
              <w:fldChar w:fldCharType="begin"/>
            </w:r>
            <w:r w:rsidR="0059519B">
              <w:rPr>
                <w:webHidden/>
              </w:rPr>
              <w:instrText xml:space="preserve"> PAGEREF _Toc500504885 \h </w:instrText>
            </w:r>
            <w:r w:rsidR="0059519B">
              <w:rPr>
                <w:webHidden/>
              </w:rPr>
            </w:r>
            <w:r w:rsidR="0059519B">
              <w:rPr>
                <w:webHidden/>
              </w:rPr>
              <w:fldChar w:fldCharType="separate"/>
            </w:r>
            <w:r w:rsidR="00E136FE">
              <w:rPr>
                <w:webHidden/>
              </w:rPr>
              <w:t>14</w:t>
            </w:r>
            <w:r w:rsidR="0059519B">
              <w:rPr>
                <w:webHidden/>
              </w:rPr>
              <w:fldChar w:fldCharType="end"/>
            </w:r>
          </w:hyperlink>
        </w:p>
        <w:p w14:paraId="73389078" w14:textId="074EE35F" w:rsidR="0059519B" w:rsidRDefault="00C56963">
          <w:pPr>
            <w:pStyle w:val="TOC2"/>
            <w:rPr>
              <w:rFonts w:eastAsiaTheme="minorEastAsia" w:cstheme="minorBidi"/>
              <w:bCs w:val="0"/>
              <w:szCs w:val="22"/>
              <w:lang w:val="en-US" w:eastAsia="en-US"/>
            </w:rPr>
          </w:pPr>
          <w:hyperlink w:anchor="_Toc500504886" w:history="1">
            <w:r w:rsidR="0059519B" w:rsidRPr="00F75ECD">
              <w:rPr>
                <w:rStyle w:val="Hyperlink"/>
                <w:lang w:eastAsia="sv-SE"/>
              </w:rPr>
              <w:t>3.3.</w:t>
            </w:r>
            <w:r w:rsidR="0059519B">
              <w:rPr>
                <w:rFonts w:eastAsiaTheme="minorEastAsia" w:cstheme="minorBidi"/>
                <w:bCs w:val="0"/>
                <w:szCs w:val="22"/>
                <w:lang w:val="en-US" w:eastAsia="en-US"/>
              </w:rPr>
              <w:tab/>
            </w:r>
            <w:r w:rsidR="0059519B" w:rsidRPr="00F75ECD">
              <w:rPr>
                <w:rStyle w:val="Hyperlink"/>
              </w:rPr>
              <w:t>Uncertainties/risks</w:t>
            </w:r>
            <w:r w:rsidR="0059519B">
              <w:rPr>
                <w:webHidden/>
              </w:rPr>
              <w:tab/>
            </w:r>
            <w:r w:rsidR="0059519B">
              <w:rPr>
                <w:webHidden/>
              </w:rPr>
              <w:fldChar w:fldCharType="begin"/>
            </w:r>
            <w:r w:rsidR="0059519B">
              <w:rPr>
                <w:webHidden/>
              </w:rPr>
              <w:instrText xml:space="preserve"> PAGEREF _Toc500504886 \h </w:instrText>
            </w:r>
            <w:r w:rsidR="0059519B">
              <w:rPr>
                <w:webHidden/>
              </w:rPr>
            </w:r>
            <w:r w:rsidR="0059519B">
              <w:rPr>
                <w:webHidden/>
              </w:rPr>
              <w:fldChar w:fldCharType="separate"/>
            </w:r>
            <w:r w:rsidR="00E136FE">
              <w:rPr>
                <w:webHidden/>
              </w:rPr>
              <w:t>15</w:t>
            </w:r>
            <w:r w:rsidR="0059519B">
              <w:rPr>
                <w:webHidden/>
              </w:rPr>
              <w:fldChar w:fldCharType="end"/>
            </w:r>
          </w:hyperlink>
        </w:p>
        <w:p w14:paraId="5C0B3817" w14:textId="787560FD" w:rsidR="0059519B" w:rsidRDefault="00C56963">
          <w:pPr>
            <w:pStyle w:val="TOC1"/>
          </w:pPr>
          <w:hyperlink w:anchor="_Toc500504887" w:history="1">
            <w:r w:rsidR="0059519B" w:rsidRPr="00F75ECD">
              <w:rPr>
                <w:rStyle w:val="Hyperlink"/>
              </w:rPr>
              <w:t>4.</w:t>
            </w:r>
            <w:r w:rsidR="0059519B">
              <w:tab/>
            </w:r>
            <w:r w:rsidR="0059519B" w:rsidRPr="00F75ECD">
              <w:rPr>
                <w:rStyle w:val="Hyperlink"/>
              </w:rPr>
              <w:t>Impacts of the options</w:t>
            </w:r>
            <w:r w:rsidR="0059519B">
              <w:rPr>
                <w:webHidden/>
              </w:rPr>
              <w:tab/>
            </w:r>
            <w:r w:rsidR="0059519B">
              <w:rPr>
                <w:webHidden/>
              </w:rPr>
              <w:fldChar w:fldCharType="begin"/>
            </w:r>
            <w:r w:rsidR="0059519B">
              <w:rPr>
                <w:webHidden/>
              </w:rPr>
              <w:instrText xml:space="preserve"> PAGEREF _Toc500504887 \h </w:instrText>
            </w:r>
            <w:r w:rsidR="0059519B">
              <w:rPr>
                <w:webHidden/>
              </w:rPr>
            </w:r>
            <w:r w:rsidR="0059519B">
              <w:rPr>
                <w:webHidden/>
              </w:rPr>
              <w:fldChar w:fldCharType="separate"/>
            </w:r>
            <w:r w:rsidR="00E136FE">
              <w:rPr>
                <w:webHidden/>
              </w:rPr>
              <w:t>19</w:t>
            </w:r>
            <w:r w:rsidR="0059519B">
              <w:rPr>
                <w:webHidden/>
              </w:rPr>
              <w:fldChar w:fldCharType="end"/>
            </w:r>
          </w:hyperlink>
        </w:p>
        <w:p w14:paraId="3573B055" w14:textId="4A16D3EE" w:rsidR="0059519B" w:rsidRDefault="00C56963">
          <w:pPr>
            <w:pStyle w:val="TOC2"/>
            <w:rPr>
              <w:rFonts w:eastAsiaTheme="minorEastAsia" w:cstheme="minorBidi"/>
              <w:bCs w:val="0"/>
              <w:szCs w:val="22"/>
              <w:lang w:val="en-US" w:eastAsia="en-US"/>
            </w:rPr>
          </w:pPr>
          <w:hyperlink w:anchor="_Toc500504888" w:history="1">
            <w:r w:rsidR="0059519B" w:rsidRPr="00F75ECD">
              <w:rPr>
                <w:rStyle w:val="Hyperlink"/>
                <w:lang w:eastAsia="sv-SE"/>
              </w:rPr>
              <w:t>4.1.</w:t>
            </w:r>
            <w:r w:rsidR="0059519B">
              <w:rPr>
                <w:rFonts w:eastAsiaTheme="minorEastAsia" w:cstheme="minorBidi"/>
                <w:bCs w:val="0"/>
                <w:szCs w:val="22"/>
                <w:lang w:val="en-US" w:eastAsia="en-US"/>
              </w:rPr>
              <w:tab/>
            </w:r>
            <w:r w:rsidR="0059519B" w:rsidRPr="00F75ECD">
              <w:rPr>
                <w:rStyle w:val="Hyperlink"/>
                <w:lang w:eastAsia="sv-SE"/>
              </w:rPr>
              <w:t>Impacts of the options (qualitative analysis)</w:t>
            </w:r>
            <w:r w:rsidR="0059519B">
              <w:rPr>
                <w:webHidden/>
              </w:rPr>
              <w:tab/>
            </w:r>
            <w:r w:rsidR="0059519B">
              <w:rPr>
                <w:webHidden/>
              </w:rPr>
              <w:fldChar w:fldCharType="begin"/>
            </w:r>
            <w:r w:rsidR="0059519B">
              <w:rPr>
                <w:webHidden/>
              </w:rPr>
              <w:instrText xml:space="preserve"> PAGEREF _Toc500504888 \h </w:instrText>
            </w:r>
            <w:r w:rsidR="0059519B">
              <w:rPr>
                <w:webHidden/>
              </w:rPr>
            </w:r>
            <w:r w:rsidR="0059519B">
              <w:rPr>
                <w:webHidden/>
              </w:rPr>
              <w:fldChar w:fldCharType="separate"/>
            </w:r>
            <w:r w:rsidR="00E136FE">
              <w:rPr>
                <w:webHidden/>
              </w:rPr>
              <w:t>19</w:t>
            </w:r>
            <w:r w:rsidR="0059519B">
              <w:rPr>
                <w:webHidden/>
              </w:rPr>
              <w:fldChar w:fldCharType="end"/>
            </w:r>
          </w:hyperlink>
        </w:p>
        <w:p w14:paraId="32408EE3" w14:textId="68CD1B6A" w:rsidR="0059519B" w:rsidRDefault="00C56963">
          <w:pPr>
            <w:pStyle w:val="TOC2"/>
            <w:rPr>
              <w:rFonts w:eastAsiaTheme="minorEastAsia" w:cstheme="minorBidi"/>
              <w:bCs w:val="0"/>
              <w:szCs w:val="22"/>
              <w:lang w:val="en-US" w:eastAsia="en-US"/>
            </w:rPr>
          </w:pPr>
          <w:hyperlink w:anchor="_Toc500504889" w:history="1">
            <w:r w:rsidR="0059519B" w:rsidRPr="00F75ECD">
              <w:rPr>
                <w:rStyle w:val="Hyperlink"/>
                <w:lang w:eastAsia="sv-SE"/>
              </w:rPr>
              <w:t>4.2.</w:t>
            </w:r>
            <w:r w:rsidR="0059519B">
              <w:rPr>
                <w:rFonts w:eastAsiaTheme="minorEastAsia" w:cstheme="minorBidi"/>
                <w:bCs w:val="0"/>
                <w:szCs w:val="22"/>
                <w:lang w:val="en-US" w:eastAsia="en-US"/>
              </w:rPr>
              <w:tab/>
            </w:r>
            <w:r w:rsidR="0059519B" w:rsidRPr="00F75ECD">
              <w:rPr>
                <w:rStyle w:val="Hyperlink"/>
                <w:lang w:eastAsia="sv-SE"/>
              </w:rPr>
              <w:t>Impacts of the options (quantitative analysis)</w:t>
            </w:r>
            <w:r w:rsidR="0059519B">
              <w:rPr>
                <w:webHidden/>
              </w:rPr>
              <w:tab/>
            </w:r>
            <w:r w:rsidR="0059519B">
              <w:rPr>
                <w:webHidden/>
              </w:rPr>
              <w:fldChar w:fldCharType="begin"/>
            </w:r>
            <w:r w:rsidR="0059519B">
              <w:rPr>
                <w:webHidden/>
              </w:rPr>
              <w:instrText xml:space="preserve"> PAGEREF _Toc500504889 \h </w:instrText>
            </w:r>
            <w:r w:rsidR="0059519B">
              <w:rPr>
                <w:webHidden/>
              </w:rPr>
            </w:r>
            <w:r w:rsidR="0059519B">
              <w:rPr>
                <w:webHidden/>
              </w:rPr>
              <w:fldChar w:fldCharType="separate"/>
            </w:r>
            <w:r w:rsidR="00E136FE">
              <w:rPr>
                <w:webHidden/>
              </w:rPr>
              <w:t>22</w:t>
            </w:r>
            <w:r w:rsidR="0059519B">
              <w:rPr>
                <w:webHidden/>
              </w:rPr>
              <w:fldChar w:fldCharType="end"/>
            </w:r>
          </w:hyperlink>
        </w:p>
        <w:p w14:paraId="71B6646B" w14:textId="1FA19610" w:rsidR="0059519B" w:rsidRDefault="00C56963">
          <w:pPr>
            <w:pStyle w:val="TOC1"/>
          </w:pPr>
          <w:hyperlink w:anchor="_Toc500504890" w:history="1">
            <w:r w:rsidR="0059519B" w:rsidRPr="00F75ECD">
              <w:rPr>
                <w:rStyle w:val="Hyperlink"/>
              </w:rPr>
              <w:t>5.</w:t>
            </w:r>
            <w:r w:rsidR="0059519B">
              <w:tab/>
            </w:r>
            <w:r w:rsidR="0059519B" w:rsidRPr="00F75ECD">
              <w:rPr>
                <w:rStyle w:val="Hyperlink"/>
              </w:rPr>
              <w:t>Comparison of options and preferred option</w:t>
            </w:r>
            <w:r w:rsidR="0059519B">
              <w:rPr>
                <w:webHidden/>
              </w:rPr>
              <w:tab/>
            </w:r>
            <w:r w:rsidR="0059519B">
              <w:rPr>
                <w:webHidden/>
              </w:rPr>
              <w:fldChar w:fldCharType="begin"/>
            </w:r>
            <w:r w:rsidR="0059519B">
              <w:rPr>
                <w:webHidden/>
              </w:rPr>
              <w:instrText xml:space="preserve"> PAGEREF _Toc500504890 \h </w:instrText>
            </w:r>
            <w:r w:rsidR="0059519B">
              <w:rPr>
                <w:webHidden/>
              </w:rPr>
            </w:r>
            <w:r w:rsidR="0059519B">
              <w:rPr>
                <w:webHidden/>
              </w:rPr>
              <w:fldChar w:fldCharType="separate"/>
            </w:r>
            <w:r w:rsidR="00E136FE">
              <w:rPr>
                <w:webHidden/>
              </w:rPr>
              <w:t>24</w:t>
            </w:r>
            <w:r w:rsidR="0059519B">
              <w:rPr>
                <w:webHidden/>
              </w:rPr>
              <w:fldChar w:fldCharType="end"/>
            </w:r>
          </w:hyperlink>
        </w:p>
        <w:p w14:paraId="7D37416C" w14:textId="1506B483" w:rsidR="0059519B" w:rsidRDefault="00C56963">
          <w:pPr>
            <w:pStyle w:val="TOC2"/>
            <w:rPr>
              <w:rFonts w:eastAsiaTheme="minorEastAsia" w:cstheme="minorBidi"/>
              <w:bCs w:val="0"/>
              <w:szCs w:val="22"/>
              <w:lang w:val="en-US" w:eastAsia="en-US"/>
            </w:rPr>
          </w:pPr>
          <w:hyperlink w:anchor="_Toc500504891" w:history="1">
            <w:r w:rsidR="0059519B" w:rsidRPr="00F75ECD">
              <w:rPr>
                <w:rStyle w:val="Hyperlink"/>
                <w:lang w:eastAsia="sv-SE"/>
              </w:rPr>
              <w:t>5.1.</w:t>
            </w:r>
            <w:r w:rsidR="0059519B">
              <w:rPr>
                <w:rFonts w:eastAsiaTheme="minorEastAsia" w:cstheme="minorBidi"/>
                <w:bCs w:val="0"/>
                <w:szCs w:val="22"/>
                <w:lang w:val="en-US" w:eastAsia="en-US"/>
              </w:rPr>
              <w:tab/>
            </w:r>
            <w:r w:rsidR="0059519B" w:rsidRPr="00F75ECD">
              <w:rPr>
                <w:rStyle w:val="Hyperlink"/>
                <w:lang w:eastAsia="sv-SE"/>
              </w:rPr>
              <w:t>Effectiveness criterion (options’ response to specific objectives)</w:t>
            </w:r>
            <w:r w:rsidR="0059519B">
              <w:rPr>
                <w:webHidden/>
              </w:rPr>
              <w:tab/>
            </w:r>
            <w:r w:rsidR="0059519B">
              <w:rPr>
                <w:webHidden/>
              </w:rPr>
              <w:fldChar w:fldCharType="begin"/>
            </w:r>
            <w:r w:rsidR="0059519B">
              <w:rPr>
                <w:webHidden/>
              </w:rPr>
              <w:instrText xml:space="preserve"> PAGEREF _Toc500504891 \h </w:instrText>
            </w:r>
            <w:r w:rsidR="0059519B">
              <w:rPr>
                <w:webHidden/>
              </w:rPr>
            </w:r>
            <w:r w:rsidR="0059519B">
              <w:rPr>
                <w:webHidden/>
              </w:rPr>
              <w:fldChar w:fldCharType="separate"/>
            </w:r>
            <w:r w:rsidR="00E136FE">
              <w:rPr>
                <w:webHidden/>
              </w:rPr>
              <w:t>24</w:t>
            </w:r>
            <w:r w:rsidR="0059519B">
              <w:rPr>
                <w:webHidden/>
              </w:rPr>
              <w:fldChar w:fldCharType="end"/>
            </w:r>
          </w:hyperlink>
        </w:p>
        <w:p w14:paraId="4BD5C372" w14:textId="3D47D11E" w:rsidR="0059519B" w:rsidRDefault="00C56963">
          <w:pPr>
            <w:pStyle w:val="TOC2"/>
            <w:rPr>
              <w:rFonts w:eastAsiaTheme="minorEastAsia" w:cstheme="minorBidi"/>
              <w:bCs w:val="0"/>
              <w:szCs w:val="22"/>
              <w:lang w:val="en-US" w:eastAsia="en-US"/>
            </w:rPr>
          </w:pPr>
          <w:hyperlink w:anchor="_Toc500504892" w:history="1">
            <w:r w:rsidR="0059519B" w:rsidRPr="00F75ECD">
              <w:rPr>
                <w:rStyle w:val="Hyperlink"/>
                <w:lang w:eastAsia="sv-SE"/>
              </w:rPr>
              <w:t>5.2.</w:t>
            </w:r>
            <w:r w:rsidR="0059519B">
              <w:rPr>
                <w:rFonts w:eastAsiaTheme="minorEastAsia" w:cstheme="minorBidi"/>
                <w:bCs w:val="0"/>
                <w:szCs w:val="22"/>
                <w:lang w:val="en-US" w:eastAsia="en-US"/>
              </w:rPr>
              <w:tab/>
            </w:r>
            <w:r w:rsidR="0059519B" w:rsidRPr="00F75ECD">
              <w:rPr>
                <w:rStyle w:val="Hyperlink"/>
                <w:lang w:eastAsia="sv-SE"/>
              </w:rPr>
              <w:t>Efficiency (NPV and B/C ratio) criterion</w:t>
            </w:r>
            <w:r w:rsidR="0059519B">
              <w:rPr>
                <w:webHidden/>
              </w:rPr>
              <w:tab/>
            </w:r>
            <w:r w:rsidR="0059519B">
              <w:rPr>
                <w:webHidden/>
              </w:rPr>
              <w:fldChar w:fldCharType="begin"/>
            </w:r>
            <w:r w:rsidR="0059519B">
              <w:rPr>
                <w:webHidden/>
              </w:rPr>
              <w:instrText xml:space="preserve"> PAGEREF _Toc500504892 \h </w:instrText>
            </w:r>
            <w:r w:rsidR="0059519B">
              <w:rPr>
                <w:webHidden/>
              </w:rPr>
            </w:r>
            <w:r w:rsidR="0059519B">
              <w:rPr>
                <w:webHidden/>
              </w:rPr>
              <w:fldChar w:fldCharType="separate"/>
            </w:r>
            <w:r w:rsidR="00E136FE">
              <w:rPr>
                <w:webHidden/>
              </w:rPr>
              <w:t>25</w:t>
            </w:r>
            <w:r w:rsidR="0059519B">
              <w:rPr>
                <w:webHidden/>
              </w:rPr>
              <w:fldChar w:fldCharType="end"/>
            </w:r>
          </w:hyperlink>
        </w:p>
        <w:p w14:paraId="62B7C5F4" w14:textId="072E4956" w:rsidR="0059519B" w:rsidRDefault="00C56963">
          <w:pPr>
            <w:pStyle w:val="TOC2"/>
            <w:rPr>
              <w:rFonts w:eastAsiaTheme="minorEastAsia" w:cstheme="minorBidi"/>
              <w:bCs w:val="0"/>
              <w:szCs w:val="22"/>
              <w:lang w:val="en-US" w:eastAsia="en-US"/>
            </w:rPr>
          </w:pPr>
          <w:hyperlink w:anchor="_Toc500504893" w:history="1">
            <w:r w:rsidR="0059519B" w:rsidRPr="00F75ECD">
              <w:rPr>
                <w:rStyle w:val="Hyperlink"/>
                <w:lang w:eastAsia="sv-SE"/>
              </w:rPr>
              <w:t>5.3.</w:t>
            </w:r>
            <w:r w:rsidR="0059519B">
              <w:rPr>
                <w:rFonts w:eastAsiaTheme="minorEastAsia" w:cstheme="minorBidi"/>
                <w:bCs w:val="0"/>
                <w:szCs w:val="22"/>
                <w:lang w:val="en-US" w:eastAsia="en-US"/>
              </w:rPr>
              <w:tab/>
            </w:r>
            <w:r w:rsidR="0059519B" w:rsidRPr="00F75ECD">
              <w:rPr>
                <w:rStyle w:val="Hyperlink"/>
                <w:lang w:eastAsia="sv-SE"/>
              </w:rPr>
              <w:t>Coherence</w:t>
            </w:r>
            <w:r w:rsidR="0059519B">
              <w:rPr>
                <w:webHidden/>
              </w:rPr>
              <w:tab/>
            </w:r>
            <w:r w:rsidR="0059519B">
              <w:rPr>
                <w:webHidden/>
              </w:rPr>
              <w:fldChar w:fldCharType="begin"/>
            </w:r>
            <w:r w:rsidR="0059519B">
              <w:rPr>
                <w:webHidden/>
              </w:rPr>
              <w:instrText xml:space="preserve"> PAGEREF _Toc500504893 \h </w:instrText>
            </w:r>
            <w:r w:rsidR="0059519B">
              <w:rPr>
                <w:webHidden/>
              </w:rPr>
            </w:r>
            <w:r w:rsidR="0059519B">
              <w:rPr>
                <w:webHidden/>
              </w:rPr>
              <w:fldChar w:fldCharType="separate"/>
            </w:r>
            <w:r w:rsidR="00E136FE">
              <w:rPr>
                <w:webHidden/>
              </w:rPr>
              <w:t>26</w:t>
            </w:r>
            <w:r w:rsidR="0059519B">
              <w:rPr>
                <w:webHidden/>
              </w:rPr>
              <w:fldChar w:fldCharType="end"/>
            </w:r>
          </w:hyperlink>
        </w:p>
        <w:p w14:paraId="3F31FDCE" w14:textId="15C02F21" w:rsidR="0059519B" w:rsidRDefault="00C56963">
          <w:pPr>
            <w:pStyle w:val="TOC2"/>
            <w:rPr>
              <w:rFonts w:eastAsiaTheme="minorEastAsia" w:cstheme="minorBidi"/>
              <w:bCs w:val="0"/>
              <w:szCs w:val="22"/>
              <w:lang w:val="en-US" w:eastAsia="en-US"/>
            </w:rPr>
          </w:pPr>
          <w:hyperlink w:anchor="_Toc500504894" w:history="1">
            <w:r w:rsidR="0059519B" w:rsidRPr="00F75ECD">
              <w:rPr>
                <w:rStyle w:val="Hyperlink"/>
                <w:lang w:eastAsia="sv-SE"/>
              </w:rPr>
              <w:t>5.4.</w:t>
            </w:r>
            <w:r w:rsidR="0059519B">
              <w:rPr>
                <w:rFonts w:eastAsiaTheme="minorEastAsia" w:cstheme="minorBidi"/>
                <w:bCs w:val="0"/>
                <w:szCs w:val="22"/>
                <w:lang w:val="en-US" w:eastAsia="en-US"/>
              </w:rPr>
              <w:tab/>
            </w:r>
            <w:r w:rsidR="0059519B" w:rsidRPr="00F75ECD">
              <w:rPr>
                <w:rStyle w:val="Hyperlink"/>
                <w:lang w:eastAsia="sv-SE"/>
              </w:rPr>
              <w:t>Summary of the comparison</w:t>
            </w:r>
            <w:r w:rsidR="0059519B">
              <w:rPr>
                <w:webHidden/>
              </w:rPr>
              <w:tab/>
            </w:r>
            <w:r w:rsidR="0059519B">
              <w:rPr>
                <w:webHidden/>
              </w:rPr>
              <w:fldChar w:fldCharType="begin"/>
            </w:r>
            <w:r w:rsidR="0059519B">
              <w:rPr>
                <w:webHidden/>
              </w:rPr>
              <w:instrText xml:space="preserve"> PAGEREF _Toc500504894 \h </w:instrText>
            </w:r>
            <w:r w:rsidR="0059519B">
              <w:rPr>
                <w:webHidden/>
              </w:rPr>
            </w:r>
            <w:r w:rsidR="0059519B">
              <w:rPr>
                <w:webHidden/>
              </w:rPr>
              <w:fldChar w:fldCharType="separate"/>
            </w:r>
            <w:r w:rsidR="00E136FE">
              <w:rPr>
                <w:webHidden/>
              </w:rPr>
              <w:t>27</w:t>
            </w:r>
            <w:r w:rsidR="0059519B">
              <w:rPr>
                <w:webHidden/>
              </w:rPr>
              <w:fldChar w:fldCharType="end"/>
            </w:r>
          </w:hyperlink>
        </w:p>
        <w:p w14:paraId="7BE28B58" w14:textId="08DCB206" w:rsidR="0059519B" w:rsidRDefault="00C56963">
          <w:pPr>
            <w:pStyle w:val="TOC2"/>
            <w:rPr>
              <w:rFonts w:eastAsiaTheme="minorEastAsia" w:cstheme="minorBidi"/>
              <w:bCs w:val="0"/>
              <w:szCs w:val="22"/>
              <w:lang w:val="en-US" w:eastAsia="en-US"/>
            </w:rPr>
          </w:pPr>
          <w:hyperlink w:anchor="_Toc500504895" w:history="1">
            <w:r w:rsidR="0059519B" w:rsidRPr="00F75ECD">
              <w:rPr>
                <w:rStyle w:val="Hyperlink"/>
                <w:lang w:eastAsia="sv-SE"/>
              </w:rPr>
              <w:t>5.5.</w:t>
            </w:r>
            <w:r w:rsidR="0059519B">
              <w:rPr>
                <w:rFonts w:eastAsiaTheme="minorEastAsia" w:cstheme="minorBidi"/>
                <w:bCs w:val="0"/>
                <w:szCs w:val="22"/>
                <w:lang w:val="en-US" w:eastAsia="en-US"/>
              </w:rPr>
              <w:tab/>
            </w:r>
            <w:r w:rsidR="0059519B" w:rsidRPr="00F75ECD">
              <w:rPr>
                <w:rStyle w:val="Hyperlink"/>
              </w:rPr>
              <w:t>Preferred option(s)</w:t>
            </w:r>
            <w:r w:rsidR="0059519B">
              <w:rPr>
                <w:webHidden/>
              </w:rPr>
              <w:tab/>
            </w:r>
            <w:r w:rsidR="0059519B">
              <w:rPr>
                <w:webHidden/>
              </w:rPr>
              <w:fldChar w:fldCharType="begin"/>
            </w:r>
            <w:r w:rsidR="0059519B">
              <w:rPr>
                <w:webHidden/>
              </w:rPr>
              <w:instrText xml:space="preserve"> PAGEREF _Toc500504895 \h </w:instrText>
            </w:r>
            <w:r w:rsidR="0059519B">
              <w:rPr>
                <w:webHidden/>
              </w:rPr>
            </w:r>
            <w:r w:rsidR="0059519B">
              <w:rPr>
                <w:webHidden/>
              </w:rPr>
              <w:fldChar w:fldCharType="separate"/>
            </w:r>
            <w:r w:rsidR="00E136FE">
              <w:rPr>
                <w:webHidden/>
              </w:rPr>
              <w:t>27</w:t>
            </w:r>
            <w:r w:rsidR="0059519B">
              <w:rPr>
                <w:webHidden/>
              </w:rPr>
              <w:fldChar w:fldCharType="end"/>
            </w:r>
          </w:hyperlink>
        </w:p>
        <w:p w14:paraId="3D08A20F" w14:textId="15A64A07" w:rsidR="0059519B" w:rsidRDefault="00C56963">
          <w:pPr>
            <w:pStyle w:val="TOC2"/>
            <w:rPr>
              <w:rFonts w:eastAsiaTheme="minorEastAsia" w:cstheme="minorBidi"/>
              <w:bCs w:val="0"/>
              <w:szCs w:val="22"/>
              <w:lang w:val="en-US" w:eastAsia="en-US"/>
            </w:rPr>
          </w:pPr>
          <w:hyperlink w:anchor="_Toc500504896" w:history="1">
            <w:r w:rsidR="0059519B" w:rsidRPr="00F75ECD">
              <w:rPr>
                <w:rStyle w:val="Hyperlink"/>
                <w:lang w:eastAsia="sv-SE"/>
              </w:rPr>
              <w:t>5.6.</w:t>
            </w:r>
            <w:r w:rsidR="0059519B">
              <w:rPr>
                <w:rFonts w:eastAsiaTheme="minorEastAsia" w:cstheme="minorBidi"/>
                <w:bCs w:val="0"/>
                <w:szCs w:val="22"/>
                <w:lang w:val="en-US" w:eastAsia="en-US"/>
              </w:rPr>
              <w:tab/>
            </w:r>
            <w:r w:rsidR="0059519B" w:rsidRPr="00F75ECD">
              <w:rPr>
                <w:rStyle w:val="Hyperlink"/>
              </w:rPr>
              <w:t>Further work required</w:t>
            </w:r>
            <w:r w:rsidR="0059519B">
              <w:rPr>
                <w:webHidden/>
              </w:rPr>
              <w:tab/>
            </w:r>
            <w:r w:rsidR="0059519B">
              <w:rPr>
                <w:webHidden/>
              </w:rPr>
              <w:fldChar w:fldCharType="begin"/>
            </w:r>
            <w:r w:rsidR="0059519B">
              <w:rPr>
                <w:webHidden/>
              </w:rPr>
              <w:instrText xml:space="preserve"> PAGEREF _Toc500504896 \h </w:instrText>
            </w:r>
            <w:r w:rsidR="0059519B">
              <w:rPr>
                <w:webHidden/>
              </w:rPr>
            </w:r>
            <w:r w:rsidR="0059519B">
              <w:rPr>
                <w:webHidden/>
              </w:rPr>
              <w:fldChar w:fldCharType="separate"/>
            </w:r>
            <w:r w:rsidR="00E136FE">
              <w:rPr>
                <w:webHidden/>
              </w:rPr>
              <w:t>27</w:t>
            </w:r>
            <w:r w:rsidR="0059519B">
              <w:rPr>
                <w:webHidden/>
              </w:rPr>
              <w:fldChar w:fldCharType="end"/>
            </w:r>
          </w:hyperlink>
        </w:p>
        <w:p w14:paraId="0F3DF34B" w14:textId="2772AAB6" w:rsidR="0059519B" w:rsidRDefault="00C56963">
          <w:pPr>
            <w:pStyle w:val="TOC1"/>
          </w:pPr>
          <w:hyperlink w:anchor="_Toc500504897" w:history="1">
            <w:r w:rsidR="0059519B" w:rsidRPr="00F75ECD">
              <w:rPr>
                <w:rStyle w:val="Hyperlink"/>
              </w:rPr>
              <w:t>6.</w:t>
            </w:r>
            <w:r w:rsidR="0059519B">
              <w:tab/>
            </w:r>
            <w:r w:rsidR="0059519B" w:rsidRPr="00F75ECD">
              <w:rPr>
                <w:rStyle w:val="Hyperlink"/>
              </w:rPr>
              <w:t>Monitoring and evaluation</w:t>
            </w:r>
            <w:r w:rsidR="0059519B">
              <w:rPr>
                <w:webHidden/>
              </w:rPr>
              <w:tab/>
            </w:r>
            <w:r w:rsidR="0059519B">
              <w:rPr>
                <w:webHidden/>
              </w:rPr>
              <w:fldChar w:fldCharType="begin"/>
            </w:r>
            <w:r w:rsidR="0059519B">
              <w:rPr>
                <w:webHidden/>
              </w:rPr>
              <w:instrText xml:space="preserve"> PAGEREF _Toc500504897 \h </w:instrText>
            </w:r>
            <w:r w:rsidR="0059519B">
              <w:rPr>
                <w:webHidden/>
              </w:rPr>
            </w:r>
            <w:r w:rsidR="0059519B">
              <w:rPr>
                <w:webHidden/>
              </w:rPr>
              <w:fldChar w:fldCharType="separate"/>
            </w:r>
            <w:r w:rsidR="00E136FE">
              <w:rPr>
                <w:webHidden/>
              </w:rPr>
              <w:t>28</w:t>
            </w:r>
            <w:r w:rsidR="0059519B">
              <w:rPr>
                <w:webHidden/>
              </w:rPr>
              <w:fldChar w:fldCharType="end"/>
            </w:r>
          </w:hyperlink>
        </w:p>
        <w:p w14:paraId="56AB2F8E" w14:textId="750BDC7C" w:rsidR="0059519B" w:rsidRDefault="00C56963">
          <w:pPr>
            <w:pStyle w:val="TOC2"/>
            <w:rPr>
              <w:rFonts w:eastAsiaTheme="minorEastAsia" w:cstheme="minorBidi"/>
              <w:bCs w:val="0"/>
              <w:szCs w:val="22"/>
              <w:lang w:val="en-US" w:eastAsia="en-US"/>
            </w:rPr>
          </w:pPr>
          <w:hyperlink w:anchor="_Toc500504898" w:history="1">
            <w:r w:rsidR="0059519B" w:rsidRPr="00F75ECD">
              <w:rPr>
                <w:rStyle w:val="Hyperlink"/>
              </w:rPr>
              <w:t>6.1.</w:t>
            </w:r>
            <w:r w:rsidR="0059519B">
              <w:rPr>
                <w:rFonts w:eastAsiaTheme="minorEastAsia" w:cstheme="minorBidi"/>
                <w:bCs w:val="0"/>
                <w:szCs w:val="22"/>
                <w:lang w:val="en-US" w:eastAsia="en-US"/>
              </w:rPr>
              <w:tab/>
            </w:r>
            <w:r w:rsidR="0059519B" w:rsidRPr="00F75ECD">
              <w:rPr>
                <w:rStyle w:val="Hyperlink"/>
              </w:rPr>
              <w:t>Monitoring indicators</w:t>
            </w:r>
            <w:r w:rsidR="0059519B">
              <w:rPr>
                <w:webHidden/>
              </w:rPr>
              <w:tab/>
            </w:r>
            <w:r w:rsidR="0059519B">
              <w:rPr>
                <w:webHidden/>
              </w:rPr>
              <w:fldChar w:fldCharType="begin"/>
            </w:r>
            <w:r w:rsidR="0059519B">
              <w:rPr>
                <w:webHidden/>
              </w:rPr>
              <w:instrText xml:space="preserve"> PAGEREF _Toc500504898 \h </w:instrText>
            </w:r>
            <w:r w:rsidR="0059519B">
              <w:rPr>
                <w:webHidden/>
              </w:rPr>
            </w:r>
            <w:r w:rsidR="0059519B">
              <w:rPr>
                <w:webHidden/>
              </w:rPr>
              <w:fldChar w:fldCharType="separate"/>
            </w:r>
            <w:r w:rsidR="00E136FE">
              <w:rPr>
                <w:webHidden/>
              </w:rPr>
              <w:t>28</w:t>
            </w:r>
            <w:r w:rsidR="0059519B">
              <w:rPr>
                <w:webHidden/>
              </w:rPr>
              <w:fldChar w:fldCharType="end"/>
            </w:r>
          </w:hyperlink>
        </w:p>
        <w:p w14:paraId="004C33FB" w14:textId="63166F1D" w:rsidR="0059519B" w:rsidRDefault="00C56963">
          <w:pPr>
            <w:pStyle w:val="TOC2"/>
            <w:rPr>
              <w:rFonts w:eastAsiaTheme="minorEastAsia" w:cstheme="minorBidi"/>
              <w:bCs w:val="0"/>
              <w:szCs w:val="22"/>
              <w:lang w:val="en-US" w:eastAsia="en-US"/>
            </w:rPr>
          </w:pPr>
          <w:hyperlink w:anchor="_Toc500504899" w:history="1">
            <w:r w:rsidR="0059519B" w:rsidRPr="00F75ECD">
              <w:rPr>
                <w:rStyle w:val="Hyperlink"/>
              </w:rPr>
              <w:t>6.2.</w:t>
            </w:r>
            <w:r w:rsidR="0059519B">
              <w:rPr>
                <w:rFonts w:eastAsiaTheme="minorEastAsia" w:cstheme="minorBidi"/>
                <w:bCs w:val="0"/>
                <w:szCs w:val="22"/>
                <w:lang w:val="en-US" w:eastAsia="en-US"/>
              </w:rPr>
              <w:tab/>
            </w:r>
            <w:r w:rsidR="0059519B" w:rsidRPr="00F75ECD">
              <w:rPr>
                <w:rStyle w:val="Hyperlink"/>
              </w:rPr>
              <w:t>Future evaluations</w:t>
            </w:r>
            <w:r w:rsidR="0059519B">
              <w:rPr>
                <w:webHidden/>
              </w:rPr>
              <w:tab/>
            </w:r>
            <w:r w:rsidR="0059519B">
              <w:rPr>
                <w:webHidden/>
              </w:rPr>
              <w:fldChar w:fldCharType="begin"/>
            </w:r>
            <w:r w:rsidR="0059519B">
              <w:rPr>
                <w:webHidden/>
              </w:rPr>
              <w:instrText xml:space="preserve"> PAGEREF _Toc500504899 \h </w:instrText>
            </w:r>
            <w:r w:rsidR="0059519B">
              <w:rPr>
                <w:webHidden/>
              </w:rPr>
            </w:r>
            <w:r w:rsidR="0059519B">
              <w:rPr>
                <w:webHidden/>
              </w:rPr>
              <w:fldChar w:fldCharType="separate"/>
            </w:r>
            <w:r w:rsidR="00E136FE">
              <w:rPr>
                <w:webHidden/>
              </w:rPr>
              <w:t>28</w:t>
            </w:r>
            <w:r w:rsidR="0059519B">
              <w:rPr>
                <w:webHidden/>
              </w:rPr>
              <w:fldChar w:fldCharType="end"/>
            </w:r>
          </w:hyperlink>
        </w:p>
        <w:p w14:paraId="0672CC0D" w14:textId="6EB1A54B" w:rsidR="0059519B" w:rsidRDefault="00C56963">
          <w:pPr>
            <w:pStyle w:val="TOC1"/>
          </w:pPr>
          <w:hyperlink w:anchor="_Toc500504900" w:history="1">
            <w:r w:rsidR="0059519B" w:rsidRPr="00F75ECD">
              <w:rPr>
                <w:rStyle w:val="Hyperlink"/>
              </w:rPr>
              <w:t>Annex 1 -  Estimation of economic impact</w:t>
            </w:r>
            <w:r w:rsidR="0059519B">
              <w:rPr>
                <w:webHidden/>
              </w:rPr>
              <w:tab/>
            </w:r>
            <w:r w:rsidR="0059519B">
              <w:rPr>
                <w:webHidden/>
              </w:rPr>
              <w:fldChar w:fldCharType="begin"/>
            </w:r>
            <w:r w:rsidR="0059519B">
              <w:rPr>
                <w:webHidden/>
              </w:rPr>
              <w:instrText xml:space="preserve"> PAGEREF _Toc500504900 \h </w:instrText>
            </w:r>
            <w:r w:rsidR="0059519B">
              <w:rPr>
                <w:webHidden/>
              </w:rPr>
            </w:r>
            <w:r w:rsidR="0059519B">
              <w:rPr>
                <w:webHidden/>
              </w:rPr>
              <w:fldChar w:fldCharType="separate"/>
            </w:r>
            <w:r w:rsidR="00E136FE">
              <w:rPr>
                <w:webHidden/>
              </w:rPr>
              <w:t>29</w:t>
            </w:r>
            <w:r w:rsidR="0059519B">
              <w:rPr>
                <w:webHidden/>
              </w:rPr>
              <w:fldChar w:fldCharType="end"/>
            </w:r>
          </w:hyperlink>
        </w:p>
        <w:p w14:paraId="7D0AB41C" w14:textId="301F0E75" w:rsidR="0059519B" w:rsidRDefault="00C56963">
          <w:pPr>
            <w:pStyle w:val="TOC1"/>
          </w:pPr>
          <w:hyperlink w:anchor="_Toc500504901" w:history="1">
            <w:r w:rsidR="0059519B" w:rsidRPr="00F75ECD">
              <w:rPr>
                <w:rStyle w:val="Hyperlink"/>
              </w:rPr>
              <w:t>Annex 2 – Case study on different operational rules for cross-border sections between Germany, Denmark and Sweden</w:t>
            </w:r>
            <w:r w:rsidR="0059519B">
              <w:rPr>
                <w:webHidden/>
              </w:rPr>
              <w:tab/>
            </w:r>
            <w:r w:rsidR="0059519B">
              <w:rPr>
                <w:webHidden/>
              </w:rPr>
              <w:fldChar w:fldCharType="begin"/>
            </w:r>
            <w:r w:rsidR="0059519B">
              <w:rPr>
                <w:webHidden/>
              </w:rPr>
              <w:instrText xml:space="preserve"> PAGEREF _Toc500504901 \h </w:instrText>
            </w:r>
            <w:r w:rsidR="0059519B">
              <w:rPr>
                <w:webHidden/>
              </w:rPr>
            </w:r>
            <w:r w:rsidR="0059519B">
              <w:rPr>
                <w:webHidden/>
              </w:rPr>
              <w:fldChar w:fldCharType="separate"/>
            </w:r>
            <w:r w:rsidR="00E136FE">
              <w:rPr>
                <w:webHidden/>
              </w:rPr>
              <w:t>33</w:t>
            </w:r>
            <w:r w:rsidR="0059519B">
              <w:rPr>
                <w:webHidden/>
              </w:rPr>
              <w:fldChar w:fldCharType="end"/>
            </w:r>
          </w:hyperlink>
        </w:p>
        <w:p w14:paraId="1EAC96E3" w14:textId="327A5AAC" w:rsidR="0059519B" w:rsidRDefault="00C56963">
          <w:pPr>
            <w:pStyle w:val="TOC1"/>
          </w:pPr>
          <w:hyperlink w:anchor="_Toc500504902" w:history="1">
            <w:r w:rsidR="0059519B" w:rsidRPr="00F75ECD">
              <w:rPr>
                <w:rStyle w:val="Hyperlink"/>
              </w:rPr>
              <w:t>Annex 3 -  EU harmonized communication for cross-border operating train staff</w:t>
            </w:r>
            <w:r w:rsidR="0059519B">
              <w:rPr>
                <w:webHidden/>
              </w:rPr>
              <w:tab/>
            </w:r>
            <w:r w:rsidR="0059519B">
              <w:rPr>
                <w:webHidden/>
              </w:rPr>
              <w:fldChar w:fldCharType="begin"/>
            </w:r>
            <w:r w:rsidR="0059519B">
              <w:rPr>
                <w:webHidden/>
              </w:rPr>
              <w:instrText xml:space="preserve"> PAGEREF _Toc500504902 \h </w:instrText>
            </w:r>
            <w:r w:rsidR="0059519B">
              <w:rPr>
                <w:webHidden/>
              </w:rPr>
            </w:r>
            <w:r w:rsidR="0059519B">
              <w:rPr>
                <w:webHidden/>
              </w:rPr>
              <w:fldChar w:fldCharType="separate"/>
            </w:r>
            <w:r w:rsidR="00E136FE">
              <w:rPr>
                <w:webHidden/>
              </w:rPr>
              <w:t>42</w:t>
            </w:r>
            <w:r w:rsidR="0059519B">
              <w:rPr>
                <w:webHidden/>
              </w:rPr>
              <w:fldChar w:fldCharType="end"/>
            </w:r>
          </w:hyperlink>
        </w:p>
        <w:p w14:paraId="1E4306DE" w14:textId="77777777" w:rsidR="005C0AA1" w:rsidRDefault="005C0AA1" w:rsidP="005C0AA1">
          <w:r>
            <w:rPr>
              <w:b/>
              <w:bCs/>
              <w:noProof/>
            </w:rPr>
            <w:fldChar w:fldCharType="end"/>
          </w:r>
        </w:p>
      </w:sdtContent>
    </w:sdt>
    <w:p w14:paraId="1E4306DF" w14:textId="77777777" w:rsidR="005C0AA1" w:rsidRDefault="005C0AA1" w:rsidP="005C0AA1">
      <w:pPr>
        <w:spacing w:after="200" w:line="276" w:lineRule="auto"/>
        <w:jc w:val="left"/>
      </w:pPr>
    </w:p>
    <w:p w14:paraId="1E4306E0" w14:textId="77777777" w:rsidR="005C0AA1" w:rsidRDefault="005C0AA1" w:rsidP="005C0AA1">
      <w:pPr>
        <w:spacing w:after="200" w:line="276" w:lineRule="auto"/>
        <w:jc w:val="left"/>
      </w:pPr>
    </w:p>
    <w:p w14:paraId="1E4306E1" w14:textId="77777777" w:rsidR="005C0AA1" w:rsidRDefault="005C0AA1" w:rsidP="005C0AA1">
      <w:pPr>
        <w:spacing w:after="200" w:line="276" w:lineRule="auto"/>
        <w:jc w:val="left"/>
      </w:pPr>
    </w:p>
    <w:p w14:paraId="1E4306E2" w14:textId="77777777" w:rsidR="005C0AA1" w:rsidRDefault="005C0AA1" w:rsidP="005C0AA1">
      <w:pPr>
        <w:spacing w:after="200" w:line="276" w:lineRule="auto"/>
        <w:jc w:val="left"/>
      </w:pPr>
      <w:r>
        <w:br w:type="page"/>
      </w:r>
    </w:p>
    <w:p w14:paraId="0C43059C" w14:textId="4D6D30F9" w:rsidR="00480DA1" w:rsidRDefault="00480DA1" w:rsidP="009B7021">
      <w:pPr>
        <w:pStyle w:val="Heading1"/>
        <w:numPr>
          <w:ilvl w:val="0"/>
          <w:numId w:val="3"/>
        </w:numPr>
        <w:ind w:left="981" w:hanging="981"/>
        <w:jc w:val="both"/>
      </w:pPr>
      <w:bookmarkStart w:id="1" w:name="_Toc500504872"/>
      <w:r>
        <w:lastRenderedPageBreak/>
        <w:t>Glossary</w:t>
      </w:r>
      <w:bookmarkEnd w:id="1"/>
    </w:p>
    <w:p w14:paraId="1F77AE7A" w14:textId="77777777" w:rsidR="00480DA1" w:rsidRPr="00B402BD" w:rsidRDefault="00480DA1" w:rsidP="009B7021"/>
    <w:tbl>
      <w:tblPr>
        <w:tblStyle w:val="TableGrid"/>
        <w:tblW w:w="0" w:type="auto"/>
        <w:tblLook w:val="04A0" w:firstRow="1" w:lastRow="0" w:firstColumn="1" w:lastColumn="0" w:noHBand="0" w:noVBand="1"/>
      </w:tblPr>
      <w:tblGrid>
        <w:gridCol w:w="2263"/>
        <w:gridCol w:w="7366"/>
      </w:tblGrid>
      <w:tr w:rsidR="00480DA1" w14:paraId="30FFA941" w14:textId="77777777" w:rsidTr="009B7021">
        <w:tc>
          <w:tcPr>
            <w:tcW w:w="2263" w:type="dxa"/>
          </w:tcPr>
          <w:p w14:paraId="16D628DE" w14:textId="2D1BE7DD" w:rsidR="00480DA1" w:rsidRPr="009B7021" w:rsidRDefault="00480DA1">
            <w:pPr>
              <w:spacing w:after="200" w:line="276" w:lineRule="auto"/>
              <w:jc w:val="left"/>
              <w:rPr>
                <w:b/>
              </w:rPr>
            </w:pPr>
            <w:r w:rsidRPr="009B7021">
              <w:rPr>
                <w:b/>
              </w:rPr>
              <w:t>Abbreviation</w:t>
            </w:r>
          </w:p>
        </w:tc>
        <w:tc>
          <w:tcPr>
            <w:tcW w:w="7366" w:type="dxa"/>
          </w:tcPr>
          <w:p w14:paraId="30EA8BBD" w14:textId="229AC5AE" w:rsidR="00480DA1" w:rsidRPr="009B7021" w:rsidRDefault="00480DA1">
            <w:pPr>
              <w:spacing w:after="200" w:line="276" w:lineRule="auto"/>
              <w:jc w:val="left"/>
              <w:rPr>
                <w:b/>
              </w:rPr>
            </w:pPr>
            <w:r w:rsidRPr="009B7021">
              <w:rPr>
                <w:b/>
              </w:rPr>
              <w:t>Description</w:t>
            </w:r>
          </w:p>
        </w:tc>
      </w:tr>
      <w:tr w:rsidR="00480DA1" w14:paraId="60E2F150" w14:textId="77777777" w:rsidTr="00480DA1">
        <w:tc>
          <w:tcPr>
            <w:tcW w:w="2263" w:type="dxa"/>
          </w:tcPr>
          <w:p w14:paraId="1E6EECFD" w14:textId="77777777" w:rsidR="00480DA1" w:rsidRDefault="00480DA1">
            <w:pPr>
              <w:spacing w:after="200" w:line="276" w:lineRule="auto"/>
              <w:jc w:val="left"/>
            </w:pPr>
            <w:r>
              <w:t>B/C</w:t>
            </w:r>
          </w:p>
        </w:tc>
        <w:tc>
          <w:tcPr>
            <w:tcW w:w="7366" w:type="dxa"/>
          </w:tcPr>
          <w:p w14:paraId="2086727D" w14:textId="77E7D638" w:rsidR="00480DA1" w:rsidRDefault="00480DA1">
            <w:pPr>
              <w:spacing w:after="200" w:line="276" w:lineRule="auto"/>
              <w:jc w:val="left"/>
            </w:pPr>
            <w:r>
              <w:t>Benefit/Cost ratio</w:t>
            </w:r>
          </w:p>
        </w:tc>
      </w:tr>
      <w:tr w:rsidR="00480DA1" w14:paraId="0E53F237" w14:textId="77777777" w:rsidTr="00480DA1">
        <w:tc>
          <w:tcPr>
            <w:tcW w:w="2263" w:type="dxa"/>
          </w:tcPr>
          <w:p w14:paraId="7D5063F9" w14:textId="77777777" w:rsidR="00480DA1" w:rsidRDefault="00480DA1">
            <w:pPr>
              <w:spacing w:after="200" w:line="276" w:lineRule="auto"/>
              <w:jc w:val="left"/>
            </w:pPr>
            <w:r>
              <w:t>CSM</w:t>
            </w:r>
          </w:p>
        </w:tc>
        <w:tc>
          <w:tcPr>
            <w:tcW w:w="7366" w:type="dxa"/>
          </w:tcPr>
          <w:p w14:paraId="10184677" w14:textId="141211C4" w:rsidR="00480DA1" w:rsidRDefault="00480DA1">
            <w:pPr>
              <w:spacing w:after="200" w:line="276" w:lineRule="auto"/>
              <w:jc w:val="left"/>
            </w:pPr>
            <w:r>
              <w:t>Common Safety Methods</w:t>
            </w:r>
          </w:p>
        </w:tc>
      </w:tr>
      <w:tr w:rsidR="00480DA1" w14:paraId="43DAA8F8" w14:textId="77777777" w:rsidTr="00480DA1">
        <w:tc>
          <w:tcPr>
            <w:tcW w:w="2263" w:type="dxa"/>
          </w:tcPr>
          <w:p w14:paraId="457FD72F" w14:textId="77777777" w:rsidR="00480DA1" w:rsidRDefault="00480DA1">
            <w:pPr>
              <w:spacing w:after="200" w:line="276" w:lineRule="auto"/>
              <w:jc w:val="left"/>
            </w:pPr>
            <w:r>
              <w:t>G/P</w:t>
            </w:r>
          </w:p>
        </w:tc>
        <w:tc>
          <w:tcPr>
            <w:tcW w:w="7366" w:type="dxa"/>
          </w:tcPr>
          <w:p w14:paraId="546F108C" w14:textId="7325DAB6" w:rsidR="00480DA1" w:rsidRDefault="00480DA1">
            <w:pPr>
              <w:spacing w:after="200" w:line="276" w:lineRule="auto"/>
              <w:jc w:val="left"/>
            </w:pPr>
            <w:r>
              <w:t>G/P braking mode meaning loco in G-mode and all wagons in P-mode;</w:t>
            </w:r>
          </w:p>
        </w:tc>
      </w:tr>
      <w:tr w:rsidR="00480DA1" w14:paraId="59A526A7" w14:textId="77777777" w:rsidTr="00480DA1">
        <w:tc>
          <w:tcPr>
            <w:tcW w:w="2263" w:type="dxa"/>
          </w:tcPr>
          <w:p w14:paraId="36911154" w14:textId="77777777" w:rsidR="00480DA1" w:rsidRDefault="00480DA1">
            <w:pPr>
              <w:spacing w:after="200" w:line="276" w:lineRule="auto"/>
              <w:jc w:val="left"/>
            </w:pPr>
            <w:r>
              <w:t>IM</w:t>
            </w:r>
          </w:p>
        </w:tc>
        <w:tc>
          <w:tcPr>
            <w:tcW w:w="7366" w:type="dxa"/>
          </w:tcPr>
          <w:p w14:paraId="7652982E" w14:textId="6F6B0691" w:rsidR="00480DA1" w:rsidRDefault="00480DA1">
            <w:pPr>
              <w:spacing w:after="200" w:line="276" w:lineRule="auto"/>
              <w:jc w:val="left"/>
            </w:pPr>
            <w:r>
              <w:t>Infrastructure Manager</w:t>
            </w:r>
          </w:p>
        </w:tc>
      </w:tr>
      <w:tr w:rsidR="00480DA1" w14:paraId="7CE2C06B" w14:textId="77777777" w:rsidTr="00480DA1">
        <w:tc>
          <w:tcPr>
            <w:tcW w:w="2263" w:type="dxa"/>
          </w:tcPr>
          <w:p w14:paraId="2FC8BDF2" w14:textId="77777777" w:rsidR="00480DA1" w:rsidRDefault="00480DA1">
            <w:pPr>
              <w:spacing w:after="200" w:line="276" w:lineRule="auto"/>
              <w:jc w:val="left"/>
            </w:pPr>
            <w:r>
              <w:t>LL</w:t>
            </w:r>
          </w:p>
        </w:tc>
        <w:tc>
          <w:tcPr>
            <w:tcW w:w="7366" w:type="dxa"/>
          </w:tcPr>
          <w:p w14:paraId="432BA842" w14:textId="70649A97" w:rsidR="00480DA1" w:rsidRDefault="00480DA1">
            <w:pPr>
              <w:spacing w:after="200" w:line="276" w:lineRule="auto"/>
              <w:jc w:val="left"/>
            </w:pPr>
            <w:r>
              <w:t>Long Locomotive braking mode (meaning loco and first 5 wagons in G-mode; other wagons in P-mode)</w:t>
            </w:r>
          </w:p>
        </w:tc>
      </w:tr>
      <w:tr w:rsidR="00480DA1" w14:paraId="5AF891D3" w14:textId="77777777" w:rsidTr="00480DA1">
        <w:tc>
          <w:tcPr>
            <w:tcW w:w="2263" w:type="dxa"/>
          </w:tcPr>
          <w:p w14:paraId="21FCBDE9" w14:textId="77777777" w:rsidR="00480DA1" w:rsidRDefault="00480DA1">
            <w:pPr>
              <w:spacing w:after="200" w:line="276" w:lineRule="auto"/>
              <w:jc w:val="left"/>
            </w:pPr>
            <w:r>
              <w:t>NIP</w:t>
            </w:r>
          </w:p>
        </w:tc>
        <w:tc>
          <w:tcPr>
            <w:tcW w:w="7366" w:type="dxa"/>
          </w:tcPr>
          <w:p w14:paraId="780E62FE" w14:textId="718E143F" w:rsidR="00480DA1" w:rsidRDefault="00480DA1">
            <w:pPr>
              <w:spacing w:after="200" w:line="276" w:lineRule="auto"/>
              <w:jc w:val="left"/>
            </w:pPr>
            <w:r>
              <w:t>National Implementation Plan</w:t>
            </w:r>
          </w:p>
        </w:tc>
      </w:tr>
      <w:tr w:rsidR="00480DA1" w14:paraId="3C3FA10E" w14:textId="77777777" w:rsidTr="00480DA1">
        <w:tc>
          <w:tcPr>
            <w:tcW w:w="2263" w:type="dxa"/>
          </w:tcPr>
          <w:p w14:paraId="0CFF26B2" w14:textId="77777777" w:rsidR="00480DA1" w:rsidRDefault="00480DA1">
            <w:pPr>
              <w:spacing w:after="200" w:line="276" w:lineRule="auto"/>
              <w:jc w:val="left"/>
            </w:pPr>
            <w:r>
              <w:t>NPV</w:t>
            </w:r>
          </w:p>
        </w:tc>
        <w:tc>
          <w:tcPr>
            <w:tcW w:w="7366" w:type="dxa"/>
          </w:tcPr>
          <w:p w14:paraId="337C2261" w14:textId="72ABBAC8" w:rsidR="00480DA1" w:rsidRDefault="00480DA1">
            <w:pPr>
              <w:spacing w:after="200" w:line="276" w:lineRule="auto"/>
              <w:jc w:val="left"/>
            </w:pPr>
            <w:r>
              <w:t>Net Present Value</w:t>
            </w:r>
          </w:p>
        </w:tc>
      </w:tr>
      <w:tr w:rsidR="00480DA1" w14:paraId="4522613B" w14:textId="77777777" w:rsidTr="00480DA1">
        <w:tc>
          <w:tcPr>
            <w:tcW w:w="2263" w:type="dxa"/>
          </w:tcPr>
          <w:p w14:paraId="70126A4D" w14:textId="77777777" w:rsidR="00480DA1" w:rsidRDefault="00480DA1">
            <w:pPr>
              <w:spacing w:after="200" w:line="276" w:lineRule="auto"/>
              <w:jc w:val="left"/>
            </w:pPr>
            <w:r>
              <w:t>NSA</w:t>
            </w:r>
          </w:p>
        </w:tc>
        <w:tc>
          <w:tcPr>
            <w:tcW w:w="7366" w:type="dxa"/>
          </w:tcPr>
          <w:p w14:paraId="0D851279" w14:textId="41297B46" w:rsidR="00480DA1" w:rsidRDefault="00480DA1">
            <w:pPr>
              <w:spacing w:after="200" w:line="276" w:lineRule="auto"/>
              <w:jc w:val="left"/>
            </w:pPr>
            <w:r>
              <w:t>National Safety Authority</w:t>
            </w:r>
          </w:p>
        </w:tc>
      </w:tr>
      <w:tr w:rsidR="00480DA1" w14:paraId="360C55A3" w14:textId="77777777" w:rsidTr="00480DA1">
        <w:tc>
          <w:tcPr>
            <w:tcW w:w="2263" w:type="dxa"/>
          </w:tcPr>
          <w:p w14:paraId="52F8F3E4" w14:textId="77777777" w:rsidR="00480DA1" w:rsidRDefault="00480DA1">
            <w:pPr>
              <w:spacing w:after="200" w:line="276" w:lineRule="auto"/>
              <w:jc w:val="left"/>
            </w:pPr>
            <w:r>
              <w:t>P/P</w:t>
            </w:r>
          </w:p>
        </w:tc>
        <w:tc>
          <w:tcPr>
            <w:tcW w:w="7366" w:type="dxa"/>
          </w:tcPr>
          <w:p w14:paraId="33B15B67" w14:textId="609416F5" w:rsidR="00480DA1" w:rsidRDefault="00480DA1">
            <w:pPr>
              <w:spacing w:after="200" w:line="276" w:lineRule="auto"/>
              <w:jc w:val="left"/>
            </w:pPr>
            <w:r>
              <w:t xml:space="preserve">P/P braking mode meaning loco in </w:t>
            </w:r>
            <w:r w:rsidR="008A3CC0">
              <w:t>P</w:t>
            </w:r>
            <w:r>
              <w:t>-mode and all wagons in P-mode;</w:t>
            </w:r>
          </w:p>
        </w:tc>
      </w:tr>
      <w:tr w:rsidR="00480DA1" w14:paraId="6C558DCA" w14:textId="77777777" w:rsidTr="00480DA1">
        <w:tc>
          <w:tcPr>
            <w:tcW w:w="2263" w:type="dxa"/>
          </w:tcPr>
          <w:p w14:paraId="123E122E" w14:textId="77777777" w:rsidR="00480DA1" w:rsidRDefault="00480DA1">
            <w:pPr>
              <w:spacing w:after="200" w:line="276" w:lineRule="auto"/>
              <w:jc w:val="left"/>
            </w:pPr>
            <w:r>
              <w:t>RA</w:t>
            </w:r>
          </w:p>
        </w:tc>
        <w:tc>
          <w:tcPr>
            <w:tcW w:w="7366" w:type="dxa"/>
          </w:tcPr>
          <w:p w14:paraId="724C1885" w14:textId="6C026400" w:rsidR="00480DA1" w:rsidRDefault="00480DA1">
            <w:pPr>
              <w:spacing w:after="200" w:line="276" w:lineRule="auto"/>
              <w:jc w:val="left"/>
            </w:pPr>
            <w:r>
              <w:t>Risk Assessment</w:t>
            </w:r>
          </w:p>
        </w:tc>
      </w:tr>
      <w:tr w:rsidR="00480DA1" w14:paraId="077A4B0D" w14:textId="77777777" w:rsidTr="00480DA1">
        <w:tc>
          <w:tcPr>
            <w:tcW w:w="2263" w:type="dxa"/>
          </w:tcPr>
          <w:p w14:paraId="292D78BE" w14:textId="77777777" w:rsidR="00480DA1" w:rsidRDefault="00480DA1">
            <w:pPr>
              <w:spacing w:after="200" w:line="276" w:lineRule="auto"/>
              <w:jc w:val="left"/>
            </w:pPr>
            <w:r>
              <w:t>RFC</w:t>
            </w:r>
          </w:p>
        </w:tc>
        <w:tc>
          <w:tcPr>
            <w:tcW w:w="7366" w:type="dxa"/>
          </w:tcPr>
          <w:p w14:paraId="507DDC53" w14:textId="32C35674" w:rsidR="00480DA1" w:rsidRDefault="00480DA1">
            <w:pPr>
              <w:spacing w:after="200" w:line="276" w:lineRule="auto"/>
              <w:jc w:val="left"/>
            </w:pPr>
            <w:r>
              <w:t>Rail Freight Corridor</w:t>
            </w:r>
          </w:p>
        </w:tc>
      </w:tr>
      <w:tr w:rsidR="00480DA1" w14:paraId="7CDCC2AF" w14:textId="77777777" w:rsidTr="00480DA1">
        <w:tc>
          <w:tcPr>
            <w:tcW w:w="2263" w:type="dxa"/>
          </w:tcPr>
          <w:p w14:paraId="799DDE9A" w14:textId="77777777" w:rsidR="00480DA1" w:rsidRDefault="00480DA1">
            <w:pPr>
              <w:spacing w:after="200" w:line="276" w:lineRule="auto"/>
              <w:jc w:val="left"/>
            </w:pPr>
            <w:r>
              <w:t>RU</w:t>
            </w:r>
          </w:p>
        </w:tc>
        <w:tc>
          <w:tcPr>
            <w:tcW w:w="7366" w:type="dxa"/>
          </w:tcPr>
          <w:p w14:paraId="3871B295" w14:textId="0AD85CC3" w:rsidR="00480DA1" w:rsidRDefault="00480DA1">
            <w:pPr>
              <w:spacing w:after="200" w:line="276" w:lineRule="auto"/>
              <w:jc w:val="left"/>
            </w:pPr>
            <w:r>
              <w:t>Railway Undertaking</w:t>
            </w:r>
          </w:p>
        </w:tc>
      </w:tr>
      <w:tr w:rsidR="00480DA1" w14:paraId="47FBF999" w14:textId="77777777" w:rsidTr="009B7021">
        <w:tc>
          <w:tcPr>
            <w:tcW w:w="2263" w:type="dxa"/>
          </w:tcPr>
          <w:p w14:paraId="3C25BB7F" w14:textId="77777777" w:rsidR="00480DA1" w:rsidRDefault="00480DA1">
            <w:pPr>
              <w:spacing w:after="200" w:line="276" w:lineRule="auto"/>
              <w:jc w:val="left"/>
            </w:pPr>
            <w:r>
              <w:t>SMS</w:t>
            </w:r>
          </w:p>
        </w:tc>
        <w:tc>
          <w:tcPr>
            <w:tcW w:w="7366" w:type="dxa"/>
          </w:tcPr>
          <w:p w14:paraId="0E96BDCC" w14:textId="7FE00563" w:rsidR="00480DA1" w:rsidRDefault="00480DA1">
            <w:pPr>
              <w:spacing w:after="200" w:line="276" w:lineRule="auto"/>
              <w:jc w:val="left"/>
            </w:pPr>
            <w:r>
              <w:t>Safety Management System</w:t>
            </w:r>
          </w:p>
        </w:tc>
      </w:tr>
      <w:tr w:rsidR="00480DA1" w14:paraId="22F22257" w14:textId="77777777" w:rsidTr="00480DA1">
        <w:tc>
          <w:tcPr>
            <w:tcW w:w="2263" w:type="dxa"/>
          </w:tcPr>
          <w:p w14:paraId="28A34F28" w14:textId="77777777" w:rsidR="00480DA1" w:rsidRDefault="00480DA1">
            <w:pPr>
              <w:spacing w:after="200" w:line="276" w:lineRule="auto"/>
              <w:jc w:val="left"/>
            </w:pPr>
            <w:r>
              <w:t>SO</w:t>
            </w:r>
          </w:p>
        </w:tc>
        <w:tc>
          <w:tcPr>
            <w:tcW w:w="7366" w:type="dxa"/>
          </w:tcPr>
          <w:p w14:paraId="1C206C94" w14:textId="503B9DE0" w:rsidR="00480DA1" w:rsidRDefault="00480DA1">
            <w:pPr>
              <w:spacing w:after="200" w:line="276" w:lineRule="auto"/>
              <w:jc w:val="left"/>
            </w:pPr>
            <w:r>
              <w:t>Specific Objective</w:t>
            </w:r>
          </w:p>
        </w:tc>
      </w:tr>
      <w:tr w:rsidR="00480DA1" w14:paraId="0E1F8B9A" w14:textId="77777777" w:rsidTr="00480DA1">
        <w:tc>
          <w:tcPr>
            <w:tcW w:w="2263" w:type="dxa"/>
          </w:tcPr>
          <w:p w14:paraId="3E1C1C67" w14:textId="77777777" w:rsidR="00480DA1" w:rsidRDefault="00480DA1">
            <w:pPr>
              <w:spacing w:after="200" w:line="276" w:lineRule="auto"/>
              <w:jc w:val="left"/>
            </w:pPr>
            <w:r>
              <w:t>TMS</w:t>
            </w:r>
          </w:p>
        </w:tc>
        <w:tc>
          <w:tcPr>
            <w:tcW w:w="7366" w:type="dxa"/>
          </w:tcPr>
          <w:p w14:paraId="577A691E" w14:textId="1A247E68" w:rsidR="00480DA1" w:rsidRDefault="00480DA1">
            <w:pPr>
              <w:spacing w:after="200" w:line="276" w:lineRule="auto"/>
              <w:jc w:val="left"/>
            </w:pPr>
            <w:r>
              <w:t>Traffic Management System</w:t>
            </w:r>
          </w:p>
        </w:tc>
      </w:tr>
      <w:tr w:rsidR="00480DA1" w14:paraId="17F34DF5" w14:textId="77777777" w:rsidTr="00480DA1">
        <w:tc>
          <w:tcPr>
            <w:tcW w:w="2263" w:type="dxa"/>
          </w:tcPr>
          <w:p w14:paraId="6B3B5568" w14:textId="77777777" w:rsidR="00480DA1" w:rsidRDefault="00480DA1">
            <w:pPr>
              <w:spacing w:after="200" w:line="276" w:lineRule="auto"/>
              <w:jc w:val="left"/>
            </w:pPr>
            <w:r>
              <w:t>TSI OPE</w:t>
            </w:r>
          </w:p>
        </w:tc>
        <w:tc>
          <w:tcPr>
            <w:tcW w:w="7366" w:type="dxa"/>
          </w:tcPr>
          <w:p w14:paraId="5E48550A" w14:textId="04436268" w:rsidR="00480DA1" w:rsidRDefault="00480DA1">
            <w:pPr>
              <w:spacing w:after="200" w:line="276" w:lineRule="auto"/>
              <w:jc w:val="left"/>
            </w:pPr>
            <w:r>
              <w:t xml:space="preserve">Technical Specification for Interoperability relating to the </w:t>
            </w:r>
            <w:r w:rsidR="00B67C27">
              <w:t>‘operation and traffic management’ subsystem of the rail system in the European Union</w:t>
            </w:r>
          </w:p>
        </w:tc>
      </w:tr>
    </w:tbl>
    <w:p w14:paraId="26F1A5F0" w14:textId="77777777" w:rsidR="00480DA1" w:rsidRDefault="00480DA1">
      <w:pPr>
        <w:spacing w:after="200" w:line="276" w:lineRule="auto"/>
        <w:jc w:val="left"/>
        <w:rPr>
          <w:rFonts w:ascii="Calibri" w:eastAsiaTheme="majorEastAsia" w:hAnsi="Calibri" w:cstheme="majorBidi"/>
          <w:b/>
          <w:bCs/>
          <w:sz w:val="24"/>
          <w:szCs w:val="28"/>
        </w:rPr>
      </w:pPr>
      <w:r>
        <w:br w:type="page"/>
      </w:r>
    </w:p>
    <w:p w14:paraId="1E4306E3" w14:textId="023ADB09" w:rsidR="005C0AA1" w:rsidRDefault="005C0AA1" w:rsidP="0034465D">
      <w:pPr>
        <w:pStyle w:val="Heading1"/>
        <w:numPr>
          <w:ilvl w:val="0"/>
          <w:numId w:val="3"/>
        </w:numPr>
        <w:ind w:left="980" w:hanging="980"/>
        <w:jc w:val="both"/>
      </w:pPr>
      <w:bookmarkStart w:id="2" w:name="_Toc500504873"/>
      <w:r>
        <w:t>Context and problem d</w:t>
      </w:r>
      <w:r w:rsidRPr="00F83A30">
        <w:t>efinition</w:t>
      </w:r>
      <w:bookmarkEnd w:id="2"/>
    </w:p>
    <w:tbl>
      <w:tblPr>
        <w:tblStyle w:val="TableGrid"/>
        <w:tblW w:w="5000" w:type="pct"/>
        <w:tblLook w:val="04A0" w:firstRow="1" w:lastRow="0" w:firstColumn="1" w:lastColumn="0" w:noHBand="0" w:noVBand="1"/>
      </w:tblPr>
      <w:tblGrid>
        <w:gridCol w:w="2972"/>
        <w:gridCol w:w="6657"/>
      </w:tblGrid>
      <w:tr w:rsidR="005C0AA1" w14:paraId="1E43070C" w14:textId="77777777" w:rsidTr="000A75EC">
        <w:tc>
          <w:tcPr>
            <w:tcW w:w="1543" w:type="pct"/>
          </w:tcPr>
          <w:p w14:paraId="1E4306E5" w14:textId="77777777" w:rsidR="005C0AA1" w:rsidRPr="00FA3AA6" w:rsidRDefault="005C0AA1" w:rsidP="0034465D">
            <w:pPr>
              <w:pStyle w:val="Heading2"/>
              <w:numPr>
                <w:ilvl w:val="1"/>
                <w:numId w:val="3"/>
              </w:numPr>
              <w:spacing w:before="0" w:after="0"/>
              <w:ind w:left="851"/>
              <w:outlineLvl w:val="1"/>
            </w:pPr>
            <w:bookmarkStart w:id="3" w:name="_Toc500504874"/>
            <w:r>
              <w:t>Problem and problem drivers</w:t>
            </w:r>
            <w:bookmarkEnd w:id="3"/>
          </w:p>
        </w:tc>
        <w:tc>
          <w:tcPr>
            <w:tcW w:w="3457" w:type="pct"/>
          </w:tcPr>
          <w:p w14:paraId="1E4306E6" w14:textId="77777777" w:rsidR="005C0AA1" w:rsidRDefault="005C0AA1" w:rsidP="000A75EC">
            <w:pPr>
              <w:rPr>
                <w:i/>
                <w:sz w:val="18"/>
              </w:rPr>
            </w:pPr>
            <w:r w:rsidRPr="0023456E">
              <w:rPr>
                <w:i/>
                <w:sz w:val="18"/>
              </w:rPr>
              <w:t xml:space="preserve">&lt;What is the main </w:t>
            </w:r>
            <w:r w:rsidRPr="0023456E">
              <w:rPr>
                <w:b/>
                <w:i/>
                <w:sz w:val="18"/>
              </w:rPr>
              <w:t>problem</w:t>
            </w:r>
            <w:r w:rsidRPr="0023456E">
              <w:rPr>
                <w:i/>
                <w:sz w:val="18"/>
              </w:rPr>
              <w:t xml:space="preserve"> which this initiative will address?&gt;</w:t>
            </w:r>
          </w:p>
          <w:p w14:paraId="5DF6C555" w14:textId="659E6C81" w:rsidR="006453FE" w:rsidRDefault="00994D5C" w:rsidP="000A75EC">
            <w:r>
              <w:t>The main problem</w:t>
            </w:r>
            <w:r w:rsidR="003F1CA8">
              <w:t>s</w:t>
            </w:r>
            <w:r>
              <w:t xml:space="preserve"> </w:t>
            </w:r>
            <w:r w:rsidR="00FC2255">
              <w:t xml:space="preserve">related to the TSI OPE </w:t>
            </w:r>
            <w:r w:rsidR="003F1CA8">
              <w:t>for</w:t>
            </w:r>
            <w:r>
              <w:t xml:space="preserve"> the rem</w:t>
            </w:r>
            <w:r w:rsidR="006453FE">
              <w:t>oving</w:t>
            </w:r>
            <w:r>
              <w:t xml:space="preserve"> operational barriers for cross-border operating trains</w:t>
            </w:r>
            <w:r w:rsidR="006453FE">
              <w:t xml:space="preserve"> in Europe</w:t>
            </w:r>
            <w:r w:rsidR="00D37636">
              <w:t xml:space="preserve"> </w:t>
            </w:r>
            <w:r w:rsidR="006453FE">
              <w:t>are:</w:t>
            </w:r>
          </w:p>
          <w:p w14:paraId="3264A3C0" w14:textId="77777777" w:rsidR="00B4726B" w:rsidRPr="006F0A3D" w:rsidRDefault="00B4726B" w:rsidP="00B4726B">
            <w:pPr>
              <w:pStyle w:val="ListParagraph"/>
              <w:rPr>
                <w:color w:val="auto"/>
              </w:rPr>
            </w:pPr>
          </w:p>
          <w:p w14:paraId="59EAB971" w14:textId="690CC671" w:rsidR="00B4726B" w:rsidRPr="00A56181" w:rsidRDefault="00B4726B" w:rsidP="0034465D">
            <w:pPr>
              <w:pStyle w:val="ListParagraph"/>
              <w:numPr>
                <w:ilvl w:val="0"/>
                <w:numId w:val="7"/>
              </w:numPr>
              <w:rPr>
                <w:i w:val="0"/>
              </w:rPr>
            </w:pPr>
            <w:r w:rsidRPr="00F66600">
              <w:rPr>
                <w:i w:val="0"/>
                <w:color w:val="auto"/>
              </w:rPr>
              <w:t xml:space="preserve">Problem </w:t>
            </w:r>
            <w:r>
              <w:rPr>
                <w:i w:val="0"/>
                <w:color w:val="auto"/>
              </w:rPr>
              <w:t>1</w:t>
            </w:r>
            <w:r w:rsidR="00A56181">
              <w:rPr>
                <w:i w:val="0"/>
                <w:color w:val="auto"/>
              </w:rPr>
              <w:t>a</w:t>
            </w:r>
            <w:r w:rsidRPr="00F66600">
              <w:rPr>
                <w:i w:val="0"/>
                <w:color w:val="auto"/>
              </w:rPr>
              <w:t>:   Limited possibilities to improve efficiency</w:t>
            </w:r>
            <w:r>
              <w:rPr>
                <w:i w:val="0"/>
                <w:color w:val="auto"/>
              </w:rPr>
              <w:t>/innovate operational rules</w:t>
            </w:r>
            <w:r w:rsidRPr="00F66600">
              <w:rPr>
                <w:i w:val="0"/>
                <w:color w:val="auto"/>
              </w:rPr>
              <w:t xml:space="preserve"> at railway system level due to existence of national operating rules at NSA-level</w:t>
            </w:r>
            <w:r w:rsidR="00FF45A5">
              <w:rPr>
                <w:i w:val="0"/>
                <w:color w:val="auto"/>
              </w:rPr>
              <w:t xml:space="preserve"> or MS-level </w:t>
            </w:r>
            <w:r w:rsidRPr="00F66600">
              <w:rPr>
                <w:i w:val="0"/>
                <w:color w:val="auto"/>
              </w:rPr>
              <w:t xml:space="preserve">(problemdriver 1: </w:t>
            </w:r>
            <w:r w:rsidR="00A56181">
              <w:rPr>
                <w:i w:val="0"/>
                <w:color w:val="auto"/>
              </w:rPr>
              <w:t>no implementation of current TSI OPE</w:t>
            </w:r>
            <w:r w:rsidRPr="00F66600">
              <w:rPr>
                <w:i w:val="0"/>
                <w:color w:val="auto"/>
              </w:rPr>
              <w:t>)</w:t>
            </w:r>
            <w:r w:rsidR="00DE5ED5">
              <w:rPr>
                <w:i w:val="0"/>
                <w:color w:val="auto"/>
              </w:rPr>
              <w:t xml:space="preserve">.  </w:t>
            </w:r>
          </w:p>
          <w:p w14:paraId="4D06B203" w14:textId="77777777" w:rsidR="00A56181" w:rsidRPr="00A56181" w:rsidRDefault="00A56181" w:rsidP="00A56181">
            <w:pPr>
              <w:pStyle w:val="ListParagraph"/>
              <w:rPr>
                <w:i w:val="0"/>
              </w:rPr>
            </w:pPr>
          </w:p>
          <w:p w14:paraId="1EC0670B" w14:textId="43A089BC" w:rsidR="00A56181" w:rsidRDefault="00A56181" w:rsidP="00A56181">
            <w:pPr>
              <w:pStyle w:val="ListParagraph"/>
              <w:numPr>
                <w:ilvl w:val="0"/>
                <w:numId w:val="7"/>
              </w:numPr>
              <w:rPr>
                <w:i w:val="0"/>
                <w:color w:val="auto"/>
              </w:rPr>
            </w:pPr>
            <w:r>
              <w:rPr>
                <w:i w:val="0"/>
                <w:color w:val="auto"/>
              </w:rPr>
              <w:t>Problem 1b:   As a direct consequence of problem 1a, t</w:t>
            </w:r>
            <w:r w:rsidRPr="00D37636">
              <w:rPr>
                <w:i w:val="0"/>
                <w:color w:val="auto"/>
              </w:rPr>
              <w:t xml:space="preserve">ime losses at cross-border sections due to different </w:t>
            </w:r>
            <w:r>
              <w:rPr>
                <w:i w:val="0"/>
                <w:color w:val="auto"/>
              </w:rPr>
              <w:t>national/IM-</w:t>
            </w:r>
            <w:r w:rsidRPr="00D37636">
              <w:rPr>
                <w:i w:val="0"/>
                <w:color w:val="auto"/>
              </w:rPr>
              <w:t xml:space="preserve">operational rules </w:t>
            </w:r>
            <w:r>
              <w:rPr>
                <w:i w:val="0"/>
                <w:color w:val="auto"/>
              </w:rPr>
              <w:t>(problemdriver 1 due to no implementation of current TSI OPE,) or due to other factors (problemdrivers outside the scope of the TSI OPE</w:t>
            </w:r>
            <w:r w:rsidR="003F1CA8">
              <w:rPr>
                <w:i w:val="0"/>
                <w:color w:val="auto"/>
              </w:rPr>
              <w:t xml:space="preserve"> (</w:t>
            </w:r>
            <w:r>
              <w:rPr>
                <w:i w:val="0"/>
                <w:color w:val="auto"/>
              </w:rPr>
              <w:t>e.g. custom barriers, inefficient train path schedule at cross borders, different data exchanges procedures at cross-borders or different technical infrastructure characteristics);</w:t>
            </w:r>
            <w:r w:rsidR="00504E35">
              <w:rPr>
                <w:i w:val="0"/>
                <w:color w:val="auto"/>
              </w:rPr>
              <w:t xml:space="preserve">  Examples of different national operating rules linked to problemdriver 1 are listed in section 1.4.</w:t>
            </w:r>
          </w:p>
          <w:p w14:paraId="2B3BDB9B" w14:textId="77777777" w:rsidR="00B4726B" w:rsidRDefault="00B4726B" w:rsidP="00B4726B">
            <w:pPr>
              <w:pStyle w:val="ListParagraph"/>
              <w:rPr>
                <w:i w:val="0"/>
                <w:color w:val="auto"/>
              </w:rPr>
            </w:pPr>
          </w:p>
          <w:p w14:paraId="72D42555" w14:textId="7688FAF3" w:rsidR="00D37636" w:rsidRDefault="00D37636" w:rsidP="0034465D">
            <w:pPr>
              <w:pStyle w:val="ListParagraph"/>
              <w:numPr>
                <w:ilvl w:val="0"/>
                <w:numId w:val="7"/>
              </w:numPr>
              <w:rPr>
                <w:i w:val="0"/>
                <w:color w:val="auto"/>
              </w:rPr>
            </w:pPr>
            <w:r w:rsidRPr="006F0A3D">
              <w:rPr>
                <w:i w:val="0"/>
                <w:color w:val="auto"/>
              </w:rPr>
              <w:t>Problem</w:t>
            </w:r>
            <w:r w:rsidR="00594335">
              <w:rPr>
                <w:i w:val="0"/>
                <w:color w:val="auto"/>
              </w:rPr>
              <w:t xml:space="preserve"> </w:t>
            </w:r>
            <w:r w:rsidR="00B4726B">
              <w:rPr>
                <w:i w:val="0"/>
                <w:color w:val="auto"/>
              </w:rPr>
              <w:t>2</w:t>
            </w:r>
            <w:r w:rsidRPr="006F0A3D">
              <w:rPr>
                <w:i w:val="0"/>
                <w:color w:val="auto"/>
              </w:rPr>
              <w:t xml:space="preserve">:  </w:t>
            </w:r>
            <w:r w:rsidR="006453FE" w:rsidRPr="006F0A3D">
              <w:rPr>
                <w:i w:val="0"/>
                <w:color w:val="auto"/>
              </w:rPr>
              <w:t>Additional training costs for cross-bo</w:t>
            </w:r>
            <w:r w:rsidR="00A56181">
              <w:rPr>
                <w:i w:val="0"/>
                <w:color w:val="auto"/>
              </w:rPr>
              <w:t xml:space="preserve">rder operating staff due to non-EU </w:t>
            </w:r>
            <w:r w:rsidR="006453FE" w:rsidRPr="006F0A3D">
              <w:rPr>
                <w:i w:val="0"/>
                <w:color w:val="auto"/>
              </w:rPr>
              <w:t xml:space="preserve">harmonized operational processes </w:t>
            </w:r>
            <w:r w:rsidR="006453FE" w:rsidRPr="00FE495C">
              <w:rPr>
                <w:i w:val="0"/>
                <w:color w:val="auto"/>
              </w:rPr>
              <w:t>(</w:t>
            </w:r>
            <w:r w:rsidR="006F0A3D" w:rsidRPr="00FE495C">
              <w:rPr>
                <w:i w:val="0"/>
                <w:color w:val="auto"/>
              </w:rPr>
              <w:t xml:space="preserve">problemdriver </w:t>
            </w:r>
            <w:r w:rsidR="00B4726B">
              <w:rPr>
                <w:i w:val="0"/>
                <w:color w:val="auto"/>
              </w:rPr>
              <w:t>2</w:t>
            </w:r>
            <w:r w:rsidR="006453FE" w:rsidRPr="00FE495C">
              <w:rPr>
                <w:i w:val="0"/>
                <w:color w:val="auto"/>
              </w:rPr>
              <w:t xml:space="preserve">) </w:t>
            </w:r>
            <w:r w:rsidR="006453FE" w:rsidRPr="006F0A3D">
              <w:rPr>
                <w:i w:val="0"/>
                <w:color w:val="auto"/>
              </w:rPr>
              <w:t xml:space="preserve">and due to </w:t>
            </w:r>
            <w:r w:rsidR="00A56181">
              <w:rPr>
                <w:i w:val="0"/>
                <w:color w:val="auto"/>
              </w:rPr>
              <w:t xml:space="preserve">non-EU harmonized communications </w:t>
            </w:r>
            <w:r w:rsidR="006453FE" w:rsidRPr="006F0A3D">
              <w:rPr>
                <w:i w:val="0"/>
                <w:color w:val="auto"/>
              </w:rPr>
              <w:t>(</w:t>
            </w:r>
            <w:r w:rsidR="006F0A3D" w:rsidRPr="006F0A3D">
              <w:rPr>
                <w:i w:val="0"/>
                <w:color w:val="auto"/>
              </w:rPr>
              <w:t xml:space="preserve">problemdriver </w:t>
            </w:r>
            <w:r w:rsidR="00B4726B">
              <w:rPr>
                <w:i w:val="0"/>
                <w:color w:val="auto"/>
              </w:rPr>
              <w:t>3</w:t>
            </w:r>
            <w:r w:rsidR="006453FE" w:rsidRPr="006F0A3D">
              <w:rPr>
                <w:i w:val="0"/>
                <w:color w:val="auto"/>
              </w:rPr>
              <w:t>)</w:t>
            </w:r>
            <w:r w:rsidRPr="006F0A3D">
              <w:rPr>
                <w:i w:val="0"/>
                <w:color w:val="auto"/>
              </w:rPr>
              <w:t>;</w:t>
            </w:r>
          </w:p>
          <w:p w14:paraId="11F20714" w14:textId="77777777" w:rsidR="007770B3" w:rsidRDefault="007770B3" w:rsidP="007770B3">
            <w:pPr>
              <w:pStyle w:val="ListParagraph"/>
              <w:rPr>
                <w:i w:val="0"/>
                <w:color w:val="auto"/>
              </w:rPr>
            </w:pPr>
          </w:p>
          <w:p w14:paraId="37E6919A" w14:textId="4352C95A" w:rsidR="00484751" w:rsidRDefault="00D37636" w:rsidP="0034465D">
            <w:pPr>
              <w:pStyle w:val="ListParagraph"/>
              <w:numPr>
                <w:ilvl w:val="0"/>
                <w:numId w:val="7"/>
              </w:numPr>
              <w:rPr>
                <w:i w:val="0"/>
                <w:color w:val="auto"/>
              </w:rPr>
            </w:pPr>
            <w:r w:rsidRPr="006F0A3D">
              <w:rPr>
                <w:i w:val="0"/>
                <w:color w:val="auto"/>
              </w:rPr>
              <w:t xml:space="preserve">Problem </w:t>
            </w:r>
            <w:r w:rsidR="00A56181">
              <w:rPr>
                <w:i w:val="0"/>
                <w:color w:val="auto"/>
              </w:rPr>
              <w:t>3</w:t>
            </w:r>
            <w:r w:rsidRPr="006F0A3D">
              <w:rPr>
                <w:i w:val="0"/>
                <w:color w:val="auto"/>
              </w:rPr>
              <w:t>:  Safety incidents or accidents due to human errors of cross-border operating train staff linked</w:t>
            </w:r>
            <w:r w:rsidR="00A56181">
              <w:rPr>
                <w:i w:val="0"/>
                <w:color w:val="auto"/>
              </w:rPr>
              <w:t xml:space="preserve"> to non-EU </w:t>
            </w:r>
            <w:r w:rsidR="00A56181" w:rsidRPr="006F0A3D">
              <w:rPr>
                <w:i w:val="0"/>
                <w:color w:val="auto"/>
              </w:rPr>
              <w:t xml:space="preserve">harmonized operational processes </w:t>
            </w:r>
            <w:r w:rsidR="00A56181" w:rsidRPr="00FE495C">
              <w:rPr>
                <w:i w:val="0"/>
                <w:color w:val="auto"/>
              </w:rPr>
              <w:t xml:space="preserve">(problemdriver </w:t>
            </w:r>
            <w:r w:rsidR="00A56181">
              <w:rPr>
                <w:i w:val="0"/>
                <w:color w:val="auto"/>
              </w:rPr>
              <w:t>2</w:t>
            </w:r>
            <w:r w:rsidR="00A56181" w:rsidRPr="00FE495C">
              <w:rPr>
                <w:i w:val="0"/>
                <w:color w:val="auto"/>
              </w:rPr>
              <w:t xml:space="preserve">) </w:t>
            </w:r>
            <w:r w:rsidR="00A56181" w:rsidRPr="006F0A3D">
              <w:rPr>
                <w:i w:val="0"/>
                <w:color w:val="auto"/>
              </w:rPr>
              <w:t xml:space="preserve">and due to </w:t>
            </w:r>
            <w:r w:rsidR="00A56181">
              <w:rPr>
                <w:i w:val="0"/>
                <w:color w:val="auto"/>
              </w:rPr>
              <w:t xml:space="preserve">non-EU harmonized communications </w:t>
            </w:r>
            <w:r w:rsidR="00A56181" w:rsidRPr="006F0A3D">
              <w:rPr>
                <w:i w:val="0"/>
                <w:color w:val="auto"/>
              </w:rPr>
              <w:t xml:space="preserve">(problemdriver </w:t>
            </w:r>
            <w:r w:rsidR="00A56181">
              <w:rPr>
                <w:i w:val="0"/>
                <w:color w:val="auto"/>
              </w:rPr>
              <w:t>3</w:t>
            </w:r>
            <w:r w:rsidR="00A56181" w:rsidRPr="006F0A3D">
              <w:rPr>
                <w:i w:val="0"/>
                <w:color w:val="auto"/>
              </w:rPr>
              <w:t>)</w:t>
            </w:r>
            <w:r w:rsidRPr="006F0A3D">
              <w:rPr>
                <w:i w:val="0"/>
                <w:color w:val="auto"/>
              </w:rPr>
              <w:t>;</w:t>
            </w:r>
          </w:p>
          <w:p w14:paraId="2BBA7BFF" w14:textId="77777777" w:rsidR="00895502" w:rsidRPr="00895502" w:rsidRDefault="00895502" w:rsidP="00895502">
            <w:pPr>
              <w:pStyle w:val="ListParagraph"/>
              <w:rPr>
                <w:i w:val="0"/>
                <w:color w:val="auto"/>
              </w:rPr>
            </w:pPr>
          </w:p>
          <w:p w14:paraId="0806A89E" w14:textId="766E5680" w:rsidR="00F170FE" w:rsidRDefault="00EA393B" w:rsidP="003F1CA8">
            <w:r w:rsidRPr="0012041D">
              <w:t>This initiative will address the implementation requirements for the current TSI OPE</w:t>
            </w:r>
            <w:r>
              <w:t xml:space="preserve"> </w:t>
            </w:r>
            <w:r w:rsidR="00A56181">
              <w:t xml:space="preserve">(incl. </w:t>
            </w:r>
            <w:r w:rsidR="003F1CA8">
              <w:t xml:space="preserve">migration requirements for the amendments </w:t>
            </w:r>
            <w:r w:rsidR="00A56181">
              <w:t xml:space="preserve"> within </w:t>
            </w:r>
            <w:r>
              <w:t>the revision of the TSI OPE</w:t>
            </w:r>
            <w:r w:rsidR="00A56181">
              <w:t>)</w:t>
            </w:r>
            <w:r w:rsidRPr="0012041D">
              <w:t xml:space="preserve"> as currently the implementation requirements </w:t>
            </w:r>
            <w:r>
              <w:t xml:space="preserve">within chapter 7 for the TSI OPE </w:t>
            </w:r>
            <w:r w:rsidRPr="0012041D">
              <w:t xml:space="preserve">are </w:t>
            </w:r>
            <w:r>
              <w:t xml:space="preserve">limited to the requirement of establishing </w:t>
            </w:r>
            <w:r w:rsidRPr="0012041D">
              <w:t>an implementation plan</w:t>
            </w:r>
            <w:r>
              <w:t xml:space="preserve"> to be</w:t>
            </w:r>
            <w:r w:rsidRPr="0012041D">
              <w:t xml:space="preserve"> drawn up by each Member State.</w:t>
            </w:r>
            <w:r w:rsidR="003F1CA8">
              <w:t xml:space="preserve">  This could lead to different implementations (timing, scope) within Member States with the risk of partially removing the main operational problems.</w:t>
            </w:r>
            <w:r w:rsidR="00993340">
              <w:t xml:space="preserve"> In addition, since the TSI became a Regulation directly applicable, it is important to have a European structured approach to how implementation should be taken forward to help the sector achieve their goals.</w:t>
            </w:r>
          </w:p>
          <w:p w14:paraId="1E43070B" w14:textId="61AEBFF3" w:rsidR="003F1CA8" w:rsidRPr="00696604" w:rsidRDefault="003F1CA8" w:rsidP="003F1CA8"/>
        </w:tc>
      </w:tr>
      <w:tr w:rsidR="0064399B" w14:paraId="1E430712" w14:textId="77777777" w:rsidTr="000A75EC">
        <w:tc>
          <w:tcPr>
            <w:tcW w:w="1543" w:type="pct"/>
          </w:tcPr>
          <w:p w14:paraId="1E43070D" w14:textId="6A71769D" w:rsidR="0064399B" w:rsidRDefault="0064399B" w:rsidP="0034465D">
            <w:pPr>
              <w:pStyle w:val="Heading2"/>
              <w:numPr>
                <w:ilvl w:val="1"/>
                <w:numId w:val="3"/>
              </w:numPr>
              <w:spacing w:before="0" w:after="0"/>
              <w:ind w:left="851"/>
              <w:outlineLvl w:val="1"/>
            </w:pPr>
            <w:bookmarkStart w:id="4" w:name="_Toc500504875"/>
            <w:r>
              <w:t>Main assumptions</w:t>
            </w:r>
            <w:bookmarkEnd w:id="4"/>
          </w:p>
        </w:tc>
        <w:tc>
          <w:tcPr>
            <w:tcW w:w="3457" w:type="pct"/>
          </w:tcPr>
          <w:p w14:paraId="2BD1E7B9" w14:textId="77777777" w:rsidR="00696604" w:rsidRDefault="000C3709" w:rsidP="001249F9">
            <w:r>
              <w:rPr>
                <w:sz w:val="4"/>
                <w:szCs w:val="4"/>
              </w:rPr>
              <w:t>/</w:t>
            </w:r>
            <w:r w:rsidR="00A64F75">
              <w:t>/</w:t>
            </w:r>
          </w:p>
          <w:p w14:paraId="679B772C" w14:textId="77777777" w:rsidR="00521276" w:rsidRDefault="00521276" w:rsidP="001249F9"/>
          <w:p w14:paraId="1E430711" w14:textId="06775096" w:rsidR="00F170FE" w:rsidRPr="00A64F75" w:rsidRDefault="00F170FE" w:rsidP="001249F9"/>
        </w:tc>
      </w:tr>
    </w:tbl>
    <w:p w14:paraId="2FD6BE30" w14:textId="77777777" w:rsidR="00521276" w:rsidRDefault="00521276">
      <w:r>
        <w:rPr>
          <w:b/>
          <w:bCs/>
        </w:rPr>
        <w:br w:type="page"/>
      </w:r>
    </w:p>
    <w:tbl>
      <w:tblPr>
        <w:tblStyle w:val="TableGrid"/>
        <w:tblW w:w="5000" w:type="pct"/>
        <w:tblLook w:val="04A0" w:firstRow="1" w:lastRow="0" w:firstColumn="1" w:lastColumn="0" w:noHBand="0" w:noVBand="1"/>
      </w:tblPr>
      <w:tblGrid>
        <w:gridCol w:w="2972"/>
        <w:gridCol w:w="6657"/>
      </w:tblGrid>
      <w:tr w:rsidR="005C0AA1" w14:paraId="1E430724" w14:textId="77777777" w:rsidTr="000A75EC">
        <w:tc>
          <w:tcPr>
            <w:tcW w:w="1543" w:type="pct"/>
          </w:tcPr>
          <w:p w14:paraId="1E430713" w14:textId="35CA6022" w:rsidR="005C0AA1" w:rsidRDefault="005C0AA1" w:rsidP="0034465D">
            <w:pPr>
              <w:pStyle w:val="Heading2"/>
              <w:numPr>
                <w:ilvl w:val="1"/>
                <w:numId w:val="3"/>
              </w:numPr>
              <w:spacing w:before="0" w:after="0"/>
              <w:ind w:left="851"/>
              <w:outlineLvl w:val="1"/>
              <w:rPr>
                <w:lang w:val="en-GB"/>
              </w:rPr>
            </w:pPr>
            <w:bookmarkStart w:id="5" w:name="_Toc500504876"/>
            <w:r>
              <w:rPr>
                <w:lang w:val="en-GB"/>
              </w:rPr>
              <w:t>Stakeholders affected</w:t>
            </w:r>
            <w:bookmarkEnd w:id="5"/>
          </w:p>
        </w:tc>
        <w:tc>
          <w:tcPr>
            <w:tcW w:w="3457" w:type="pct"/>
          </w:tcPr>
          <w:p w14:paraId="1E430715" w14:textId="58DCC774" w:rsidR="005C0AA1" w:rsidRPr="0023456E" w:rsidRDefault="005C0AA1" w:rsidP="00B12DC3">
            <w:pPr>
              <w:pStyle w:val="NormalTextTable"/>
              <w:spacing w:afterLines="120" w:after="288"/>
              <w:rPr>
                <w:i/>
                <w:sz w:val="6"/>
                <w:szCs w:val="10"/>
              </w:rPr>
            </w:pPr>
            <w:r w:rsidRPr="0023456E">
              <w:rPr>
                <w:i/>
                <w:sz w:val="18"/>
                <w:lang w:val="en-US"/>
              </w:rPr>
              <w:t xml:space="preserve">&lt;Who is affected by the problem? Please refer to the relevant </w:t>
            </w:r>
            <w:r w:rsidRPr="0023456E">
              <w:rPr>
                <w:b/>
                <w:i/>
                <w:sz w:val="18"/>
                <w:lang w:val="en-US"/>
              </w:rPr>
              <w:t>stakeholders</w:t>
            </w:r>
            <w:r w:rsidRPr="0023456E">
              <w:rPr>
                <w:i/>
                <w:sz w:val="18"/>
                <w:lang w:val="en-US"/>
              </w:rPr>
              <w:t xml:space="preserve">, as appropriate, from </w:t>
            </w:r>
            <w:hyperlink r:id="rId13" w:history="1">
              <w:r w:rsidRPr="0023456E">
                <w:rPr>
                  <w:rStyle w:val="Hyperlink"/>
                  <w:i/>
                  <w:sz w:val="18"/>
                  <w:lang w:val="en-US"/>
                </w:rPr>
                <w:t>this list</w:t>
              </w:r>
            </w:hyperlink>
            <w:r w:rsidRPr="0023456E">
              <w:rPr>
                <w:i/>
                <w:sz w:val="18"/>
                <w:lang w:val="en-US"/>
              </w:rPr>
              <w:t>.&gt;</w:t>
            </w:r>
            <w:r w:rsidR="0023456E">
              <w:rPr>
                <w:i/>
                <w:sz w:val="18"/>
                <w:lang w:val="en-US"/>
              </w:rPr>
              <w:t xml:space="preserve">  </w:t>
            </w:r>
            <w:r w:rsidRPr="0023456E">
              <w:rPr>
                <w:i/>
                <w:sz w:val="18"/>
                <w:lang w:val="en-US"/>
              </w:rPr>
              <w:t xml:space="preserve">&lt;Rank the relevance of the problem for each of the categories selected from 1-low to 5-very high. </w:t>
            </w:r>
            <w:r w:rsidR="00457D06" w:rsidRPr="0023456E">
              <w:rPr>
                <w:i/>
                <w:sz w:val="18"/>
              </w:rPr>
              <w:t xml:space="preserve">The Agency </w:t>
            </w:r>
            <w:r w:rsidRPr="0023456E">
              <w:rPr>
                <w:i/>
                <w:sz w:val="18"/>
              </w:rPr>
              <w:t>itself can be considered in the list.&gt;</w:t>
            </w:r>
          </w:p>
          <w:tbl>
            <w:tblPr>
              <w:tblStyle w:val="TableGrid"/>
              <w:tblW w:w="4872" w:type="pct"/>
              <w:jc w:val="center"/>
              <w:tblLook w:val="04A0" w:firstRow="1" w:lastRow="0" w:firstColumn="1" w:lastColumn="0" w:noHBand="0" w:noVBand="1"/>
            </w:tblPr>
            <w:tblGrid>
              <w:gridCol w:w="1614"/>
              <w:gridCol w:w="4652"/>
            </w:tblGrid>
            <w:tr w:rsidR="007770B3" w:rsidRPr="0080669C" w14:paraId="1E430718" w14:textId="0ADAA9EE" w:rsidTr="007770B3">
              <w:trPr>
                <w:trHeight w:val="397"/>
                <w:jc w:val="center"/>
              </w:trPr>
              <w:tc>
                <w:tcPr>
                  <w:tcW w:w="1288" w:type="pct"/>
                  <w:vAlign w:val="center"/>
                </w:tcPr>
                <w:p w14:paraId="1E430716" w14:textId="77777777" w:rsidR="007770B3" w:rsidRPr="00514CE3" w:rsidRDefault="007770B3" w:rsidP="009B0379">
                  <w:pPr>
                    <w:pStyle w:val="HeadingTable"/>
                  </w:pPr>
                  <w:r w:rsidRPr="00514CE3">
                    <w:t xml:space="preserve">Category of stakeholder </w:t>
                  </w:r>
                </w:p>
              </w:tc>
              <w:tc>
                <w:tcPr>
                  <w:tcW w:w="3712" w:type="pct"/>
                </w:tcPr>
                <w:p w14:paraId="1E430717" w14:textId="3C9764C6" w:rsidR="007770B3" w:rsidRPr="00514CE3" w:rsidRDefault="007770B3" w:rsidP="007770B3">
                  <w:pPr>
                    <w:pStyle w:val="HeadingTable"/>
                  </w:pPr>
                  <w:r>
                    <w:t>Importance of the problem</w:t>
                  </w:r>
                </w:p>
              </w:tc>
            </w:tr>
            <w:tr w:rsidR="007770B3" w14:paraId="1E43071B" w14:textId="36AACFD9" w:rsidTr="007770B3">
              <w:trPr>
                <w:trHeight w:val="397"/>
                <w:jc w:val="center"/>
              </w:trPr>
              <w:tc>
                <w:tcPr>
                  <w:tcW w:w="1288" w:type="pct"/>
                </w:tcPr>
                <w:p w14:paraId="1E430719" w14:textId="77777777" w:rsidR="007770B3" w:rsidRDefault="007770B3" w:rsidP="009B0379">
                  <w:pPr>
                    <w:jc w:val="left"/>
                  </w:pPr>
                  <w:r>
                    <w:t>IM</w:t>
                  </w:r>
                </w:p>
              </w:tc>
              <w:tc>
                <w:tcPr>
                  <w:tcW w:w="3712" w:type="pct"/>
                </w:tcPr>
                <w:p w14:paraId="1E43071A" w14:textId="689CAD35" w:rsidR="007770B3" w:rsidRDefault="007770B3" w:rsidP="008B4F43">
                  <w:pPr>
                    <w:jc w:val="left"/>
                  </w:pPr>
                  <w:r>
                    <w:t xml:space="preserve">2 -  Medium </w:t>
                  </w:r>
                </w:p>
              </w:tc>
            </w:tr>
            <w:tr w:rsidR="007770B3" w14:paraId="1E43071E" w14:textId="2FA7AF19" w:rsidTr="007770B3">
              <w:trPr>
                <w:trHeight w:val="397"/>
                <w:jc w:val="center"/>
              </w:trPr>
              <w:tc>
                <w:tcPr>
                  <w:tcW w:w="1288" w:type="pct"/>
                </w:tcPr>
                <w:p w14:paraId="1E43071C" w14:textId="77777777" w:rsidR="007770B3" w:rsidRDefault="007770B3" w:rsidP="009B0379">
                  <w:pPr>
                    <w:jc w:val="left"/>
                  </w:pPr>
                  <w:r>
                    <w:t>RU</w:t>
                  </w:r>
                </w:p>
              </w:tc>
              <w:tc>
                <w:tcPr>
                  <w:tcW w:w="3712" w:type="pct"/>
                </w:tcPr>
                <w:p w14:paraId="1E43071D" w14:textId="027F78FD" w:rsidR="007770B3" w:rsidRDefault="007770B3" w:rsidP="00A56181">
                  <w:pPr>
                    <w:jc w:val="left"/>
                  </w:pPr>
                  <w:r>
                    <w:t>5 – Very high</w:t>
                  </w:r>
                  <w:r w:rsidR="003F1CA8">
                    <w:t xml:space="preserve"> (in particular cross-border operating RUs)</w:t>
                  </w:r>
                  <w:r>
                    <w:t xml:space="preserve"> </w:t>
                  </w:r>
                </w:p>
              </w:tc>
            </w:tr>
            <w:tr w:rsidR="007770B3" w14:paraId="1E430721" w14:textId="2E1314E0" w:rsidTr="007770B3">
              <w:trPr>
                <w:trHeight w:val="397"/>
                <w:jc w:val="center"/>
              </w:trPr>
              <w:tc>
                <w:tcPr>
                  <w:tcW w:w="1288" w:type="pct"/>
                </w:tcPr>
                <w:p w14:paraId="1E43071F" w14:textId="77777777" w:rsidR="007770B3" w:rsidRDefault="007770B3" w:rsidP="00EE4812">
                  <w:pPr>
                    <w:jc w:val="left"/>
                  </w:pPr>
                  <w:r>
                    <w:t>NSA</w:t>
                  </w:r>
                </w:p>
              </w:tc>
              <w:tc>
                <w:tcPr>
                  <w:tcW w:w="3712" w:type="pct"/>
                </w:tcPr>
                <w:p w14:paraId="1E430720" w14:textId="65767D02" w:rsidR="007770B3" w:rsidRDefault="00A56181" w:rsidP="00A56181">
                  <w:pPr>
                    <w:jc w:val="left"/>
                  </w:pPr>
                  <w:r>
                    <w:t>3</w:t>
                  </w:r>
                  <w:r w:rsidR="007770B3">
                    <w:t xml:space="preserve"> –</w:t>
                  </w:r>
                  <w:r>
                    <w:t xml:space="preserve"> High </w:t>
                  </w:r>
                  <w:r w:rsidR="007770B3">
                    <w:t>(</w:t>
                  </w:r>
                  <w:r>
                    <w:t xml:space="preserve">change in methodology of </w:t>
                  </w:r>
                  <w:r w:rsidR="006F11D6">
                    <w:t xml:space="preserve">some </w:t>
                  </w:r>
                  <w:r>
                    <w:t>NSAs</w:t>
                  </w:r>
                  <w:r w:rsidR="006F11D6">
                    <w:t>&gt; risk based versus rule based approach</w:t>
                  </w:r>
                  <w:r w:rsidR="007770B3">
                    <w:t xml:space="preserve">).  </w:t>
                  </w:r>
                </w:p>
              </w:tc>
            </w:tr>
          </w:tbl>
          <w:p w14:paraId="1E430722" w14:textId="77777777" w:rsidR="005C0AA1" w:rsidRPr="007E5586" w:rsidRDefault="005C0AA1" w:rsidP="009B0379">
            <w:pPr>
              <w:pStyle w:val="NormalTextTable"/>
              <w:rPr>
                <w:sz w:val="10"/>
                <w:szCs w:val="10"/>
              </w:rPr>
            </w:pPr>
          </w:p>
          <w:p w14:paraId="1E430723" w14:textId="77777777" w:rsidR="007770B3" w:rsidRPr="007770B3" w:rsidRDefault="007770B3" w:rsidP="007770B3">
            <w:pPr>
              <w:pStyle w:val="NormalTextTable"/>
              <w:rPr>
                <w:lang w:val="en-US"/>
              </w:rPr>
            </w:pPr>
          </w:p>
        </w:tc>
      </w:tr>
      <w:tr w:rsidR="005C0AA1" w14:paraId="1E43072A" w14:textId="77777777" w:rsidTr="000A75EC">
        <w:tc>
          <w:tcPr>
            <w:tcW w:w="1543" w:type="pct"/>
          </w:tcPr>
          <w:p w14:paraId="1E430725" w14:textId="2CCAA975" w:rsidR="005C0AA1" w:rsidRPr="00D2120E" w:rsidRDefault="005C0AA1" w:rsidP="0034465D">
            <w:pPr>
              <w:pStyle w:val="Heading2"/>
              <w:numPr>
                <w:ilvl w:val="1"/>
                <w:numId w:val="3"/>
              </w:numPr>
              <w:spacing w:before="0" w:after="0"/>
              <w:ind w:left="851"/>
              <w:outlineLvl w:val="1"/>
            </w:pPr>
            <w:bookmarkStart w:id="6" w:name="_Toc500504877"/>
            <w:r>
              <w:t>Evidence and magnitude of the problem</w:t>
            </w:r>
            <w:bookmarkEnd w:id="6"/>
          </w:p>
        </w:tc>
        <w:tc>
          <w:tcPr>
            <w:tcW w:w="3457" w:type="pct"/>
          </w:tcPr>
          <w:p w14:paraId="3BCAE8E9" w14:textId="41017A70" w:rsidR="00FE495C" w:rsidRDefault="005C0AA1" w:rsidP="000A75EC">
            <w:pPr>
              <w:rPr>
                <w:i/>
                <w:sz w:val="18"/>
              </w:rPr>
            </w:pPr>
            <w:r w:rsidRPr="0023456E">
              <w:rPr>
                <w:i/>
                <w:sz w:val="18"/>
              </w:rPr>
              <w:t xml:space="preserve">&lt;What is the </w:t>
            </w:r>
            <w:r w:rsidRPr="0023456E">
              <w:rPr>
                <w:b/>
                <w:i/>
                <w:sz w:val="18"/>
              </w:rPr>
              <w:t>evidence and magnitude</w:t>
            </w:r>
            <w:r w:rsidRPr="0023456E">
              <w:rPr>
                <w:i/>
                <w:sz w:val="18"/>
              </w:rPr>
              <w:t xml:space="preserve"> of the problem and problem drivers?&gt;</w:t>
            </w:r>
          </w:p>
          <w:p w14:paraId="516A7E83" w14:textId="77777777" w:rsidR="0023456E" w:rsidRPr="0023456E" w:rsidRDefault="0023456E" w:rsidP="000A75EC">
            <w:pPr>
              <w:rPr>
                <w:i/>
                <w:sz w:val="18"/>
              </w:rPr>
            </w:pPr>
          </w:p>
          <w:p w14:paraId="3AE6E5F6" w14:textId="77777777" w:rsidR="00B4726B" w:rsidRDefault="00B4726B" w:rsidP="00B4726B">
            <w:pPr>
              <w:rPr>
                <w:b/>
              </w:rPr>
            </w:pPr>
            <w:r w:rsidRPr="00E17E50">
              <w:rPr>
                <w:b/>
              </w:rPr>
              <w:t xml:space="preserve">Problem </w:t>
            </w:r>
            <w:r>
              <w:rPr>
                <w:b/>
              </w:rPr>
              <w:t>1</w:t>
            </w:r>
            <w:r w:rsidRPr="00E17E50">
              <w:rPr>
                <w:b/>
              </w:rPr>
              <w:t>: Limited possibilities to improve efficiency/innovate operational rules at railway system level due to existence of national operating rules at NSA-level</w:t>
            </w:r>
            <w:r>
              <w:rPr>
                <w:b/>
              </w:rPr>
              <w:t>.</w:t>
            </w:r>
          </w:p>
          <w:p w14:paraId="53304D5F" w14:textId="707329F3" w:rsidR="00B4726B" w:rsidRDefault="00B4726B" w:rsidP="00B4726B">
            <w:pPr>
              <w:rPr>
                <w:b/>
              </w:rPr>
            </w:pPr>
            <w:r>
              <w:rPr>
                <w:b/>
              </w:rPr>
              <w:t xml:space="preserve">Problemdriver 1: </w:t>
            </w:r>
            <w:r w:rsidRPr="00095B7B">
              <w:rPr>
                <w:b/>
              </w:rPr>
              <w:t>no</w:t>
            </w:r>
            <w:r w:rsidR="00110E54">
              <w:rPr>
                <w:b/>
              </w:rPr>
              <w:t xml:space="preserve"> </w:t>
            </w:r>
            <w:r w:rsidRPr="00095B7B">
              <w:rPr>
                <w:b/>
              </w:rPr>
              <w:t>implementation of</w:t>
            </w:r>
            <w:r>
              <w:rPr>
                <w:b/>
              </w:rPr>
              <w:t xml:space="preserve"> </w:t>
            </w:r>
            <w:r w:rsidR="00A56181">
              <w:rPr>
                <w:b/>
              </w:rPr>
              <w:t xml:space="preserve">TSI OPE </w:t>
            </w:r>
            <w:r w:rsidR="0021596A">
              <w:rPr>
                <w:b/>
              </w:rPr>
              <w:t>framework</w:t>
            </w:r>
          </w:p>
          <w:p w14:paraId="4710EF19" w14:textId="1E949BF5" w:rsidR="00B4726B" w:rsidRPr="00E17E50" w:rsidRDefault="00B4726B" w:rsidP="00B4726B">
            <w:r w:rsidRPr="00E17E50">
              <w:t xml:space="preserve">Some Member States already implemented a coherent operational framework (based on the fundamental operating principles) leading to a significant reduction of national rules (e.g. </w:t>
            </w:r>
            <w:r w:rsidR="00B23D5D">
              <w:t xml:space="preserve">: </w:t>
            </w:r>
            <w:r w:rsidRPr="00E17E50">
              <w:t>UK</w:t>
            </w:r>
            <w:r w:rsidR="00B23D5D">
              <w:rPr>
                <w:rStyle w:val="FootnoteReference"/>
              </w:rPr>
              <w:footnoteReference w:id="1"/>
            </w:r>
            <w:r w:rsidR="00B23D5D">
              <w:t xml:space="preserve">, </w:t>
            </w:r>
            <w:r w:rsidR="00AF145A">
              <w:t>FI</w:t>
            </w:r>
            <w:r w:rsidRPr="00E17E50">
              <w:t>, DK)</w:t>
            </w:r>
            <w:r w:rsidR="00993340">
              <w:t xml:space="preserve"> and the development of operational risk control through the SMS and associated company rules</w:t>
            </w:r>
            <w:r w:rsidRPr="00E17E50">
              <w:t>.  The return of experience on implementing a coherent fundamental operational principle framework had a positive effect on:</w:t>
            </w:r>
          </w:p>
          <w:p w14:paraId="07630D6F" w14:textId="3BB0B769" w:rsidR="00B4726B" w:rsidRDefault="00B4726B" w:rsidP="0034465D">
            <w:pPr>
              <w:pStyle w:val="ListParagraph"/>
              <w:numPr>
                <w:ilvl w:val="0"/>
                <w:numId w:val="10"/>
              </w:numPr>
              <w:rPr>
                <w:i w:val="0"/>
                <w:color w:val="auto"/>
              </w:rPr>
            </w:pPr>
            <w:r>
              <w:rPr>
                <w:i w:val="0"/>
                <w:color w:val="auto"/>
              </w:rPr>
              <w:t>NSA-level: increase in efficiency to maintain a more coherent limited set of national rules</w:t>
            </w:r>
            <w:r w:rsidR="00504E35">
              <w:rPr>
                <w:rStyle w:val="FootnoteReference"/>
                <w:i w:val="0"/>
                <w:color w:val="auto"/>
              </w:rPr>
              <w:footnoteReference w:id="2"/>
            </w:r>
            <w:r w:rsidR="008F379D">
              <w:rPr>
                <w:i w:val="0"/>
                <w:color w:val="auto"/>
              </w:rPr>
              <w:t xml:space="preserve"> (one interview estimated a 30% efficiency increase in maintaining national operational framework/rules)</w:t>
            </w:r>
            <w:r>
              <w:rPr>
                <w:i w:val="0"/>
                <w:color w:val="auto"/>
              </w:rPr>
              <w:t xml:space="preserve">; </w:t>
            </w:r>
          </w:p>
          <w:p w14:paraId="7DC170EA" w14:textId="77777777" w:rsidR="00B4726B" w:rsidRDefault="00B4726B" w:rsidP="00B4726B">
            <w:pPr>
              <w:pStyle w:val="ListParagraph"/>
              <w:ind w:left="1080"/>
              <w:rPr>
                <w:i w:val="0"/>
                <w:color w:val="auto"/>
              </w:rPr>
            </w:pPr>
          </w:p>
          <w:p w14:paraId="6D7F7AC8" w14:textId="704C7D7E" w:rsidR="00B4726B" w:rsidRDefault="00B4726B" w:rsidP="0034465D">
            <w:pPr>
              <w:pStyle w:val="ListParagraph"/>
              <w:numPr>
                <w:ilvl w:val="0"/>
                <w:numId w:val="10"/>
              </w:numPr>
              <w:rPr>
                <w:i w:val="0"/>
                <w:color w:val="auto"/>
              </w:rPr>
            </w:pPr>
            <w:r>
              <w:rPr>
                <w:i w:val="0"/>
                <w:color w:val="auto"/>
              </w:rPr>
              <w:t>RU&amp;IM-level: better application of operational rules as fundamental operating principles gives a coherent framework</w:t>
            </w:r>
            <w:r w:rsidR="008B4F43">
              <w:rPr>
                <w:i w:val="0"/>
                <w:color w:val="auto"/>
              </w:rPr>
              <w:t xml:space="preserve"> (which is easier to remember </w:t>
            </w:r>
            <w:r w:rsidR="00B23D5D">
              <w:rPr>
                <w:i w:val="0"/>
                <w:color w:val="auto"/>
              </w:rPr>
              <w:t xml:space="preserve">by staff </w:t>
            </w:r>
            <w:r w:rsidR="008B4F43">
              <w:rPr>
                <w:i w:val="0"/>
                <w:color w:val="auto"/>
              </w:rPr>
              <w:t xml:space="preserve">than a numerous set of operational rules without </w:t>
            </w:r>
            <w:r w:rsidR="00B23D5D">
              <w:rPr>
                <w:i w:val="0"/>
                <w:color w:val="auto"/>
              </w:rPr>
              <w:t xml:space="preserve">clear </w:t>
            </w:r>
            <w:r w:rsidR="008B4F43">
              <w:rPr>
                <w:i w:val="0"/>
                <w:color w:val="auto"/>
              </w:rPr>
              <w:t>link to fundamental operating principles)</w:t>
            </w:r>
            <w:r>
              <w:rPr>
                <w:i w:val="0"/>
                <w:color w:val="auto"/>
              </w:rPr>
              <w:t>;</w:t>
            </w:r>
          </w:p>
          <w:p w14:paraId="3BAA7A77" w14:textId="77777777" w:rsidR="00B4726B" w:rsidRPr="00B4726B" w:rsidRDefault="00B4726B" w:rsidP="00B4726B">
            <w:pPr>
              <w:pStyle w:val="ListParagraph"/>
              <w:rPr>
                <w:i w:val="0"/>
                <w:color w:val="auto"/>
              </w:rPr>
            </w:pPr>
          </w:p>
          <w:p w14:paraId="776F23E8" w14:textId="0C593F5D" w:rsidR="00B4726B" w:rsidRDefault="00B4726B" w:rsidP="0034465D">
            <w:pPr>
              <w:pStyle w:val="ListParagraph"/>
              <w:numPr>
                <w:ilvl w:val="0"/>
                <w:numId w:val="10"/>
              </w:numPr>
              <w:rPr>
                <w:i w:val="0"/>
                <w:color w:val="auto"/>
              </w:rPr>
            </w:pPr>
            <w:r w:rsidRPr="00046A75">
              <w:rPr>
                <w:i w:val="0"/>
                <w:color w:val="auto"/>
              </w:rPr>
              <w:t xml:space="preserve">RU&amp;IM-level: more innovation as national rules </w:t>
            </w:r>
            <w:r w:rsidR="00664501">
              <w:rPr>
                <w:i w:val="0"/>
                <w:color w:val="auto"/>
              </w:rPr>
              <w:t xml:space="preserve">could </w:t>
            </w:r>
            <w:r w:rsidRPr="00046A75">
              <w:rPr>
                <w:i w:val="0"/>
                <w:color w:val="auto"/>
              </w:rPr>
              <w:t>hinder a pro-active approach on improving company rules. Following example has been reported: the removal of a national rule for speed reduction in case of broken window has led to more innovative company rules.  The purchase of a new type of window in which broken outer window does not require anymore a speed reduction to guarantee safety of passengers.</w:t>
            </w:r>
          </w:p>
          <w:p w14:paraId="6C10FBD6" w14:textId="77777777" w:rsidR="00895502" w:rsidRPr="00895502" w:rsidRDefault="00895502" w:rsidP="00895502">
            <w:pPr>
              <w:pStyle w:val="ListParagraph"/>
              <w:rPr>
                <w:i w:val="0"/>
                <w:color w:val="auto"/>
              </w:rPr>
            </w:pPr>
          </w:p>
          <w:p w14:paraId="7DEBBC1B" w14:textId="34408D5F" w:rsidR="00895502" w:rsidRDefault="005555D2" w:rsidP="00895502">
            <w:r>
              <w:rPr>
                <w:b/>
              </w:rPr>
              <w:t>As a consequence (problem 1b): t</w:t>
            </w:r>
            <w:r w:rsidR="00895502" w:rsidRPr="000935DB">
              <w:rPr>
                <w:b/>
              </w:rPr>
              <w:t>ime losses at cross-border sections due to different operational rules to be used on the infrastructure networks</w:t>
            </w:r>
            <w:r w:rsidR="00895502" w:rsidRPr="000935DB">
              <w:t>;</w:t>
            </w:r>
          </w:p>
          <w:p w14:paraId="4EE7E60A" w14:textId="77777777" w:rsidR="00521276" w:rsidRDefault="00521276" w:rsidP="00895502"/>
          <w:p w14:paraId="579C613A" w14:textId="4F0D18D2" w:rsidR="00895502" w:rsidRDefault="00895502" w:rsidP="00895502">
            <w:pPr>
              <w:rPr>
                <w:b/>
              </w:rPr>
            </w:pPr>
            <w:r>
              <w:rPr>
                <w:b/>
              </w:rPr>
              <w:t>P</w:t>
            </w:r>
            <w:r w:rsidRPr="00095B7B">
              <w:rPr>
                <w:b/>
              </w:rPr>
              <w:t xml:space="preserve">roblemdriver </w:t>
            </w:r>
            <w:r>
              <w:rPr>
                <w:b/>
              </w:rPr>
              <w:t xml:space="preserve">1: </w:t>
            </w:r>
            <w:r w:rsidRPr="00095B7B">
              <w:rPr>
                <w:b/>
              </w:rPr>
              <w:t>no implementation of current TSI OPE</w:t>
            </w:r>
            <w:r>
              <w:rPr>
                <w:b/>
              </w:rPr>
              <w:t xml:space="preserve"> </w:t>
            </w:r>
          </w:p>
          <w:p w14:paraId="254ACD02" w14:textId="77777777" w:rsidR="00895502" w:rsidRDefault="00895502" w:rsidP="00895502">
            <w:r>
              <w:t>T</w:t>
            </w:r>
            <w:r w:rsidRPr="003C7CD2">
              <w:t>he main reported operational rules causing time losses are linked to</w:t>
            </w:r>
            <w:r>
              <w:t xml:space="preserve"> different national, IM or sector operational rules linked</w:t>
            </w:r>
            <w:r w:rsidRPr="003C7CD2">
              <w:t xml:space="preserve"> </w:t>
            </w:r>
            <w:r>
              <w:t xml:space="preserve">to </w:t>
            </w:r>
            <w:r w:rsidRPr="003C7CD2">
              <w:t>train braking (</w:t>
            </w:r>
            <w:r>
              <w:t xml:space="preserve">point </w:t>
            </w:r>
            <w:r w:rsidRPr="003C7CD2">
              <w:t>4.2.2.6</w:t>
            </w:r>
            <w:r>
              <w:t xml:space="preserve"> in TSI OPE</w:t>
            </w:r>
            <w:r w:rsidRPr="003C7CD2">
              <w:t>), train composition (</w:t>
            </w:r>
            <w:r>
              <w:t xml:space="preserve">point </w:t>
            </w:r>
            <w:r w:rsidRPr="003C7CD2">
              <w:t>4.2.2.5</w:t>
            </w:r>
            <w:r>
              <w:t xml:space="preserve"> in TSI OPE</w:t>
            </w:r>
            <w:r w:rsidRPr="003C7CD2">
              <w:t>), train rear end device (4.2.2.1.3</w:t>
            </w:r>
            <w:r>
              <w:t xml:space="preserve"> in TSI OPE</w:t>
            </w:r>
            <w:r w:rsidRPr="003C7CD2">
              <w:t>), checks and tests before departure (4.2.3.3.1</w:t>
            </w:r>
            <w:r>
              <w:t xml:space="preserve"> in TSI OPE</w:t>
            </w:r>
            <w:r w:rsidRPr="003C7CD2">
              <w:t>)</w:t>
            </w:r>
            <w:r>
              <w:t xml:space="preserve">.  </w:t>
            </w:r>
          </w:p>
          <w:p w14:paraId="276DBF6B" w14:textId="188E333F" w:rsidR="007A3929" w:rsidRDefault="00895502" w:rsidP="00895502">
            <w:r>
              <w:t>Other important causes are related to different train data exchange requirements (TAP/TAF TSI) or non coordinated scheduling of train-paths at cross-border sections.</w:t>
            </w:r>
          </w:p>
          <w:p w14:paraId="2250BAA6" w14:textId="77777777" w:rsidR="003F1CA8" w:rsidRDefault="003F1CA8" w:rsidP="00895502"/>
          <w:p w14:paraId="51ADA861" w14:textId="4F9509C4" w:rsidR="00895502" w:rsidRPr="00046A75" w:rsidRDefault="00895502" w:rsidP="00895502">
            <w:r w:rsidRPr="00046A75">
              <w:t xml:space="preserve">Estimated magnitude of the problem </w:t>
            </w:r>
            <w:r w:rsidR="003F1CA8">
              <w:t>1b</w:t>
            </w:r>
            <w:r w:rsidRPr="00046A75">
              <w:t>:</w:t>
            </w:r>
          </w:p>
          <w:p w14:paraId="14F7842E" w14:textId="77777777" w:rsidR="00895502" w:rsidRDefault="00895502" w:rsidP="00895502">
            <w:pPr>
              <w:pStyle w:val="ListParagraph"/>
              <w:numPr>
                <w:ilvl w:val="0"/>
                <w:numId w:val="7"/>
              </w:numPr>
              <w:rPr>
                <w:i w:val="0"/>
                <w:color w:val="auto"/>
              </w:rPr>
            </w:pPr>
            <w:r>
              <w:rPr>
                <w:i w:val="0"/>
                <w:color w:val="auto"/>
              </w:rPr>
              <w:t>Estimated percentual decrease of total RU railway costs for international railway freight company</w:t>
            </w:r>
            <w:r w:rsidRPr="00881FF0">
              <w:rPr>
                <w:i w:val="0"/>
                <w:color w:val="auto"/>
              </w:rPr>
              <w:t xml:space="preserve"> of </w:t>
            </w:r>
            <w:r>
              <w:rPr>
                <w:i w:val="0"/>
                <w:color w:val="auto"/>
              </w:rPr>
              <w:t>1.5</w:t>
            </w:r>
            <w:r w:rsidRPr="00881FF0">
              <w:rPr>
                <w:i w:val="0"/>
                <w:color w:val="auto"/>
              </w:rPr>
              <w:t>%</w:t>
            </w:r>
            <w:r>
              <w:rPr>
                <w:i w:val="0"/>
                <w:color w:val="auto"/>
              </w:rPr>
              <w:t>;</w:t>
            </w:r>
          </w:p>
          <w:p w14:paraId="4C1DE881" w14:textId="61823410" w:rsidR="00895502" w:rsidRPr="003F1CA8" w:rsidRDefault="00895502" w:rsidP="003F1CA8">
            <w:pPr>
              <w:pStyle w:val="ListParagraph"/>
              <w:numPr>
                <w:ilvl w:val="0"/>
                <w:numId w:val="7"/>
              </w:numPr>
              <w:rPr>
                <w:color w:val="auto"/>
              </w:rPr>
            </w:pPr>
            <w:r w:rsidRPr="003F1CA8">
              <w:rPr>
                <w:i w:val="0"/>
                <w:color w:val="auto"/>
              </w:rPr>
              <w:t xml:space="preserve">Estimated recurrent additional potential benefit </w:t>
            </w:r>
            <w:r w:rsidR="003F1CA8" w:rsidRPr="003F1CA8">
              <w:rPr>
                <w:i w:val="0"/>
                <w:color w:val="auto"/>
              </w:rPr>
              <w:t>between</w:t>
            </w:r>
            <w:r w:rsidRPr="003F1CA8">
              <w:rPr>
                <w:i w:val="0"/>
                <w:color w:val="auto"/>
              </w:rPr>
              <w:t xml:space="preserve"> </w:t>
            </w:r>
            <w:r w:rsidR="00537CBE">
              <w:rPr>
                <w:i w:val="0"/>
                <w:color w:val="auto"/>
              </w:rPr>
              <w:t>1</w:t>
            </w:r>
            <w:r w:rsidRPr="003F1CA8">
              <w:rPr>
                <w:i w:val="0"/>
                <w:color w:val="auto"/>
              </w:rPr>
              <w:t xml:space="preserve">0 [MEUR/year] </w:t>
            </w:r>
            <w:r w:rsidR="003F1CA8" w:rsidRPr="003F1CA8">
              <w:rPr>
                <w:i w:val="0"/>
                <w:color w:val="auto"/>
              </w:rPr>
              <w:t xml:space="preserve">and </w:t>
            </w:r>
            <w:r w:rsidRPr="003F1CA8">
              <w:rPr>
                <w:i w:val="0"/>
                <w:color w:val="auto"/>
              </w:rPr>
              <w:t>75 [MEUR/year];</w:t>
            </w:r>
            <w:r w:rsidR="003F1CA8" w:rsidRPr="003F1CA8">
              <w:rPr>
                <w:i w:val="0"/>
                <w:color w:val="auto"/>
              </w:rPr>
              <w:t xml:space="preserve"> </w:t>
            </w:r>
            <w:r w:rsidRPr="003F1CA8">
              <w:rPr>
                <w:i w:val="0"/>
                <w:color w:val="auto"/>
              </w:rPr>
              <w:t xml:space="preserve">The model can be found in annex 1 and the figures above are based on 2 independent calculation methods. </w:t>
            </w:r>
          </w:p>
          <w:p w14:paraId="79663699" w14:textId="77777777" w:rsidR="003F1CA8" w:rsidRDefault="003F1CA8" w:rsidP="003F1CA8">
            <w:pPr>
              <w:pStyle w:val="ListParagraph"/>
            </w:pPr>
          </w:p>
          <w:p w14:paraId="76968CEF" w14:textId="7A62B0E4" w:rsidR="00895502" w:rsidRDefault="003F1CA8" w:rsidP="00895502">
            <w:r>
              <w:t>Following ex</w:t>
            </w:r>
            <w:r w:rsidR="00CC254C">
              <w:t xml:space="preserve">amples </w:t>
            </w:r>
            <w:r>
              <w:t xml:space="preserve">have been </w:t>
            </w:r>
            <w:r w:rsidR="00CC254C">
              <w:t>reported by RUs /Rail Freight Corridor (</w:t>
            </w:r>
            <w:r w:rsidR="006F11D6">
              <w:t>see annex 2 – case study)</w:t>
            </w:r>
            <w:r w:rsidR="00895502">
              <w:t>:</w:t>
            </w:r>
          </w:p>
          <w:p w14:paraId="08A99DD2" w14:textId="1E259AF3" w:rsidR="00895502" w:rsidRDefault="00895502" w:rsidP="00895502">
            <w:pPr>
              <w:pStyle w:val="ListParagraph"/>
              <w:numPr>
                <w:ilvl w:val="0"/>
                <w:numId w:val="7"/>
              </w:numPr>
              <w:rPr>
                <w:i w:val="0"/>
                <w:color w:val="auto"/>
              </w:rPr>
            </w:pPr>
            <w:r w:rsidRPr="00895502">
              <w:rPr>
                <w:i w:val="0"/>
                <w:color w:val="auto"/>
              </w:rPr>
              <w:t>RFC3:  different train braking rules between Germany, Denmark and Sweden leading to time losses of 30 minutes for freight trains above 1200 tonnes;</w:t>
            </w:r>
          </w:p>
          <w:p w14:paraId="61497441" w14:textId="77777777" w:rsidR="003F1CA8" w:rsidRDefault="003F1CA8" w:rsidP="003F1CA8">
            <w:pPr>
              <w:pStyle w:val="ListParagraph"/>
              <w:rPr>
                <w:i w:val="0"/>
                <w:color w:val="auto"/>
              </w:rPr>
            </w:pPr>
          </w:p>
          <w:p w14:paraId="30905154" w14:textId="6B86FFA4" w:rsidR="00895502" w:rsidRDefault="00895502" w:rsidP="00895502">
            <w:pPr>
              <w:pStyle w:val="ListParagraph"/>
              <w:numPr>
                <w:ilvl w:val="0"/>
                <w:numId w:val="7"/>
              </w:numPr>
              <w:rPr>
                <w:i w:val="0"/>
                <w:color w:val="auto"/>
              </w:rPr>
            </w:pPr>
            <w:r w:rsidRPr="00895502">
              <w:rPr>
                <w:i w:val="0"/>
                <w:color w:val="auto"/>
              </w:rPr>
              <w:t xml:space="preserve">RFC7:  checks and tests before departure allocated to IM, leading to </w:t>
            </w:r>
            <w:r>
              <w:rPr>
                <w:i w:val="0"/>
                <w:color w:val="auto"/>
              </w:rPr>
              <w:t>time losses</w:t>
            </w:r>
            <w:r w:rsidRPr="00895502">
              <w:rPr>
                <w:i w:val="0"/>
                <w:color w:val="auto"/>
              </w:rPr>
              <w:t xml:space="preserve"> of freight trains up</w:t>
            </w:r>
            <w:r w:rsidR="00AF145A">
              <w:rPr>
                <w:i w:val="0"/>
                <w:color w:val="auto"/>
              </w:rPr>
              <w:t xml:space="preserve"> </w:t>
            </w:r>
            <w:r w:rsidRPr="00895502">
              <w:rPr>
                <w:i w:val="0"/>
                <w:color w:val="auto"/>
              </w:rPr>
              <w:t>to 25 hours;</w:t>
            </w:r>
            <w:r>
              <w:rPr>
                <w:i w:val="0"/>
                <w:color w:val="auto"/>
              </w:rPr>
              <w:t xml:space="preserve"> national rules for checks and tests before departure (braking tests);</w:t>
            </w:r>
          </w:p>
          <w:p w14:paraId="4BCACBFB" w14:textId="77777777" w:rsidR="003F1CA8" w:rsidRDefault="003F1CA8" w:rsidP="00095B7B">
            <w:pPr>
              <w:rPr>
                <w:b/>
              </w:rPr>
            </w:pPr>
          </w:p>
          <w:p w14:paraId="3CC36C91" w14:textId="7C41A32A" w:rsidR="0017308F" w:rsidRDefault="00562BFB" w:rsidP="00095B7B">
            <w:pPr>
              <w:rPr>
                <w:b/>
              </w:rPr>
            </w:pPr>
            <w:r w:rsidRPr="000935DB">
              <w:rPr>
                <w:b/>
              </w:rPr>
              <w:t xml:space="preserve">Problem </w:t>
            </w:r>
            <w:r w:rsidR="00B4726B">
              <w:rPr>
                <w:b/>
              </w:rPr>
              <w:t>2</w:t>
            </w:r>
            <w:r w:rsidRPr="000935DB">
              <w:rPr>
                <w:b/>
              </w:rPr>
              <w:t>:  Additional training costs for cross-border operating staff</w:t>
            </w:r>
            <w:r w:rsidR="00895502">
              <w:rPr>
                <w:b/>
              </w:rPr>
              <w:t xml:space="preserve"> </w:t>
            </w:r>
            <w:r w:rsidR="0017308F">
              <w:rPr>
                <w:b/>
              </w:rPr>
              <w:t xml:space="preserve">(incl. closed </w:t>
            </w:r>
            <w:r w:rsidR="00A76986">
              <w:rPr>
                <w:b/>
              </w:rPr>
              <w:t xml:space="preserve">national </w:t>
            </w:r>
            <w:r w:rsidR="0017308F">
              <w:rPr>
                <w:b/>
              </w:rPr>
              <w:t xml:space="preserve">market for </w:t>
            </w:r>
            <w:r w:rsidR="00A76986">
              <w:rPr>
                <w:b/>
              </w:rPr>
              <w:t xml:space="preserve">domestic </w:t>
            </w:r>
            <w:r w:rsidR="0017308F">
              <w:rPr>
                <w:b/>
              </w:rPr>
              <w:t xml:space="preserve">traindrivers) </w:t>
            </w:r>
          </w:p>
          <w:p w14:paraId="36395283" w14:textId="3F821F27" w:rsidR="00E53599" w:rsidRDefault="00895502" w:rsidP="00095B7B">
            <w:pPr>
              <w:rPr>
                <w:b/>
              </w:rPr>
            </w:pPr>
            <w:r w:rsidRPr="00895502">
              <w:rPr>
                <w:b/>
              </w:rPr>
              <w:t>due to non-EU harmonized operational processes</w:t>
            </w:r>
            <w:r>
              <w:rPr>
                <w:b/>
              </w:rPr>
              <w:t xml:space="preserve"> (p</w:t>
            </w:r>
            <w:r w:rsidR="00573EEE" w:rsidRPr="00095B7B">
              <w:rPr>
                <w:b/>
              </w:rPr>
              <w:t xml:space="preserve">roblemdriver </w:t>
            </w:r>
            <w:r w:rsidR="00B4726B">
              <w:rPr>
                <w:b/>
              </w:rPr>
              <w:t>2</w:t>
            </w:r>
            <w:r>
              <w:rPr>
                <w:b/>
              </w:rPr>
              <w:t>)</w:t>
            </w:r>
            <w:r w:rsidR="00573EEE" w:rsidRPr="00095B7B">
              <w:rPr>
                <w:b/>
              </w:rPr>
              <w:t>:</w:t>
            </w:r>
            <w:r w:rsidR="00095B7B" w:rsidRPr="00095B7B">
              <w:rPr>
                <w:b/>
              </w:rPr>
              <w:t xml:space="preserve"> </w:t>
            </w:r>
          </w:p>
          <w:p w14:paraId="1E3CD4F5" w14:textId="015DB46D" w:rsidR="00C608EC" w:rsidRDefault="00C608EC" w:rsidP="00C608EC">
            <w:pPr>
              <w:pStyle w:val="ListParagraph"/>
              <w:numPr>
                <w:ilvl w:val="0"/>
                <w:numId w:val="7"/>
              </w:numPr>
              <w:rPr>
                <w:i w:val="0"/>
                <w:color w:val="auto"/>
              </w:rPr>
            </w:pPr>
            <w:r>
              <w:rPr>
                <w:i w:val="0"/>
                <w:color w:val="auto"/>
              </w:rPr>
              <w:t>Scope of Appendix A and B:  estimated at representing in average 10% of additional training costs for cross-border operating traindrivers;</w:t>
            </w:r>
          </w:p>
          <w:p w14:paraId="59DD0E22" w14:textId="77777777" w:rsidR="00D55EBB" w:rsidRDefault="00895502" w:rsidP="00895502">
            <w:pPr>
              <w:pStyle w:val="ListParagraph"/>
              <w:numPr>
                <w:ilvl w:val="0"/>
                <w:numId w:val="7"/>
              </w:numPr>
              <w:rPr>
                <w:i w:val="0"/>
                <w:color w:val="auto"/>
              </w:rPr>
            </w:pPr>
            <w:r>
              <w:rPr>
                <w:i w:val="0"/>
                <w:color w:val="auto"/>
              </w:rPr>
              <w:t>Estimated percentual decrease of total RU railway costs for international railway freight company</w:t>
            </w:r>
            <w:r w:rsidRPr="00881FF0">
              <w:rPr>
                <w:i w:val="0"/>
                <w:color w:val="auto"/>
              </w:rPr>
              <w:t xml:space="preserve"> of 0.1%</w:t>
            </w:r>
            <w:r>
              <w:rPr>
                <w:i w:val="0"/>
                <w:color w:val="auto"/>
              </w:rPr>
              <w:t>;</w:t>
            </w:r>
            <w:r w:rsidR="00D55EBB">
              <w:rPr>
                <w:i w:val="0"/>
                <w:color w:val="auto"/>
              </w:rPr>
              <w:t xml:space="preserve">  </w:t>
            </w:r>
          </w:p>
          <w:p w14:paraId="3297A125" w14:textId="1717C2E4" w:rsidR="00895502" w:rsidRDefault="00AE6D08" w:rsidP="00895502">
            <w:pPr>
              <w:pStyle w:val="ListParagraph"/>
              <w:numPr>
                <w:ilvl w:val="0"/>
                <w:numId w:val="7"/>
              </w:numPr>
              <w:rPr>
                <w:i w:val="0"/>
                <w:color w:val="auto"/>
              </w:rPr>
            </w:pPr>
            <w:r>
              <w:rPr>
                <w:i w:val="0"/>
                <w:color w:val="auto"/>
              </w:rPr>
              <w:t>Assumption: i</w:t>
            </w:r>
            <w:r w:rsidR="00D55EBB">
              <w:rPr>
                <w:i w:val="0"/>
                <w:color w:val="auto"/>
              </w:rPr>
              <w:t>t is assumed that th</w:t>
            </w:r>
            <w:r>
              <w:rPr>
                <w:i w:val="0"/>
                <w:color w:val="auto"/>
              </w:rPr>
              <w:t xml:space="preserve">e </w:t>
            </w:r>
            <w:r w:rsidR="00B42BD2">
              <w:rPr>
                <w:i w:val="0"/>
                <w:color w:val="auto"/>
              </w:rPr>
              <w:t xml:space="preserve">percentual decrease of total RU railway costs for </w:t>
            </w:r>
            <w:r w:rsidR="00D55EBB">
              <w:rPr>
                <w:i w:val="0"/>
                <w:color w:val="auto"/>
              </w:rPr>
              <w:t>international railway passengers compan</w:t>
            </w:r>
            <w:r>
              <w:rPr>
                <w:i w:val="0"/>
                <w:color w:val="auto"/>
              </w:rPr>
              <w:t>y are similar</w:t>
            </w:r>
            <w:r w:rsidR="00D55EBB">
              <w:rPr>
                <w:i w:val="0"/>
                <w:color w:val="auto"/>
              </w:rPr>
              <w:t>;</w:t>
            </w:r>
          </w:p>
          <w:p w14:paraId="5AC15BED" w14:textId="68E7C107" w:rsidR="00095B7B" w:rsidRDefault="00881FF0" w:rsidP="0034465D">
            <w:pPr>
              <w:pStyle w:val="ListParagraph"/>
              <w:numPr>
                <w:ilvl w:val="0"/>
                <w:numId w:val="7"/>
              </w:numPr>
              <w:rPr>
                <w:i w:val="0"/>
                <w:color w:val="auto"/>
              </w:rPr>
            </w:pPr>
            <w:r>
              <w:rPr>
                <w:i w:val="0"/>
                <w:color w:val="auto"/>
              </w:rPr>
              <w:t>Estimated r</w:t>
            </w:r>
            <w:r w:rsidR="00E53599" w:rsidRPr="00881FF0">
              <w:rPr>
                <w:i w:val="0"/>
                <w:color w:val="auto"/>
              </w:rPr>
              <w:t xml:space="preserve">ecurrent additional </w:t>
            </w:r>
            <w:r>
              <w:rPr>
                <w:i w:val="0"/>
                <w:color w:val="auto"/>
              </w:rPr>
              <w:t xml:space="preserve">potential benefit </w:t>
            </w:r>
            <w:r w:rsidR="00E53599" w:rsidRPr="00881FF0">
              <w:rPr>
                <w:i w:val="0"/>
                <w:color w:val="auto"/>
              </w:rPr>
              <w:t xml:space="preserve">of </w:t>
            </w:r>
            <w:r w:rsidR="006A1C3C">
              <w:rPr>
                <w:i w:val="0"/>
                <w:color w:val="auto"/>
              </w:rPr>
              <w:t xml:space="preserve">10 to </w:t>
            </w:r>
            <w:r w:rsidR="00095B7B" w:rsidRPr="00881FF0">
              <w:rPr>
                <w:i w:val="0"/>
                <w:color w:val="auto"/>
              </w:rPr>
              <w:t>15 [MEUR/year]</w:t>
            </w:r>
            <w:r w:rsidR="00046A75">
              <w:rPr>
                <w:i w:val="0"/>
                <w:color w:val="auto"/>
              </w:rPr>
              <w:t>;</w:t>
            </w:r>
          </w:p>
          <w:p w14:paraId="2CBE0362" w14:textId="77777777" w:rsidR="005A4520" w:rsidRDefault="005A4520" w:rsidP="008A3CC0">
            <w:pPr>
              <w:pStyle w:val="ListParagraph"/>
              <w:rPr>
                <w:i w:val="0"/>
                <w:color w:val="auto"/>
              </w:rPr>
            </w:pPr>
          </w:p>
          <w:p w14:paraId="0C7C07BD" w14:textId="6E1956B1" w:rsidR="00D55EBB" w:rsidRPr="008A3CC0" w:rsidRDefault="00D55EBB" w:rsidP="00F6007E">
            <w:pPr>
              <w:pStyle w:val="ListParagraph"/>
              <w:numPr>
                <w:ilvl w:val="0"/>
                <w:numId w:val="7"/>
              </w:numPr>
              <w:rPr>
                <w:i w:val="0"/>
                <w:color w:val="auto"/>
              </w:rPr>
            </w:pPr>
            <w:r>
              <w:rPr>
                <w:i w:val="0"/>
                <w:color w:val="auto"/>
              </w:rPr>
              <w:t xml:space="preserve">Note:  The harmonization of processes/operational rules for Appendix A (ERTMS) </w:t>
            </w:r>
            <w:r w:rsidR="00C25184">
              <w:rPr>
                <w:i w:val="0"/>
                <w:color w:val="auto"/>
              </w:rPr>
              <w:t>will</w:t>
            </w:r>
            <w:r>
              <w:rPr>
                <w:i w:val="0"/>
                <w:color w:val="auto"/>
              </w:rPr>
              <w:t xml:space="preserve"> create </w:t>
            </w:r>
            <w:r w:rsidR="00C25184">
              <w:rPr>
                <w:i w:val="0"/>
                <w:color w:val="auto"/>
              </w:rPr>
              <w:t xml:space="preserve">additional </w:t>
            </w:r>
            <w:r w:rsidR="0018342B">
              <w:rPr>
                <w:i w:val="0"/>
                <w:color w:val="auto"/>
              </w:rPr>
              <w:t xml:space="preserve">significant </w:t>
            </w:r>
            <w:r>
              <w:rPr>
                <w:i w:val="0"/>
                <w:color w:val="auto"/>
              </w:rPr>
              <w:t xml:space="preserve">benefits </w:t>
            </w:r>
            <w:r w:rsidR="0018342B">
              <w:rPr>
                <w:i w:val="0"/>
                <w:color w:val="auto"/>
              </w:rPr>
              <w:t>as it creates</w:t>
            </w:r>
            <w:r>
              <w:rPr>
                <w:i w:val="0"/>
                <w:color w:val="auto"/>
              </w:rPr>
              <w:t xml:space="preserve"> a</w:t>
            </w:r>
            <w:r w:rsidR="00F6007E">
              <w:rPr>
                <w:i w:val="0"/>
                <w:color w:val="auto"/>
              </w:rPr>
              <w:t xml:space="preserve"> more competitive/open </w:t>
            </w:r>
            <w:r>
              <w:rPr>
                <w:i w:val="0"/>
                <w:color w:val="auto"/>
              </w:rPr>
              <w:t>market for technical trackside</w:t>
            </w:r>
            <w:r w:rsidR="0018342B">
              <w:rPr>
                <w:i w:val="0"/>
                <w:color w:val="auto"/>
              </w:rPr>
              <w:t xml:space="preserve"> CCS-</w:t>
            </w:r>
            <w:r>
              <w:rPr>
                <w:i w:val="0"/>
                <w:color w:val="auto"/>
              </w:rPr>
              <w:t>systems</w:t>
            </w:r>
            <w:r w:rsidR="00F6007E">
              <w:rPr>
                <w:i w:val="0"/>
                <w:color w:val="auto"/>
              </w:rPr>
              <w:t xml:space="preserve"> which are currently based on </w:t>
            </w:r>
            <w:r w:rsidR="0018342B">
              <w:rPr>
                <w:i w:val="0"/>
                <w:color w:val="auto"/>
              </w:rPr>
              <w:t xml:space="preserve">multiple different </w:t>
            </w:r>
            <w:r w:rsidR="00C25184">
              <w:rPr>
                <w:i w:val="0"/>
                <w:color w:val="auto"/>
              </w:rPr>
              <w:t>IM-based</w:t>
            </w:r>
            <w:r w:rsidR="00F6007E">
              <w:rPr>
                <w:i w:val="0"/>
                <w:color w:val="auto"/>
              </w:rPr>
              <w:t xml:space="preserve"> engineering guidelines</w:t>
            </w:r>
            <w:r>
              <w:rPr>
                <w:i w:val="0"/>
                <w:color w:val="auto"/>
              </w:rPr>
              <w:t>.</w:t>
            </w:r>
            <w:r w:rsidR="00C25184">
              <w:rPr>
                <w:i w:val="0"/>
                <w:color w:val="auto"/>
              </w:rPr>
              <w:t xml:space="preserve">  </w:t>
            </w:r>
            <w:r w:rsidR="0018342B">
              <w:rPr>
                <w:i w:val="0"/>
                <w:color w:val="auto"/>
              </w:rPr>
              <w:t>These potential benefits and the associated migration costs are</w:t>
            </w:r>
            <w:r>
              <w:rPr>
                <w:i w:val="0"/>
                <w:color w:val="auto"/>
              </w:rPr>
              <w:t xml:space="preserve"> not quantified within this impact assessment as it goes beyond the </w:t>
            </w:r>
            <w:r w:rsidR="0018342B">
              <w:rPr>
                <w:i w:val="0"/>
                <w:color w:val="auto"/>
              </w:rPr>
              <w:t xml:space="preserve">scope of the </w:t>
            </w:r>
            <w:r>
              <w:rPr>
                <w:i w:val="0"/>
                <w:color w:val="auto"/>
              </w:rPr>
              <w:t>operational interoperability benefits.</w:t>
            </w:r>
          </w:p>
          <w:p w14:paraId="60956FCA" w14:textId="77777777" w:rsidR="00C25184" w:rsidRDefault="00C25184" w:rsidP="00520229">
            <w:pPr>
              <w:pStyle w:val="ListParagraph"/>
              <w:rPr>
                <w:i w:val="0"/>
                <w:color w:val="auto"/>
              </w:rPr>
            </w:pPr>
          </w:p>
          <w:p w14:paraId="76CB4906" w14:textId="7DF1E6EB" w:rsidR="00895502" w:rsidRDefault="00895502" w:rsidP="00895502">
            <w:pPr>
              <w:rPr>
                <w:b/>
              </w:rPr>
            </w:pPr>
            <w:r w:rsidRPr="00895502">
              <w:rPr>
                <w:b/>
              </w:rPr>
              <w:t xml:space="preserve">due to non-EU harmonized </w:t>
            </w:r>
            <w:r>
              <w:rPr>
                <w:b/>
              </w:rPr>
              <w:t>communication (p</w:t>
            </w:r>
            <w:r w:rsidRPr="00095B7B">
              <w:rPr>
                <w:b/>
              </w:rPr>
              <w:t xml:space="preserve">roblemdriver </w:t>
            </w:r>
            <w:r>
              <w:rPr>
                <w:b/>
              </w:rPr>
              <w:t>3)</w:t>
            </w:r>
            <w:r w:rsidRPr="00095B7B">
              <w:rPr>
                <w:b/>
              </w:rPr>
              <w:t xml:space="preserve">: </w:t>
            </w:r>
          </w:p>
          <w:p w14:paraId="68A0CE35" w14:textId="1DDB2C3F" w:rsidR="00C608EC" w:rsidRDefault="00C608EC" w:rsidP="00895502">
            <w:pPr>
              <w:pStyle w:val="ListParagraph"/>
              <w:numPr>
                <w:ilvl w:val="0"/>
                <w:numId w:val="7"/>
              </w:numPr>
              <w:rPr>
                <w:i w:val="0"/>
                <w:color w:val="auto"/>
              </w:rPr>
            </w:pPr>
            <w:r>
              <w:rPr>
                <w:i w:val="0"/>
                <w:color w:val="auto"/>
              </w:rPr>
              <w:t>Estimated at representing in average 50% of additional training costs for cross-border operating traindrivers mainly linked to language training costs;</w:t>
            </w:r>
          </w:p>
          <w:p w14:paraId="183F10BA" w14:textId="5F4E75FD" w:rsidR="00895502" w:rsidRDefault="00895502" w:rsidP="00895502">
            <w:pPr>
              <w:pStyle w:val="ListParagraph"/>
              <w:numPr>
                <w:ilvl w:val="0"/>
                <w:numId w:val="7"/>
              </w:numPr>
              <w:rPr>
                <w:i w:val="0"/>
                <w:color w:val="auto"/>
              </w:rPr>
            </w:pPr>
            <w:r>
              <w:rPr>
                <w:i w:val="0"/>
                <w:color w:val="auto"/>
              </w:rPr>
              <w:t>Estimated percentual decrease of total RU railway costs for international railway freight company of 0.</w:t>
            </w:r>
            <w:r w:rsidR="0059519B">
              <w:rPr>
                <w:i w:val="0"/>
                <w:color w:val="auto"/>
              </w:rPr>
              <w:t>5</w:t>
            </w:r>
            <w:r w:rsidRPr="00881FF0">
              <w:rPr>
                <w:i w:val="0"/>
                <w:color w:val="auto"/>
              </w:rPr>
              <w:t>%</w:t>
            </w:r>
            <w:r>
              <w:rPr>
                <w:i w:val="0"/>
                <w:color w:val="auto"/>
              </w:rPr>
              <w:t xml:space="preserve">; </w:t>
            </w:r>
            <w:r w:rsidR="00D55EBB">
              <w:rPr>
                <w:i w:val="0"/>
                <w:color w:val="auto"/>
              </w:rPr>
              <w:t xml:space="preserve"> </w:t>
            </w:r>
          </w:p>
          <w:p w14:paraId="5E405003" w14:textId="05EFEBA0" w:rsidR="0059519B" w:rsidRDefault="0059519B" w:rsidP="008A3CC0">
            <w:pPr>
              <w:pStyle w:val="ListParagraph"/>
            </w:pPr>
            <w:r>
              <w:rPr>
                <w:i w:val="0"/>
                <w:color w:val="auto"/>
              </w:rPr>
              <w:t>Assumption: it is assumed that the percentual decrease of total RU railway costs for international railway passengers company are similar;</w:t>
            </w:r>
          </w:p>
          <w:p w14:paraId="0F2FBDC3" w14:textId="44DED796" w:rsidR="00881FF0" w:rsidRPr="00881FF0" w:rsidRDefault="00881FF0" w:rsidP="0034465D">
            <w:pPr>
              <w:pStyle w:val="ListParagraph"/>
              <w:numPr>
                <w:ilvl w:val="0"/>
                <w:numId w:val="7"/>
              </w:numPr>
              <w:rPr>
                <w:i w:val="0"/>
                <w:color w:val="auto"/>
              </w:rPr>
            </w:pPr>
            <w:r>
              <w:rPr>
                <w:i w:val="0"/>
                <w:color w:val="auto"/>
              </w:rPr>
              <w:t>Estimated</w:t>
            </w:r>
            <w:r w:rsidRPr="00881FF0">
              <w:rPr>
                <w:i w:val="0"/>
                <w:color w:val="auto"/>
              </w:rPr>
              <w:t xml:space="preserve"> </w:t>
            </w:r>
            <w:r>
              <w:rPr>
                <w:i w:val="0"/>
                <w:color w:val="auto"/>
              </w:rPr>
              <w:t>r</w:t>
            </w:r>
            <w:r w:rsidRPr="00881FF0">
              <w:rPr>
                <w:i w:val="0"/>
                <w:color w:val="auto"/>
              </w:rPr>
              <w:t xml:space="preserve">ecurrent additional costs of </w:t>
            </w:r>
            <w:r w:rsidR="006A1C3C">
              <w:rPr>
                <w:i w:val="0"/>
                <w:color w:val="auto"/>
              </w:rPr>
              <w:t>42</w:t>
            </w:r>
            <w:r w:rsidR="002722AE">
              <w:rPr>
                <w:i w:val="0"/>
                <w:color w:val="auto"/>
              </w:rPr>
              <w:t xml:space="preserve"> </w:t>
            </w:r>
            <w:r w:rsidR="002722AE" w:rsidRPr="00881FF0">
              <w:rPr>
                <w:i w:val="0"/>
                <w:color w:val="auto"/>
              </w:rPr>
              <w:t>[MEUR/year]</w:t>
            </w:r>
            <w:r w:rsidR="002722AE">
              <w:rPr>
                <w:i w:val="0"/>
                <w:color w:val="auto"/>
              </w:rPr>
              <w:t xml:space="preserve"> </w:t>
            </w:r>
            <w:r w:rsidR="00537CBE">
              <w:rPr>
                <w:i w:val="0"/>
                <w:color w:val="auto"/>
              </w:rPr>
              <w:t>to</w:t>
            </w:r>
            <w:r w:rsidR="002722AE">
              <w:rPr>
                <w:i w:val="0"/>
                <w:color w:val="auto"/>
              </w:rPr>
              <w:t xml:space="preserve"> </w:t>
            </w:r>
            <w:r w:rsidR="00537CBE">
              <w:rPr>
                <w:i w:val="0"/>
                <w:color w:val="auto"/>
              </w:rPr>
              <w:t>60</w:t>
            </w:r>
            <w:r w:rsidRPr="00881FF0">
              <w:rPr>
                <w:i w:val="0"/>
                <w:color w:val="auto"/>
              </w:rPr>
              <w:t xml:space="preserve"> [MEUR/year]</w:t>
            </w:r>
            <w:r w:rsidR="00046A75">
              <w:rPr>
                <w:i w:val="0"/>
                <w:color w:val="auto"/>
              </w:rPr>
              <w:t>;</w:t>
            </w:r>
          </w:p>
          <w:p w14:paraId="749BEDA8" w14:textId="4DEEBAF0" w:rsidR="006A1C3C" w:rsidRDefault="00095B7B" w:rsidP="00573EEE">
            <w:r>
              <w:t>The model can be found in annex 1</w:t>
            </w:r>
            <w:r w:rsidR="00EA393B">
              <w:t xml:space="preserve"> and the figures above are based on 2 independent calculation methods.  </w:t>
            </w:r>
          </w:p>
          <w:p w14:paraId="36FEF30B" w14:textId="602F0269" w:rsidR="006D4BDA" w:rsidRDefault="006A1C3C" w:rsidP="00573EEE">
            <w:r>
              <w:t xml:space="preserve">Note: </w:t>
            </w:r>
            <w:r w:rsidR="00573EEE">
              <w:t xml:space="preserve">The reported additional one-off training costs for cross-border operating staff are in a wide spectrum, ranging </w:t>
            </w:r>
            <w:r w:rsidR="00573EEE" w:rsidRPr="00431481">
              <w:rPr>
                <w:b/>
              </w:rPr>
              <w:t xml:space="preserve">from 5 </w:t>
            </w:r>
            <w:r w:rsidR="00B538FD">
              <w:rPr>
                <w:b/>
              </w:rPr>
              <w:t>[</w:t>
            </w:r>
            <w:r w:rsidR="00573EEE" w:rsidRPr="00431481">
              <w:rPr>
                <w:b/>
              </w:rPr>
              <w:t>kEUR/train-driver</w:t>
            </w:r>
            <w:r w:rsidR="00B538FD">
              <w:rPr>
                <w:b/>
              </w:rPr>
              <w:t>]</w:t>
            </w:r>
            <w:r w:rsidR="00573EEE" w:rsidRPr="00431481">
              <w:rPr>
                <w:b/>
              </w:rPr>
              <w:t xml:space="preserve"> up to </w:t>
            </w:r>
            <w:r w:rsidR="00182EB8">
              <w:rPr>
                <w:b/>
              </w:rPr>
              <w:t>6</w:t>
            </w:r>
            <w:r w:rsidR="00182EB8" w:rsidRPr="00431481">
              <w:rPr>
                <w:b/>
              </w:rPr>
              <w:t xml:space="preserve">0 </w:t>
            </w:r>
            <w:r w:rsidR="00B538FD">
              <w:rPr>
                <w:b/>
              </w:rPr>
              <w:t>[</w:t>
            </w:r>
            <w:r w:rsidR="00573EEE" w:rsidRPr="00431481">
              <w:rPr>
                <w:b/>
              </w:rPr>
              <w:t>kEUR/train-driver</w:t>
            </w:r>
            <w:r w:rsidR="00B538FD">
              <w:rPr>
                <w:b/>
              </w:rPr>
              <w:t>]</w:t>
            </w:r>
            <w:r w:rsidR="00573EEE">
              <w:t xml:space="preserve">.  </w:t>
            </w:r>
          </w:p>
          <w:p w14:paraId="4EA756D4" w14:textId="77777777" w:rsidR="00B77A5A" w:rsidRDefault="00573EEE" w:rsidP="00374D4D">
            <w:r>
              <w:t xml:space="preserve">The average values used </w:t>
            </w:r>
            <w:r w:rsidR="006D4BDA">
              <w:t xml:space="preserve">in the model </w:t>
            </w:r>
            <w:r>
              <w:t xml:space="preserve">are 20 </w:t>
            </w:r>
            <w:r w:rsidR="00B538FD">
              <w:t>[</w:t>
            </w:r>
            <w:r>
              <w:t>kEUR/train-driver</w:t>
            </w:r>
            <w:r w:rsidR="00B538FD">
              <w:t>]</w:t>
            </w:r>
            <w:r>
              <w:t xml:space="preserve"> additional one-off training costs (in case of no additional language training required – problemdriver 1) and 40 </w:t>
            </w:r>
            <w:r w:rsidR="00B538FD">
              <w:t>[</w:t>
            </w:r>
            <w:r>
              <w:t>kEUR/train-driver</w:t>
            </w:r>
            <w:r w:rsidR="00B538FD">
              <w:t>]</w:t>
            </w:r>
            <w:r>
              <w:t xml:space="preserve"> (in case of additional language training required – problemdriver 2).  </w:t>
            </w:r>
          </w:p>
          <w:p w14:paraId="5FC7F859" w14:textId="53542F08" w:rsidR="003943B4" w:rsidRDefault="00FE495C" w:rsidP="00374D4D">
            <w:r>
              <w:t>L</w:t>
            </w:r>
            <w:r w:rsidR="00573EEE">
              <w:t>anguage costs represent in average 50% of additional training costs.</w:t>
            </w:r>
            <w:r w:rsidR="006D4BDA">
              <w:t xml:space="preserve">  The costs vary substantially depending on the area, e.g. between Sweden and Norway, the language training costs for cross-border operating traindrivers are </w:t>
            </w:r>
            <w:r w:rsidR="00D21351">
              <w:t>limited (&lt; 10 [kEUR/traindriver])</w:t>
            </w:r>
            <w:r w:rsidR="006D4BDA">
              <w:t>, while</w:t>
            </w:r>
            <w:r w:rsidR="0004543A">
              <w:t xml:space="preserve"> e.g. </w:t>
            </w:r>
            <w:r w:rsidR="006D4BDA">
              <w:t>in Switzerland</w:t>
            </w:r>
            <w:r w:rsidR="003943B4">
              <w:t xml:space="preserve"> and neighbouring areas</w:t>
            </w:r>
            <w:r w:rsidR="006D4BDA">
              <w:t xml:space="preserve"> the </w:t>
            </w:r>
            <w:r w:rsidR="0004543A">
              <w:t>reported l</w:t>
            </w:r>
            <w:r w:rsidR="006D4BDA">
              <w:t xml:space="preserve">anguage training costs for cross-border operating traindrivers are </w:t>
            </w:r>
            <w:r w:rsidR="00D21351">
              <w:t xml:space="preserve">significant </w:t>
            </w:r>
            <w:r w:rsidR="00B77A5A">
              <w:t xml:space="preserve">due to the number of </w:t>
            </w:r>
            <w:r w:rsidR="00D21351">
              <w:t xml:space="preserve">additional </w:t>
            </w:r>
            <w:r w:rsidR="00B77A5A">
              <w:t>languages to be learn</w:t>
            </w:r>
            <w:r w:rsidR="00D21351">
              <w:t>t</w:t>
            </w:r>
            <w:r w:rsidR="00B77A5A">
              <w:t xml:space="preserve"> and due to the nature of the language</w:t>
            </w:r>
            <w:r w:rsidR="00D21351">
              <w:t>s</w:t>
            </w:r>
            <w:r w:rsidR="00B77A5A">
              <w:t xml:space="preserve"> to be learnt</w:t>
            </w:r>
            <w:r w:rsidR="006D4BDA">
              <w:t>.</w:t>
            </w:r>
          </w:p>
          <w:p w14:paraId="62CDFA5F" w14:textId="77777777" w:rsidR="00B77A5A" w:rsidRDefault="00B77A5A" w:rsidP="00374D4D"/>
          <w:p w14:paraId="70533FB8" w14:textId="6A9C622D" w:rsidR="00562BFB" w:rsidRDefault="00696604" w:rsidP="00E17E50">
            <w:pPr>
              <w:rPr>
                <w:b/>
              </w:rPr>
            </w:pPr>
            <w:r w:rsidRPr="00E17E50">
              <w:rPr>
                <w:b/>
              </w:rPr>
              <w:t xml:space="preserve">Problem </w:t>
            </w:r>
            <w:r w:rsidR="00895502">
              <w:rPr>
                <w:b/>
              </w:rPr>
              <w:t>3</w:t>
            </w:r>
            <w:r w:rsidR="00562BFB" w:rsidRPr="00E17E50">
              <w:rPr>
                <w:b/>
              </w:rPr>
              <w:t xml:space="preserve">:  Safety incidents or accidents due to human errors of cross-border operating train staff linked </w:t>
            </w:r>
            <w:r w:rsidR="00DE5ED5">
              <w:rPr>
                <w:b/>
              </w:rPr>
              <w:t>to</w:t>
            </w:r>
            <w:r w:rsidR="00562BFB" w:rsidRPr="00E17E50">
              <w:rPr>
                <w:b/>
              </w:rPr>
              <w:t xml:space="preserve"> different operational </w:t>
            </w:r>
            <w:r w:rsidR="00895502">
              <w:rPr>
                <w:b/>
              </w:rPr>
              <w:t>processes</w:t>
            </w:r>
            <w:r w:rsidR="00562BFB" w:rsidRPr="00E17E50">
              <w:rPr>
                <w:b/>
              </w:rPr>
              <w:t xml:space="preserve"> for the neighbouring networks (problemdriver </w:t>
            </w:r>
            <w:r w:rsidR="00635440">
              <w:rPr>
                <w:b/>
              </w:rPr>
              <w:t>2: non EU harmonized operational processes – see Appendix A &amp; B of the TSI OPE</w:t>
            </w:r>
            <w:r w:rsidR="00562BFB" w:rsidRPr="00E17E50">
              <w:rPr>
                <w:b/>
              </w:rPr>
              <w:t xml:space="preserve">) or linked to the use of different </w:t>
            </w:r>
            <w:r w:rsidR="00895502">
              <w:rPr>
                <w:b/>
              </w:rPr>
              <w:t>communications</w:t>
            </w:r>
            <w:r w:rsidR="00562BFB" w:rsidRPr="00E17E50">
              <w:rPr>
                <w:b/>
              </w:rPr>
              <w:t xml:space="preserve"> (problemdriver </w:t>
            </w:r>
            <w:r w:rsidR="00635440">
              <w:rPr>
                <w:b/>
              </w:rPr>
              <w:t>3: non EU harmonized communication - see Appendix C of the TSI</w:t>
            </w:r>
            <w:r w:rsidR="00562BFB" w:rsidRPr="00E17E50">
              <w:rPr>
                <w:b/>
              </w:rPr>
              <w:t xml:space="preserve"> OPE);</w:t>
            </w:r>
          </w:p>
          <w:p w14:paraId="65628632" w14:textId="3D3CA229" w:rsidR="00B740B3" w:rsidRPr="00E17E50" w:rsidRDefault="00B740B3" w:rsidP="00E17E50">
            <w:r w:rsidRPr="00E17E50">
              <w:t xml:space="preserve">Following examples </w:t>
            </w:r>
            <w:r w:rsidR="007340BF" w:rsidRPr="00E17E50">
              <w:t xml:space="preserve">have been </w:t>
            </w:r>
            <w:r w:rsidRPr="00E17E50">
              <w:t xml:space="preserve">reported: </w:t>
            </w:r>
          </w:p>
          <w:p w14:paraId="3C6B29B2" w14:textId="0C6F4D3D" w:rsidR="007340BF" w:rsidRDefault="007340BF" w:rsidP="0034465D">
            <w:pPr>
              <w:pStyle w:val="ListParagraph"/>
              <w:numPr>
                <w:ilvl w:val="0"/>
                <w:numId w:val="9"/>
              </w:numPr>
              <w:rPr>
                <w:i w:val="0"/>
                <w:color w:val="auto"/>
              </w:rPr>
            </w:pPr>
            <w:r>
              <w:rPr>
                <w:i w:val="0"/>
                <w:color w:val="auto"/>
              </w:rPr>
              <w:t xml:space="preserve">SPADs due to different operational rules (adjacent networks between NL and BE) </w:t>
            </w:r>
            <w:r w:rsidR="00C068EF">
              <w:rPr>
                <w:i w:val="0"/>
                <w:color w:val="auto"/>
              </w:rPr>
              <w:t xml:space="preserve"> linked to</w:t>
            </w:r>
          </w:p>
          <w:p w14:paraId="5456FB24" w14:textId="67F0D115" w:rsidR="007340BF" w:rsidRDefault="007340BF" w:rsidP="007340BF">
            <w:pPr>
              <w:pStyle w:val="ListParagraph"/>
              <w:ind w:left="1080"/>
              <w:rPr>
                <w:i w:val="0"/>
                <w:color w:val="auto"/>
              </w:rPr>
            </w:pPr>
            <w:r>
              <w:rPr>
                <w:i w:val="0"/>
                <w:color w:val="auto"/>
              </w:rPr>
              <w:t xml:space="preserve">&gt; </w:t>
            </w:r>
            <w:r w:rsidR="00C068EF">
              <w:rPr>
                <w:i w:val="0"/>
                <w:color w:val="auto"/>
              </w:rPr>
              <w:t xml:space="preserve"> </w:t>
            </w:r>
            <w:r>
              <w:rPr>
                <w:i w:val="0"/>
                <w:color w:val="auto"/>
              </w:rPr>
              <w:t xml:space="preserve">different train departure procedure </w:t>
            </w:r>
          </w:p>
          <w:p w14:paraId="02E835DE" w14:textId="2BA44E48" w:rsidR="0034475F" w:rsidRDefault="007340BF" w:rsidP="007340BF">
            <w:pPr>
              <w:pStyle w:val="ListParagraph"/>
              <w:ind w:left="1080"/>
              <w:rPr>
                <w:i w:val="0"/>
                <w:color w:val="auto"/>
              </w:rPr>
            </w:pPr>
            <w:r>
              <w:rPr>
                <w:i w:val="0"/>
                <w:color w:val="auto"/>
              </w:rPr>
              <w:t xml:space="preserve">&gt; different position of signals along the track (left &amp; right side)     </w:t>
            </w:r>
          </w:p>
          <w:p w14:paraId="245A6384" w14:textId="5E266B1E" w:rsidR="00F03431" w:rsidRDefault="00F03431" w:rsidP="008A3CC0">
            <w:pPr>
              <w:pStyle w:val="ListParagraph"/>
              <w:ind w:left="1080"/>
            </w:pPr>
            <w:r w:rsidRPr="0034475F">
              <w:rPr>
                <w:i w:val="0"/>
                <w:color w:val="auto"/>
              </w:rPr>
              <w:t xml:space="preserve">Both incidents are linked to the signalling equipment and as such </w:t>
            </w:r>
            <w:r w:rsidR="0034475F" w:rsidRPr="0034475F">
              <w:rPr>
                <w:i w:val="0"/>
                <w:color w:val="auto"/>
              </w:rPr>
              <w:t xml:space="preserve">  </w:t>
            </w:r>
            <w:r w:rsidRPr="0034475F">
              <w:rPr>
                <w:i w:val="0"/>
                <w:color w:val="auto"/>
              </w:rPr>
              <w:t>depends on more than only operational rules.</w:t>
            </w:r>
          </w:p>
          <w:p w14:paraId="2330CEC0" w14:textId="77777777" w:rsidR="0034475F" w:rsidRPr="0034475F" w:rsidRDefault="0034475F" w:rsidP="008A3CC0">
            <w:pPr>
              <w:pStyle w:val="ListParagraph"/>
              <w:ind w:left="1080"/>
            </w:pPr>
          </w:p>
          <w:p w14:paraId="3170E945" w14:textId="7DCE7D11" w:rsidR="00521276" w:rsidRDefault="00B740B3" w:rsidP="009B7021">
            <w:pPr>
              <w:pStyle w:val="ListParagraph"/>
              <w:numPr>
                <w:ilvl w:val="0"/>
                <w:numId w:val="9"/>
              </w:numPr>
              <w:rPr>
                <w:i w:val="0"/>
                <w:color w:val="auto"/>
              </w:rPr>
            </w:pPr>
            <w:r w:rsidRPr="009B7021">
              <w:rPr>
                <w:i w:val="0"/>
                <w:color w:val="auto"/>
              </w:rPr>
              <w:t xml:space="preserve">SPADs (and inefficiencies) due to insufficient </w:t>
            </w:r>
            <w:r w:rsidR="00110E54" w:rsidRPr="009B7021">
              <w:rPr>
                <w:i w:val="0"/>
                <w:color w:val="auto"/>
              </w:rPr>
              <w:t xml:space="preserve">Dutch </w:t>
            </w:r>
            <w:r w:rsidRPr="009B7021">
              <w:rPr>
                <w:i w:val="0"/>
                <w:color w:val="auto"/>
              </w:rPr>
              <w:t xml:space="preserve">language competences </w:t>
            </w:r>
            <w:r w:rsidR="00110E54" w:rsidRPr="009B7021">
              <w:rPr>
                <w:i w:val="0"/>
                <w:color w:val="auto"/>
              </w:rPr>
              <w:t xml:space="preserve">of some traindrivers </w:t>
            </w:r>
            <w:r w:rsidRPr="009B7021">
              <w:rPr>
                <w:i w:val="0"/>
                <w:color w:val="auto"/>
              </w:rPr>
              <w:t xml:space="preserve">operating in the Netherlands. </w:t>
            </w:r>
          </w:p>
          <w:p w14:paraId="25D35DC1" w14:textId="77777777" w:rsidR="005A4520" w:rsidRPr="00A17409" w:rsidRDefault="005A4520" w:rsidP="008A3CC0">
            <w:pPr>
              <w:pStyle w:val="ListParagraph"/>
              <w:ind w:left="1080"/>
              <w:rPr>
                <w:i w:val="0"/>
                <w:color w:val="auto"/>
              </w:rPr>
            </w:pPr>
          </w:p>
          <w:p w14:paraId="1E430729" w14:textId="145A4BAE" w:rsidR="00A64F75" w:rsidRPr="00B12DC3" w:rsidRDefault="00A64F75" w:rsidP="0034465D">
            <w:pPr>
              <w:pStyle w:val="ListParagraph"/>
              <w:numPr>
                <w:ilvl w:val="0"/>
                <w:numId w:val="7"/>
              </w:numPr>
              <w:rPr>
                <w:sz w:val="4"/>
                <w:szCs w:val="4"/>
                <w:lang w:eastAsia="sv-SE"/>
              </w:rPr>
            </w:pPr>
          </w:p>
        </w:tc>
      </w:tr>
      <w:tr w:rsidR="005C0AA1" w14:paraId="1E430730" w14:textId="77777777" w:rsidTr="000A75EC">
        <w:trPr>
          <w:trHeight w:val="756"/>
        </w:trPr>
        <w:tc>
          <w:tcPr>
            <w:tcW w:w="1543" w:type="pct"/>
          </w:tcPr>
          <w:p w14:paraId="1E43072B" w14:textId="3AA89160" w:rsidR="005C0AA1" w:rsidRPr="00D2120E" w:rsidRDefault="005C0AA1" w:rsidP="0034465D">
            <w:pPr>
              <w:pStyle w:val="Heading2"/>
              <w:numPr>
                <w:ilvl w:val="1"/>
                <w:numId w:val="3"/>
              </w:numPr>
              <w:spacing w:before="0" w:after="0"/>
              <w:ind w:left="851"/>
              <w:outlineLvl w:val="1"/>
            </w:pPr>
            <w:bookmarkStart w:id="7" w:name="_Toc500504878"/>
            <w:r>
              <w:t>Baseline scenario</w:t>
            </w:r>
            <w:bookmarkEnd w:id="7"/>
          </w:p>
        </w:tc>
        <w:tc>
          <w:tcPr>
            <w:tcW w:w="3457" w:type="pct"/>
          </w:tcPr>
          <w:p w14:paraId="1E43072D" w14:textId="53B1DB86" w:rsidR="00FD4A6F" w:rsidRDefault="005C0AA1" w:rsidP="009B0379">
            <w:pPr>
              <w:rPr>
                <w:i/>
              </w:rPr>
            </w:pPr>
            <w:r w:rsidRPr="00C631F1">
              <w:rPr>
                <w:i/>
              </w:rPr>
              <w:t>&lt;What is the likelihood that the problem would persist if no action is taken?&gt;</w:t>
            </w:r>
            <w:r w:rsidR="000C3709">
              <w:rPr>
                <w:i/>
              </w:rPr>
              <w:t xml:space="preserve">  </w:t>
            </w:r>
            <w:r w:rsidRPr="00C631F1">
              <w:rPr>
                <w:i/>
              </w:rPr>
              <w:t>&lt;How will the problem evolve in the absence of additional action?&gt;</w:t>
            </w:r>
          </w:p>
          <w:p w14:paraId="21088AF8" w14:textId="32007651" w:rsidR="001B1AF7" w:rsidRDefault="001B1AF7" w:rsidP="00895502">
            <w:r w:rsidRPr="001B1AF7">
              <w:rPr>
                <w:b/>
              </w:rPr>
              <w:t>Problemdriver 1:</w:t>
            </w:r>
            <w:r>
              <w:t xml:space="preserve"> </w:t>
            </w:r>
            <w:r w:rsidRPr="00095B7B">
              <w:rPr>
                <w:b/>
              </w:rPr>
              <w:t>no implementation of current TSI OPE</w:t>
            </w:r>
          </w:p>
          <w:p w14:paraId="4A974E1D" w14:textId="53F5EC73" w:rsidR="0062133B" w:rsidRDefault="00635440" w:rsidP="00110E54">
            <w:r>
              <w:t>S</w:t>
            </w:r>
            <w:r w:rsidR="00895502" w:rsidRPr="006F5156">
              <w:t>ummary of N</w:t>
            </w:r>
            <w:r w:rsidR="00B92B20">
              <w:t>ational Implementation Plans</w:t>
            </w:r>
            <w:r w:rsidR="00895502" w:rsidRPr="006F5156">
              <w:t xml:space="preserve">of Member States </w:t>
            </w:r>
            <w:r>
              <w:t>:</w:t>
            </w:r>
            <w:r w:rsidR="00521276">
              <w:t xml:space="preserve"> </w:t>
            </w:r>
            <w:r>
              <w:t>Most</w:t>
            </w:r>
            <w:r w:rsidR="00110E54" w:rsidRPr="006F5156">
              <w:t xml:space="preserve"> Member States </w:t>
            </w:r>
            <w:r>
              <w:t xml:space="preserve">having submitted the National Implementaion Plan indicate the implementation of the TSI OPE or plan to  </w:t>
            </w:r>
            <w:r w:rsidR="00110E54" w:rsidRPr="006F5156">
              <w:t>implement</w:t>
            </w:r>
            <w:r>
              <w:t xml:space="preserve"> the current TSI OPE within a short timeframe (before 2020) </w:t>
            </w:r>
            <w:r w:rsidR="00110E54" w:rsidRPr="006F5156">
              <w:t xml:space="preserve">leading to a significant reduction of national rules (e.g. UK, DK).  </w:t>
            </w:r>
            <w:r w:rsidR="00B92B20">
              <w:t>However, they are s</w:t>
            </w:r>
            <w:r w:rsidR="00C068EF" w:rsidRPr="00E400FF">
              <w:t xml:space="preserve">ome Member States </w:t>
            </w:r>
            <w:r w:rsidR="00B92B20">
              <w:t xml:space="preserve">which </w:t>
            </w:r>
            <w:r w:rsidRPr="00E400FF">
              <w:t>have not yet indicated when they will implement the TSI OPE and remove national operational rules according to the TSI OPE (</w:t>
            </w:r>
            <w:r w:rsidR="0062133B">
              <w:t>see report on analysis of national implementation plans with reference ERA-REC-125-REP-03 published on 26</w:t>
            </w:r>
            <w:r w:rsidR="0062133B" w:rsidRPr="009B6797">
              <w:rPr>
                <w:vertAlign w:val="superscript"/>
              </w:rPr>
              <w:t>th</w:t>
            </w:r>
            <w:r w:rsidR="0062133B">
              <w:t xml:space="preserve"> March 2018</w:t>
            </w:r>
            <w:r w:rsidRPr="00E400FF">
              <w:t>)</w:t>
            </w:r>
            <w:r w:rsidR="002F1E77">
              <w:t>:</w:t>
            </w:r>
          </w:p>
          <w:p w14:paraId="5F721AA7" w14:textId="765D23A6" w:rsidR="0062133B" w:rsidRDefault="00424924" w:rsidP="00110E54">
            <w:r>
              <w:rPr>
                <w:noProof/>
              </w:rPr>
              <w:drawing>
                <wp:inline distT="0" distB="0" distL="0" distR="0" wp14:anchorId="6E2D8BD1" wp14:editId="446A4617">
                  <wp:extent cx="3984727" cy="22485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90454" cy="2251767"/>
                          </a:xfrm>
                          <a:prstGeom prst="rect">
                            <a:avLst/>
                          </a:prstGeom>
                        </pic:spPr>
                      </pic:pic>
                    </a:graphicData>
                  </a:graphic>
                </wp:inline>
              </w:drawing>
            </w:r>
          </w:p>
          <w:p w14:paraId="47AA31E2" w14:textId="7D0AC3E5" w:rsidR="001249F9" w:rsidRDefault="00B92B20" w:rsidP="00110E54">
            <w:r>
              <w:t>6 Member States have not yet provided the NIP (status: 15</w:t>
            </w:r>
            <w:r w:rsidRPr="009B6797">
              <w:rPr>
                <w:vertAlign w:val="superscript"/>
              </w:rPr>
              <w:t>th</w:t>
            </w:r>
            <w:r>
              <w:t xml:space="preserve"> March 2018) for which there is a significant risk that the implementation of TSI OPE will not occur.  From the received NIP</w:t>
            </w:r>
            <w:r w:rsidR="00EE6A2D">
              <w:t>s</w:t>
            </w:r>
            <w:r>
              <w:t xml:space="preserve">, at least 2 Member States indicated not </w:t>
            </w:r>
            <w:r w:rsidR="00EE6A2D">
              <w:t xml:space="preserve">to fully </w:t>
            </w:r>
            <w:r>
              <w:t>implement the TSI OPE</w:t>
            </w:r>
            <w:r w:rsidR="00EE6A2D">
              <w:t xml:space="preserve"> (e.g. maintaining specific national rules on braking performance, train composition and checks and tests before departure)</w:t>
            </w:r>
            <w:r>
              <w:t xml:space="preserve">.   </w:t>
            </w:r>
            <w:r w:rsidR="00EE6A2D">
              <w:t>So, without migration requirements, t</w:t>
            </w:r>
            <w:r w:rsidR="00856522" w:rsidRPr="00E400FF">
              <w:t>here</w:t>
            </w:r>
            <w:r w:rsidR="00856522">
              <w:t xml:space="preserve"> is also a variation on how the TSI has been implemented with some adopting the full European approach and assessing how the TSI OPE is implemented into the SMS using </w:t>
            </w:r>
            <w:r>
              <w:t xml:space="preserve">national rules </w:t>
            </w:r>
            <w:r w:rsidR="00856522">
              <w:t>where appropriate and company rules. Whereas other M</w:t>
            </w:r>
            <w:r>
              <w:t>ember States</w:t>
            </w:r>
            <w:r w:rsidR="00856522">
              <w:t xml:space="preserve"> wish to retain </w:t>
            </w:r>
            <w:r>
              <w:t xml:space="preserve">national rules </w:t>
            </w:r>
            <w:r w:rsidR="00856522">
              <w:t>and have limited links to the SMS. This is a crucial problem for cross border operation where MSs have different approaches</w:t>
            </w:r>
            <w:r w:rsidR="00EE6A2D">
              <w:t xml:space="preserve"> which will cause additional complexities (costs) for the RUs (to develop and maintain their SMS) and for assessing the single safety certificate (under the 4</w:t>
            </w:r>
            <w:r w:rsidR="00EE6A2D" w:rsidRPr="009B6797">
              <w:rPr>
                <w:vertAlign w:val="superscript"/>
              </w:rPr>
              <w:t>th</w:t>
            </w:r>
            <w:r w:rsidR="00EE6A2D">
              <w:t xml:space="preserve"> Railway Package)</w:t>
            </w:r>
            <w:r w:rsidR="00856522">
              <w:t xml:space="preserve">. </w:t>
            </w:r>
          </w:p>
          <w:p w14:paraId="37EAB03A" w14:textId="456AEBE8" w:rsidR="001C0284" w:rsidRDefault="003E42F3" w:rsidP="00110E54">
            <w:r>
              <w:t>Case study: s</w:t>
            </w:r>
            <w:r w:rsidRPr="00E17E50">
              <w:t>ome NSAs report</w:t>
            </w:r>
            <w:r w:rsidR="00635440">
              <w:t>ed</w:t>
            </w:r>
            <w:r w:rsidRPr="00E17E50">
              <w:t xml:space="preserve"> that the issue is not effectively solved by implementation of the TSI OPE.  E.g. in the case of braking performance (which is considered as part of the responsibility of the SMS of the RU), previous national rules will be required by some NSAs as be</w:t>
            </w:r>
            <w:r>
              <w:t>i</w:t>
            </w:r>
            <w:r w:rsidRPr="00E17E50">
              <w:t>ng part of the SMS of the RU (only label of operational rule has changed</w:t>
            </w:r>
            <w:r w:rsidR="002B5FE7">
              <w:t xml:space="preserve"> from national rule to company rule</w:t>
            </w:r>
            <w:r w:rsidRPr="00E17E50">
              <w:t xml:space="preserve">) and therefore, RUs will not be able to merge different national rules into 1 efficient company rule.  </w:t>
            </w:r>
            <w:r>
              <w:t xml:space="preserve">The change of operational rules might require the knowledge and origin of the existing national rules.  </w:t>
            </w:r>
            <w:r w:rsidRPr="00E17E50">
              <w:t>In order to investigate the effectiveness of the TSI OPE, it has been proposed to elaborate 1 case study with Germany, Sweden and Denmark to understand the underlying issues</w:t>
            </w:r>
            <w:r>
              <w:t xml:space="preserve"> of implementation of the TSI OPE</w:t>
            </w:r>
            <w:r w:rsidRPr="00E17E50">
              <w:t xml:space="preserve"> (case study covering 2 reported priorities of time losses, being train braking performance and train composition).  The results of this case study are added in annex 2.</w:t>
            </w:r>
          </w:p>
          <w:p w14:paraId="76A82C72" w14:textId="77777777" w:rsidR="005A4520" w:rsidRDefault="005A4520" w:rsidP="00110E54"/>
          <w:p w14:paraId="77332621" w14:textId="77777777" w:rsidR="00FB1E7E" w:rsidRDefault="00FB1E7E" w:rsidP="00110E54">
            <w:pPr>
              <w:rPr>
                <w:sz w:val="4"/>
                <w:szCs w:val="4"/>
              </w:rPr>
            </w:pPr>
          </w:p>
          <w:p w14:paraId="150DDBD7" w14:textId="77777777" w:rsidR="001B1AF7" w:rsidRPr="001B1AF7" w:rsidRDefault="001B1AF7" w:rsidP="00E17E50">
            <w:pPr>
              <w:rPr>
                <w:b/>
              </w:rPr>
            </w:pPr>
            <w:r w:rsidRPr="001B1AF7">
              <w:rPr>
                <w:b/>
              </w:rPr>
              <w:t xml:space="preserve">Probemdriver 2:  Non EU harmonized processes </w:t>
            </w:r>
          </w:p>
          <w:p w14:paraId="54B2A67C" w14:textId="18E11A8A" w:rsidR="001C0284" w:rsidRDefault="003E42F3" w:rsidP="00E17E50">
            <w:r>
              <w:t xml:space="preserve">Without adding migration requirements in the TSI OPE, </w:t>
            </w:r>
            <w:r w:rsidR="001B1AF7">
              <w:t>there remains a risk</w:t>
            </w:r>
            <w:r>
              <w:t xml:space="preserve"> that the implementation of harmonized processes defined in the TSI OPE will only be partially implemented</w:t>
            </w:r>
            <w:r w:rsidR="00856522">
              <w:t xml:space="preserve"> and thereby hinder smooth and effective </w:t>
            </w:r>
            <w:r w:rsidR="004406AD">
              <w:t>development of the single European operational railway area</w:t>
            </w:r>
            <w:r>
              <w:t>.</w:t>
            </w:r>
          </w:p>
          <w:p w14:paraId="726D4B5E" w14:textId="77777777" w:rsidR="00FB1E7E" w:rsidRDefault="00FB1E7E" w:rsidP="003E42F3">
            <w:pPr>
              <w:rPr>
                <w:b/>
              </w:rPr>
            </w:pPr>
          </w:p>
          <w:p w14:paraId="4D34144F" w14:textId="6EF054F7" w:rsidR="001B1AF7" w:rsidRPr="001B1AF7" w:rsidRDefault="0021022C" w:rsidP="003E42F3">
            <w:pPr>
              <w:rPr>
                <w:b/>
              </w:rPr>
            </w:pPr>
            <w:r w:rsidRPr="001B1AF7">
              <w:rPr>
                <w:b/>
              </w:rPr>
              <w:t>Problem</w:t>
            </w:r>
            <w:r w:rsidR="00D87D93" w:rsidRPr="001B1AF7">
              <w:rPr>
                <w:b/>
              </w:rPr>
              <w:t>driver</w:t>
            </w:r>
            <w:r w:rsidR="003E42F3" w:rsidRPr="001B1AF7">
              <w:rPr>
                <w:b/>
              </w:rPr>
              <w:t xml:space="preserve"> </w:t>
            </w:r>
            <w:r w:rsidR="00110E54" w:rsidRPr="001B1AF7">
              <w:rPr>
                <w:b/>
              </w:rPr>
              <w:t>3</w:t>
            </w:r>
            <w:r w:rsidR="00D87D93" w:rsidRPr="001B1AF7">
              <w:rPr>
                <w:b/>
              </w:rPr>
              <w:t>:</w:t>
            </w:r>
            <w:r w:rsidR="003E42F3" w:rsidRPr="001B1AF7">
              <w:rPr>
                <w:b/>
              </w:rPr>
              <w:t xml:space="preserve">  </w:t>
            </w:r>
            <w:r w:rsidR="001B1AF7" w:rsidRPr="001B1AF7">
              <w:rPr>
                <w:b/>
              </w:rPr>
              <w:t>Non EU harmonized communications</w:t>
            </w:r>
          </w:p>
          <w:p w14:paraId="412AC3E4" w14:textId="11B480F9" w:rsidR="00AF7319" w:rsidRDefault="001B1AF7" w:rsidP="0031204E">
            <w:r>
              <w:t xml:space="preserve">Stakeholders report that </w:t>
            </w:r>
            <w:r w:rsidR="00D87D93" w:rsidRPr="00E17E50">
              <w:t xml:space="preserve">the language barrier </w:t>
            </w:r>
            <w:r>
              <w:t xml:space="preserve">is the main issue linked to problemdriver 3 and </w:t>
            </w:r>
            <w:r w:rsidR="00D87D93" w:rsidRPr="00E17E50">
              <w:t xml:space="preserve">will </w:t>
            </w:r>
            <w:r>
              <w:t xml:space="preserve">even </w:t>
            </w:r>
            <w:r w:rsidR="00D87D93" w:rsidRPr="00E17E50">
              <w:t>increase due to centralization of the traffic management systems</w:t>
            </w:r>
            <w:r w:rsidR="00125510" w:rsidRPr="00E17E50">
              <w:t>.</w:t>
            </w:r>
            <w:r w:rsidR="0012041D">
              <w:t xml:space="preserve"> </w:t>
            </w:r>
            <w:r w:rsidR="00D87D93" w:rsidRPr="00E17E50">
              <w:t>Today, local traffic management systems at cross-border sections allow in most cases that train</w:t>
            </w:r>
            <w:r w:rsidR="004406AD">
              <w:t xml:space="preserve"> </w:t>
            </w:r>
            <w:r w:rsidR="00D87D93" w:rsidRPr="00E17E50">
              <w:t>drivers can use 1 of the 2 languages</w:t>
            </w:r>
            <w:r>
              <w:t xml:space="preserve"> as local signallers/dispatchers manage the 2 languages.  After </w:t>
            </w:r>
            <w:r w:rsidR="00D87D93" w:rsidRPr="00E17E50">
              <w:t xml:space="preserve">centralization of the TMS, the use of 1 language </w:t>
            </w:r>
            <w:r w:rsidR="00AF7319">
              <w:t xml:space="preserve">might be </w:t>
            </w:r>
            <w:r w:rsidR="00D87D93" w:rsidRPr="00E17E50">
              <w:t>no longer allowed (e.g. DE-NL; DE-PL)</w:t>
            </w:r>
            <w:r w:rsidR="00AF7319">
              <w:t xml:space="preserve"> although a signalmen/dispatcher responsible for a specific border crossing could continue speaking a second language</w:t>
            </w:r>
            <w:r w:rsidR="00D87D93" w:rsidRPr="00E17E50">
              <w:t>.</w:t>
            </w:r>
            <w:r>
              <w:t xml:space="preserve"> </w:t>
            </w:r>
            <w:r w:rsidR="00AF7319">
              <w:t xml:space="preserve"> </w:t>
            </w:r>
            <w:r>
              <w:t xml:space="preserve"> In annex 3, some examples </w:t>
            </w:r>
            <w:r w:rsidR="0031204E">
              <w:t xml:space="preserve">of Member States which indicate measures on </w:t>
            </w:r>
            <w:r>
              <w:t>reduc</w:t>
            </w:r>
            <w:r w:rsidR="0031204E">
              <w:t>ing</w:t>
            </w:r>
            <w:r>
              <w:t xml:space="preserve"> the language barrier</w:t>
            </w:r>
            <w:r w:rsidR="0031204E">
              <w:t xml:space="preserve"> are reported</w:t>
            </w:r>
            <w:r>
              <w:t>.  An estimation of the ratio of EU cross-border operating train</w:t>
            </w:r>
            <w:r w:rsidR="004406AD">
              <w:t xml:space="preserve"> </w:t>
            </w:r>
            <w:r>
              <w:t>drivers versus number of signallers/dispatchers (before and after centralization</w:t>
            </w:r>
            <w:r w:rsidR="0031204E">
              <w:t xml:space="preserve"> of the traffic management systems</w:t>
            </w:r>
            <w:r>
              <w:t xml:space="preserve">) have been made to demonstrate the economic case of </w:t>
            </w:r>
            <w:r w:rsidR="0031204E">
              <w:t>reducing the language barrier for cross-border operating train</w:t>
            </w:r>
            <w:r w:rsidR="00111F05">
              <w:t xml:space="preserve"> </w:t>
            </w:r>
            <w:r w:rsidR="0031204E">
              <w:t>drivers compared to migration costs for training of signallers/dispatchers in a second language</w:t>
            </w:r>
            <w:r>
              <w:t>.</w:t>
            </w:r>
            <w:r w:rsidR="00AF7319">
              <w:t xml:space="preserve">  </w:t>
            </w:r>
            <w:r w:rsidR="0031204E">
              <w:t xml:space="preserve"> </w:t>
            </w:r>
            <w:r w:rsidR="00AF7319">
              <w:t xml:space="preserve">There has also to be a common language defined for </w:t>
            </w:r>
            <w:r w:rsidR="00AF7319" w:rsidRPr="00986897">
              <w:t>safety critical communication between signalmen, independent if th</w:t>
            </w:r>
            <w:r w:rsidR="00AF7319">
              <w:t>ey are working locally or in a centralized operating center (IM– IM interface)</w:t>
            </w:r>
            <w:r w:rsidR="00AF7319" w:rsidRPr="00986897">
              <w:t>.</w:t>
            </w:r>
            <w:r w:rsidR="0031204E">
              <w:t xml:space="preserve"> </w:t>
            </w:r>
          </w:p>
          <w:p w14:paraId="217D1592" w14:textId="20A9DA2C" w:rsidR="0023456E" w:rsidRDefault="001B1AF7" w:rsidP="0031204E">
            <w:r>
              <w:t xml:space="preserve">Although this language issue is of high political sensitiveness, an EU political framework could support those Member States which are willing to reduce the language barrier in particular at those places where the language barrier is estimated to be the highest priority/remaining barrier.  </w:t>
            </w:r>
          </w:p>
          <w:p w14:paraId="1E43072F" w14:textId="48EADD9A" w:rsidR="00550E04" w:rsidRPr="00B12DC3" w:rsidRDefault="00550E04" w:rsidP="00986897">
            <w:pPr>
              <w:pStyle w:val="CommentText"/>
              <w:rPr>
                <w:sz w:val="4"/>
                <w:szCs w:val="4"/>
              </w:rPr>
            </w:pPr>
          </w:p>
        </w:tc>
      </w:tr>
      <w:tr w:rsidR="005C0AA1" w14:paraId="1E430739" w14:textId="77777777" w:rsidTr="000A75EC">
        <w:tc>
          <w:tcPr>
            <w:tcW w:w="1543" w:type="pct"/>
          </w:tcPr>
          <w:p w14:paraId="1E430731" w14:textId="7EC6C9E5" w:rsidR="005C0AA1" w:rsidRDefault="005C0AA1" w:rsidP="0034465D">
            <w:pPr>
              <w:pStyle w:val="Heading2"/>
              <w:numPr>
                <w:ilvl w:val="1"/>
                <w:numId w:val="3"/>
              </w:numPr>
              <w:spacing w:before="0" w:after="0"/>
              <w:ind w:left="851"/>
              <w:outlineLvl w:val="1"/>
            </w:pPr>
            <w:bookmarkStart w:id="8" w:name="_Toc500504879"/>
            <w:r>
              <w:t>Subsidiarity and proportionality</w:t>
            </w:r>
            <w:bookmarkEnd w:id="8"/>
          </w:p>
        </w:tc>
        <w:tc>
          <w:tcPr>
            <w:tcW w:w="3457" w:type="pct"/>
          </w:tcPr>
          <w:p w14:paraId="584136DB" w14:textId="540364AC" w:rsidR="00046A75" w:rsidRDefault="0062795F" w:rsidP="00125510">
            <w:r w:rsidRPr="007B20A1">
              <w:rPr>
                <w:b/>
              </w:rPr>
              <w:t>Subsidiarity:</w:t>
            </w:r>
            <w:r w:rsidR="00146BE7">
              <w:t xml:space="preserve"> </w:t>
            </w:r>
            <w:r w:rsidR="00125510" w:rsidRPr="00125510">
              <w:t>The problemdrivers 1</w:t>
            </w:r>
            <w:r w:rsidR="003E42F3">
              <w:t xml:space="preserve">, 2 and </w:t>
            </w:r>
            <w:r w:rsidR="00125510" w:rsidRPr="00125510">
              <w:t>3 are part of the TSI OPE framework</w:t>
            </w:r>
            <w:r w:rsidR="00801373">
              <w:t xml:space="preserve">, respectively chapter 7 of the TSI OPE is linked to problemdriver 1, Appendix A and B are linked to problemdriver 2 and Appendix C is linked to problemdriver 3.  </w:t>
            </w:r>
            <w:r w:rsidR="00125510" w:rsidRPr="00125510">
              <w:t xml:space="preserve"> </w:t>
            </w:r>
            <w:r>
              <w:t xml:space="preserve">  </w:t>
            </w:r>
          </w:p>
          <w:p w14:paraId="56B139DC" w14:textId="77777777" w:rsidR="00881FF0" w:rsidRDefault="0062795F" w:rsidP="00E55C6B">
            <w:r w:rsidRPr="007B20A1">
              <w:rPr>
                <w:b/>
              </w:rPr>
              <w:t>Proportionality:</w:t>
            </w:r>
            <w:r w:rsidR="00110E54">
              <w:t xml:space="preserve"> the problem</w:t>
            </w:r>
            <w:r w:rsidR="003E42F3">
              <w:t xml:space="preserve">s are </w:t>
            </w:r>
            <w:r w:rsidR="006A1C3C">
              <w:t>of significant magnitude to be solved as part of creating a Single European Railway Area (see section 1.4)</w:t>
            </w:r>
            <w:r w:rsidR="00110E54">
              <w:t xml:space="preserve">. </w:t>
            </w:r>
            <w:r w:rsidR="003E42F3">
              <w:t xml:space="preserve"> </w:t>
            </w:r>
          </w:p>
          <w:p w14:paraId="1E430738" w14:textId="3E740520" w:rsidR="00550E04" w:rsidRPr="00B12DC3" w:rsidRDefault="00550E04" w:rsidP="00E55C6B">
            <w:pPr>
              <w:rPr>
                <w:sz w:val="4"/>
                <w:szCs w:val="4"/>
              </w:rPr>
            </w:pPr>
          </w:p>
        </w:tc>
      </w:tr>
    </w:tbl>
    <w:p w14:paraId="0679E6DE" w14:textId="77777777" w:rsidR="00550E04" w:rsidRDefault="00550E04">
      <w:pPr>
        <w:spacing w:after="200" w:line="276" w:lineRule="auto"/>
        <w:jc w:val="left"/>
        <w:rPr>
          <w:rFonts w:ascii="Calibri" w:eastAsiaTheme="majorEastAsia" w:hAnsi="Calibri" w:cstheme="majorBidi"/>
          <w:b/>
          <w:bCs/>
          <w:sz w:val="24"/>
          <w:szCs w:val="28"/>
        </w:rPr>
      </w:pPr>
      <w:r>
        <w:br w:type="page"/>
      </w:r>
    </w:p>
    <w:p w14:paraId="1E43073B" w14:textId="048892F1" w:rsidR="005C0AA1" w:rsidRPr="0012041D" w:rsidRDefault="005C0AA1" w:rsidP="0034465D">
      <w:pPr>
        <w:pStyle w:val="Heading1"/>
        <w:numPr>
          <w:ilvl w:val="0"/>
          <w:numId w:val="3"/>
        </w:numPr>
        <w:ind w:left="980" w:hanging="980"/>
        <w:jc w:val="both"/>
      </w:pPr>
      <w:bookmarkStart w:id="9" w:name="_Toc500504880"/>
      <w:r w:rsidRPr="0012041D">
        <w:t>Objectives</w:t>
      </w:r>
      <w:bookmarkEnd w:id="9"/>
    </w:p>
    <w:tbl>
      <w:tblPr>
        <w:tblStyle w:val="TableGrid"/>
        <w:tblW w:w="0" w:type="auto"/>
        <w:tblLook w:val="04A0" w:firstRow="1" w:lastRow="0" w:firstColumn="1" w:lastColumn="0" w:noHBand="0" w:noVBand="1"/>
      </w:tblPr>
      <w:tblGrid>
        <w:gridCol w:w="2972"/>
        <w:gridCol w:w="6657"/>
      </w:tblGrid>
      <w:tr w:rsidR="005C0AA1" w:rsidRPr="0012041D" w14:paraId="1E430775" w14:textId="77777777" w:rsidTr="000A75EC">
        <w:tc>
          <w:tcPr>
            <w:tcW w:w="2972" w:type="dxa"/>
          </w:tcPr>
          <w:p w14:paraId="1E43073D" w14:textId="77777777" w:rsidR="005C0AA1" w:rsidRPr="0012041D" w:rsidRDefault="005C0AA1" w:rsidP="0034465D">
            <w:pPr>
              <w:pStyle w:val="Heading2"/>
              <w:numPr>
                <w:ilvl w:val="1"/>
                <w:numId w:val="3"/>
              </w:numPr>
              <w:spacing w:before="0" w:after="0"/>
              <w:ind w:left="851"/>
              <w:outlineLvl w:val="1"/>
              <w:rPr>
                <w:lang w:eastAsia="sv-SE"/>
              </w:rPr>
            </w:pPr>
            <w:bookmarkStart w:id="10" w:name="_Toc500504881"/>
            <w:r w:rsidRPr="0012041D">
              <w:rPr>
                <w:lang w:eastAsia="sv-SE"/>
              </w:rPr>
              <w:t>Strategic and specific objectives</w:t>
            </w:r>
            <w:bookmarkEnd w:id="10"/>
          </w:p>
        </w:tc>
        <w:tc>
          <w:tcPr>
            <w:tcW w:w="6657" w:type="dxa"/>
          </w:tcPr>
          <w:p w14:paraId="1E43073E" w14:textId="77777777" w:rsidR="005C0AA1" w:rsidRPr="0023456E" w:rsidRDefault="005C0AA1" w:rsidP="009B0379">
            <w:pPr>
              <w:rPr>
                <w:i/>
                <w:sz w:val="18"/>
              </w:rPr>
            </w:pPr>
            <w:r w:rsidRPr="0023456E">
              <w:rPr>
                <w:i/>
                <w:sz w:val="18"/>
              </w:rPr>
              <w:t xml:space="preserve">&lt;Mark, as appropriate, </w:t>
            </w:r>
            <w:r w:rsidRPr="0023456E">
              <w:rPr>
                <w:b/>
                <w:i/>
                <w:sz w:val="18"/>
              </w:rPr>
              <w:t>the strategic objective(s)</w:t>
            </w:r>
            <w:r w:rsidR="008A0075" w:rsidRPr="0023456E">
              <w:rPr>
                <w:b/>
                <w:i/>
                <w:sz w:val="18"/>
              </w:rPr>
              <w:t xml:space="preserve"> of the Agency</w:t>
            </w:r>
            <w:r w:rsidRPr="0023456E">
              <w:rPr>
                <w:i/>
                <w:sz w:val="18"/>
              </w:rPr>
              <w:t xml:space="preserve"> with which this initiative is coherent.&gt;</w:t>
            </w:r>
          </w:p>
          <w:p w14:paraId="1E43073F" w14:textId="07C93CDA" w:rsidR="005C0AA1" w:rsidRPr="0012041D" w:rsidRDefault="00C56963" w:rsidP="009B0379">
            <w:pPr>
              <w:tabs>
                <w:tab w:val="left" w:pos="2977"/>
              </w:tabs>
              <w:spacing w:after="0"/>
              <w:ind w:left="360"/>
            </w:pPr>
            <w:sdt>
              <w:sdtPr>
                <w:rPr>
                  <w:rFonts w:ascii="MS Gothic" w:eastAsia="MS Gothic" w:hAnsi="MS Gothic"/>
                </w:rPr>
                <w:id w:val="-1039663216"/>
                <w14:checkbox>
                  <w14:checked w14:val="1"/>
                  <w14:checkedState w14:val="2612" w14:font="MS Gothic"/>
                  <w14:uncheckedState w14:val="2610" w14:font="MS Gothic"/>
                </w14:checkbox>
              </w:sdtPr>
              <w:sdtEndPr/>
              <w:sdtContent>
                <w:r w:rsidR="00046A75" w:rsidRPr="0012041D">
                  <w:rPr>
                    <w:rFonts w:ascii="MS Gothic" w:eastAsia="MS Gothic" w:hAnsi="MS Gothic" w:hint="eastAsia"/>
                  </w:rPr>
                  <w:t>☒</w:t>
                </w:r>
              </w:sdtContent>
            </w:sdt>
            <w:r w:rsidR="005C0AA1" w:rsidRPr="0012041D">
              <w:t xml:space="preserve"> </w:t>
            </w:r>
            <w:r w:rsidR="0088733D" w:rsidRPr="0012041D">
              <w:t xml:space="preserve"> </w:t>
            </w:r>
            <w:r w:rsidR="005C0AA1" w:rsidRPr="0012041D">
              <w:t>Europe becoming the world leader in railway safety</w:t>
            </w:r>
            <w:r w:rsidR="005C0AA1" w:rsidRPr="0012041D">
              <w:tab/>
            </w:r>
          </w:p>
          <w:p w14:paraId="1E430740" w14:textId="77777777" w:rsidR="005C0AA1" w:rsidRPr="0012041D" w:rsidRDefault="00C56963" w:rsidP="009B0379">
            <w:pPr>
              <w:tabs>
                <w:tab w:val="left" w:pos="2977"/>
              </w:tabs>
              <w:spacing w:after="0"/>
              <w:ind w:left="360"/>
            </w:pPr>
            <w:sdt>
              <w:sdtPr>
                <w:rPr>
                  <w:rFonts w:ascii="MS Gothic" w:eastAsia="MS Gothic" w:hAnsi="MS Gothic"/>
                </w:rPr>
                <w:id w:val="-1179663833"/>
                <w14:checkbox>
                  <w14:checked w14:val="1"/>
                  <w14:checkedState w14:val="2612" w14:font="MS Gothic"/>
                  <w14:uncheckedState w14:val="2610" w14:font="MS Gothic"/>
                </w14:checkbox>
              </w:sdtPr>
              <w:sdtEndPr/>
              <w:sdtContent>
                <w:r w:rsidR="00C631F1" w:rsidRPr="0012041D">
                  <w:rPr>
                    <w:rFonts w:ascii="MS Gothic" w:eastAsia="MS Gothic" w:hAnsi="MS Gothic" w:hint="eastAsia"/>
                  </w:rPr>
                  <w:t>☒</w:t>
                </w:r>
              </w:sdtContent>
            </w:sdt>
            <w:r w:rsidR="0088733D" w:rsidRPr="0012041D">
              <w:t xml:space="preserve">  </w:t>
            </w:r>
            <w:r w:rsidR="005C0AA1" w:rsidRPr="0012041D">
              <w:t>Promoting rail transport to enhance its market share</w:t>
            </w:r>
          </w:p>
          <w:p w14:paraId="1E430741" w14:textId="72B73B32" w:rsidR="005C0AA1" w:rsidRPr="0012041D" w:rsidRDefault="00C56963" w:rsidP="00167475">
            <w:pPr>
              <w:tabs>
                <w:tab w:val="left" w:pos="2977"/>
              </w:tabs>
              <w:spacing w:after="0"/>
              <w:ind w:left="695" w:hanging="336"/>
            </w:pPr>
            <w:sdt>
              <w:sdtPr>
                <w:id w:val="1407110787"/>
                <w14:checkbox>
                  <w14:checked w14:val="1"/>
                  <w14:checkedState w14:val="2612" w14:font="MS Gothic"/>
                  <w14:uncheckedState w14:val="2610" w14:font="MS Gothic"/>
                </w14:checkbox>
              </w:sdtPr>
              <w:sdtEndPr/>
              <w:sdtContent>
                <w:r w:rsidR="00046A75" w:rsidRPr="0012041D">
                  <w:rPr>
                    <w:rFonts w:ascii="MS Gothic" w:eastAsia="MS Gothic" w:hAnsi="MS Gothic" w:hint="eastAsia"/>
                  </w:rPr>
                  <w:t>☒</w:t>
                </w:r>
              </w:sdtContent>
            </w:sdt>
            <w:r w:rsidR="0088733D" w:rsidRPr="0012041D">
              <w:t xml:space="preserve"> </w:t>
            </w:r>
            <w:r w:rsidR="005C0AA1" w:rsidRPr="0012041D">
              <w:t>Improving the efficiency and coherence of the railway legal framework</w:t>
            </w:r>
          </w:p>
          <w:p w14:paraId="1E430742" w14:textId="77777777" w:rsidR="005C0AA1" w:rsidRPr="0012041D" w:rsidRDefault="00C56963" w:rsidP="009B0379">
            <w:pPr>
              <w:tabs>
                <w:tab w:val="left" w:pos="2977"/>
              </w:tabs>
              <w:spacing w:after="0"/>
              <w:ind w:left="360"/>
            </w:pPr>
            <w:sdt>
              <w:sdtPr>
                <w:rPr>
                  <w:rFonts w:ascii="MS Gothic" w:eastAsia="MS Gothic" w:hAnsi="MS Gothic"/>
                </w:rPr>
                <w:id w:val="-1810231854"/>
                <w14:checkbox>
                  <w14:checked w14:val="0"/>
                  <w14:checkedState w14:val="2612" w14:font="MS Gothic"/>
                  <w14:uncheckedState w14:val="2610" w14:font="MS Gothic"/>
                </w14:checkbox>
              </w:sdtPr>
              <w:sdtEndPr/>
              <w:sdtContent>
                <w:r w:rsidR="005C0AA1" w:rsidRPr="0012041D">
                  <w:rPr>
                    <w:rFonts w:ascii="MS Gothic" w:eastAsia="MS Gothic" w:hAnsi="MS Gothic" w:hint="eastAsia"/>
                  </w:rPr>
                  <w:t>☐</w:t>
                </w:r>
              </w:sdtContent>
            </w:sdt>
            <w:r w:rsidR="005C0AA1" w:rsidRPr="0012041D">
              <w:t xml:space="preserve"> </w:t>
            </w:r>
            <w:r w:rsidR="0088733D" w:rsidRPr="0012041D">
              <w:t xml:space="preserve"> </w:t>
            </w:r>
            <w:r w:rsidR="005C0AA1" w:rsidRPr="0012041D">
              <w:t xml:space="preserve">Optimising </w:t>
            </w:r>
            <w:r w:rsidR="004B0EBA" w:rsidRPr="0012041D">
              <w:t>the Agency’s</w:t>
            </w:r>
            <w:r w:rsidR="005C0AA1" w:rsidRPr="0012041D">
              <w:t xml:space="preserve"> capabilities</w:t>
            </w:r>
          </w:p>
          <w:p w14:paraId="1E430743" w14:textId="77777777" w:rsidR="005C0AA1" w:rsidRPr="0012041D" w:rsidRDefault="00C56963" w:rsidP="009B0379">
            <w:pPr>
              <w:tabs>
                <w:tab w:val="left" w:pos="2977"/>
              </w:tabs>
              <w:spacing w:after="0"/>
              <w:ind w:left="360"/>
            </w:pPr>
            <w:sdt>
              <w:sdtPr>
                <w:rPr>
                  <w:rFonts w:ascii="MS Gothic" w:eastAsia="MS Gothic" w:hAnsi="MS Gothic"/>
                </w:rPr>
                <w:id w:val="335121237"/>
                <w14:checkbox>
                  <w14:checked w14:val="0"/>
                  <w14:checkedState w14:val="2612" w14:font="MS Gothic"/>
                  <w14:uncheckedState w14:val="2610" w14:font="MS Gothic"/>
                </w14:checkbox>
              </w:sdtPr>
              <w:sdtEndPr/>
              <w:sdtContent>
                <w:r w:rsidR="005C0AA1" w:rsidRPr="0012041D">
                  <w:rPr>
                    <w:rFonts w:ascii="MS Gothic" w:eastAsia="MS Gothic" w:hAnsi="MS Gothic" w:hint="eastAsia"/>
                  </w:rPr>
                  <w:t>☐</w:t>
                </w:r>
              </w:sdtContent>
            </w:sdt>
            <w:r w:rsidR="005C0AA1" w:rsidRPr="0012041D">
              <w:t xml:space="preserve"> </w:t>
            </w:r>
            <w:r w:rsidR="0088733D" w:rsidRPr="0012041D">
              <w:t xml:space="preserve"> </w:t>
            </w:r>
            <w:r w:rsidR="005C0AA1" w:rsidRPr="0012041D">
              <w:t>Transparency, monitoring and evaluation</w:t>
            </w:r>
          </w:p>
          <w:p w14:paraId="1E430744" w14:textId="77777777" w:rsidR="005C0AA1" w:rsidRPr="0012041D" w:rsidRDefault="00C56963" w:rsidP="009B0379">
            <w:pPr>
              <w:tabs>
                <w:tab w:val="left" w:pos="2977"/>
              </w:tabs>
              <w:spacing w:after="0"/>
              <w:ind w:left="360"/>
            </w:pPr>
            <w:sdt>
              <w:sdtPr>
                <w:rPr>
                  <w:rFonts w:ascii="MS Gothic" w:eastAsia="MS Gothic" w:hAnsi="MS Gothic"/>
                </w:rPr>
                <w:id w:val="1917672437"/>
                <w14:checkbox>
                  <w14:checked w14:val="1"/>
                  <w14:checkedState w14:val="2612" w14:font="MS Gothic"/>
                  <w14:uncheckedState w14:val="2610" w14:font="MS Gothic"/>
                </w14:checkbox>
              </w:sdtPr>
              <w:sdtEndPr/>
              <w:sdtContent>
                <w:r w:rsidR="00C631F1" w:rsidRPr="0012041D">
                  <w:rPr>
                    <w:rFonts w:ascii="MS Gothic" w:eastAsia="MS Gothic" w:hAnsi="MS Gothic" w:hint="eastAsia"/>
                  </w:rPr>
                  <w:t>☒</w:t>
                </w:r>
              </w:sdtContent>
            </w:sdt>
            <w:r w:rsidR="005C0AA1" w:rsidRPr="0012041D">
              <w:t xml:space="preserve"> </w:t>
            </w:r>
            <w:r w:rsidR="0088733D" w:rsidRPr="0012041D">
              <w:t xml:space="preserve"> </w:t>
            </w:r>
            <w:r w:rsidR="005C0AA1" w:rsidRPr="0012041D">
              <w:t>Improve economic efficiency and societal benefits in railways</w:t>
            </w:r>
          </w:p>
          <w:p w14:paraId="1E430745" w14:textId="77777777" w:rsidR="005C0AA1" w:rsidRPr="0012041D" w:rsidRDefault="00C56963" w:rsidP="009B0379">
            <w:pPr>
              <w:tabs>
                <w:tab w:val="left" w:pos="2977"/>
              </w:tabs>
              <w:spacing w:after="0"/>
              <w:ind w:left="360"/>
            </w:pPr>
            <w:sdt>
              <w:sdtPr>
                <w:rPr>
                  <w:rFonts w:ascii="MS Gothic" w:eastAsia="MS Gothic" w:hAnsi="MS Gothic"/>
                </w:rPr>
                <w:id w:val="-2117437337"/>
                <w14:checkbox>
                  <w14:checked w14:val="0"/>
                  <w14:checkedState w14:val="2612" w14:font="MS Gothic"/>
                  <w14:uncheckedState w14:val="2610" w14:font="MS Gothic"/>
                </w14:checkbox>
              </w:sdtPr>
              <w:sdtEndPr/>
              <w:sdtContent>
                <w:r w:rsidR="005C0AA1" w:rsidRPr="0012041D">
                  <w:rPr>
                    <w:rFonts w:ascii="MS Gothic" w:eastAsia="MS Gothic" w:hAnsi="MS Gothic" w:hint="eastAsia"/>
                  </w:rPr>
                  <w:t>☐</w:t>
                </w:r>
              </w:sdtContent>
            </w:sdt>
            <w:r w:rsidR="005C0AA1" w:rsidRPr="0012041D">
              <w:t xml:space="preserve"> </w:t>
            </w:r>
            <w:r w:rsidR="0088733D" w:rsidRPr="0012041D">
              <w:t xml:space="preserve"> </w:t>
            </w:r>
            <w:r w:rsidR="005C0AA1" w:rsidRPr="0012041D">
              <w:t xml:space="preserve">Fostering </w:t>
            </w:r>
            <w:r w:rsidR="004B0EBA" w:rsidRPr="0012041D">
              <w:t>the Agency’s</w:t>
            </w:r>
            <w:r w:rsidR="005C0AA1" w:rsidRPr="0012041D">
              <w:t xml:space="preserve"> reputation in the world</w:t>
            </w:r>
          </w:p>
          <w:p w14:paraId="1E430746" w14:textId="77777777" w:rsidR="005C0AA1" w:rsidRPr="0012041D" w:rsidRDefault="005C0AA1" w:rsidP="009B0379">
            <w:pPr>
              <w:tabs>
                <w:tab w:val="left" w:pos="2977"/>
              </w:tabs>
              <w:spacing w:after="0"/>
              <w:ind w:left="360"/>
            </w:pPr>
          </w:p>
          <w:p w14:paraId="1E430747" w14:textId="77777777" w:rsidR="005C0AA1" w:rsidRDefault="005C0AA1" w:rsidP="009B0379">
            <w:pPr>
              <w:rPr>
                <w:i/>
                <w:sz w:val="18"/>
              </w:rPr>
            </w:pPr>
            <w:r w:rsidRPr="0023456E">
              <w:rPr>
                <w:i/>
                <w:sz w:val="18"/>
              </w:rPr>
              <w:t xml:space="preserve">&lt;What are the </w:t>
            </w:r>
            <w:r w:rsidRPr="0023456E">
              <w:rPr>
                <w:b/>
                <w:i/>
                <w:sz w:val="18"/>
              </w:rPr>
              <w:t>specific objectives</w:t>
            </w:r>
            <w:r w:rsidRPr="0023456E">
              <w:rPr>
                <w:i/>
                <w:sz w:val="18"/>
              </w:rPr>
              <w:t xml:space="preserve"> of this initiative? (The objectives should be as S.M.A.R.T. as possible.)&gt;</w:t>
            </w:r>
          </w:p>
          <w:p w14:paraId="22BA3808" w14:textId="77777777" w:rsidR="00A17409" w:rsidRDefault="00A17409" w:rsidP="009B0379">
            <w:pPr>
              <w:rPr>
                <w:i/>
                <w:sz w:val="18"/>
              </w:rPr>
            </w:pPr>
          </w:p>
          <w:p w14:paraId="69FBEE0C" w14:textId="77777777" w:rsidR="006450EE" w:rsidRDefault="007D7624" w:rsidP="001037B2">
            <w:pPr>
              <w:pStyle w:val="ListParagraph"/>
              <w:numPr>
                <w:ilvl w:val="0"/>
                <w:numId w:val="7"/>
              </w:numPr>
            </w:pPr>
            <w:r w:rsidRPr="0012041D">
              <w:t>Specific Objective 1</w:t>
            </w:r>
            <w:r w:rsidR="009A53D8">
              <w:t xml:space="preserve"> (</w:t>
            </w:r>
            <w:r w:rsidR="006450EE">
              <w:t>linked to problemdriver 1)</w:t>
            </w:r>
            <w:r w:rsidRPr="0012041D">
              <w:t xml:space="preserve">: </w:t>
            </w:r>
          </w:p>
          <w:p w14:paraId="27ABD810" w14:textId="5038E8BD" w:rsidR="00CC254C" w:rsidRDefault="006450EE" w:rsidP="006450EE">
            <w:pPr>
              <w:pStyle w:val="ListParagraph"/>
            </w:pPr>
            <w:r>
              <w:t>Implement and al</w:t>
            </w:r>
            <w:r w:rsidR="00CC254C">
              <w:t xml:space="preserve">locate </w:t>
            </w:r>
            <w:r w:rsidR="00333466">
              <w:t xml:space="preserve">operational </w:t>
            </w:r>
            <w:r w:rsidR="00CC254C">
              <w:t>responsibilities</w:t>
            </w:r>
            <w:r w:rsidR="00540802">
              <w:t xml:space="preserve"> </w:t>
            </w:r>
            <w:r w:rsidR="00CC254C">
              <w:t>to the appropriate railway actors a</w:t>
            </w:r>
            <w:r w:rsidR="00333466">
              <w:t xml:space="preserve">s defined in the </w:t>
            </w:r>
            <w:r w:rsidR="00CC254C">
              <w:t>TSI OPE</w:t>
            </w:r>
            <w:r w:rsidR="00DE5ED5">
              <w:t xml:space="preserve"> </w:t>
            </w:r>
            <w:r w:rsidR="00333466">
              <w:t>in line with the Railway Safety Directive</w:t>
            </w:r>
          </w:p>
          <w:p w14:paraId="1E430749" w14:textId="7106F743" w:rsidR="006251A7" w:rsidRPr="0012041D" w:rsidRDefault="0012041D" w:rsidP="00CC254C">
            <w:r>
              <w:t xml:space="preserve">This </w:t>
            </w:r>
            <w:r w:rsidR="003866F6" w:rsidRPr="0012041D">
              <w:t>TSI OPE Revision</w:t>
            </w:r>
            <w:r w:rsidR="00A94F52" w:rsidRPr="0012041D">
              <w:t xml:space="preserve"> </w:t>
            </w:r>
            <w:r w:rsidR="00A036DF" w:rsidRPr="0012041D">
              <w:t xml:space="preserve">creates </w:t>
            </w:r>
            <w:r>
              <w:t xml:space="preserve">mainly </w:t>
            </w:r>
            <w:r w:rsidR="00A036DF" w:rsidRPr="0012041D">
              <w:t>a</w:t>
            </w:r>
            <w:r w:rsidR="00CC254C">
              <w:t xml:space="preserve">n operational framework </w:t>
            </w:r>
            <w:r w:rsidR="00A94F52" w:rsidRPr="0012041D">
              <w:t xml:space="preserve">in line with </w:t>
            </w:r>
            <w:r w:rsidR="006E54EA">
              <w:t xml:space="preserve">the </w:t>
            </w:r>
            <w:r w:rsidR="001E7CC7" w:rsidRPr="0012041D">
              <w:t>objective</w:t>
            </w:r>
            <w:r w:rsidR="006E54EA">
              <w:t>s</w:t>
            </w:r>
            <w:r w:rsidR="001E7CC7" w:rsidRPr="0012041D">
              <w:t xml:space="preserve"> states in </w:t>
            </w:r>
            <w:r w:rsidR="00540802">
              <w:t xml:space="preserve">the </w:t>
            </w:r>
            <w:r w:rsidR="006251A7" w:rsidRPr="0012041D">
              <w:t>Safety Directive</w:t>
            </w:r>
            <w:r w:rsidR="00540802">
              <w:t xml:space="preserve"> 2016/798</w:t>
            </w:r>
            <w:r w:rsidR="001E7CC7" w:rsidRPr="0012041D">
              <w:t>:</w:t>
            </w:r>
          </w:p>
          <w:p w14:paraId="1E43074A" w14:textId="77777777" w:rsidR="006251A7" w:rsidRPr="00520B21" w:rsidRDefault="006251A7" w:rsidP="009B0379">
            <w:pPr>
              <w:rPr>
                <w:i/>
                <w:sz w:val="20"/>
              </w:rPr>
            </w:pPr>
            <w:r w:rsidRPr="00520B21">
              <w:rPr>
                <w:i/>
                <w:sz w:val="20"/>
              </w:rPr>
              <w:t>Recital (7) The main actors in the Union Rail System, infrastructure managers and railway undertakings should bear full responsibility for the safety of the system, each for their own part. Whenever appropriate, they should cooperate in implementing risk control measures.</w:t>
            </w:r>
          </w:p>
          <w:p w14:paraId="1E43074B" w14:textId="77777777" w:rsidR="006251A7" w:rsidRPr="00520B21" w:rsidRDefault="006251A7" w:rsidP="009B0379">
            <w:pPr>
              <w:rPr>
                <w:i/>
                <w:sz w:val="20"/>
              </w:rPr>
            </w:pPr>
            <w:r w:rsidRPr="00520B21">
              <w:rPr>
                <w:i/>
                <w:sz w:val="20"/>
              </w:rPr>
              <w:t xml:space="preserve">Recital (12)  </w:t>
            </w:r>
            <w:r w:rsidR="001E7CC7" w:rsidRPr="00520B21">
              <w:rPr>
                <w:i/>
                <w:sz w:val="20"/>
              </w:rPr>
              <w:t>…</w:t>
            </w:r>
            <w:r w:rsidRPr="00520B21">
              <w:rPr>
                <w:i/>
                <w:sz w:val="20"/>
              </w:rPr>
              <w:t xml:space="preserve">  In order to eliminate the obstacles for interoperability, the volume of national rules, including operational rules, should be reduced as a consequence of extending the scope of the TSIs to the whole of the Union Rail System and of closing open points in the TSIs. For that purpose, Member States should keep their system of national rules updated, delete obsolete rules and inform the Commission and the Agency thereof without delay.</w:t>
            </w:r>
          </w:p>
          <w:p w14:paraId="1E43074C" w14:textId="77777777" w:rsidR="006251A7" w:rsidRPr="00520B21" w:rsidRDefault="001E7CC7" w:rsidP="009B0379">
            <w:pPr>
              <w:rPr>
                <w:i/>
                <w:sz w:val="20"/>
              </w:rPr>
            </w:pPr>
            <w:r w:rsidRPr="00520B21">
              <w:rPr>
                <w:i/>
                <w:sz w:val="20"/>
              </w:rPr>
              <w:t>Recital (15)…  The safety management system is the recognized tool for controlling risks, whereas infrastructure managers and railway undertakings are responsible for taking immediate corrective action to prevent recurrence of accidents.  Member States should avoid establishing new national rules immediately after an accident, unless such new rules are required as an urgent preventive measure.</w:t>
            </w:r>
          </w:p>
          <w:p w14:paraId="1E43074D" w14:textId="77777777" w:rsidR="001C48A3" w:rsidRPr="00520B21" w:rsidRDefault="008A4F13" w:rsidP="00C631F1">
            <w:pPr>
              <w:rPr>
                <w:sz w:val="20"/>
              </w:rPr>
            </w:pPr>
            <w:r w:rsidRPr="00520B21">
              <w:rPr>
                <w:i/>
                <w:sz w:val="20"/>
              </w:rPr>
              <w:t>Recitals are reflected in</w:t>
            </w:r>
            <w:r w:rsidR="001E7CC7" w:rsidRPr="00520B21">
              <w:rPr>
                <w:i/>
                <w:sz w:val="20"/>
              </w:rPr>
              <w:t xml:space="preserve"> </w:t>
            </w:r>
            <w:r w:rsidRPr="00520B21">
              <w:rPr>
                <w:i/>
                <w:sz w:val="20"/>
              </w:rPr>
              <w:t xml:space="preserve"> </w:t>
            </w:r>
            <w:r w:rsidR="001E7CC7" w:rsidRPr="00520B21">
              <w:rPr>
                <w:i/>
                <w:sz w:val="20"/>
              </w:rPr>
              <w:t>Article (4) Role of actors in the Union Rail system in develop</w:t>
            </w:r>
            <w:r w:rsidRPr="00520B21">
              <w:rPr>
                <w:i/>
                <w:sz w:val="20"/>
              </w:rPr>
              <w:t>ing and improving railway safety.</w:t>
            </w:r>
          </w:p>
          <w:p w14:paraId="3D1BDF9D" w14:textId="77777777" w:rsidR="006E54EA" w:rsidRPr="0012041D" w:rsidRDefault="006E54EA" w:rsidP="00C631F1"/>
          <w:p w14:paraId="01F88C69" w14:textId="003FCA33" w:rsidR="00A036DF" w:rsidRPr="0012041D" w:rsidRDefault="00A036DF" w:rsidP="00C631F1">
            <w:r w:rsidRPr="0012041D">
              <w:t xml:space="preserve">This TSI OPE revision </w:t>
            </w:r>
            <w:r w:rsidR="00540802">
              <w:t>amends</w:t>
            </w:r>
            <w:r w:rsidRPr="0012041D">
              <w:t xml:space="preserve"> the overall </w:t>
            </w:r>
            <w:r w:rsidR="006E54EA">
              <w:t xml:space="preserve">operational </w:t>
            </w:r>
            <w:r w:rsidRPr="0012041D">
              <w:t>framework</w:t>
            </w:r>
            <w:r w:rsidR="00540802">
              <w:t xml:space="preserve"> with</w:t>
            </w:r>
            <w:r w:rsidRPr="0012041D">
              <w:t>:</w:t>
            </w:r>
          </w:p>
          <w:p w14:paraId="4D7173AA" w14:textId="6AE80E2C" w:rsidR="00540802" w:rsidRDefault="00540802" w:rsidP="00C631F1">
            <w:r>
              <w:t>-   implementation requirements;</w:t>
            </w:r>
          </w:p>
          <w:p w14:paraId="451AA2BF" w14:textId="6E7F0E88" w:rsidR="00540802" w:rsidRPr="0012041D" w:rsidRDefault="00540802" w:rsidP="00540802">
            <w:r>
              <w:t xml:space="preserve">- </w:t>
            </w:r>
            <w:r w:rsidRPr="0012041D">
              <w:t xml:space="preserve"> the list of operational processes </w:t>
            </w:r>
            <w:r>
              <w:t xml:space="preserve">and instructions </w:t>
            </w:r>
            <w:r w:rsidRPr="0012041D">
              <w:t>for which national rules are allowed (</w:t>
            </w:r>
            <w:r>
              <w:t xml:space="preserve">see Appendix I of TSI OPE, </w:t>
            </w:r>
            <w:r w:rsidRPr="0012041D">
              <w:t xml:space="preserve">e.g. Class B-related); </w:t>
            </w:r>
          </w:p>
          <w:p w14:paraId="3D528E2C" w14:textId="77777777" w:rsidR="006E54EA" w:rsidRPr="0012041D" w:rsidRDefault="006E54EA" w:rsidP="00C631F1"/>
          <w:p w14:paraId="12096F40" w14:textId="32458369" w:rsidR="0012041D" w:rsidRPr="00653EEB" w:rsidRDefault="007D7624" w:rsidP="001037B2">
            <w:pPr>
              <w:pStyle w:val="ListParagraph"/>
              <w:numPr>
                <w:ilvl w:val="0"/>
                <w:numId w:val="7"/>
              </w:numPr>
            </w:pPr>
            <w:r w:rsidRPr="0012041D">
              <w:t xml:space="preserve">Specific Objective 2: </w:t>
            </w:r>
            <w:r w:rsidR="00540802">
              <w:t xml:space="preserve">Optimised set of </w:t>
            </w:r>
            <w:r w:rsidRPr="0012041D">
              <w:t xml:space="preserve">EU harmonized </w:t>
            </w:r>
            <w:r w:rsidR="00CC254C">
              <w:t>operational processes</w:t>
            </w:r>
            <w:r w:rsidR="0021596A">
              <w:rPr>
                <w:lang w:val="en-GB"/>
              </w:rPr>
              <w:t xml:space="preserve"> for operating train staff</w:t>
            </w:r>
            <w:r w:rsidR="00540802">
              <w:rPr>
                <w:lang w:val="en-GB"/>
              </w:rPr>
              <w:t xml:space="preserve"> (linked to problemdriver 2)</w:t>
            </w:r>
          </w:p>
          <w:p w14:paraId="6CE8B36B" w14:textId="77777777" w:rsidR="00653EEB" w:rsidRDefault="00653EEB" w:rsidP="00653EEB">
            <w:pPr>
              <w:pStyle w:val="ListParagraph"/>
            </w:pPr>
          </w:p>
          <w:p w14:paraId="17B807B9" w14:textId="5E4D151F" w:rsidR="007D7624" w:rsidRPr="005B1CFF" w:rsidRDefault="007D7624" w:rsidP="007D7624">
            <w:pPr>
              <w:rPr>
                <w:u w:val="single"/>
              </w:rPr>
            </w:pPr>
            <w:r w:rsidRPr="005B1CFF">
              <w:rPr>
                <w:u w:val="single"/>
              </w:rPr>
              <w:t xml:space="preserve">2.1 </w:t>
            </w:r>
            <w:r w:rsidR="0012041D" w:rsidRPr="005B1CFF">
              <w:rPr>
                <w:u w:val="single"/>
              </w:rPr>
              <w:t xml:space="preserve"> </w:t>
            </w:r>
            <w:r w:rsidRPr="005B1CFF">
              <w:rPr>
                <w:u w:val="single"/>
              </w:rPr>
              <w:t>Appendix A of TSI OPE</w:t>
            </w:r>
            <w:r w:rsidR="00540802" w:rsidRPr="005B1CFF">
              <w:rPr>
                <w:u w:val="single"/>
              </w:rPr>
              <w:t xml:space="preserve"> (ERTMS-part)</w:t>
            </w:r>
          </w:p>
          <w:p w14:paraId="7A85E46B" w14:textId="095AE89F" w:rsidR="00540802" w:rsidRPr="005B1CFF" w:rsidRDefault="00E94FAB" w:rsidP="001037B2">
            <w:r w:rsidRPr="005B1CFF">
              <w:t>Optimal e</w:t>
            </w:r>
            <w:r w:rsidR="001037B2" w:rsidRPr="005B1CFF">
              <w:t>nd target: full harmonized ERTMS rule</w:t>
            </w:r>
            <w:r w:rsidR="00FD7DAF">
              <w:t xml:space="preserve"> </w:t>
            </w:r>
            <w:r w:rsidR="001037B2" w:rsidRPr="005B1CFF">
              <w:t xml:space="preserve">book </w:t>
            </w:r>
            <w:r w:rsidR="00540802" w:rsidRPr="005B1CFF">
              <w:t>allowing</w:t>
            </w:r>
            <w:r w:rsidR="001037B2" w:rsidRPr="005B1CFF">
              <w:t xml:space="preserve"> single ERTMS license for train-drivers;  </w:t>
            </w:r>
          </w:p>
          <w:p w14:paraId="6D285BED" w14:textId="39B30777" w:rsidR="007D7624" w:rsidRPr="005B1CFF" w:rsidRDefault="0021596A" w:rsidP="007D7624">
            <w:r w:rsidRPr="005B1CFF">
              <w:t xml:space="preserve">Main changes in </w:t>
            </w:r>
            <w:r w:rsidR="00B65678" w:rsidRPr="005B1CFF">
              <w:t>TSI OPE revision</w:t>
            </w:r>
            <w:r w:rsidR="007D7624" w:rsidRPr="005B1CFF">
              <w:t xml:space="preserve">: </w:t>
            </w:r>
            <w:r w:rsidR="00653EEB" w:rsidRPr="005B1CFF">
              <w:t xml:space="preserve">3 </w:t>
            </w:r>
            <w:r w:rsidR="00B65678" w:rsidRPr="005B1CFF">
              <w:t xml:space="preserve">additional </w:t>
            </w:r>
            <w:r w:rsidR="00523D10" w:rsidRPr="005B1CFF">
              <w:t xml:space="preserve">harmonized </w:t>
            </w:r>
            <w:r w:rsidR="00B65678" w:rsidRPr="005B1CFF">
              <w:t>ERTMS processes</w:t>
            </w:r>
            <w:r w:rsidR="007330B9" w:rsidRPr="005B1CFF">
              <w:t xml:space="preserve"> </w:t>
            </w:r>
            <w:r w:rsidR="00523D10" w:rsidRPr="005B1CFF">
              <w:t xml:space="preserve">(points 6.30, 6.44.1 and 6.44.2) </w:t>
            </w:r>
            <w:r w:rsidR="001C7BBF" w:rsidRPr="005B1CFF">
              <w:t>in draft 4.06 (</w:t>
            </w:r>
            <w:r w:rsidR="00A40E7D" w:rsidRPr="005B1CFF">
              <w:t>date:</w:t>
            </w:r>
            <w:r w:rsidR="001C7BBF" w:rsidRPr="005B1CFF">
              <w:t xml:space="preserve"> 10/08/201</w:t>
            </w:r>
            <w:r w:rsidR="00A40E7D" w:rsidRPr="005B1CFF">
              <w:t>7</w:t>
            </w:r>
            <w:r w:rsidR="001C7BBF" w:rsidRPr="005B1CFF">
              <w:t xml:space="preserve">) </w:t>
            </w:r>
            <w:r w:rsidR="00523D10" w:rsidRPr="005B1CFF">
              <w:t>without the need for reference to national rules</w:t>
            </w:r>
            <w:r w:rsidR="00CC254C" w:rsidRPr="005B1CFF">
              <w:t>;</w:t>
            </w:r>
          </w:p>
          <w:p w14:paraId="381886BE" w14:textId="3C8F94C4" w:rsidR="00653EEB" w:rsidRPr="005B1CFF" w:rsidRDefault="001C7BBF" w:rsidP="00A036DF">
            <w:r w:rsidRPr="005B1CFF">
              <w:t xml:space="preserve">Remaining </w:t>
            </w:r>
            <w:r w:rsidR="00A036DF" w:rsidRPr="005B1CFF">
              <w:t>open points</w:t>
            </w:r>
            <w:r w:rsidR="00B65678" w:rsidRPr="005B1CFF">
              <w:t xml:space="preserve"> of Appendix A</w:t>
            </w:r>
            <w:r w:rsidR="00653EEB" w:rsidRPr="005B1CFF">
              <w:t xml:space="preserve"> (see annex C)</w:t>
            </w:r>
            <w:r w:rsidRPr="005B1CFF">
              <w:t xml:space="preserve">: </w:t>
            </w:r>
            <w:r w:rsidR="00653EEB" w:rsidRPr="005B1CFF">
              <w:t xml:space="preserve"> 50 points in charge of IM and 8 in charge of RU.  The total number of operational processes in Appendix A</w:t>
            </w:r>
            <w:r w:rsidR="00523D10" w:rsidRPr="005B1CFF">
              <w:t xml:space="preserve"> is estimated at </w:t>
            </w:r>
            <w:r w:rsidR="00653EEB" w:rsidRPr="005B1CFF">
              <w:t xml:space="preserve">98 </w:t>
            </w:r>
            <w:r w:rsidR="00523D10" w:rsidRPr="005B1CFF">
              <w:t xml:space="preserve">points.  </w:t>
            </w:r>
          </w:p>
          <w:p w14:paraId="18D82962" w14:textId="0372B339" w:rsidR="00CC254C" w:rsidRPr="005B1CFF" w:rsidRDefault="00653EEB" w:rsidP="00B65678">
            <w:r w:rsidRPr="005B1CFF">
              <w:rPr>
                <w:b/>
              </w:rPr>
              <w:t xml:space="preserve">Status of TSI OPE – App A: </w:t>
            </w:r>
            <w:r w:rsidR="00B65678" w:rsidRPr="005B1CFF">
              <w:rPr>
                <w:b/>
              </w:rPr>
              <w:t xml:space="preserve"> </w:t>
            </w:r>
            <w:r w:rsidRPr="005B1CFF">
              <w:rPr>
                <w:b/>
              </w:rPr>
              <w:t xml:space="preserve">estimated at 60% of </w:t>
            </w:r>
            <w:r w:rsidR="007321B5" w:rsidRPr="005B1CFF">
              <w:rPr>
                <w:b/>
              </w:rPr>
              <w:t>all rules listed in Appendix A (harmonized and non harmonized)</w:t>
            </w:r>
          </w:p>
          <w:p w14:paraId="24322E88" w14:textId="7F9AC0D9" w:rsidR="00E94FAB" w:rsidRPr="005B1CFF" w:rsidRDefault="00120A5B" w:rsidP="00B65678">
            <w:r w:rsidRPr="005B1CFF">
              <w:t xml:space="preserve">Further work </w:t>
            </w:r>
            <w:r w:rsidR="00264AFA">
              <w:t xml:space="preserve">is </w:t>
            </w:r>
            <w:r w:rsidRPr="005B1CFF">
              <w:t xml:space="preserve">required to achieve </w:t>
            </w:r>
            <w:r w:rsidR="006D26D6">
              <w:t xml:space="preserve">optimal </w:t>
            </w:r>
            <w:r w:rsidRPr="005B1CFF">
              <w:t xml:space="preserve">end target: </w:t>
            </w:r>
            <w:r w:rsidR="00AF25A0" w:rsidRPr="005B1CFF">
              <w:t xml:space="preserve">The scope of </w:t>
            </w:r>
            <w:r w:rsidR="00523D10" w:rsidRPr="005B1CFF">
              <w:t xml:space="preserve">Appendix A </w:t>
            </w:r>
            <w:r w:rsidR="00AF25A0" w:rsidRPr="005B1CFF">
              <w:t>(and closure of open points in Annex C)</w:t>
            </w:r>
            <w:r w:rsidR="00523D10" w:rsidRPr="005B1CFF">
              <w:t xml:space="preserve"> </w:t>
            </w:r>
            <w:r w:rsidR="00563FF5" w:rsidRPr="005B1CFF">
              <w:t xml:space="preserve">might not be </w:t>
            </w:r>
            <w:r w:rsidR="00523D10" w:rsidRPr="005B1CFF">
              <w:t>sufficient to reach a full harmonized ERTMS rule</w:t>
            </w:r>
            <w:r w:rsidR="00FD7DAF">
              <w:t xml:space="preserve"> </w:t>
            </w:r>
            <w:r w:rsidR="00523D10" w:rsidRPr="005B1CFF">
              <w:t xml:space="preserve">book allowing single ERTMS licensing for train-drivers.  </w:t>
            </w:r>
          </w:p>
          <w:p w14:paraId="1779E346" w14:textId="538026D5" w:rsidR="00523D10" w:rsidRDefault="00523D10" w:rsidP="00B65678">
            <w:r w:rsidRPr="005B1CFF">
              <w:t xml:space="preserve">Therefore, the ERA </w:t>
            </w:r>
            <w:r w:rsidR="00E94FAB" w:rsidRPr="005B1CFF">
              <w:t xml:space="preserve">with the </w:t>
            </w:r>
            <w:r w:rsidRPr="005B1CFF">
              <w:t xml:space="preserve">ERTMS operational </w:t>
            </w:r>
            <w:r w:rsidR="00AF7319">
              <w:t xml:space="preserve">harmonization </w:t>
            </w:r>
            <w:r w:rsidR="006066A0" w:rsidRPr="005B1CFF">
              <w:t xml:space="preserve">group </w:t>
            </w:r>
            <w:r w:rsidRPr="005B1CFF">
              <w:t xml:space="preserve">shall develop </w:t>
            </w:r>
            <w:r w:rsidR="006066A0" w:rsidRPr="005B1CFF">
              <w:t xml:space="preserve">after this TSI OPE revision </w:t>
            </w:r>
            <w:r w:rsidRPr="005B1CFF">
              <w:t xml:space="preserve">a </w:t>
            </w:r>
            <w:r w:rsidR="006D26D6">
              <w:t xml:space="preserve">project </w:t>
            </w:r>
            <w:r w:rsidRPr="005B1CFF">
              <w:t xml:space="preserve">plan in order to </w:t>
            </w:r>
            <w:r w:rsidR="00E94FAB" w:rsidRPr="005B1CFF">
              <w:t xml:space="preserve">progress towards </w:t>
            </w:r>
            <w:r w:rsidR="006066A0" w:rsidRPr="005B1CFF">
              <w:t xml:space="preserve">the </w:t>
            </w:r>
            <w:r w:rsidR="00E94FAB" w:rsidRPr="005B1CFF">
              <w:t xml:space="preserve">optimal </w:t>
            </w:r>
            <w:r w:rsidRPr="005B1CFF">
              <w:t>end target</w:t>
            </w:r>
            <w:r w:rsidR="00905193" w:rsidRPr="005B1CFF">
              <w:t xml:space="preserve"> including </w:t>
            </w:r>
            <w:r w:rsidR="00A5782A" w:rsidRPr="005B1CFF">
              <w:t xml:space="preserve">elaborating </w:t>
            </w:r>
            <w:r w:rsidR="00C06131" w:rsidRPr="005B1CFF">
              <w:t>an ERTMS driver’s handbook which will facilitate single training and licensing for driving under ERTMS</w:t>
            </w:r>
            <w:r w:rsidRPr="005B1CFF">
              <w:t>.</w:t>
            </w:r>
            <w:r w:rsidR="00C06131" w:rsidRPr="005B1CFF">
              <w:t xml:space="preserve">  T</w:t>
            </w:r>
            <w:r w:rsidR="00A5782A" w:rsidRPr="005B1CFF">
              <w:t xml:space="preserve">he elaboration of this </w:t>
            </w:r>
            <w:r w:rsidR="00C06131" w:rsidRPr="005B1CFF">
              <w:t>ERTMS drivers’</w:t>
            </w:r>
            <w:r w:rsidR="00A5782A" w:rsidRPr="005B1CFF">
              <w:t xml:space="preserve"> handbook will </w:t>
            </w:r>
            <w:r w:rsidR="00C06131" w:rsidRPr="005B1CFF">
              <w:t xml:space="preserve">be </w:t>
            </w:r>
            <w:r w:rsidR="00A5782A" w:rsidRPr="005B1CFF">
              <w:t>as much as possible exhaustive and harmonized.</w:t>
            </w:r>
            <w:r w:rsidR="007321B5">
              <w:t xml:space="preserve">  </w:t>
            </w:r>
          </w:p>
          <w:p w14:paraId="5B987255" w14:textId="77777777" w:rsidR="00523D10" w:rsidRDefault="00523D10" w:rsidP="00B65678"/>
          <w:p w14:paraId="743E8838" w14:textId="39BF49FB" w:rsidR="007D7624" w:rsidRPr="00540802" w:rsidRDefault="007D7624" w:rsidP="007D7624">
            <w:pPr>
              <w:rPr>
                <w:u w:val="single"/>
              </w:rPr>
            </w:pPr>
            <w:r w:rsidRPr="00540802">
              <w:rPr>
                <w:u w:val="single"/>
              </w:rPr>
              <w:t xml:space="preserve">2.2 </w:t>
            </w:r>
            <w:r w:rsidR="001037B2" w:rsidRPr="00540802">
              <w:rPr>
                <w:u w:val="single"/>
              </w:rPr>
              <w:t xml:space="preserve"> Appendix B of TSI OPE  - </w:t>
            </w:r>
            <w:r w:rsidR="0012041D" w:rsidRPr="00540802">
              <w:rPr>
                <w:u w:val="single"/>
              </w:rPr>
              <w:t>Overall operational processes</w:t>
            </w:r>
            <w:r w:rsidRPr="00540802">
              <w:rPr>
                <w:u w:val="single"/>
              </w:rPr>
              <w:t xml:space="preserve"> </w:t>
            </w:r>
            <w:r w:rsidR="001037B2" w:rsidRPr="00540802">
              <w:rPr>
                <w:u w:val="single"/>
              </w:rPr>
              <w:t>(exc</w:t>
            </w:r>
            <w:r w:rsidR="00540802">
              <w:rPr>
                <w:u w:val="single"/>
              </w:rPr>
              <w:t xml:space="preserve">luding </w:t>
            </w:r>
            <w:r w:rsidR="001037B2" w:rsidRPr="00540802">
              <w:rPr>
                <w:u w:val="single"/>
              </w:rPr>
              <w:t xml:space="preserve"> ERTMS</w:t>
            </w:r>
            <w:r w:rsidR="00540802">
              <w:rPr>
                <w:u w:val="single"/>
              </w:rPr>
              <w:t>-part</w:t>
            </w:r>
            <w:r w:rsidR="001037B2" w:rsidRPr="00540802">
              <w:rPr>
                <w:u w:val="single"/>
              </w:rPr>
              <w:t>)</w:t>
            </w:r>
            <w:r w:rsidRPr="00540802">
              <w:rPr>
                <w:u w:val="single"/>
              </w:rPr>
              <w:t>:</w:t>
            </w:r>
          </w:p>
          <w:p w14:paraId="7FC62BAA" w14:textId="77777777" w:rsidR="001037B2" w:rsidRDefault="00B65678" w:rsidP="007D7624">
            <w:r>
              <w:t xml:space="preserve">Main </w:t>
            </w:r>
            <w:r w:rsidR="0021596A">
              <w:t xml:space="preserve">changes in </w:t>
            </w:r>
            <w:r w:rsidR="00A036DF" w:rsidRPr="0012041D">
              <w:t>TSI OPE revision</w:t>
            </w:r>
            <w:r w:rsidR="007D7624" w:rsidRPr="0012041D">
              <w:t xml:space="preserve">: </w:t>
            </w:r>
            <w:r w:rsidR="001037B2">
              <w:t xml:space="preserve">clarification of required set of national rules (see Appendix B + Appendix I with open points) </w:t>
            </w:r>
          </w:p>
          <w:p w14:paraId="3C713FCA" w14:textId="099AE5DA" w:rsidR="001037B2" w:rsidRDefault="001037B2" w:rsidP="001037B2">
            <w:r>
              <w:t xml:space="preserve">Appendix B contains </w:t>
            </w:r>
            <w:r w:rsidR="00856522">
              <w:t xml:space="preserve">6 fundamental operational principles linked to </w:t>
            </w:r>
            <w:r>
              <w:t xml:space="preserve">approximately 20 </w:t>
            </w:r>
            <w:r w:rsidR="007D7624" w:rsidRPr="0012041D">
              <w:t>harmonized operational processes</w:t>
            </w:r>
            <w:r w:rsidR="00FD7DAF">
              <w:t xml:space="preserve"> and rules</w:t>
            </w:r>
            <w:r w:rsidR="007D7624" w:rsidRPr="0012041D">
              <w:t xml:space="preserve">.  </w:t>
            </w:r>
            <w:r>
              <w:t xml:space="preserve">Appendix I contains approximately </w:t>
            </w:r>
            <w:r w:rsidR="00EB1E99">
              <w:t>15</w:t>
            </w:r>
            <w:r w:rsidR="00FD7DAF">
              <w:t xml:space="preserve"> </w:t>
            </w:r>
            <w:r>
              <w:t xml:space="preserve">operational processes for which national rules are still allowed.  </w:t>
            </w:r>
            <w:r w:rsidR="00EB1E99">
              <w:t xml:space="preserve">Some of these operational processes are not meant to be harmonised (e.g. shunting for class B system). </w:t>
            </w:r>
            <w:r>
              <w:t>Appendix I is built based on the feedback from the TSI OPE National Implementation Plans, and as such estimated as an exhaustive list.</w:t>
            </w:r>
          </w:p>
          <w:p w14:paraId="1D45200D" w14:textId="3A2F40FE" w:rsidR="009A364E" w:rsidRDefault="009A364E" w:rsidP="001037B2">
            <w:r>
              <w:t>Comment by WP OPE (07</w:t>
            </w:r>
            <w:r w:rsidRPr="008A3CC0">
              <w:rPr>
                <w:vertAlign w:val="superscript"/>
              </w:rPr>
              <w:t>th</w:t>
            </w:r>
            <w:r>
              <w:t xml:space="preserve"> December 2017):  Some WP OPE members requested to make an analysis of the completeness/exhaustivity of Appendix I. </w:t>
            </w:r>
            <w:r w:rsidR="0034475F">
              <w:t xml:space="preserve"> I</w:t>
            </w:r>
            <w:r>
              <w:t xml:space="preserve">n case a valid additional operational rule would be detected to be included in the </w:t>
            </w:r>
            <w:r w:rsidR="0034475F">
              <w:t>Appendix I of the TSI OPE, Article 6 of the EU directive 2016/797 ‘deficiencies in TSIs’ will be applied.</w:t>
            </w:r>
          </w:p>
          <w:p w14:paraId="78F5CCCD" w14:textId="7FEB5495" w:rsidR="009A364E" w:rsidRDefault="009A364E" w:rsidP="001037B2">
            <w:r>
              <w:t xml:space="preserve"> </w:t>
            </w:r>
          </w:p>
          <w:p w14:paraId="69DFDD86" w14:textId="29B57936" w:rsidR="00A036DF" w:rsidRDefault="005B724C" w:rsidP="005B724C">
            <w:pPr>
              <w:rPr>
                <w:b/>
              </w:rPr>
            </w:pPr>
            <w:r>
              <w:rPr>
                <w:b/>
              </w:rPr>
              <w:t xml:space="preserve">Status of TSI OPE – App B:  estimated at </w:t>
            </w:r>
            <w:r w:rsidR="001037B2" w:rsidRPr="005B724C">
              <w:rPr>
                <w:b/>
              </w:rPr>
              <w:t>66.66</w:t>
            </w:r>
            <w:r w:rsidR="000477CE" w:rsidRPr="005B724C">
              <w:rPr>
                <w:b/>
              </w:rPr>
              <w:t xml:space="preserve">% </w:t>
            </w:r>
            <w:r>
              <w:rPr>
                <w:b/>
              </w:rPr>
              <w:t xml:space="preserve">of </w:t>
            </w:r>
            <w:r w:rsidR="005B1CFF">
              <w:rPr>
                <w:b/>
              </w:rPr>
              <w:t>all</w:t>
            </w:r>
            <w:r w:rsidR="007321B5">
              <w:rPr>
                <w:b/>
              </w:rPr>
              <w:t xml:space="preserve"> </w:t>
            </w:r>
            <w:r w:rsidR="005B1CFF">
              <w:rPr>
                <w:b/>
              </w:rPr>
              <w:t>processes</w:t>
            </w:r>
            <w:r w:rsidR="007321B5">
              <w:rPr>
                <w:b/>
              </w:rPr>
              <w:t xml:space="preserve"> listed in </w:t>
            </w:r>
            <w:r w:rsidR="005B1CFF">
              <w:rPr>
                <w:b/>
              </w:rPr>
              <w:t xml:space="preserve">Appendix B (harmonized) and Appendix I (non harmonized) of the </w:t>
            </w:r>
            <w:r w:rsidR="007321B5">
              <w:rPr>
                <w:b/>
              </w:rPr>
              <w:t xml:space="preserve">TSI OPE </w:t>
            </w:r>
          </w:p>
          <w:p w14:paraId="06DAC236" w14:textId="1CAECEA9" w:rsidR="007D7624" w:rsidRDefault="00120A5B" w:rsidP="007D7624">
            <w:r w:rsidRPr="00120A5B">
              <w:t xml:space="preserve">Further work </w:t>
            </w:r>
            <w:r w:rsidR="00264AFA">
              <w:t xml:space="preserve">is </w:t>
            </w:r>
            <w:r w:rsidRPr="00120A5B">
              <w:t xml:space="preserve">required to achieve end target: </w:t>
            </w:r>
            <w:r>
              <w:t xml:space="preserve"> </w:t>
            </w:r>
            <w:r w:rsidR="00250B53" w:rsidRPr="00120A5B">
              <w:t xml:space="preserve">After this TSI OPE revision, the main focus will be the facilitation and monitoring of the implementation of the TSI OPE, in particular </w:t>
            </w:r>
            <w:r w:rsidRPr="00120A5B">
              <w:t>how the know-how of existing national operating rules can be transferred to the SMS of RU and SMS IM, including the facilitation of publication of industry standards as voluntary acceptable means of compliance.</w:t>
            </w:r>
          </w:p>
          <w:p w14:paraId="793AF272" w14:textId="77777777" w:rsidR="00264AFA" w:rsidRPr="0012041D" w:rsidRDefault="00264AFA" w:rsidP="007D7624"/>
          <w:p w14:paraId="44A262E0" w14:textId="2FCF2A70" w:rsidR="00120A5B" w:rsidRPr="0012041D" w:rsidRDefault="007D7624" w:rsidP="006D0EE3">
            <w:pPr>
              <w:pStyle w:val="ListParagraph"/>
              <w:numPr>
                <w:ilvl w:val="0"/>
                <w:numId w:val="7"/>
              </w:numPr>
            </w:pPr>
            <w:r w:rsidRPr="0012041D">
              <w:t xml:space="preserve">Specific Objective 3: </w:t>
            </w:r>
            <w:r w:rsidR="00540802">
              <w:t xml:space="preserve">Optimised set of </w:t>
            </w:r>
            <w:r w:rsidRPr="0012041D">
              <w:t xml:space="preserve">EU harmonized </w:t>
            </w:r>
            <w:r w:rsidR="0021596A">
              <w:t>communications</w:t>
            </w:r>
            <w:r w:rsidR="00A036DF" w:rsidRPr="0012041D">
              <w:t xml:space="preserve"> for operating train</w:t>
            </w:r>
            <w:r w:rsidR="0021596A">
              <w:t xml:space="preserve"> </w:t>
            </w:r>
            <w:r w:rsidR="00A036DF" w:rsidRPr="0012041D">
              <w:t>s</w:t>
            </w:r>
            <w:r w:rsidR="00520B21">
              <w:t>taff</w:t>
            </w:r>
            <w:r w:rsidR="00540802">
              <w:t xml:space="preserve"> (linked to problemdriver 3)</w:t>
            </w:r>
          </w:p>
          <w:p w14:paraId="579758AC" w14:textId="3FF7BFD6" w:rsidR="00AF25A0" w:rsidRDefault="00A036DF" w:rsidP="001037B2">
            <w:r w:rsidRPr="0012041D">
              <w:t xml:space="preserve">Main </w:t>
            </w:r>
            <w:r w:rsidR="0021596A">
              <w:t xml:space="preserve">changes in </w:t>
            </w:r>
            <w:r w:rsidR="0071725E">
              <w:t xml:space="preserve">current </w:t>
            </w:r>
            <w:r w:rsidR="007D7624" w:rsidRPr="0012041D">
              <w:t xml:space="preserve">TSI OPE revision: </w:t>
            </w:r>
            <w:r w:rsidR="001037B2">
              <w:t xml:space="preserve">see 9 </w:t>
            </w:r>
            <w:r w:rsidR="007D7624" w:rsidRPr="001037B2">
              <w:t>harmonized operational instructions</w:t>
            </w:r>
            <w:r w:rsidRPr="001037B2">
              <w:t xml:space="preserve"> within Appendix C</w:t>
            </w:r>
            <w:r w:rsidR="00540802">
              <w:t>.</w:t>
            </w:r>
            <w:r w:rsidR="0012041D" w:rsidRPr="001037B2">
              <w:t xml:space="preserve"> </w:t>
            </w:r>
            <w:r w:rsidR="00AF25A0">
              <w:t xml:space="preserve"> Remaining number of harmonized operational instructions is estimated a</w:t>
            </w:r>
            <w:r w:rsidR="00655591">
              <w:t>t</w:t>
            </w:r>
            <w:r w:rsidR="00AF25A0">
              <w:t xml:space="preserve"> 5.</w:t>
            </w:r>
          </w:p>
          <w:p w14:paraId="0D9A98C9" w14:textId="77777777" w:rsidR="00550E04" w:rsidRPr="001037B2" w:rsidRDefault="00550E04" w:rsidP="001037B2"/>
          <w:p w14:paraId="48231FD4" w14:textId="206B0AE6" w:rsidR="001037B2" w:rsidRDefault="001037B2" w:rsidP="001037B2">
            <w:r w:rsidRPr="005B724C">
              <w:rPr>
                <w:b/>
              </w:rPr>
              <w:t>Status of TSI OPE – App C:</w:t>
            </w:r>
            <w:r w:rsidRPr="001037B2">
              <w:t xml:space="preserve"> </w:t>
            </w:r>
            <w:r w:rsidRPr="00540802">
              <w:rPr>
                <w:b/>
              </w:rPr>
              <w:t xml:space="preserve">estimated at </w:t>
            </w:r>
            <w:r w:rsidR="00AF25A0">
              <w:rPr>
                <w:b/>
              </w:rPr>
              <w:t>65</w:t>
            </w:r>
            <w:r w:rsidRPr="00540802">
              <w:rPr>
                <w:b/>
              </w:rPr>
              <w:t xml:space="preserve">% of </w:t>
            </w:r>
            <w:r w:rsidR="005B1CFF">
              <w:rPr>
                <w:b/>
              </w:rPr>
              <w:t xml:space="preserve">identified scope within Appendix I </w:t>
            </w:r>
            <w:r w:rsidRPr="001037B2">
              <w:t>(see remaining open points</w:t>
            </w:r>
            <w:r w:rsidR="005B724C">
              <w:t>, mainly</w:t>
            </w:r>
            <w:r w:rsidRPr="001037B2">
              <w:t xml:space="preserve"> related to operational </w:t>
            </w:r>
            <w:r w:rsidR="005B724C">
              <w:t>instructions</w:t>
            </w:r>
            <w:r w:rsidRPr="001037B2">
              <w:t xml:space="preserve"> in Appendix I)</w:t>
            </w:r>
          </w:p>
          <w:p w14:paraId="03A44462" w14:textId="77777777" w:rsidR="00264AFA" w:rsidRDefault="00120A5B" w:rsidP="00DE5ED5">
            <w:r w:rsidRPr="00120A5B">
              <w:t xml:space="preserve">Further work </w:t>
            </w:r>
            <w:r w:rsidR="00264AFA">
              <w:t xml:space="preserve">is </w:t>
            </w:r>
            <w:r w:rsidRPr="00120A5B">
              <w:t xml:space="preserve">required to achieve end target: </w:t>
            </w:r>
            <w:r>
              <w:t xml:space="preserve"> </w:t>
            </w:r>
            <w:r w:rsidR="00A865D3">
              <w:t>T</w:t>
            </w:r>
            <w:r w:rsidR="005B724C">
              <w:t xml:space="preserve">he current scope of </w:t>
            </w:r>
            <w:r w:rsidR="004B5DEC">
              <w:t>Appendix C will not lead to the reduction of the B1 language requirement for train staff</w:t>
            </w:r>
            <w:r w:rsidR="005B724C">
              <w:t xml:space="preserve"> which is reported as highest cost driver</w:t>
            </w:r>
            <w:r w:rsidR="00655591">
              <w:t>/operational barrier</w:t>
            </w:r>
            <w:r w:rsidR="005B724C">
              <w:t xml:space="preserve"> for training</w:t>
            </w:r>
            <w:r w:rsidR="00264AFA">
              <w:t xml:space="preserve"> and </w:t>
            </w:r>
            <w:r w:rsidR="00655591">
              <w:t>free movement</w:t>
            </w:r>
            <w:r w:rsidR="005B724C">
              <w:t xml:space="preserve"> of traindrivers</w:t>
            </w:r>
            <w:r w:rsidR="004B5DEC">
              <w:t>.</w:t>
            </w:r>
            <w:r w:rsidR="00264AFA">
              <w:t xml:space="preserve">  Therefore, the overall effectiveness of the scope within this TSI OPE revision is evaluated as low compared to this end target (see section 5.1).</w:t>
            </w:r>
          </w:p>
          <w:p w14:paraId="0919B36D" w14:textId="0A7F9426" w:rsidR="005B724C" w:rsidRDefault="00264AFA" w:rsidP="00DE5ED5">
            <w:r>
              <w:t>Therefore,</w:t>
            </w:r>
            <w:r w:rsidR="004B5DEC">
              <w:t xml:space="preserve"> a</w:t>
            </w:r>
            <w:r w:rsidR="00465683">
              <w:t xml:space="preserve">n overall </w:t>
            </w:r>
            <w:r w:rsidR="004B5DEC">
              <w:t xml:space="preserve">framework should be established to consider </w:t>
            </w:r>
            <w:r w:rsidR="00D3354E">
              <w:t xml:space="preserve">if and </w:t>
            </w:r>
            <w:r w:rsidR="004B5DEC">
              <w:t>which additional EU-actions are required</w:t>
            </w:r>
            <w:r w:rsidR="00540802">
              <w:t xml:space="preserve"> and estimated </w:t>
            </w:r>
            <w:r w:rsidR="004B5DEC">
              <w:t xml:space="preserve">feasible in order to </w:t>
            </w:r>
            <w:r w:rsidR="00120A5B">
              <w:t>facilitate the further reduction of th</w:t>
            </w:r>
            <w:r w:rsidR="00A865D3">
              <w:t xml:space="preserve">is operational barrier.  </w:t>
            </w:r>
            <w:r w:rsidR="00D3354E">
              <w:t xml:space="preserve">Some examples are elaborated in </w:t>
            </w:r>
            <w:r w:rsidR="004B5DEC">
              <w:t>Annex 3</w:t>
            </w:r>
            <w:r w:rsidR="00D3354E">
              <w:t xml:space="preserve"> based on practices </w:t>
            </w:r>
            <w:r w:rsidR="00540802">
              <w:t xml:space="preserve">under </w:t>
            </w:r>
            <w:r w:rsidR="001C2AA5">
              <w:t>development/deployed</w:t>
            </w:r>
            <w:r w:rsidR="00540802">
              <w:t xml:space="preserve"> </w:t>
            </w:r>
            <w:r w:rsidR="00D3354E">
              <w:t>within some Member States (</w:t>
            </w:r>
            <w:r w:rsidR="001C2AA5">
              <w:t xml:space="preserve">e.g. </w:t>
            </w:r>
            <w:r w:rsidR="00120A5B">
              <w:t xml:space="preserve">measure 1: the </w:t>
            </w:r>
            <w:r w:rsidR="00D3354E">
              <w:t>Netherlands</w:t>
            </w:r>
            <w:r w:rsidR="00655591">
              <w:t xml:space="preserve"> with </w:t>
            </w:r>
            <w:r w:rsidR="00120A5B">
              <w:t xml:space="preserve">the </w:t>
            </w:r>
            <w:r w:rsidR="00655591">
              <w:t>use of standard railway terminology</w:t>
            </w:r>
            <w:r w:rsidR="00D3354E">
              <w:t xml:space="preserve">, </w:t>
            </w:r>
            <w:r w:rsidR="001C2AA5">
              <w:t xml:space="preserve">e.g. </w:t>
            </w:r>
            <w:r w:rsidR="00120A5B">
              <w:t xml:space="preserve">measure 2: </w:t>
            </w:r>
            <w:r w:rsidR="00D3354E">
              <w:t>Denmark</w:t>
            </w:r>
            <w:r w:rsidR="00655591">
              <w:t xml:space="preserve"> with </w:t>
            </w:r>
            <w:r w:rsidR="00120A5B">
              <w:t>the introduction of a second language (English and</w:t>
            </w:r>
            <w:r w:rsidR="00655591">
              <w:t xml:space="preserve"> Danish</w:t>
            </w:r>
            <w:r w:rsidR="00120A5B">
              <w:t>)</w:t>
            </w:r>
            <w:r w:rsidR="00655591">
              <w:t xml:space="preserve"> a</w:t>
            </w:r>
            <w:r w:rsidR="007321B5">
              <w:t xml:space="preserve">nd as such </w:t>
            </w:r>
            <w:r w:rsidR="001C2AA5">
              <w:t>provid</w:t>
            </w:r>
            <w:r w:rsidR="007321B5">
              <w:t>ing t</w:t>
            </w:r>
            <w:r w:rsidR="001C2AA5">
              <w:t xml:space="preserve">he choice between these 2 </w:t>
            </w:r>
            <w:r w:rsidR="00655591">
              <w:t xml:space="preserve">languages </w:t>
            </w:r>
            <w:r w:rsidR="00120A5B">
              <w:t xml:space="preserve">to be used </w:t>
            </w:r>
            <w:r w:rsidR="001C2AA5">
              <w:t>as</w:t>
            </w:r>
            <w:r w:rsidR="00655591">
              <w:t xml:space="preserve"> communication between train</w:t>
            </w:r>
            <w:r w:rsidR="00EB1E99">
              <w:t xml:space="preserve"> </w:t>
            </w:r>
            <w:r w:rsidR="00655591">
              <w:t>drivers and signallers/dispatchers</w:t>
            </w:r>
            <w:r w:rsidR="004B5DEC">
              <w:t xml:space="preserve">).  </w:t>
            </w:r>
            <w:r w:rsidR="00120A5B">
              <w:t xml:space="preserve"> </w:t>
            </w:r>
          </w:p>
          <w:p w14:paraId="7EE40B17" w14:textId="55274F32" w:rsidR="00550E04" w:rsidRDefault="005B724C" w:rsidP="00DE5ED5">
            <w:r>
              <w:t xml:space="preserve">The scope of </w:t>
            </w:r>
            <w:r w:rsidR="004B5DEC">
              <w:t>th</w:t>
            </w:r>
            <w:r w:rsidR="001C2AA5">
              <w:t>is</w:t>
            </w:r>
            <w:r w:rsidR="004B5DEC">
              <w:t xml:space="preserve"> impact assessment will focus on the analysis of migration requirements (TSI OPE cha</w:t>
            </w:r>
            <w:r w:rsidR="0021596A">
              <w:t xml:space="preserve">pter 7) </w:t>
            </w:r>
            <w:r w:rsidR="004B5DEC">
              <w:t xml:space="preserve">taken into account their contribution to </w:t>
            </w:r>
            <w:r w:rsidR="00DE5ED5">
              <w:t>specific objective 1</w:t>
            </w:r>
            <w:r w:rsidR="004B5DEC">
              <w:t>, 2 and 3</w:t>
            </w:r>
            <w:r>
              <w:t xml:space="preserve"> and taken into account that the end targets are </w:t>
            </w:r>
            <w:r w:rsidR="001C2AA5">
              <w:t xml:space="preserve">only </w:t>
            </w:r>
            <w:r w:rsidR="00A40E7D">
              <w:t>partially</w:t>
            </w:r>
            <w:r>
              <w:t xml:space="preserve"> reached</w:t>
            </w:r>
            <w:r w:rsidR="007A3929">
              <w:t xml:space="preserve">.  </w:t>
            </w:r>
          </w:p>
          <w:p w14:paraId="1E430774" w14:textId="77777777" w:rsidR="00B12DC3" w:rsidRPr="0012041D" w:rsidRDefault="00B12DC3" w:rsidP="004B5DEC">
            <w:pPr>
              <w:rPr>
                <w:sz w:val="4"/>
                <w:szCs w:val="4"/>
              </w:rPr>
            </w:pPr>
          </w:p>
        </w:tc>
      </w:tr>
      <w:tr w:rsidR="005C0AA1" w:rsidRPr="008D5603" w14:paraId="1E430781" w14:textId="77777777" w:rsidTr="000A75EC">
        <w:tc>
          <w:tcPr>
            <w:tcW w:w="2972" w:type="dxa"/>
          </w:tcPr>
          <w:p w14:paraId="1E430776" w14:textId="64319C71" w:rsidR="005C0AA1" w:rsidRPr="0012041D" w:rsidRDefault="005C0AA1" w:rsidP="0034465D">
            <w:pPr>
              <w:pStyle w:val="Heading2"/>
              <w:numPr>
                <w:ilvl w:val="1"/>
                <w:numId w:val="3"/>
              </w:numPr>
              <w:spacing w:before="0" w:after="0"/>
              <w:ind w:left="851"/>
              <w:outlineLvl w:val="1"/>
              <w:rPr>
                <w:lang w:eastAsia="sv-SE"/>
              </w:rPr>
            </w:pPr>
            <w:bookmarkStart w:id="11" w:name="_Toc500504882"/>
            <w:r w:rsidRPr="0012041D">
              <w:rPr>
                <w:lang w:eastAsia="sv-SE"/>
              </w:rPr>
              <w:t>Link with Railway Indicators</w:t>
            </w:r>
            <w:bookmarkEnd w:id="11"/>
          </w:p>
        </w:tc>
        <w:tc>
          <w:tcPr>
            <w:tcW w:w="6657" w:type="dxa"/>
          </w:tcPr>
          <w:p w14:paraId="335EA847" w14:textId="126BEAF3" w:rsidR="0023456E" w:rsidRPr="0023456E" w:rsidRDefault="005C0AA1" w:rsidP="00EA393B">
            <w:pPr>
              <w:pStyle w:val="NormalTextTable"/>
              <w:jc w:val="left"/>
              <w:rPr>
                <w:b/>
                <w:color w:val="FF0000"/>
                <w:sz w:val="18"/>
              </w:rPr>
            </w:pPr>
            <w:r w:rsidRPr="0023456E">
              <w:rPr>
                <w:i/>
                <w:sz w:val="18"/>
                <w:lang w:val="en-US"/>
              </w:rPr>
              <w:t xml:space="preserve">&lt;Clarify the link with the </w:t>
            </w:r>
            <w:hyperlink r:id="rId15" w:history="1">
              <w:r w:rsidRPr="0023456E">
                <w:rPr>
                  <w:rStyle w:val="Hyperlink"/>
                  <w:i/>
                  <w:sz w:val="18"/>
                  <w:lang w:val="en-US"/>
                </w:rPr>
                <w:t>RIs</w:t>
              </w:r>
            </w:hyperlink>
            <w:r w:rsidRPr="0023456E">
              <w:rPr>
                <w:i/>
                <w:sz w:val="18"/>
                <w:lang w:val="en-US"/>
              </w:rPr>
              <w:t xml:space="preserve"> (if the case).&gt;</w:t>
            </w:r>
          </w:p>
          <w:p w14:paraId="0D8A7AC7" w14:textId="639D7369" w:rsidR="005C0AA1" w:rsidRDefault="00A83C96" w:rsidP="0012041D">
            <w:pPr>
              <w:rPr>
                <w:lang w:val="en-GB"/>
              </w:rPr>
            </w:pPr>
            <w:r>
              <w:rPr>
                <w:lang w:val="en-GB"/>
              </w:rPr>
              <w:t>N</w:t>
            </w:r>
            <w:r w:rsidR="001C0284" w:rsidRPr="001E6B1D">
              <w:rPr>
                <w:lang w:val="en-GB"/>
              </w:rPr>
              <w:t>umber of national</w:t>
            </w:r>
            <w:r w:rsidR="001C0284" w:rsidRPr="009B6797">
              <w:rPr>
                <w:lang w:val="en-GB"/>
              </w:rPr>
              <w:t xml:space="preserve"> (operational)</w:t>
            </w:r>
            <w:r w:rsidR="001C0284" w:rsidRPr="001E6B1D">
              <w:rPr>
                <w:lang w:val="en-GB"/>
              </w:rPr>
              <w:t xml:space="preserve"> rules not compliant with TSI OPE</w:t>
            </w:r>
          </w:p>
          <w:p w14:paraId="1E430780" w14:textId="3150905B" w:rsidR="00550E04" w:rsidRPr="0012041D" w:rsidRDefault="00550E04" w:rsidP="0012041D">
            <w:pPr>
              <w:rPr>
                <w:lang w:val="en-GB"/>
              </w:rPr>
            </w:pPr>
          </w:p>
        </w:tc>
      </w:tr>
    </w:tbl>
    <w:p w14:paraId="1E430783" w14:textId="1FD02D3E" w:rsidR="005C0AA1" w:rsidRDefault="005C0AA1" w:rsidP="005C0AA1">
      <w:pPr>
        <w:spacing w:after="200" w:line="276" w:lineRule="auto"/>
        <w:jc w:val="left"/>
        <w:rPr>
          <w:lang w:eastAsia="sv-SE"/>
        </w:rPr>
      </w:pPr>
      <w:r>
        <w:rPr>
          <w:lang w:eastAsia="sv-SE"/>
        </w:rPr>
        <w:br w:type="page"/>
      </w:r>
    </w:p>
    <w:p w14:paraId="1E430784" w14:textId="7C4DC239" w:rsidR="005C0AA1" w:rsidRDefault="005C0AA1" w:rsidP="0034465D">
      <w:pPr>
        <w:pStyle w:val="Heading1"/>
        <w:numPr>
          <w:ilvl w:val="0"/>
          <w:numId w:val="3"/>
        </w:numPr>
        <w:ind w:left="980" w:hanging="980"/>
        <w:jc w:val="both"/>
      </w:pPr>
      <w:bookmarkStart w:id="12" w:name="_Toc500504883"/>
      <w:r w:rsidRPr="003B2A3B">
        <w:t>Options</w:t>
      </w:r>
      <w:bookmarkEnd w:id="12"/>
      <w:r w:rsidRPr="003B2A3B">
        <w:t xml:space="preserve"> </w:t>
      </w:r>
    </w:p>
    <w:tbl>
      <w:tblPr>
        <w:tblStyle w:val="TableGrid"/>
        <w:tblW w:w="0" w:type="auto"/>
        <w:tblLook w:val="04A0" w:firstRow="1" w:lastRow="0" w:firstColumn="1" w:lastColumn="0" w:noHBand="0" w:noVBand="1"/>
      </w:tblPr>
      <w:tblGrid>
        <w:gridCol w:w="2972"/>
        <w:gridCol w:w="6657"/>
      </w:tblGrid>
      <w:tr w:rsidR="005C0AA1" w14:paraId="1E430792" w14:textId="77777777" w:rsidTr="000A75EC">
        <w:tc>
          <w:tcPr>
            <w:tcW w:w="2972" w:type="dxa"/>
          </w:tcPr>
          <w:p w14:paraId="1E430786" w14:textId="77777777" w:rsidR="005C0AA1" w:rsidRDefault="005C0AA1" w:rsidP="0034465D">
            <w:pPr>
              <w:pStyle w:val="Heading2"/>
              <w:numPr>
                <w:ilvl w:val="1"/>
                <w:numId w:val="3"/>
              </w:numPr>
              <w:spacing w:before="0" w:after="0"/>
              <w:ind w:left="851"/>
              <w:outlineLvl w:val="1"/>
              <w:rPr>
                <w:lang w:eastAsia="sv-SE"/>
              </w:rPr>
            </w:pPr>
            <w:bookmarkStart w:id="13" w:name="_Toc500504884"/>
            <w:r>
              <w:rPr>
                <w:lang w:eastAsia="sv-SE"/>
              </w:rPr>
              <w:t>List of options</w:t>
            </w:r>
            <w:bookmarkEnd w:id="13"/>
          </w:p>
          <w:p w14:paraId="1E430787" w14:textId="77777777" w:rsidR="005C0AA1" w:rsidRPr="00811E42" w:rsidRDefault="005C0AA1" w:rsidP="009B0379">
            <w:pPr>
              <w:rPr>
                <w:lang w:eastAsia="sv-SE"/>
              </w:rPr>
            </w:pPr>
          </w:p>
        </w:tc>
        <w:tc>
          <w:tcPr>
            <w:tcW w:w="6657" w:type="dxa"/>
          </w:tcPr>
          <w:p w14:paraId="1E430788" w14:textId="77777777" w:rsidR="005C0AA1" w:rsidRDefault="005C0AA1" w:rsidP="009B0379">
            <w:pPr>
              <w:rPr>
                <w:i/>
                <w:sz w:val="18"/>
                <w:lang w:eastAsia="sv-SE"/>
              </w:rPr>
            </w:pPr>
            <w:r w:rsidRPr="0023456E">
              <w:rPr>
                <w:i/>
                <w:sz w:val="18"/>
                <w:lang w:eastAsia="sv-SE"/>
              </w:rPr>
              <w:t xml:space="preserve">&lt;List the </w:t>
            </w:r>
            <w:r w:rsidRPr="0023456E">
              <w:rPr>
                <w:b/>
                <w:i/>
                <w:sz w:val="18"/>
                <w:lang w:eastAsia="sv-SE"/>
              </w:rPr>
              <w:t>options</w:t>
            </w:r>
            <w:r w:rsidR="002439F8" w:rsidRPr="0023456E">
              <w:rPr>
                <w:i/>
                <w:sz w:val="18"/>
                <w:lang w:eastAsia="sv-SE"/>
              </w:rPr>
              <w:t xml:space="preserve"> proposed, </w:t>
            </w:r>
            <w:r w:rsidRPr="0023456E">
              <w:rPr>
                <w:i/>
                <w:sz w:val="18"/>
                <w:lang w:eastAsia="sv-SE"/>
              </w:rPr>
              <w:t xml:space="preserve">including the baseline </w:t>
            </w:r>
            <w:r w:rsidR="002439F8" w:rsidRPr="0023456E">
              <w:rPr>
                <w:i/>
                <w:sz w:val="18"/>
                <w:lang w:eastAsia="sv-SE"/>
              </w:rPr>
              <w:t>(</w:t>
            </w:r>
            <w:r w:rsidRPr="0023456E">
              <w:rPr>
                <w:i/>
                <w:sz w:val="18"/>
                <w:lang w:eastAsia="sv-SE"/>
              </w:rPr>
              <w:t>Option 0).&gt;</w:t>
            </w:r>
          </w:p>
          <w:p w14:paraId="36484A6D" w14:textId="1B2BA9B1" w:rsidR="00D16D81" w:rsidRDefault="003B2A3B" w:rsidP="003B2A3B">
            <w:r w:rsidRPr="00E06C43">
              <w:rPr>
                <w:b/>
              </w:rPr>
              <w:t>Baseline scenario</w:t>
            </w:r>
            <w:r w:rsidR="00CE392A" w:rsidRPr="00E06C43">
              <w:rPr>
                <w:b/>
              </w:rPr>
              <w:t>:</w:t>
            </w:r>
            <w:r w:rsidR="00713648" w:rsidRPr="00E06C43">
              <w:rPr>
                <w:b/>
              </w:rPr>
              <w:t xml:space="preserve"> </w:t>
            </w:r>
            <w:r w:rsidR="00E06C43">
              <w:t xml:space="preserve"> </w:t>
            </w:r>
            <w:r w:rsidR="00C66174">
              <w:t>Member States are requested to u</w:t>
            </w:r>
            <w:r w:rsidR="00713648" w:rsidRPr="00CE392A">
              <w:t xml:space="preserve">pdate </w:t>
            </w:r>
            <w:r w:rsidR="00C66174">
              <w:t>the</w:t>
            </w:r>
            <w:r w:rsidR="00713648" w:rsidRPr="00CE392A">
              <w:t xml:space="preserve"> national implementation plan</w:t>
            </w:r>
            <w:r w:rsidR="00C66174">
              <w:t xml:space="preserve"> by a certain date</w:t>
            </w:r>
            <w:r w:rsidR="007A3929">
              <w:t xml:space="preserve"> (voluntary migration)</w:t>
            </w:r>
            <w:r w:rsidR="00D16D81">
              <w:t>;</w:t>
            </w:r>
          </w:p>
          <w:p w14:paraId="37C4E8B0" w14:textId="77777777" w:rsidR="00D3325A" w:rsidRDefault="00D3325A" w:rsidP="00B95F0B">
            <w:pPr>
              <w:rPr>
                <w:b/>
              </w:rPr>
            </w:pPr>
          </w:p>
          <w:p w14:paraId="380AD31C" w14:textId="559DCD21" w:rsidR="00B95F0B" w:rsidRPr="0017308F" w:rsidRDefault="00B95F0B" w:rsidP="00B95F0B">
            <w:pPr>
              <w:rPr>
                <w:b/>
              </w:rPr>
            </w:pPr>
            <w:r w:rsidRPr="00E06C43">
              <w:rPr>
                <w:b/>
              </w:rPr>
              <w:t>Option 1:</w:t>
            </w:r>
            <w:r w:rsidR="00E81792">
              <w:t xml:space="preserve"> </w:t>
            </w:r>
            <w:r w:rsidR="00520229">
              <w:t xml:space="preserve"> </w:t>
            </w:r>
            <w:r w:rsidR="00D16D81">
              <w:t xml:space="preserve"> </w:t>
            </w:r>
            <w:r w:rsidR="007A3929" w:rsidRPr="009B7021">
              <w:t>Mandatory i</w:t>
            </w:r>
            <w:r w:rsidRPr="009B7021">
              <w:t>m</w:t>
            </w:r>
            <w:r w:rsidR="007A3929" w:rsidRPr="009B7021">
              <w:t>p</w:t>
            </w:r>
            <w:r w:rsidRPr="009B7021">
              <w:t xml:space="preserve">lementation </w:t>
            </w:r>
            <w:r w:rsidR="00713648" w:rsidRPr="009B7021">
              <w:t xml:space="preserve">of TSI OPE </w:t>
            </w:r>
            <w:r w:rsidRPr="009B7021">
              <w:t>within 5 years</w:t>
            </w:r>
            <w:r w:rsidR="00CC747E" w:rsidRPr="009B7021">
              <w:t>;</w:t>
            </w:r>
          </w:p>
          <w:p w14:paraId="5CFAA331" w14:textId="77777777" w:rsidR="00CC747E" w:rsidRPr="00CE392A" w:rsidRDefault="00CC747E" w:rsidP="00B95F0B"/>
          <w:p w14:paraId="7D7F1CBB" w14:textId="30476562" w:rsidR="0060119E" w:rsidRPr="00480DA1" w:rsidRDefault="00B95F0B" w:rsidP="0060119E">
            <w:r w:rsidRPr="00E06C43">
              <w:rPr>
                <w:b/>
              </w:rPr>
              <w:t>Option 2:</w:t>
            </w:r>
            <w:r w:rsidR="00E81792">
              <w:t xml:space="preserve">  </w:t>
            </w:r>
            <w:r w:rsidR="0083221C">
              <w:t xml:space="preserve"> </w:t>
            </w:r>
            <w:r w:rsidR="007A3929" w:rsidRPr="009B7021">
              <w:t>Mandatory i</w:t>
            </w:r>
            <w:r w:rsidR="00E81792" w:rsidRPr="009B7021">
              <w:t xml:space="preserve">mplementation of TSI OPE within 2 years with the exception </w:t>
            </w:r>
            <w:r w:rsidR="00520229" w:rsidRPr="009B7021">
              <w:t xml:space="preserve">of </w:t>
            </w:r>
            <w:r w:rsidR="0060119E" w:rsidRPr="009B7021">
              <w:t>following points for which a 5 years implementation period is provided to IMs and RUs:</w:t>
            </w:r>
          </w:p>
          <w:p w14:paraId="78C26D80" w14:textId="77777777" w:rsidR="0060119E" w:rsidRPr="00480DA1" w:rsidRDefault="00D3354E" w:rsidP="0060119E">
            <w:pPr>
              <w:pStyle w:val="ListParagraph"/>
              <w:numPr>
                <w:ilvl w:val="0"/>
                <w:numId w:val="7"/>
              </w:numPr>
              <w:rPr>
                <w:i w:val="0"/>
                <w:color w:val="auto"/>
              </w:rPr>
            </w:pPr>
            <w:r w:rsidRPr="00480DA1">
              <w:rPr>
                <w:i w:val="0"/>
                <w:color w:val="auto"/>
              </w:rPr>
              <w:t xml:space="preserve">amendments made in </w:t>
            </w:r>
            <w:r w:rsidR="00E81792" w:rsidRPr="00480DA1">
              <w:rPr>
                <w:i w:val="0"/>
                <w:color w:val="auto"/>
              </w:rPr>
              <w:t>Appendix A</w:t>
            </w:r>
            <w:r w:rsidR="0060119E" w:rsidRPr="00480DA1">
              <w:rPr>
                <w:i w:val="0"/>
                <w:color w:val="auto"/>
              </w:rPr>
              <w:t xml:space="preserve"> and</w:t>
            </w:r>
            <w:r w:rsidR="00E81792" w:rsidRPr="00480DA1">
              <w:rPr>
                <w:i w:val="0"/>
                <w:color w:val="auto"/>
              </w:rPr>
              <w:t xml:space="preserve"> B </w:t>
            </w:r>
          </w:p>
          <w:p w14:paraId="441F3780" w14:textId="77777777" w:rsidR="0060119E" w:rsidRDefault="0060119E" w:rsidP="0060119E">
            <w:pPr>
              <w:pStyle w:val="ListParagraph"/>
              <w:numPr>
                <w:ilvl w:val="0"/>
                <w:numId w:val="7"/>
              </w:numPr>
              <w:rPr>
                <w:i w:val="0"/>
                <w:color w:val="auto"/>
              </w:rPr>
            </w:pPr>
            <w:r w:rsidRPr="00480DA1">
              <w:rPr>
                <w:i w:val="0"/>
                <w:color w:val="auto"/>
              </w:rPr>
              <w:t>appendix C</w:t>
            </w:r>
          </w:p>
          <w:p w14:paraId="1E430791" w14:textId="3E093EA3" w:rsidR="00FD7099" w:rsidRPr="00347125" w:rsidRDefault="00FD7099" w:rsidP="008A3CC0"/>
        </w:tc>
      </w:tr>
      <w:tr w:rsidR="005C0AA1" w14:paraId="1E430797" w14:textId="77777777" w:rsidTr="000A75EC">
        <w:tc>
          <w:tcPr>
            <w:tcW w:w="2972" w:type="dxa"/>
          </w:tcPr>
          <w:p w14:paraId="1E430793" w14:textId="6B18AF93" w:rsidR="005C0AA1" w:rsidRDefault="005C0AA1" w:rsidP="0034465D">
            <w:pPr>
              <w:pStyle w:val="Heading2"/>
              <w:numPr>
                <w:ilvl w:val="1"/>
                <w:numId w:val="3"/>
              </w:numPr>
              <w:spacing w:before="0" w:after="0"/>
              <w:ind w:left="851"/>
              <w:outlineLvl w:val="1"/>
              <w:rPr>
                <w:lang w:eastAsia="sv-SE"/>
              </w:rPr>
            </w:pPr>
            <w:bookmarkStart w:id="14" w:name="_Toc500504885"/>
            <w:r>
              <w:rPr>
                <w:lang w:eastAsia="sv-SE"/>
              </w:rPr>
              <w:t>Description of options</w:t>
            </w:r>
            <w:bookmarkEnd w:id="14"/>
          </w:p>
        </w:tc>
        <w:tc>
          <w:tcPr>
            <w:tcW w:w="6657" w:type="dxa"/>
          </w:tcPr>
          <w:p w14:paraId="48C3F18B" w14:textId="201647C7" w:rsidR="00B44C01" w:rsidRDefault="005C0AA1" w:rsidP="009B0379">
            <w:pPr>
              <w:rPr>
                <w:i/>
                <w:sz w:val="18"/>
                <w:lang w:eastAsia="sv-SE"/>
              </w:rPr>
            </w:pPr>
            <w:r w:rsidRPr="0023456E">
              <w:rPr>
                <w:i/>
                <w:sz w:val="18"/>
                <w:lang w:eastAsia="sv-SE"/>
              </w:rPr>
              <w:t>&lt;Describe each of the options, including the main changes that their implementation would generate.&gt;</w:t>
            </w:r>
          </w:p>
          <w:p w14:paraId="3137C7BB" w14:textId="77777777" w:rsidR="0086731E" w:rsidRDefault="00D3354E" w:rsidP="00D3354E">
            <w:r w:rsidRPr="00E06C43">
              <w:rPr>
                <w:b/>
              </w:rPr>
              <w:t xml:space="preserve">Baseline scenario: </w:t>
            </w:r>
            <w:r>
              <w:t xml:space="preserve"> </w:t>
            </w:r>
          </w:p>
          <w:p w14:paraId="21A75B63" w14:textId="77777777" w:rsidR="0086731E" w:rsidRPr="0086731E" w:rsidRDefault="0086731E" w:rsidP="0086731E">
            <w:pPr>
              <w:rPr>
                <w:u w:val="single"/>
              </w:rPr>
            </w:pPr>
            <w:r w:rsidRPr="0086731E">
              <w:rPr>
                <w:u w:val="single"/>
              </w:rPr>
              <w:t>Chapter 7 of TSI OPE:</w:t>
            </w:r>
          </w:p>
          <w:p w14:paraId="559C5C74" w14:textId="43F62886" w:rsidR="00D3354E" w:rsidRDefault="00D3354E" w:rsidP="00D3354E">
            <w:r>
              <w:t>Member States are requested to u</w:t>
            </w:r>
            <w:r w:rsidRPr="00CE392A">
              <w:t xml:space="preserve">pdate </w:t>
            </w:r>
            <w:r>
              <w:t>the</w:t>
            </w:r>
            <w:r w:rsidRPr="00CE392A">
              <w:t xml:space="preserve"> national implementation plan</w:t>
            </w:r>
            <w:r>
              <w:t xml:space="preserve"> by a certain date (voluntary migration);</w:t>
            </w:r>
          </w:p>
          <w:p w14:paraId="6A93B311" w14:textId="77777777" w:rsidR="00D3354E" w:rsidRDefault="00D3354E" w:rsidP="00D3354E">
            <w:pPr>
              <w:rPr>
                <w:b/>
              </w:rPr>
            </w:pPr>
          </w:p>
          <w:p w14:paraId="3F4986B7" w14:textId="695E2185" w:rsidR="00D3354E" w:rsidRDefault="00D3354E" w:rsidP="00D3354E">
            <w:r w:rsidRPr="0017308F">
              <w:rPr>
                <w:b/>
              </w:rPr>
              <w:t>Option 1:</w:t>
            </w:r>
            <w:r w:rsidR="00D3325A">
              <w:t xml:space="preserve">   </w:t>
            </w:r>
            <w:r>
              <w:t>Mandatory i</w:t>
            </w:r>
            <w:r w:rsidRPr="00CE392A">
              <w:t>m</w:t>
            </w:r>
            <w:r>
              <w:t>p</w:t>
            </w:r>
            <w:r w:rsidRPr="00CE392A">
              <w:t>lementation of TSI OPE within 5 years</w:t>
            </w:r>
            <w:r>
              <w:t>;</w:t>
            </w:r>
          </w:p>
          <w:p w14:paraId="74614D14" w14:textId="5B38CEBF" w:rsidR="0086731E" w:rsidRDefault="0086731E" w:rsidP="0086731E">
            <w:r w:rsidRPr="0086731E">
              <w:rPr>
                <w:u w:val="single"/>
              </w:rPr>
              <w:t xml:space="preserve">Article (main body of </w:t>
            </w:r>
            <w:r w:rsidR="00D3325A">
              <w:rPr>
                <w:u w:val="single"/>
              </w:rPr>
              <w:t xml:space="preserve">legal </w:t>
            </w:r>
            <w:r w:rsidRPr="0086731E">
              <w:rPr>
                <w:u w:val="single"/>
              </w:rPr>
              <w:t>text):</w:t>
            </w:r>
            <w:r>
              <w:t xml:space="preserve"> </w:t>
            </w:r>
          </w:p>
          <w:p w14:paraId="53D6EE5A" w14:textId="2036110A" w:rsidR="0086731E" w:rsidRDefault="0086731E" w:rsidP="0086731E">
            <w:r w:rsidRPr="00D3354E">
              <w:t xml:space="preserve">The Member States shall remove all national operating rules (type 3 national safety rules) which are not listed within Appendix I of </w:t>
            </w:r>
            <w:r>
              <w:t xml:space="preserve">this TSI OPE </w:t>
            </w:r>
            <w:r w:rsidRPr="0086731E">
              <w:rPr>
                <w:b/>
              </w:rPr>
              <w:t>within 5 years</w:t>
            </w:r>
            <w:r w:rsidRPr="00D3354E">
              <w:t xml:space="preserve"> after entry into force of this TSI OPE.</w:t>
            </w:r>
          </w:p>
          <w:p w14:paraId="7782D6B9" w14:textId="77777777" w:rsidR="0086731E" w:rsidRDefault="0086731E" w:rsidP="0086731E"/>
          <w:p w14:paraId="717463DA" w14:textId="77777777" w:rsidR="0086731E" w:rsidRPr="0086731E" w:rsidRDefault="0086731E" w:rsidP="0086731E">
            <w:pPr>
              <w:rPr>
                <w:u w:val="single"/>
              </w:rPr>
            </w:pPr>
            <w:r w:rsidRPr="0086731E">
              <w:rPr>
                <w:u w:val="single"/>
              </w:rPr>
              <w:t>Chapter 7 of TSI OPE:</w:t>
            </w:r>
          </w:p>
          <w:p w14:paraId="19278AB9" w14:textId="566BD64E" w:rsidR="0086731E" w:rsidRPr="00D3354E" w:rsidRDefault="0086731E" w:rsidP="0086731E">
            <w:r w:rsidRPr="00D3354E">
              <w:t xml:space="preserve">TSI OPE shall be implemented by RUs and IMs </w:t>
            </w:r>
            <w:r w:rsidRPr="0086731E">
              <w:rPr>
                <w:b/>
              </w:rPr>
              <w:t>within 5 years</w:t>
            </w:r>
            <w:r w:rsidRPr="00D3354E">
              <w:t xml:space="preserve"> after entry into force of the TSI OPE as part of updating the SMS or as part of renewing the safety certificate/authorization.</w:t>
            </w:r>
          </w:p>
          <w:p w14:paraId="620A8761" w14:textId="2B8F968D" w:rsidR="0086731E" w:rsidRDefault="0086731E" w:rsidP="0086731E">
            <w:r w:rsidRPr="00D3354E">
              <w:t>The NSA or the European Union Agency for Railways shall verify the implementation of the TSI OPE during the certification or authorisation process.</w:t>
            </w:r>
          </w:p>
          <w:p w14:paraId="3E8F6009" w14:textId="77777777" w:rsidR="002334FB" w:rsidRPr="00CE392A" w:rsidRDefault="002334FB" w:rsidP="0086731E"/>
          <w:p w14:paraId="664AF983" w14:textId="14CBA0A6" w:rsidR="00D3354E" w:rsidRPr="0017308F" w:rsidRDefault="00D3354E" w:rsidP="00D3354E">
            <w:r w:rsidRPr="0017308F">
              <w:rPr>
                <w:b/>
              </w:rPr>
              <w:t>Option 2:</w:t>
            </w:r>
            <w:r w:rsidRPr="0017308F">
              <w:t xml:space="preserve">   Mandatory implementation of TSI OPE within 2 years </w:t>
            </w:r>
          </w:p>
          <w:p w14:paraId="2408A344" w14:textId="3A6C0B96" w:rsidR="0086731E" w:rsidRDefault="00D3354E" w:rsidP="00D3354E">
            <w:r w:rsidRPr="0086731E">
              <w:rPr>
                <w:u w:val="single"/>
              </w:rPr>
              <w:t>Article (main body of</w:t>
            </w:r>
            <w:r w:rsidR="00D3325A">
              <w:rPr>
                <w:u w:val="single"/>
              </w:rPr>
              <w:t xml:space="preserve"> legal te</w:t>
            </w:r>
            <w:r w:rsidRPr="0086731E">
              <w:rPr>
                <w:u w:val="single"/>
              </w:rPr>
              <w:t>xt):</w:t>
            </w:r>
            <w:r>
              <w:t xml:space="preserve"> </w:t>
            </w:r>
          </w:p>
          <w:p w14:paraId="2C69A747" w14:textId="55387038" w:rsidR="0086731E" w:rsidRDefault="00D3354E" w:rsidP="00D3354E">
            <w:r w:rsidRPr="00D3354E">
              <w:t xml:space="preserve">The Member States shall remove all national operating rules (type 3 national safety rules) which are not listed within Appendix I of </w:t>
            </w:r>
            <w:r>
              <w:t xml:space="preserve">this TSI OPE </w:t>
            </w:r>
            <w:r w:rsidRPr="0086731E">
              <w:rPr>
                <w:b/>
              </w:rPr>
              <w:t>within 2 years</w:t>
            </w:r>
            <w:r w:rsidRPr="00D3354E">
              <w:t xml:space="preserve"> after entry into force of this TSI OPE.</w:t>
            </w:r>
          </w:p>
          <w:p w14:paraId="31F80F47" w14:textId="77777777" w:rsidR="0086731E" w:rsidRDefault="0086731E" w:rsidP="00D3354E">
            <w:pPr>
              <w:rPr>
                <w:u w:val="single"/>
              </w:rPr>
            </w:pPr>
          </w:p>
          <w:p w14:paraId="3BDA8E9F" w14:textId="77777777" w:rsidR="00D3354E" w:rsidRPr="0086731E" w:rsidRDefault="00D3354E" w:rsidP="00D3354E">
            <w:pPr>
              <w:rPr>
                <w:u w:val="single"/>
              </w:rPr>
            </w:pPr>
            <w:r w:rsidRPr="0086731E">
              <w:rPr>
                <w:u w:val="single"/>
              </w:rPr>
              <w:t>Chapter 7 of TSI OPE:</w:t>
            </w:r>
          </w:p>
          <w:p w14:paraId="1F886F14" w14:textId="5E1135DD" w:rsidR="0060119E" w:rsidRDefault="00D3354E" w:rsidP="00D3354E">
            <w:r w:rsidRPr="00D3354E">
              <w:t xml:space="preserve">TSI OPE </w:t>
            </w:r>
            <w:r w:rsidR="00B92B20">
              <w:t xml:space="preserve">requirements </w:t>
            </w:r>
            <w:r w:rsidRPr="00D3354E">
              <w:t xml:space="preserve">shall be implemented by RUs and IMs </w:t>
            </w:r>
            <w:r w:rsidRPr="0086731E">
              <w:t xml:space="preserve">within 2 years </w:t>
            </w:r>
            <w:r w:rsidRPr="00D3354E">
              <w:t xml:space="preserve">after entry into force of the TSI OPE as part of </w:t>
            </w:r>
            <w:r w:rsidR="00B92B20">
              <w:t>the CSM-process (</w:t>
            </w:r>
            <w:r w:rsidRPr="00D3354E">
              <w:t>updating the SMS</w:t>
            </w:r>
            <w:r w:rsidR="00B92B20">
              <w:t>)</w:t>
            </w:r>
            <w:r w:rsidRPr="00D3354E">
              <w:t xml:space="preserve"> or as part of renewing the safety certificate/authorization</w:t>
            </w:r>
            <w:r w:rsidR="0060119E">
              <w:t xml:space="preserve"> with the exception of following points which shall be implemented </w:t>
            </w:r>
            <w:r w:rsidR="0060119E" w:rsidRPr="0086731E">
              <w:rPr>
                <w:b/>
              </w:rPr>
              <w:t>within 5 years</w:t>
            </w:r>
            <w:r w:rsidR="0060119E">
              <w:t xml:space="preserve"> </w:t>
            </w:r>
            <w:r w:rsidR="0060119E" w:rsidRPr="00D3354E">
              <w:t>after e</w:t>
            </w:r>
            <w:r w:rsidR="0060119E">
              <w:t>ntry into force of this TSI OPE:</w:t>
            </w:r>
          </w:p>
          <w:p w14:paraId="1871A859" w14:textId="323629EC" w:rsidR="0060119E" w:rsidRPr="0060119E" w:rsidRDefault="0086731E" w:rsidP="0060119E">
            <w:pPr>
              <w:pStyle w:val="ListParagraph"/>
              <w:numPr>
                <w:ilvl w:val="0"/>
                <w:numId w:val="7"/>
              </w:numPr>
              <w:rPr>
                <w:i w:val="0"/>
                <w:color w:val="auto"/>
              </w:rPr>
            </w:pPr>
            <w:r w:rsidRPr="0060119E">
              <w:rPr>
                <w:i w:val="0"/>
                <w:color w:val="auto"/>
              </w:rPr>
              <w:t>the amendments made in Appendix A</w:t>
            </w:r>
            <w:r w:rsidR="0060119E" w:rsidRPr="0060119E">
              <w:rPr>
                <w:i w:val="0"/>
                <w:color w:val="auto"/>
              </w:rPr>
              <w:t xml:space="preserve"> and B;</w:t>
            </w:r>
          </w:p>
          <w:p w14:paraId="38CB7CDE" w14:textId="6DDD1A11" w:rsidR="00D3354E" w:rsidRDefault="0060119E" w:rsidP="0060119E">
            <w:pPr>
              <w:pStyle w:val="ListParagraph"/>
              <w:numPr>
                <w:ilvl w:val="0"/>
                <w:numId w:val="7"/>
              </w:numPr>
              <w:rPr>
                <w:color w:val="auto"/>
              </w:rPr>
            </w:pPr>
            <w:r w:rsidRPr="00E46DAE">
              <w:rPr>
                <w:i w:val="0"/>
                <w:color w:val="auto"/>
              </w:rPr>
              <w:t xml:space="preserve">appendix </w:t>
            </w:r>
            <w:r w:rsidR="0086731E" w:rsidRPr="00E46DAE">
              <w:rPr>
                <w:i w:val="0"/>
                <w:color w:val="auto"/>
              </w:rPr>
              <w:t>C of this TSI OPE revision</w:t>
            </w:r>
            <w:r w:rsidR="00E46DAE">
              <w:rPr>
                <w:color w:val="auto"/>
              </w:rPr>
              <w:t>;</w:t>
            </w:r>
            <w:r w:rsidR="0086731E" w:rsidRPr="00E46DAE">
              <w:rPr>
                <w:color w:val="auto"/>
              </w:rPr>
              <w:t xml:space="preserve"> </w:t>
            </w:r>
          </w:p>
          <w:p w14:paraId="72702BD4" w14:textId="64C656BE" w:rsidR="007F6492" w:rsidRDefault="00D3354E" w:rsidP="0086731E">
            <w:r w:rsidRPr="00D3354E">
              <w:t>The NSA or the European Union Agency for Railways shall verify the implementation of the TSI OPE during the certification or authorisation process.</w:t>
            </w:r>
          </w:p>
          <w:p w14:paraId="1E430796" w14:textId="5E8E765C" w:rsidR="00D3325A" w:rsidRPr="00B12DC3" w:rsidRDefault="00D3325A" w:rsidP="0086731E">
            <w:pPr>
              <w:rPr>
                <w:sz w:val="4"/>
                <w:szCs w:val="4"/>
                <w:lang w:eastAsia="sv-SE"/>
              </w:rPr>
            </w:pPr>
          </w:p>
        </w:tc>
      </w:tr>
      <w:tr w:rsidR="00B92834" w14:paraId="1E43079E" w14:textId="77777777" w:rsidTr="000A75EC">
        <w:tc>
          <w:tcPr>
            <w:tcW w:w="2972" w:type="dxa"/>
          </w:tcPr>
          <w:p w14:paraId="1E430798" w14:textId="6CC4A346" w:rsidR="00B92834" w:rsidRDefault="00B92834" w:rsidP="0034465D">
            <w:pPr>
              <w:pStyle w:val="Heading2"/>
              <w:numPr>
                <w:ilvl w:val="1"/>
                <w:numId w:val="3"/>
              </w:numPr>
              <w:spacing w:before="0" w:after="0"/>
              <w:ind w:left="851"/>
              <w:outlineLvl w:val="1"/>
              <w:rPr>
                <w:lang w:eastAsia="sv-SE"/>
              </w:rPr>
            </w:pPr>
            <w:bookmarkStart w:id="15" w:name="_Toc500504886"/>
            <w:r>
              <w:t>Uncertainties/risks</w:t>
            </w:r>
            <w:bookmarkEnd w:id="15"/>
          </w:p>
        </w:tc>
        <w:tc>
          <w:tcPr>
            <w:tcW w:w="6657" w:type="dxa"/>
          </w:tcPr>
          <w:p w14:paraId="1E430799" w14:textId="77777777" w:rsidR="00B92834" w:rsidRPr="00B44C01" w:rsidRDefault="00B92834" w:rsidP="00B92834">
            <w:pPr>
              <w:rPr>
                <w:i/>
                <w:sz w:val="18"/>
                <w:lang w:eastAsia="sv-SE"/>
              </w:rPr>
            </w:pPr>
            <w:r w:rsidRPr="00B44C01">
              <w:rPr>
                <w:i/>
                <w:sz w:val="18"/>
                <w:lang w:eastAsia="sv-SE"/>
              </w:rPr>
              <w:t>&lt;What are the main uncertainties (risks) of each of the options?&gt;</w:t>
            </w:r>
          </w:p>
          <w:p w14:paraId="3F52151A" w14:textId="7E6B281C" w:rsidR="00B57134" w:rsidRPr="00B44C01" w:rsidRDefault="00B92834" w:rsidP="00B92834">
            <w:pPr>
              <w:rPr>
                <w:i/>
                <w:sz w:val="18"/>
                <w:lang w:eastAsia="sv-SE"/>
              </w:rPr>
            </w:pPr>
            <w:r w:rsidRPr="00B44C01">
              <w:rPr>
                <w:i/>
                <w:sz w:val="18"/>
                <w:lang w:eastAsia="sv-SE"/>
              </w:rPr>
              <w:t>&lt;Which aspects may require more evidence?&gt;</w:t>
            </w:r>
          </w:p>
          <w:p w14:paraId="1E43079B" w14:textId="77777777" w:rsidR="00B92834" w:rsidRDefault="00B92834" w:rsidP="00B92834">
            <w:pPr>
              <w:rPr>
                <w:i/>
                <w:sz w:val="18"/>
                <w:lang w:eastAsia="sv-SE"/>
              </w:rPr>
            </w:pPr>
            <w:r w:rsidRPr="00B44C01">
              <w:rPr>
                <w:i/>
                <w:sz w:val="18"/>
                <w:lang w:eastAsia="sv-SE"/>
              </w:rPr>
              <w:t>&lt;Which stakeholders may not support (some of) the options?&gt;</w:t>
            </w:r>
          </w:p>
          <w:p w14:paraId="1D0ACCCD" w14:textId="77777777" w:rsidR="00E46DAE" w:rsidRDefault="00E46DAE" w:rsidP="00B92834">
            <w:pPr>
              <w:rPr>
                <w:u w:val="single"/>
                <w:lang w:eastAsia="sv-SE"/>
              </w:rPr>
            </w:pPr>
          </w:p>
          <w:p w14:paraId="406FCF28" w14:textId="53E5ADC3" w:rsidR="0085323B" w:rsidRPr="0085323B" w:rsidRDefault="0085323B" w:rsidP="00B92834">
            <w:pPr>
              <w:rPr>
                <w:u w:val="single"/>
                <w:lang w:eastAsia="sv-SE"/>
              </w:rPr>
            </w:pPr>
            <w:r>
              <w:rPr>
                <w:u w:val="single"/>
                <w:lang w:eastAsia="sv-SE"/>
              </w:rPr>
              <w:t>Baseline scenario</w:t>
            </w:r>
            <w:r w:rsidRPr="0085323B">
              <w:rPr>
                <w:u w:val="single"/>
                <w:lang w:eastAsia="sv-SE"/>
              </w:rPr>
              <w:t>:</w:t>
            </w:r>
          </w:p>
          <w:p w14:paraId="1FF3B3F7" w14:textId="59966F4E" w:rsidR="00B44C01" w:rsidRDefault="001A7D5F" w:rsidP="00C66174">
            <w:r>
              <w:t xml:space="preserve">Implementation risk 1: </w:t>
            </w:r>
            <w:r w:rsidR="00C66174">
              <w:t>legal ambiguity of point 4 of Annex II</w:t>
            </w:r>
            <w:r>
              <w:t xml:space="preserve"> of the railway safety directive </w:t>
            </w:r>
            <w:r w:rsidRPr="00B95F0B">
              <w:t>2016/7</w:t>
            </w:r>
            <w:r>
              <w:t>9</w:t>
            </w:r>
            <w:r w:rsidRPr="00B95F0B">
              <w:t>8</w:t>
            </w:r>
            <w:r w:rsidR="00C66174">
              <w:t>.</w:t>
            </w:r>
          </w:p>
          <w:p w14:paraId="37B55A5C" w14:textId="2E10FC6C" w:rsidR="001A7D5F" w:rsidRDefault="001A7D5F" w:rsidP="00C66174">
            <w:r w:rsidRPr="00873096">
              <w:rPr>
                <w:i/>
              </w:rPr>
              <w:t>National safety rules notified in accordance with point (a) of Article 8 (1) include:</w:t>
            </w:r>
          </w:p>
          <w:p w14:paraId="6E193049" w14:textId="77777777" w:rsidR="001A7D5F" w:rsidRPr="00873096" w:rsidRDefault="001A7D5F" w:rsidP="001A7D5F">
            <w:pPr>
              <w:rPr>
                <w:i/>
              </w:rPr>
            </w:pPr>
            <w:r w:rsidRPr="00873096">
              <w:rPr>
                <w:i/>
              </w:rPr>
              <w:t>4. rules laying down requirements in respect of additional internal operating rules (company rules) that must be established by infrastructure managers and railway undertakings.</w:t>
            </w:r>
          </w:p>
          <w:p w14:paraId="7989A4DF" w14:textId="578857BE" w:rsidR="001A7D5F" w:rsidRDefault="0085323B" w:rsidP="00C66174">
            <w:r>
              <w:t>S</w:t>
            </w:r>
            <w:r w:rsidR="001A7D5F">
              <w:t>ome Member States might use point 4 to maintain some national rules causing time losses at cross-border sections.</w:t>
            </w:r>
          </w:p>
          <w:p w14:paraId="4F6684E6" w14:textId="77777777" w:rsidR="00FD7099" w:rsidRDefault="00FD7099" w:rsidP="00C66174"/>
          <w:p w14:paraId="249AE9E5" w14:textId="77777777" w:rsidR="0085323B" w:rsidRDefault="001A7D5F" w:rsidP="00B92834">
            <w:r>
              <w:t xml:space="preserve">Implementation risk 2:  </w:t>
            </w:r>
          </w:p>
          <w:p w14:paraId="4993C660" w14:textId="5B57D491" w:rsidR="00537CBE" w:rsidRDefault="00B44C01" w:rsidP="00B92834">
            <w:r>
              <w:t xml:space="preserve">Member States could also indicate that the Appendix I is a </w:t>
            </w:r>
            <w:r w:rsidR="001A7D5F">
              <w:t xml:space="preserve">new </w:t>
            </w:r>
            <w:r>
              <w:t xml:space="preserve">clarification of operational rules for which a national rule can be introduced, and as such the </w:t>
            </w:r>
            <w:r w:rsidR="001A7D5F">
              <w:t xml:space="preserve">migration requirements </w:t>
            </w:r>
            <w:r w:rsidR="00E4322F">
              <w:t xml:space="preserve">within </w:t>
            </w:r>
            <w:r w:rsidR="001A7D5F">
              <w:t xml:space="preserve">Article 8 of the EU railway safety directive </w:t>
            </w:r>
            <w:r w:rsidR="001A7D5F" w:rsidRPr="00B95F0B">
              <w:t>2016/7</w:t>
            </w:r>
            <w:r w:rsidR="001A7D5F">
              <w:t>9</w:t>
            </w:r>
            <w:r w:rsidR="001A7D5F" w:rsidRPr="00B95F0B">
              <w:t>8</w:t>
            </w:r>
            <w:r w:rsidR="001A7D5F">
              <w:t xml:space="preserve"> </w:t>
            </w:r>
            <w:r w:rsidR="00E4322F">
              <w:t>are not applicable.  Some might claim that the national operational rules are not redundant, however complementary (see point above) and as such the migration requirements do not apply at all.</w:t>
            </w:r>
          </w:p>
          <w:p w14:paraId="734E169C" w14:textId="1B2571AF" w:rsidR="0085323B" w:rsidRDefault="0085323B" w:rsidP="00B92834">
            <w:r>
              <w:t>Therefore, an article addressed to Member States should clarify the scope for which national operational rules remain acceptable, meaning only for the operational items listed in Appendix I of the TSI OPE.</w:t>
            </w:r>
          </w:p>
          <w:p w14:paraId="7FDCF2B2" w14:textId="70ACCA77" w:rsidR="000B0DE5" w:rsidRDefault="000B0DE5" w:rsidP="00B92834"/>
          <w:p w14:paraId="0F84B1FC" w14:textId="77777777" w:rsidR="001C0284" w:rsidRDefault="001C0284" w:rsidP="00B92834"/>
          <w:p w14:paraId="458DD8B8" w14:textId="77777777" w:rsidR="005B1CFF" w:rsidRDefault="005B1CFF" w:rsidP="00B92834">
            <w:pPr>
              <w:rPr>
                <w:u w:val="single"/>
                <w:lang w:eastAsia="sv-SE"/>
              </w:rPr>
            </w:pPr>
          </w:p>
          <w:p w14:paraId="37A22CAF" w14:textId="024D230C" w:rsidR="00C66174" w:rsidRPr="00C66174" w:rsidRDefault="00C66174" w:rsidP="00B92834">
            <w:pPr>
              <w:rPr>
                <w:u w:val="single"/>
                <w:lang w:eastAsia="sv-SE"/>
              </w:rPr>
            </w:pPr>
            <w:r w:rsidRPr="00C66174">
              <w:rPr>
                <w:u w:val="single"/>
                <w:lang w:eastAsia="sv-SE"/>
              </w:rPr>
              <w:t xml:space="preserve">Option 1 and 2: </w:t>
            </w:r>
          </w:p>
          <w:p w14:paraId="556C278B" w14:textId="14F19DB1" w:rsidR="003B2A3B" w:rsidRDefault="00BF69F5" w:rsidP="00B92834">
            <w:pPr>
              <w:rPr>
                <w:lang w:eastAsia="sv-SE"/>
              </w:rPr>
            </w:pPr>
            <w:r>
              <w:rPr>
                <w:lang w:eastAsia="sv-SE"/>
              </w:rPr>
              <w:t xml:space="preserve">The main </w:t>
            </w:r>
            <w:r w:rsidR="00C66174">
              <w:rPr>
                <w:lang w:eastAsia="sv-SE"/>
              </w:rPr>
              <w:t xml:space="preserve">reported </w:t>
            </w:r>
            <w:r>
              <w:rPr>
                <w:lang w:eastAsia="sv-SE"/>
              </w:rPr>
              <w:t xml:space="preserve">risks for the </w:t>
            </w:r>
            <w:r w:rsidR="00C66174">
              <w:rPr>
                <w:lang w:eastAsia="sv-SE"/>
              </w:rPr>
              <w:t xml:space="preserve">fast mandatory implementation of the </w:t>
            </w:r>
            <w:r>
              <w:rPr>
                <w:lang w:eastAsia="sv-SE"/>
              </w:rPr>
              <w:t>changes within the TSI OPE are linked to following items</w:t>
            </w:r>
            <w:r w:rsidR="003B2A3B">
              <w:rPr>
                <w:lang w:eastAsia="sv-SE"/>
              </w:rPr>
              <w:t>:</w:t>
            </w:r>
          </w:p>
          <w:p w14:paraId="3296556B" w14:textId="77777777" w:rsidR="000B0DE5" w:rsidRPr="009B6797" w:rsidRDefault="00B57134" w:rsidP="009D5866">
            <w:pPr>
              <w:pStyle w:val="ListParagraph"/>
              <w:numPr>
                <w:ilvl w:val="0"/>
                <w:numId w:val="14"/>
              </w:numPr>
              <w:rPr>
                <w:i w:val="0"/>
                <w:color w:val="auto"/>
                <w:lang w:eastAsia="sv-SE"/>
              </w:rPr>
            </w:pPr>
            <w:r w:rsidRPr="008A3CC0">
              <w:rPr>
                <w:color w:val="auto"/>
                <w:lang w:eastAsia="sv-SE"/>
              </w:rPr>
              <w:t xml:space="preserve">Impact on existing </w:t>
            </w:r>
            <w:r w:rsidR="00BF69F5" w:rsidRPr="008A3CC0">
              <w:rPr>
                <w:color w:val="auto"/>
                <w:lang w:eastAsia="sv-SE"/>
              </w:rPr>
              <w:t xml:space="preserve">technical </w:t>
            </w:r>
            <w:r w:rsidRPr="008A3CC0">
              <w:rPr>
                <w:color w:val="auto"/>
                <w:lang w:eastAsia="sv-SE"/>
              </w:rPr>
              <w:t xml:space="preserve">systems </w:t>
            </w:r>
            <w:r w:rsidR="00A61F08" w:rsidRPr="008A3CC0">
              <w:rPr>
                <w:color w:val="auto"/>
                <w:lang w:eastAsia="sv-SE"/>
              </w:rPr>
              <w:t>(supporting IT tools for h</w:t>
            </w:r>
            <w:r w:rsidRPr="008A3CC0">
              <w:rPr>
                <w:color w:val="auto"/>
                <w:lang w:eastAsia="sv-SE"/>
              </w:rPr>
              <w:t>armonized</w:t>
            </w:r>
            <w:r w:rsidR="00BF69F5" w:rsidRPr="008A3CC0">
              <w:rPr>
                <w:color w:val="auto"/>
                <w:lang w:eastAsia="sv-SE"/>
              </w:rPr>
              <w:t xml:space="preserve"> operational</w:t>
            </w:r>
            <w:r w:rsidRPr="008A3CC0">
              <w:rPr>
                <w:color w:val="auto"/>
                <w:lang w:eastAsia="sv-SE"/>
              </w:rPr>
              <w:t xml:space="preserve"> instructions in Appendix C</w:t>
            </w:r>
            <w:r w:rsidR="00A61F08" w:rsidRPr="008A3CC0">
              <w:rPr>
                <w:color w:val="auto"/>
                <w:lang w:eastAsia="sv-SE"/>
              </w:rPr>
              <w:t>)</w:t>
            </w:r>
            <w:r w:rsidRPr="008A3CC0">
              <w:rPr>
                <w:color w:val="auto"/>
                <w:lang w:eastAsia="sv-SE"/>
              </w:rPr>
              <w:t xml:space="preserve"> </w:t>
            </w:r>
            <w:r w:rsidR="00BF69F5" w:rsidRPr="008A3CC0">
              <w:rPr>
                <w:color w:val="auto"/>
                <w:lang w:eastAsia="sv-SE"/>
              </w:rPr>
              <w:t>requires sufficient implementation time</w:t>
            </w:r>
            <w:r w:rsidRPr="008A3CC0">
              <w:rPr>
                <w:color w:val="auto"/>
                <w:lang w:eastAsia="sv-SE"/>
              </w:rPr>
              <w:t>;</w:t>
            </w:r>
            <w:r w:rsidR="007F6492" w:rsidRPr="008A3CC0">
              <w:rPr>
                <w:color w:val="auto"/>
                <w:lang w:eastAsia="sv-SE"/>
              </w:rPr>
              <w:t xml:space="preserve">  During the WP-OPE meeting held on 07th December 2017, CER and EIM members requested to allow flexibility in case IT-changes are required which are linked to a TSI OPE requirement.  NSA SE gave an example of IT-changes </w:t>
            </w:r>
            <w:r w:rsidR="007F6492" w:rsidRPr="008A3CC0">
              <w:rPr>
                <w:i w:val="0"/>
                <w:color w:val="auto"/>
                <w:lang w:eastAsia="sv-SE"/>
              </w:rPr>
              <w:t xml:space="preserve">linked to </w:t>
            </w:r>
            <w:r w:rsidR="007F6492" w:rsidRPr="008A3CC0">
              <w:rPr>
                <w:color w:val="auto"/>
                <w:lang w:eastAsia="sv-SE"/>
              </w:rPr>
              <w:t xml:space="preserve">the requirement of train composition rules (TSI OPE 4.2.2.5)  for which the Swedish </w:t>
            </w:r>
            <w:r w:rsidR="007F6492" w:rsidRPr="008A3CC0">
              <w:rPr>
                <w:i w:val="0"/>
                <w:color w:val="auto"/>
                <w:lang w:eastAsia="sv-SE"/>
              </w:rPr>
              <w:t xml:space="preserve">NIP included to </w:t>
            </w:r>
            <w:r w:rsidR="007F6492" w:rsidRPr="008A3CC0">
              <w:rPr>
                <w:color w:val="auto"/>
                <w:lang w:eastAsia="sv-SE"/>
              </w:rPr>
              <w:t xml:space="preserve">migrate before 01/01/2023.     </w:t>
            </w:r>
          </w:p>
          <w:p w14:paraId="37D3BE8A" w14:textId="5DAD5A0E" w:rsidR="0059519B" w:rsidRDefault="007414F9" w:rsidP="009B6797">
            <w:pPr>
              <w:pStyle w:val="ListParagraph"/>
              <w:rPr>
                <w:i w:val="0"/>
                <w:color w:val="auto"/>
                <w:lang w:eastAsia="sv-SE"/>
              </w:rPr>
            </w:pPr>
            <w:r>
              <w:rPr>
                <w:i w:val="0"/>
                <w:color w:val="auto"/>
                <w:highlight w:val="yellow"/>
                <w:lang w:eastAsia="sv-SE"/>
              </w:rPr>
              <w:t>T</w:t>
            </w:r>
            <w:r w:rsidR="009D5866" w:rsidRPr="008A3CC0">
              <w:rPr>
                <w:i w:val="0"/>
                <w:color w:val="auto"/>
                <w:highlight w:val="yellow"/>
                <w:lang w:eastAsia="sv-SE"/>
              </w:rPr>
              <w:t>o be discussed</w:t>
            </w:r>
            <w:r w:rsidR="000B0DE5">
              <w:rPr>
                <w:i w:val="0"/>
                <w:color w:val="auto"/>
                <w:highlight w:val="yellow"/>
                <w:lang w:eastAsia="sv-SE"/>
              </w:rPr>
              <w:t xml:space="preserve">/analysed </w:t>
            </w:r>
            <w:r w:rsidR="001C0284">
              <w:rPr>
                <w:i w:val="0"/>
                <w:color w:val="auto"/>
                <w:highlight w:val="yellow"/>
                <w:lang w:eastAsia="sv-SE"/>
              </w:rPr>
              <w:t>if</w:t>
            </w:r>
            <w:r w:rsidR="000B0DE5">
              <w:rPr>
                <w:i w:val="0"/>
                <w:color w:val="auto"/>
                <w:highlight w:val="yellow"/>
                <w:lang w:eastAsia="sv-SE"/>
              </w:rPr>
              <w:t xml:space="preserve"> specific cases</w:t>
            </w:r>
            <w:r w:rsidR="001C0284">
              <w:rPr>
                <w:i w:val="0"/>
                <w:color w:val="auto"/>
                <w:highlight w:val="yellow"/>
                <w:lang w:eastAsia="sv-SE"/>
              </w:rPr>
              <w:t xml:space="preserve"> are required for some</w:t>
            </w:r>
            <w:r w:rsidR="000B0DE5">
              <w:rPr>
                <w:i w:val="0"/>
                <w:color w:val="auto"/>
                <w:highlight w:val="yellow"/>
                <w:lang w:eastAsia="sv-SE"/>
              </w:rPr>
              <w:t xml:space="preserve">  Member States</w:t>
            </w:r>
            <w:r w:rsidR="0059519B">
              <w:rPr>
                <w:i w:val="0"/>
                <w:color w:val="auto"/>
                <w:lang w:eastAsia="sv-SE"/>
              </w:rPr>
              <w:t xml:space="preserve"> </w:t>
            </w:r>
          </w:p>
          <w:p w14:paraId="4C717649" w14:textId="77777777" w:rsidR="0059519B" w:rsidRPr="009D5866" w:rsidRDefault="0059519B" w:rsidP="008A3CC0">
            <w:pPr>
              <w:pStyle w:val="ListParagraph"/>
              <w:rPr>
                <w:i w:val="0"/>
                <w:color w:val="auto"/>
                <w:lang w:eastAsia="sv-SE"/>
              </w:rPr>
            </w:pPr>
          </w:p>
          <w:p w14:paraId="104AF8E3" w14:textId="51A3A08B" w:rsidR="00B12DC3" w:rsidRDefault="00BF69F5" w:rsidP="009D5866">
            <w:pPr>
              <w:pStyle w:val="ListParagraph"/>
              <w:numPr>
                <w:ilvl w:val="0"/>
                <w:numId w:val="14"/>
              </w:numPr>
              <w:rPr>
                <w:i w:val="0"/>
                <w:color w:val="auto"/>
                <w:lang w:eastAsia="sv-SE"/>
              </w:rPr>
            </w:pPr>
            <w:r w:rsidRPr="009D5866">
              <w:rPr>
                <w:i w:val="0"/>
                <w:color w:val="auto"/>
                <w:lang w:eastAsia="sv-SE"/>
              </w:rPr>
              <w:t xml:space="preserve">Necessity to perform </w:t>
            </w:r>
            <w:r w:rsidR="00B57134" w:rsidRPr="009D5866">
              <w:rPr>
                <w:i w:val="0"/>
                <w:color w:val="auto"/>
                <w:lang w:eastAsia="sv-SE"/>
              </w:rPr>
              <w:t xml:space="preserve">individual </w:t>
            </w:r>
            <w:r w:rsidR="003B2A3B" w:rsidRPr="009D5866">
              <w:rPr>
                <w:i w:val="0"/>
                <w:color w:val="auto"/>
                <w:lang w:eastAsia="sv-SE"/>
              </w:rPr>
              <w:t>risk assessment</w:t>
            </w:r>
            <w:r w:rsidR="00B57134" w:rsidRPr="009D5866">
              <w:rPr>
                <w:i w:val="0"/>
                <w:color w:val="auto"/>
                <w:lang w:eastAsia="sv-SE"/>
              </w:rPr>
              <w:t xml:space="preserve"> </w:t>
            </w:r>
            <w:r w:rsidRPr="009D5866">
              <w:rPr>
                <w:i w:val="0"/>
                <w:color w:val="auto"/>
                <w:lang w:eastAsia="sv-SE"/>
              </w:rPr>
              <w:t xml:space="preserve">for each change </w:t>
            </w:r>
            <w:r w:rsidR="003B2A3B" w:rsidRPr="009D5866">
              <w:rPr>
                <w:i w:val="0"/>
                <w:color w:val="auto"/>
                <w:lang w:eastAsia="sv-SE"/>
              </w:rPr>
              <w:t>(</w:t>
            </w:r>
            <w:r w:rsidRPr="009D5866">
              <w:rPr>
                <w:i w:val="0"/>
                <w:color w:val="auto"/>
                <w:lang w:eastAsia="sv-SE"/>
              </w:rPr>
              <w:t>which is valid for each update of the SMS</w:t>
            </w:r>
            <w:r w:rsidR="003B2A3B" w:rsidRPr="009D5866">
              <w:rPr>
                <w:i w:val="0"/>
                <w:color w:val="auto"/>
                <w:lang w:eastAsia="sv-SE"/>
              </w:rPr>
              <w:t>);</w:t>
            </w:r>
          </w:p>
          <w:p w14:paraId="1F346BB6" w14:textId="77777777" w:rsidR="009D6C20" w:rsidRPr="009D5866" w:rsidRDefault="009D6C20" w:rsidP="008A3CC0">
            <w:pPr>
              <w:pStyle w:val="ListParagraph"/>
              <w:rPr>
                <w:i w:val="0"/>
                <w:color w:val="auto"/>
                <w:lang w:eastAsia="sv-SE"/>
              </w:rPr>
            </w:pPr>
          </w:p>
          <w:p w14:paraId="765EA0DA" w14:textId="20218100" w:rsidR="00AF7319" w:rsidRDefault="00AF7319" w:rsidP="00A61F08">
            <w:pPr>
              <w:pStyle w:val="ListParagraph"/>
              <w:numPr>
                <w:ilvl w:val="0"/>
                <w:numId w:val="14"/>
              </w:numPr>
              <w:rPr>
                <w:i w:val="0"/>
                <w:color w:val="auto"/>
                <w:lang w:eastAsia="sv-SE"/>
              </w:rPr>
            </w:pPr>
            <w:r>
              <w:rPr>
                <w:i w:val="0"/>
                <w:color w:val="auto"/>
                <w:lang w:eastAsia="sv-SE"/>
              </w:rPr>
              <w:t xml:space="preserve">Availability of budget and resources to update </w:t>
            </w:r>
            <w:r w:rsidRPr="00986897">
              <w:rPr>
                <w:i w:val="0"/>
                <w:color w:val="auto"/>
                <w:lang w:eastAsia="sv-SE"/>
              </w:rPr>
              <w:t>rules (training material, train the trainer, train the staff</w:t>
            </w:r>
            <w:r>
              <w:rPr>
                <w:i w:val="0"/>
                <w:color w:val="auto"/>
                <w:lang w:eastAsia="sv-SE"/>
              </w:rPr>
              <w:t>)</w:t>
            </w:r>
            <w:r w:rsidRPr="00986897">
              <w:rPr>
                <w:i w:val="0"/>
                <w:color w:val="auto"/>
                <w:lang w:eastAsia="sv-SE"/>
              </w:rPr>
              <w:t xml:space="preserve">. </w:t>
            </w:r>
          </w:p>
          <w:p w14:paraId="2A77E271" w14:textId="77777777" w:rsidR="009D6C20" w:rsidRPr="008A3CC0" w:rsidRDefault="009D6C20" w:rsidP="008A3CC0">
            <w:pPr>
              <w:pStyle w:val="ListParagraph"/>
              <w:rPr>
                <w:i w:val="0"/>
                <w:color w:val="auto"/>
                <w:lang w:eastAsia="sv-SE"/>
              </w:rPr>
            </w:pPr>
          </w:p>
          <w:p w14:paraId="3129E8B3" w14:textId="6B15A4E9" w:rsidR="009D6C20" w:rsidRPr="00F125F0" w:rsidRDefault="00F125F0" w:rsidP="00F125F0">
            <w:pPr>
              <w:rPr>
                <w:lang w:eastAsia="sv-SE"/>
              </w:rPr>
            </w:pPr>
            <w:r>
              <w:rPr>
                <w:lang w:eastAsia="sv-SE"/>
              </w:rPr>
              <w:t>These risks are addressed by increasing the required migration timeframe f</w:t>
            </w:r>
            <w:r w:rsidR="0083221C">
              <w:rPr>
                <w:lang w:eastAsia="sv-SE"/>
              </w:rPr>
              <w:t>or</w:t>
            </w:r>
            <w:r w:rsidR="00521276">
              <w:rPr>
                <w:lang w:eastAsia="sv-SE"/>
              </w:rPr>
              <w:t xml:space="preserve"> amendments in Appendix A and</w:t>
            </w:r>
            <w:r w:rsidR="0083221C">
              <w:rPr>
                <w:lang w:eastAsia="sv-SE"/>
              </w:rPr>
              <w:t xml:space="preserve"> B and </w:t>
            </w:r>
            <w:r w:rsidR="00521276">
              <w:rPr>
                <w:lang w:eastAsia="sv-SE"/>
              </w:rPr>
              <w:t xml:space="preserve">for Appendix </w:t>
            </w:r>
            <w:r w:rsidR="0083221C">
              <w:rPr>
                <w:lang w:eastAsia="sv-SE"/>
              </w:rPr>
              <w:t>C f</w:t>
            </w:r>
            <w:r>
              <w:rPr>
                <w:lang w:eastAsia="sv-SE"/>
              </w:rPr>
              <w:t>rom initially 2 years towards 5 years.</w:t>
            </w:r>
          </w:p>
          <w:p w14:paraId="7C53AEBB" w14:textId="77777777" w:rsidR="004D6BBB" w:rsidRDefault="004D6BBB" w:rsidP="00A61F08">
            <w:pPr>
              <w:rPr>
                <w:u w:val="single"/>
                <w:lang w:eastAsia="sv-SE"/>
              </w:rPr>
            </w:pPr>
          </w:p>
          <w:p w14:paraId="5FF3F46C" w14:textId="77777777" w:rsidR="00A61F08" w:rsidRPr="00B44C01" w:rsidRDefault="00A61F08" w:rsidP="00A61F08">
            <w:pPr>
              <w:rPr>
                <w:u w:val="single"/>
                <w:lang w:eastAsia="sv-SE"/>
              </w:rPr>
            </w:pPr>
            <w:r w:rsidRPr="00B44C01">
              <w:rPr>
                <w:u w:val="single"/>
                <w:lang w:eastAsia="sv-SE"/>
              </w:rPr>
              <w:t xml:space="preserve">Answers from questionnaires on potential specific cases: </w:t>
            </w:r>
          </w:p>
          <w:p w14:paraId="5F71C9EE" w14:textId="6DBFF4E7" w:rsidR="00A61F08" w:rsidRPr="00C01212" w:rsidRDefault="00A61F08" w:rsidP="00A61F08">
            <w:pPr>
              <w:pStyle w:val="ListParagraph"/>
              <w:numPr>
                <w:ilvl w:val="0"/>
                <w:numId w:val="14"/>
              </w:numPr>
              <w:rPr>
                <w:i w:val="0"/>
                <w:color w:val="auto"/>
                <w:lang w:eastAsia="sv-SE"/>
              </w:rPr>
            </w:pPr>
            <w:r w:rsidRPr="00C01212">
              <w:rPr>
                <w:i w:val="0"/>
                <w:color w:val="auto"/>
                <w:lang w:eastAsia="sv-SE"/>
              </w:rPr>
              <w:t>NSA Finland, Germany:  implementation of particular aspects in Appendix C – part on describing individual words (over-specification)</w:t>
            </w:r>
            <w:r w:rsidR="005B1CFF">
              <w:rPr>
                <w:i w:val="0"/>
                <w:color w:val="auto"/>
                <w:lang w:eastAsia="sv-SE"/>
              </w:rPr>
              <w:t>;</w:t>
            </w:r>
          </w:p>
          <w:p w14:paraId="28E3A437" w14:textId="77777777" w:rsidR="0084555C" w:rsidRDefault="00DD5E97" w:rsidP="00A61F08">
            <w:pPr>
              <w:pStyle w:val="ListParagraph"/>
              <w:rPr>
                <w:i w:val="0"/>
                <w:color w:val="auto"/>
                <w:lang w:eastAsia="sv-SE"/>
              </w:rPr>
            </w:pPr>
            <w:r>
              <w:rPr>
                <w:i w:val="0"/>
                <w:color w:val="auto"/>
                <w:lang w:eastAsia="sv-SE"/>
              </w:rPr>
              <w:t>A</w:t>
            </w:r>
            <w:r w:rsidR="00F125F0">
              <w:rPr>
                <w:i w:val="0"/>
                <w:color w:val="auto"/>
                <w:lang w:eastAsia="sv-SE"/>
              </w:rPr>
              <w:t>nswer:  the impact of th</w:t>
            </w:r>
            <w:r w:rsidR="002C1756">
              <w:rPr>
                <w:i w:val="0"/>
                <w:color w:val="auto"/>
                <w:lang w:eastAsia="sv-SE"/>
              </w:rPr>
              <w:t>e</w:t>
            </w:r>
            <w:r w:rsidR="00F125F0">
              <w:rPr>
                <w:i w:val="0"/>
                <w:color w:val="auto"/>
                <w:lang w:eastAsia="sv-SE"/>
              </w:rPr>
              <w:t xml:space="preserve"> </w:t>
            </w:r>
            <w:r w:rsidR="006D6DD7">
              <w:rPr>
                <w:i w:val="0"/>
                <w:color w:val="auto"/>
                <w:lang w:eastAsia="sv-SE"/>
              </w:rPr>
              <w:t xml:space="preserve">existing </w:t>
            </w:r>
            <w:r w:rsidR="00F125F0">
              <w:rPr>
                <w:i w:val="0"/>
                <w:color w:val="auto"/>
                <w:lang w:eastAsia="sv-SE"/>
              </w:rPr>
              <w:t xml:space="preserve">part of Appendix C is addressed in a previous study made by Interfleet </w:t>
            </w:r>
            <w:r w:rsidR="00F125F0" w:rsidRPr="006D6DD7">
              <w:rPr>
                <w:i w:val="0"/>
                <w:color w:val="auto"/>
                <w:lang w:eastAsia="sv-SE"/>
              </w:rPr>
              <w:t xml:space="preserve">(see </w:t>
            </w:r>
            <w:hyperlink r:id="rId16" w:history="1">
              <w:r w:rsidR="006D6DD7" w:rsidRPr="007D501F">
                <w:rPr>
                  <w:rStyle w:val="Hyperlink"/>
                  <w:i w:val="0"/>
                  <w:lang w:eastAsia="sv-SE"/>
                </w:rPr>
                <w:t>http://www.era.europa.eu/Document-Register/Pages/Study-into-safety-related-communications-methodology.aspx</w:t>
              </w:r>
            </w:hyperlink>
            <w:r w:rsidR="00F125F0" w:rsidRPr="006D6DD7">
              <w:rPr>
                <w:i w:val="0"/>
                <w:color w:val="auto"/>
                <w:lang w:eastAsia="sv-SE"/>
              </w:rPr>
              <w:t>)</w:t>
            </w:r>
            <w:r w:rsidR="006D6DD7">
              <w:rPr>
                <w:i w:val="0"/>
                <w:color w:val="auto"/>
                <w:lang w:eastAsia="sv-SE"/>
              </w:rPr>
              <w:t xml:space="preserve"> </w:t>
            </w:r>
            <w:r w:rsidR="0023456E">
              <w:rPr>
                <w:i w:val="0"/>
                <w:color w:val="auto"/>
                <w:lang w:eastAsia="sv-SE"/>
              </w:rPr>
              <w:t>and positively assessed</w:t>
            </w:r>
            <w:r w:rsidR="002C1756">
              <w:rPr>
                <w:i w:val="0"/>
                <w:color w:val="auto"/>
                <w:lang w:eastAsia="sv-SE"/>
              </w:rPr>
              <w:t xml:space="preserve"> in terms of contribution to safety (in particular avoiding human errors)</w:t>
            </w:r>
            <w:r w:rsidR="00F125F0">
              <w:rPr>
                <w:i w:val="0"/>
                <w:color w:val="auto"/>
                <w:lang w:eastAsia="sv-SE"/>
              </w:rPr>
              <w:t>.</w:t>
            </w:r>
            <w:r w:rsidR="0023456E">
              <w:rPr>
                <w:i w:val="0"/>
                <w:color w:val="auto"/>
                <w:lang w:eastAsia="sv-SE"/>
              </w:rPr>
              <w:t xml:space="preserve">  </w:t>
            </w:r>
            <w:r w:rsidR="0084555C">
              <w:rPr>
                <w:i w:val="0"/>
                <w:color w:val="auto"/>
                <w:lang w:eastAsia="sv-SE"/>
              </w:rPr>
              <w:t xml:space="preserve">In relation to the potential contribution of reducing the number of incidents &amp; accidents linked to language issues, there were no reported cases linked to the current scope of Appendix C.   </w:t>
            </w:r>
          </w:p>
          <w:p w14:paraId="17936614" w14:textId="1744B26D" w:rsidR="00A61F08" w:rsidRDefault="00F125F0" w:rsidP="000E62FF">
            <w:pPr>
              <w:pStyle w:val="ListParagraph"/>
              <w:rPr>
                <w:i w:val="0"/>
                <w:color w:val="auto"/>
                <w:lang w:eastAsia="sv-SE"/>
              </w:rPr>
            </w:pPr>
            <w:r>
              <w:rPr>
                <w:i w:val="0"/>
                <w:color w:val="auto"/>
                <w:lang w:eastAsia="sv-SE"/>
              </w:rPr>
              <w:t xml:space="preserve">From an economic point of view, the Appendix C is </w:t>
            </w:r>
            <w:r w:rsidR="0023456E">
              <w:rPr>
                <w:i w:val="0"/>
                <w:color w:val="auto"/>
                <w:lang w:eastAsia="sv-SE"/>
              </w:rPr>
              <w:t xml:space="preserve">evaluated as </w:t>
            </w:r>
            <w:r w:rsidR="00C66174">
              <w:rPr>
                <w:i w:val="0"/>
                <w:color w:val="auto"/>
                <w:lang w:eastAsia="sv-SE"/>
              </w:rPr>
              <w:t>having</w:t>
            </w:r>
            <w:r w:rsidR="002C1756">
              <w:rPr>
                <w:i w:val="0"/>
                <w:color w:val="auto"/>
                <w:lang w:eastAsia="sv-SE"/>
              </w:rPr>
              <w:t xml:space="preserve"> </w:t>
            </w:r>
            <w:r w:rsidR="0084555C">
              <w:rPr>
                <w:i w:val="0"/>
                <w:color w:val="auto"/>
                <w:lang w:eastAsia="sv-SE"/>
              </w:rPr>
              <w:t xml:space="preserve">no or limited contribution to the specific objective </w:t>
            </w:r>
            <w:r>
              <w:rPr>
                <w:i w:val="0"/>
                <w:color w:val="auto"/>
                <w:lang w:eastAsia="sv-SE"/>
              </w:rPr>
              <w:t xml:space="preserve">of decreasing </w:t>
            </w:r>
            <w:r w:rsidR="006D6DD7">
              <w:rPr>
                <w:i w:val="0"/>
                <w:color w:val="auto"/>
                <w:lang w:eastAsia="sv-SE"/>
              </w:rPr>
              <w:t xml:space="preserve">language or operational </w:t>
            </w:r>
            <w:r>
              <w:rPr>
                <w:i w:val="0"/>
                <w:color w:val="auto"/>
                <w:lang w:eastAsia="sv-SE"/>
              </w:rPr>
              <w:t>training costs for cross-border operating trainstaff</w:t>
            </w:r>
            <w:r w:rsidR="006D6DD7">
              <w:rPr>
                <w:i w:val="0"/>
                <w:color w:val="auto"/>
                <w:lang w:eastAsia="sv-SE"/>
              </w:rPr>
              <w:t>.</w:t>
            </w:r>
            <w:r w:rsidR="0060119E">
              <w:rPr>
                <w:i w:val="0"/>
                <w:color w:val="auto"/>
                <w:lang w:eastAsia="sv-SE"/>
              </w:rPr>
              <w:t xml:space="preserve">  </w:t>
            </w:r>
          </w:p>
          <w:p w14:paraId="53A1C940" w14:textId="77777777" w:rsidR="00F125F0" w:rsidRDefault="00F125F0" w:rsidP="00A61F08">
            <w:pPr>
              <w:pStyle w:val="ListParagraph"/>
              <w:rPr>
                <w:i w:val="0"/>
                <w:color w:val="auto"/>
                <w:lang w:eastAsia="sv-SE"/>
              </w:rPr>
            </w:pPr>
          </w:p>
          <w:p w14:paraId="31F5FCF3" w14:textId="31553151" w:rsidR="00F125F0" w:rsidRPr="00F125F0" w:rsidRDefault="00A61F08" w:rsidP="009050ED">
            <w:pPr>
              <w:pStyle w:val="ListParagraph"/>
              <w:numPr>
                <w:ilvl w:val="0"/>
                <w:numId w:val="14"/>
              </w:numPr>
              <w:autoSpaceDE w:val="0"/>
              <w:autoSpaceDN w:val="0"/>
              <w:adjustRightInd w:val="0"/>
              <w:spacing w:after="0"/>
              <w:rPr>
                <w:i w:val="0"/>
                <w:color w:val="auto"/>
                <w:lang w:eastAsia="sv-SE"/>
              </w:rPr>
            </w:pPr>
            <w:r w:rsidRPr="00A61F08">
              <w:rPr>
                <w:i w:val="0"/>
                <w:color w:val="auto"/>
                <w:lang w:eastAsia="sv-SE"/>
              </w:rPr>
              <w:t>NSA Germany:</w:t>
            </w:r>
            <w:r w:rsidRPr="00A61F08">
              <w:rPr>
                <w:rFonts w:ascii="Calibri" w:hAnsi="Calibri" w:cs="Calibri"/>
                <w:i w:val="0"/>
                <w:color w:val="000000"/>
                <w:lang w:val="en-GB"/>
              </w:rPr>
              <w:t xml:space="preserve"> </w:t>
            </w:r>
            <w:r>
              <w:rPr>
                <w:rFonts w:ascii="Calibri" w:hAnsi="Calibri" w:cs="Calibri"/>
                <w:i w:val="0"/>
                <w:color w:val="000000"/>
                <w:lang w:val="en-GB"/>
              </w:rPr>
              <w:t xml:space="preserve"> </w:t>
            </w:r>
            <w:r w:rsidR="008A3CC0" w:rsidRPr="009B6797">
              <w:rPr>
                <w:rFonts w:ascii="Calibri" w:hAnsi="Calibri" w:cs="Calibri"/>
                <w:i w:val="0"/>
                <w:color w:val="000000"/>
                <w:lang w:val="en-GB"/>
              </w:rPr>
              <w:t>Maintain r</w:t>
            </w:r>
            <w:r w:rsidRPr="009B6797">
              <w:rPr>
                <w:rFonts w:ascii="Calibri" w:hAnsi="Calibri" w:cs="Calibri"/>
                <w:i w:val="0"/>
                <w:color w:val="000000"/>
                <w:lang w:val="en-GB"/>
              </w:rPr>
              <w:t>ules on train- and brake preparation, as long as no harmonised understanding of</w:t>
            </w:r>
            <w:r w:rsidR="008A3CC0" w:rsidRPr="009B6797">
              <w:rPr>
                <w:rFonts w:ascii="Calibri" w:hAnsi="Calibri" w:cs="Calibri"/>
                <w:i w:val="0"/>
                <w:color w:val="000000"/>
                <w:lang w:val="en-GB"/>
              </w:rPr>
              <w:t xml:space="preserve"> the background and underlying reasons of the national rules</w:t>
            </w:r>
            <w:r w:rsidRPr="009B6797">
              <w:rPr>
                <w:rFonts w:ascii="Calibri" w:hAnsi="Calibri" w:cs="Calibri"/>
                <w:i w:val="0"/>
                <w:color w:val="000000"/>
                <w:lang w:val="en-GB"/>
              </w:rPr>
              <w:t xml:space="preserve"> </w:t>
            </w:r>
            <w:r w:rsidR="008A3CC0" w:rsidRPr="009B6797">
              <w:rPr>
                <w:rFonts w:ascii="Calibri" w:hAnsi="Calibri" w:cs="Calibri"/>
                <w:i w:val="0"/>
                <w:color w:val="000000"/>
                <w:lang w:val="en-GB"/>
              </w:rPr>
              <w:t>have been assessed</w:t>
            </w:r>
            <w:r w:rsidR="00F55E82" w:rsidRPr="009B6797">
              <w:rPr>
                <w:rFonts w:ascii="Calibri" w:hAnsi="Calibri" w:cs="Calibri"/>
                <w:i w:val="0"/>
                <w:color w:val="000000"/>
                <w:lang w:val="en-GB"/>
              </w:rPr>
              <w:t>.</w:t>
            </w:r>
          </w:p>
          <w:p w14:paraId="6DE0DEC1" w14:textId="2569A5D8" w:rsidR="00B1430F" w:rsidRDefault="00DD5E97" w:rsidP="009050ED">
            <w:pPr>
              <w:pStyle w:val="ListParagraph"/>
              <w:autoSpaceDE w:val="0"/>
              <w:autoSpaceDN w:val="0"/>
              <w:adjustRightInd w:val="0"/>
              <w:spacing w:after="0"/>
              <w:rPr>
                <w:i w:val="0"/>
                <w:color w:val="auto"/>
                <w:lang w:eastAsia="sv-SE"/>
              </w:rPr>
            </w:pPr>
            <w:r>
              <w:rPr>
                <w:i w:val="0"/>
                <w:color w:val="auto"/>
                <w:lang w:eastAsia="sv-SE"/>
              </w:rPr>
              <w:t xml:space="preserve">Answer:  </w:t>
            </w:r>
            <w:r w:rsidR="008A3CC0">
              <w:rPr>
                <w:i w:val="0"/>
                <w:color w:val="auto"/>
                <w:lang w:eastAsia="sv-SE"/>
              </w:rPr>
              <w:t xml:space="preserve">This case is analysed in </w:t>
            </w:r>
            <w:r w:rsidR="00F125F0" w:rsidRPr="00F125F0">
              <w:rPr>
                <w:i w:val="0"/>
                <w:color w:val="auto"/>
                <w:lang w:eastAsia="sv-SE"/>
              </w:rPr>
              <w:t>annex 2.</w:t>
            </w:r>
            <w:r>
              <w:rPr>
                <w:i w:val="0"/>
                <w:color w:val="auto"/>
                <w:lang w:eastAsia="sv-SE"/>
              </w:rPr>
              <w:t xml:space="preserve"> </w:t>
            </w:r>
          </w:p>
          <w:p w14:paraId="1FFA8B8B" w14:textId="77777777" w:rsidR="0050448F" w:rsidRDefault="0050448F" w:rsidP="009050ED">
            <w:pPr>
              <w:autoSpaceDE w:val="0"/>
              <w:autoSpaceDN w:val="0"/>
              <w:adjustRightInd w:val="0"/>
              <w:spacing w:after="0"/>
              <w:rPr>
                <w:lang w:eastAsia="sv-SE"/>
              </w:rPr>
            </w:pPr>
            <w:r>
              <w:rPr>
                <w:lang w:eastAsia="sv-SE"/>
              </w:rPr>
              <w:t xml:space="preserve">               </w:t>
            </w:r>
          </w:p>
          <w:p w14:paraId="4DD9D1C0" w14:textId="4AB87993" w:rsidR="0050448F" w:rsidRDefault="00DD5E97" w:rsidP="009050ED">
            <w:pPr>
              <w:autoSpaceDE w:val="0"/>
              <w:autoSpaceDN w:val="0"/>
              <w:adjustRightInd w:val="0"/>
              <w:spacing w:after="0"/>
              <w:rPr>
                <w:lang w:eastAsia="sv-SE"/>
              </w:rPr>
            </w:pPr>
            <w:r w:rsidRPr="00D5724B">
              <w:rPr>
                <w:lang w:eastAsia="sv-SE"/>
              </w:rPr>
              <w:t xml:space="preserve">The results </w:t>
            </w:r>
            <w:r w:rsidR="0086731E" w:rsidRPr="00D5724B">
              <w:rPr>
                <w:lang w:eastAsia="sv-SE"/>
              </w:rPr>
              <w:t xml:space="preserve">of </w:t>
            </w:r>
            <w:r w:rsidR="0050448F">
              <w:rPr>
                <w:lang w:eastAsia="sv-SE"/>
              </w:rPr>
              <w:t xml:space="preserve">this case study on </w:t>
            </w:r>
            <w:r w:rsidR="00B1430F">
              <w:rPr>
                <w:lang w:eastAsia="sv-SE"/>
              </w:rPr>
              <w:t xml:space="preserve">some concrete examples </w:t>
            </w:r>
            <w:r w:rsidR="0086731E" w:rsidRPr="00D5724B">
              <w:rPr>
                <w:lang w:eastAsia="sv-SE"/>
              </w:rPr>
              <w:t>demonstrate</w:t>
            </w:r>
            <w:r w:rsidR="0050448F">
              <w:rPr>
                <w:lang w:eastAsia="sv-SE"/>
              </w:rPr>
              <w:t xml:space="preserve"> (see annex 2)</w:t>
            </w:r>
            <w:r w:rsidR="009050ED" w:rsidRPr="00D5724B">
              <w:rPr>
                <w:lang w:eastAsia="sv-SE"/>
              </w:rPr>
              <w:t>:</w:t>
            </w:r>
          </w:p>
          <w:p w14:paraId="5F8E870D" w14:textId="77777777" w:rsidR="00B1430F" w:rsidRDefault="00B1430F" w:rsidP="00B1430F">
            <w:pPr>
              <w:pStyle w:val="ListParagraph"/>
              <w:autoSpaceDE w:val="0"/>
              <w:autoSpaceDN w:val="0"/>
              <w:adjustRightInd w:val="0"/>
              <w:spacing w:after="0"/>
              <w:rPr>
                <w:i w:val="0"/>
                <w:color w:val="auto"/>
                <w:lang w:eastAsia="sv-SE"/>
              </w:rPr>
            </w:pPr>
          </w:p>
          <w:p w14:paraId="2D99A579" w14:textId="463ACEAF" w:rsidR="00976128" w:rsidRDefault="00D5724B" w:rsidP="00993340">
            <w:pPr>
              <w:pStyle w:val="ListParagraph"/>
              <w:numPr>
                <w:ilvl w:val="0"/>
                <w:numId w:val="14"/>
              </w:numPr>
              <w:autoSpaceDE w:val="0"/>
              <w:autoSpaceDN w:val="0"/>
              <w:adjustRightInd w:val="0"/>
              <w:spacing w:after="0"/>
              <w:rPr>
                <w:i w:val="0"/>
                <w:color w:val="auto"/>
                <w:lang w:eastAsia="sv-SE"/>
              </w:rPr>
            </w:pPr>
            <w:r w:rsidRPr="00976128">
              <w:rPr>
                <w:i w:val="0"/>
                <w:color w:val="auto"/>
                <w:lang w:eastAsia="sv-SE"/>
              </w:rPr>
              <w:t xml:space="preserve">Train braking (RFC 3): </w:t>
            </w:r>
            <w:r w:rsidRPr="00986897">
              <w:rPr>
                <w:i w:val="0"/>
                <w:color w:val="auto"/>
                <w:lang w:eastAsia="sv-SE"/>
              </w:rPr>
              <w:t>the partial</w:t>
            </w:r>
            <w:r w:rsidR="000E62FF" w:rsidRPr="00986897">
              <w:rPr>
                <w:i w:val="0"/>
                <w:color w:val="auto"/>
                <w:lang w:eastAsia="sv-SE"/>
              </w:rPr>
              <w:t xml:space="preserve"> </w:t>
            </w:r>
            <w:r w:rsidRPr="00986897">
              <w:rPr>
                <w:i w:val="0"/>
                <w:color w:val="auto"/>
                <w:lang w:eastAsia="sv-SE"/>
              </w:rPr>
              <w:t>effectiveness of</w:t>
            </w:r>
            <w:r w:rsidR="000E62FF" w:rsidRPr="00986897">
              <w:rPr>
                <w:i w:val="0"/>
                <w:color w:val="auto"/>
                <w:lang w:eastAsia="sv-SE"/>
              </w:rPr>
              <w:t xml:space="preserve"> the</w:t>
            </w:r>
            <w:r w:rsidRPr="00986897">
              <w:rPr>
                <w:i w:val="0"/>
                <w:color w:val="auto"/>
                <w:lang w:eastAsia="sv-SE"/>
              </w:rPr>
              <w:t xml:space="preserve"> TSI OPE</w:t>
            </w:r>
            <w:r w:rsidR="000E62FF" w:rsidRPr="00986897">
              <w:rPr>
                <w:i w:val="0"/>
                <w:color w:val="auto"/>
                <w:lang w:eastAsia="sv-SE"/>
              </w:rPr>
              <w:t xml:space="preserve"> </w:t>
            </w:r>
            <w:r w:rsidR="000E62FF" w:rsidRPr="00976128">
              <w:rPr>
                <w:i w:val="0"/>
                <w:color w:val="auto"/>
                <w:lang w:eastAsia="sv-SE"/>
              </w:rPr>
              <w:t xml:space="preserve"> </w:t>
            </w:r>
            <w:r w:rsidRPr="00976128">
              <w:rPr>
                <w:i w:val="0"/>
                <w:color w:val="auto"/>
                <w:lang w:eastAsia="sv-SE"/>
              </w:rPr>
              <w:t xml:space="preserve"> to </w:t>
            </w:r>
            <w:r w:rsidR="0050448F" w:rsidRPr="00976128">
              <w:rPr>
                <w:i w:val="0"/>
                <w:color w:val="auto"/>
                <w:lang w:eastAsia="sv-SE"/>
              </w:rPr>
              <w:t xml:space="preserve"> remove</w:t>
            </w:r>
            <w:r w:rsidRPr="00976128">
              <w:rPr>
                <w:i w:val="0"/>
                <w:color w:val="auto"/>
                <w:lang w:eastAsia="sv-SE"/>
              </w:rPr>
              <w:t xml:space="preserve"> existing operational issues linked to </w:t>
            </w:r>
            <w:r w:rsidR="0050448F" w:rsidRPr="00976128">
              <w:rPr>
                <w:i w:val="0"/>
                <w:color w:val="auto"/>
                <w:lang w:eastAsia="sv-SE"/>
              </w:rPr>
              <w:t xml:space="preserve">currently existing national </w:t>
            </w:r>
            <w:r w:rsidRPr="00976128">
              <w:rPr>
                <w:i w:val="0"/>
                <w:color w:val="auto"/>
                <w:lang w:eastAsia="sv-SE"/>
              </w:rPr>
              <w:t>train braking rules</w:t>
            </w:r>
            <w:r w:rsidR="007263E2" w:rsidRPr="00976128">
              <w:rPr>
                <w:i w:val="0"/>
                <w:color w:val="auto"/>
                <w:lang w:eastAsia="sv-SE"/>
              </w:rPr>
              <w:t xml:space="preserve"> (see green </w:t>
            </w:r>
            <w:r w:rsidR="00756508" w:rsidRPr="00976128">
              <w:rPr>
                <w:i w:val="0"/>
                <w:color w:val="auto"/>
                <w:lang w:eastAsia="sv-SE"/>
              </w:rPr>
              <w:t>indicated text</w:t>
            </w:r>
            <w:r w:rsidR="007263E2" w:rsidRPr="00976128">
              <w:rPr>
                <w:i w:val="0"/>
                <w:color w:val="auto"/>
                <w:lang w:eastAsia="sv-SE"/>
              </w:rPr>
              <w:t xml:space="preserve"> for LL</w:t>
            </w:r>
            <w:r w:rsidR="0050448F" w:rsidRPr="00976128">
              <w:rPr>
                <w:i w:val="0"/>
                <w:color w:val="auto"/>
                <w:lang w:eastAsia="sv-SE"/>
              </w:rPr>
              <w:t>-freight</w:t>
            </w:r>
            <w:r w:rsidR="0050448F" w:rsidRPr="00976128">
              <w:rPr>
                <w:color w:val="auto"/>
                <w:lang w:eastAsia="sv-SE"/>
              </w:rPr>
              <w:t xml:space="preserve"> </w:t>
            </w:r>
            <w:r w:rsidR="0050448F" w:rsidRPr="00976128">
              <w:rPr>
                <w:i w:val="0"/>
                <w:color w:val="auto"/>
                <w:lang w:eastAsia="sv-SE"/>
              </w:rPr>
              <w:t xml:space="preserve">trains </w:t>
            </w:r>
            <w:r w:rsidR="00E46DAE" w:rsidRPr="00976128">
              <w:rPr>
                <w:i w:val="0"/>
                <w:color w:val="auto"/>
                <w:lang w:eastAsia="sv-SE"/>
              </w:rPr>
              <w:t>for weights between 1201t and 2500t</w:t>
            </w:r>
            <w:r w:rsidR="0050448F" w:rsidRPr="00976128">
              <w:rPr>
                <w:i w:val="0"/>
                <w:color w:val="auto"/>
                <w:lang w:eastAsia="sv-SE"/>
              </w:rPr>
              <w:t xml:space="preserve"> after the removal of the national rules</w:t>
            </w:r>
            <w:r w:rsidR="007263E2" w:rsidRPr="00976128">
              <w:rPr>
                <w:i w:val="0"/>
                <w:color w:val="auto"/>
                <w:lang w:eastAsia="sv-SE"/>
              </w:rPr>
              <w:t>)</w:t>
            </w:r>
            <w:r w:rsidR="0050448F" w:rsidRPr="00976128">
              <w:rPr>
                <w:i w:val="0"/>
                <w:color w:val="auto"/>
                <w:lang w:eastAsia="sv-SE"/>
              </w:rPr>
              <w:t>.</w:t>
            </w:r>
            <w:r w:rsidR="0050448F" w:rsidRPr="00976128">
              <w:rPr>
                <w:color w:val="auto"/>
                <w:lang w:eastAsia="sv-SE"/>
              </w:rPr>
              <w:t xml:space="preserve"> </w:t>
            </w:r>
            <w:r w:rsidR="0050448F" w:rsidRPr="00976128">
              <w:rPr>
                <w:i w:val="0"/>
                <w:color w:val="auto"/>
                <w:lang w:eastAsia="sv-SE"/>
              </w:rPr>
              <w:t xml:space="preserve"> </w:t>
            </w:r>
            <w:r w:rsidR="00076E99">
              <w:rPr>
                <w:i w:val="0"/>
                <w:color w:val="auto"/>
                <w:lang w:eastAsia="sv-SE"/>
              </w:rPr>
              <w:t>The fut</w:t>
            </w:r>
            <w:r w:rsidR="008C0F4C">
              <w:rPr>
                <w:i w:val="0"/>
                <w:color w:val="auto"/>
                <w:lang w:eastAsia="sv-SE"/>
              </w:rPr>
              <w:t>ure</w:t>
            </w:r>
            <w:r w:rsidR="00076E99">
              <w:rPr>
                <w:i w:val="0"/>
                <w:color w:val="auto"/>
                <w:lang w:eastAsia="sv-SE"/>
              </w:rPr>
              <w:t xml:space="preserve"> removal of the operational barrier</w:t>
            </w:r>
            <w:r w:rsidR="008C0F4C">
              <w:rPr>
                <w:i w:val="0"/>
                <w:color w:val="auto"/>
                <w:lang w:eastAsia="sv-SE"/>
              </w:rPr>
              <w:t xml:space="preserve"> </w:t>
            </w:r>
            <w:r w:rsidR="00076E99">
              <w:rPr>
                <w:i w:val="0"/>
                <w:color w:val="auto"/>
                <w:lang w:eastAsia="sv-SE"/>
              </w:rPr>
              <w:t xml:space="preserve">for weights above 2500t would require to </w:t>
            </w:r>
            <w:r w:rsidR="008C0F4C">
              <w:rPr>
                <w:i w:val="0"/>
                <w:color w:val="auto"/>
                <w:lang w:eastAsia="sv-SE"/>
              </w:rPr>
              <w:t xml:space="preserve">elaborate a CSM on RA (using an optimized benchmark </w:t>
            </w:r>
            <w:r w:rsidR="00076E99">
              <w:rPr>
                <w:i w:val="0"/>
                <w:color w:val="auto"/>
                <w:lang w:eastAsia="sv-SE"/>
              </w:rPr>
              <w:t xml:space="preserve">value for </w:t>
            </w:r>
            <w:r w:rsidR="008C0F4C">
              <w:rPr>
                <w:i w:val="0"/>
                <w:color w:val="auto"/>
                <w:lang w:eastAsia="sv-SE"/>
              </w:rPr>
              <w:t xml:space="preserve">maximum </w:t>
            </w:r>
            <w:r w:rsidR="00076E99">
              <w:rPr>
                <w:i w:val="0"/>
                <w:color w:val="auto"/>
                <w:lang w:eastAsia="sv-SE"/>
              </w:rPr>
              <w:t>longitudinal compressive forces for 4 axle-wagons</w:t>
            </w:r>
            <w:r w:rsidR="008C0F4C">
              <w:rPr>
                <w:i w:val="0"/>
                <w:color w:val="auto"/>
                <w:lang w:eastAsia="sv-SE"/>
              </w:rPr>
              <w:t>)</w:t>
            </w:r>
            <w:r w:rsidR="00076E99">
              <w:rPr>
                <w:i w:val="0"/>
                <w:color w:val="auto"/>
                <w:lang w:eastAsia="sv-SE"/>
              </w:rPr>
              <w:t>.</w:t>
            </w:r>
          </w:p>
          <w:p w14:paraId="15085DC5" w14:textId="77777777" w:rsidR="007263E2" w:rsidRPr="007263E2" w:rsidRDefault="007263E2" w:rsidP="00A76986">
            <w:pPr>
              <w:pStyle w:val="ListParagraph"/>
              <w:autoSpaceDE w:val="0"/>
              <w:autoSpaceDN w:val="0"/>
              <w:adjustRightInd w:val="0"/>
              <w:spacing w:after="0"/>
              <w:rPr>
                <w:i w:val="0"/>
                <w:color w:val="auto"/>
                <w:lang w:eastAsia="sv-SE"/>
              </w:rPr>
            </w:pPr>
          </w:p>
          <w:tbl>
            <w:tblPr>
              <w:tblStyle w:val="TableGrid"/>
              <w:tblW w:w="0" w:type="auto"/>
              <w:tblInd w:w="171" w:type="dxa"/>
              <w:tblLook w:val="04A0" w:firstRow="1" w:lastRow="0" w:firstColumn="1" w:lastColumn="0" w:noHBand="0" w:noVBand="1"/>
            </w:tblPr>
            <w:tblGrid>
              <w:gridCol w:w="1559"/>
              <w:gridCol w:w="1559"/>
              <w:gridCol w:w="1560"/>
              <w:gridCol w:w="1582"/>
            </w:tblGrid>
            <w:tr w:rsidR="0050448F" w14:paraId="32BB8F08" w14:textId="77777777" w:rsidTr="007263E2">
              <w:tc>
                <w:tcPr>
                  <w:tcW w:w="1559" w:type="dxa"/>
                  <w:shd w:val="clear" w:color="auto" w:fill="D9D9D9" w:themeFill="background1" w:themeFillShade="D9"/>
                </w:tcPr>
                <w:p w14:paraId="639AD098" w14:textId="77777777" w:rsidR="0050448F" w:rsidRPr="00767BC4" w:rsidRDefault="0050448F" w:rsidP="0050448F">
                  <w:pPr>
                    <w:spacing w:after="200" w:line="276" w:lineRule="auto"/>
                    <w:jc w:val="left"/>
                    <w:rPr>
                      <w:rFonts w:ascii="Calibri" w:eastAsia="Times New Roman" w:hAnsi="Calibri" w:cs="Calibri"/>
                      <w:i/>
                    </w:rPr>
                  </w:pPr>
                  <w:r w:rsidRPr="00767BC4">
                    <w:rPr>
                      <w:rFonts w:ascii="Calibri" w:eastAsia="Times New Roman" w:hAnsi="Calibri" w:cs="Calibri"/>
                      <w:i/>
                    </w:rPr>
                    <w:t>Weight</w:t>
                  </w:r>
                </w:p>
              </w:tc>
              <w:tc>
                <w:tcPr>
                  <w:tcW w:w="1559" w:type="dxa"/>
                  <w:shd w:val="clear" w:color="auto" w:fill="D9D9D9" w:themeFill="background1" w:themeFillShade="D9"/>
                </w:tcPr>
                <w:p w14:paraId="45414510" w14:textId="77777777" w:rsidR="0050448F" w:rsidRPr="00767BC4" w:rsidRDefault="0050448F" w:rsidP="0050448F">
                  <w:pPr>
                    <w:spacing w:after="200" w:line="276" w:lineRule="auto"/>
                    <w:jc w:val="left"/>
                    <w:rPr>
                      <w:rFonts w:ascii="Calibri" w:eastAsia="Times New Roman" w:hAnsi="Calibri" w:cs="Calibri"/>
                      <w:i/>
                    </w:rPr>
                  </w:pPr>
                  <w:r w:rsidRPr="00767BC4">
                    <w:rPr>
                      <w:rFonts w:ascii="Calibri" w:eastAsia="Times New Roman" w:hAnsi="Calibri" w:cs="Calibri"/>
                      <w:i/>
                    </w:rPr>
                    <w:t>Germany</w:t>
                  </w:r>
                </w:p>
              </w:tc>
              <w:tc>
                <w:tcPr>
                  <w:tcW w:w="1560" w:type="dxa"/>
                  <w:shd w:val="clear" w:color="auto" w:fill="D9D9D9" w:themeFill="background1" w:themeFillShade="D9"/>
                </w:tcPr>
                <w:p w14:paraId="74035B97" w14:textId="77777777" w:rsidR="0050448F" w:rsidRPr="00767BC4" w:rsidRDefault="0050448F" w:rsidP="0050448F">
                  <w:pPr>
                    <w:spacing w:after="200" w:line="276" w:lineRule="auto"/>
                    <w:jc w:val="left"/>
                    <w:rPr>
                      <w:rFonts w:ascii="Calibri" w:eastAsia="Times New Roman" w:hAnsi="Calibri" w:cs="Calibri"/>
                      <w:i/>
                    </w:rPr>
                  </w:pPr>
                  <w:r w:rsidRPr="00767BC4">
                    <w:rPr>
                      <w:rFonts w:ascii="Calibri" w:eastAsia="Times New Roman" w:hAnsi="Calibri" w:cs="Calibri"/>
                      <w:i/>
                    </w:rPr>
                    <w:t xml:space="preserve">Denmark </w:t>
                  </w:r>
                </w:p>
              </w:tc>
              <w:tc>
                <w:tcPr>
                  <w:tcW w:w="1582" w:type="dxa"/>
                  <w:shd w:val="clear" w:color="auto" w:fill="D9D9D9" w:themeFill="background1" w:themeFillShade="D9"/>
                </w:tcPr>
                <w:p w14:paraId="3FDD9575" w14:textId="77777777" w:rsidR="0050448F" w:rsidRPr="00767BC4" w:rsidRDefault="0050448F" w:rsidP="0050448F">
                  <w:pPr>
                    <w:spacing w:after="200" w:line="276" w:lineRule="auto"/>
                    <w:jc w:val="left"/>
                    <w:rPr>
                      <w:rFonts w:ascii="Calibri" w:eastAsia="Times New Roman" w:hAnsi="Calibri" w:cs="Calibri"/>
                      <w:i/>
                    </w:rPr>
                  </w:pPr>
                  <w:r w:rsidRPr="00767BC4">
                    <w:rPr>
                      <w:rFonts w:ascii="Calibri" w:eastAsia="Times New Roman" w:hAnsi="Calibri" w:cs="Calibri"/>
                      <w:i/>
                    </w:rPr>
                    <w:t>Sweden</w:t>
                  </w:r>
                </w:p>
              </w:tc>
            </w:tr>
            <w:tr w:rsidR="0050448F" w14:paraId="4589F2E1" w14:textId="77777777" w:rsidTr="007263E2">
              <w:tc>
                <w:tcPr>
                  <w:tcW w:w="1559" w:type="dxa"/>
                </w:tcPr>
                <w:p w14:paraId="606B0477" w14:textId="77777777" w:rsidR="0050448F" w:rsidRDefault="0050448F" w:rsidP="0050448F">
                  <w:pPr>
                    <w:spacing w:after="200" w:line="276" w:lineRule="auto"/>
                    <w:jc w:val="left"/>
                    <w:rPr>
                      <w:rFonts w:ascii="Calibri" w:eastAsia="Times New Roman" w:hAnsi="Calibri" w:cs="Calibri"/>
                    </w:rPr>
                  </w:pPr>
                  <w:r>
                    <w:rPr>
                      <w:rFonts w:ascii="Calibri" w:eastAsia="Times New Roman" w:hAnsi="Calibri" w:cs="Calibri"/>
                    </w:rPr>
                    <w:t>&lt;= 800 t</w:t>
                  </w:r>
                </w:p>
              </w:tc>
              <w:tc>
                <w:tcPr>
                  <w:tcW w:w="1559" w:type="dxa"/>
                </w:tcPr>
                <w:p w14:paraId="04972BEA" w14:textId="2E2C63BF" w:rsidR="0050448F" w:rsidRDefault="0050448F" w:rsidP="0050448F">
                  <w:pPr>
                    <w:spacing w:after="200" w:line="276" w:lineRule="auto"/>
                    <w:jc w:val="left"/>
                    <w:rPr>
                      <w:rFonts w:ascii="Calibri" w:eastAsia="Times New Roman" w:hAnsi="Calibri" w:cs="Calibri"/>
                    </w:rPr>
                  </w:pPr>
                  <w:r>
                    <w:rPr>
                      <w:rFonts w:ascii="Calibri" w:eastAsia="Times New Roman" w:hAnsi="Calibri" w:cs="Calibri"/>
                    </w:rPr>
                    <w:t>P/P</w:t>
                  </w:r>
                  <w:r w:rsidR="00756508">
                    <w:rPr>
                      <w:rStyle w:val="FootnoteReference"/>
                      <w:rFonts w:ascii="Calibri" w:eastAsia="Times New Roman" w:hAnsi="Calibri" w:cs="Calibri"/>
                    </w:rPr>
                    <w:footnoteReference w:id="3"/>
                  </w:r>
                </w:p>
              </w:tc>
              <w:tc>
                <w:tcPr>
                  <w:tcW w:w="1560" w:type="dxa"/>
                </w:tcPr>
                <w:p w14:paraId="367C6BF4" w14:textId="77777777" w:rsidR="0050448F" w:rsidRDefault="0050448F" w:rsidP="0050448F">
                  <w:pPr>
                    <w:spacing w:after="200" w:line="276" w:lineRule="auto"/>
                    <w:jc w:val="left"/>
                    <w:rPr>
                      <w:rFonts w:ascii="Calibri" w:eastAsia="Times New Roman" w:hAnsi="Calibri" w:cs="Calibri"/>
                    </w:rPr>
                  </w:pPr>
                  <w:r>
                    <w:rPr>
                      <w:rFonts w:ascii="Calibri" w:eastAsia="Times New Roman" w:hAnsi="Calibri" w:cs="Calibri"/>
                    </w:rPr>
                    <w:t>P/P</w:t>
                  </w:r>
                </w:p>
              </w:tc>
              <w:tc>
                <w:tcPr>
                  <w:tcW w:w="1582" w:type="dxa"/>
                </w:tcPr>
                <w:p w14:paraId="5E462F1A" w14:textId="77777777" w:rsidR="0050448F" w:rsidRDefault="0050448F" w:rsidP="0050448F">
                  <w:pPr>
                    <w:spacing w:after="200" w:line="276" w:lineRule="auto"/>
                    <w:jc w:val="left"/>
                    <w:rPr>
                      <w:rFonts w:ascii="Calibri" w:eastAsia="Times New Roman" w:hAnsi="Calibri" w:cs="Calibri"/>
                    </w:rPr>
                  </w:pPr>
                  <w:r>
                    <w:rPr>
                      <w:rFonts w:ascii="Calibri" w:eastAsia="Times New Roman" w:hAnsi="Calibri" w:cs="Calibri"/>
                    </w:rPr>
                    <w:t>P/P</w:t>
                  </w:r>
                </w:p>
              </w:tc>
            </w:tr>
            <w:tr w:rsidR="0050448F" w14:paraId="70C2EEE3" w14:textId="77777777" w:rsidTr="007263E2">
              <w:tc>
                <w:tcPr>
                  <w:tcW w:w="1559" w:type="dxa"/>
                </w:tcPr>
                <w:p w14:paraId="583773EF" w14:textId="77777777" w:rsidR="0050448F" w:rsidRDefault="0050448F" w:rsidP="0050448F">
                  <w:pPr>
                    <w:spacing w:after="200" w:line="276" w:lineRule="auto"/>
                    <w:jc w:val="left"/>
                    <w:rPr>
                      <w:rFonts w:ascii="Calibri" w:eastAsia="Times New Roman" w:hAnsi="Calibri" w:cs="Calibri"/>
                    </w:rPr>
                  </w:pPr>
                  <w:r>
                    <w:rPr>
                      <w:rFonts w:ascii="Calibri" w:eastAsia="Times New Roman" w:hAnsi="Calibri" w:cs="Calibri"/>
                    </w:rPr>
                    <w:t>801 t- 1200 t</w:t>
                  </w:r>
                </w:p>
              </w:tc>
              <w:tc>
                <w:tcPr>
                  <w:tcW w:w="1559" w:type="dxa"/>
                </w:tcPr>
                <w:p w14:paraId="62677BA0" w14:textId="77777777" w:rsidR="0050448F" w:rsidRDefault="0050448F" w:rsidP="0050448F">
                  <w:pPr>
                    <w:spacing w:after="200" w:line="276" w:lineRule="auto"/>
                    <w:jc w:val="left"/>
                    <w:rPr>
                      <w:rFonts w:ascii="Calibri" w:eastAsia="Times New Roman" w:hAnsi="Calibri" w:cs="Calibri"/>
                    </w:rPr>
                  </w:pPr>
                  <w:r>
                    <w:rPr>
                      <w:rFonts w:ascii="Calibri" w:eastAsia="Times New Roman" w:hAnsi="Calibri" w:cs="Calibri"/>
                    </w:rPr>
                    <w:t>G/P</w:t>
                  </w:r>
                </w:p>
              </w:tc>
              <w:tc>
                <w:tcPr>
                  <w:tcW w:w="1560" w:type="dxa"/>
                </w:tcPr>
                <w:p w14:paraId="36FEA73B" w14:textId="77777777" w:rsidR="0050448F" w:rsidRDefault="0050448F" w:rsidP="0050448F">
                  <w:pPr>
                    <w:spacing w:after="200" w:line="276" w:lineRule="auto"/>
                    <w:jc w:val="left"/>
                    <w:rPr>
                      <w:rFonts w:ascii="Calibri" w:eastAsia="Times New Roman" w:hAnsi="Calibri" w:cs="Calibri"/>
                    </w:rPr>
                  </w:pPr>
                  <w:r>
                    <w:rPr>
                      <w:rFonts w:ascii="Calibri" w:eastAsia="Times New Roman" w:hAnsi="Calibri" w:cs="Calibri"/>
                    </w:rPr>
                    <w:t>G/P</w:t>
                  </w:r>
                </w:p>
              </w:tc>
              <w:tc>
                <w:tcPr>
                  <w:tcW w:w="1582" w:type="dxa"/>
                </w:tcPr>
                <w:p w14:paraId="626250CF" w14:textId="77777777" w:rsidR="0050448F" w:rsidRDefault="0050448F" w:rsidP="0050448F">
                  <w:pPr>
                    <w:spacing w:after="200" w:line="276" w:lineRule="auto"/>
                    <w:jc w:val="left"/>
                    <w:rPr>
                      <w:rFonts w:ascii="Calibri" w:eastAsia="Times New Roman" w:hAnsi="Calibri" w:cs="Calibri"/>
                    </w:rPr>
                  </w:pPr>
                  <w:r>
                    <w:rPr>
                      <w:rFonts w:ascii="Calibri" w:eastAsia="Times New Roman" w:hAnsi="Calibri" w:cs="Calibri"/>
                    </w:rPr>
                    <w:t>G/P</w:t>
                  </w:r>
                </w:p>
              </w:tc>
            </w:tr>
            <w:tr w:rsidR="0050448F" w14:paraId="5D18BF88" w14:textId="77777777" w:rsidTr="007263E2">
              <w:tc>
                <w:tcPr>
                  <w:tcW w:w="1559" w:type="dxa"/>
                </w:tcPr>
                <w:p w14:paraId="01536491" w14:textId="65433A37" w:rsidR="0050448F" w:rsidRPr="000E62FF" w:rsidRDefault="0050448F" w:rsidP="007263E2">
                  <w:pPr>
                    <w:spacing w:after="200" w:line="276" w:lineRule="auto"/>
                    <w:jc w:val="left"/>
                    <w:rPr>
                      <w:rFonts w:ascii="Calibri" w:eastAsia="Times New Roman" w:hAnsi="Calibri" w:cs="Calibri"/>
                      <w:highlight w:val="green"/>
                    </w:rPr>
                  </w:pPr>
                  <w:r w:rsidRPr="000E62FF">
                    <w:rPr>
                      <w:rFonts w:ascii="Calibri" w:eastAsia="Times New Roman" w:hAnsi="Calibri" w:cs="Calibri"/>
                      <w:highlight w:val="green"/>
                    </w:rPr>
                    <w:t>1201t – 1600t</w:t>
                  </w:r>
                </w:p>
              </w:tc>
              <w:tc>
                <w:tcPr>
                  <w:tcW w:w="1559" w:type="dxa"/>
                </w:tcPr>
                <w:p w14:paraId="7745C9F1" w14:textId="7E6E63B2" w:rsidR="0050448F" w:rsidRPr="000E62FF" w:rsidRDefault="0050448F" w:rsidP="007263E2">
                  <w:pPr>
                    <w:spacing w:after="200" w:line="276" w:lineRule="auto"/>
                    <w:jc w:val="left"/>
                    <w:rPr>
                      <w:rFonts w:ascii="Calibri" w:eastAsia="Times New Roman" w:hAnsi="Calibri" w:cs="Calibri"/>
                      <w:highlight w:val="green"/>
                    </w:rPr>
                  </w:pPr>
                  <w:r w:rsidRPr="000E62FF">
                    <w:rPr>
                      <w:rFonts w:ascii="Calibri" w:eastAsia="Times New Roman" w:hAnsi="Calibri" w:cs="Calibri"/>
                      <w:highlight w:val="green"/>
                    </w:rPr>
                    <w:t>LL</w:t>
                  </w:r>
                  <w:r w:rsidR="00756508" w:rsidRPr="000E62FF">
                    <w:rPr>
                      <w:rStyle w:val="FootnoteReference"/>
                      <w:rFonts w:ascii="Calibri" w:eastAsia="Times New Roman" w:hAnsi="Calibri" w:cs="Calibri"/>
                      <w:highlight w:val="green"/>
                    </w:rPr>
                    <w:footnoteReference w:id="4"/>
                  </w:r>
                  <w:r w:rsidRPr="000E62FF">
                    <w:rPr>
                      <w:rFonts w:ascii="Calibri" w:eastAsia="Times New Roman" w:hAnsi="Calibri" w:cs="Calibri"/>
                      <w:highlight w:val="green"/>
                    </w:rPr>
                    <w:t xml:space="preserve"> </w:t>
                  </w:r>
                </w:p>
              </w:tc>
              <w:tc>
                <w:tcPr>
                  <w:tcW w:w="1560" w:type="dxa"/>
                </w:tcPr>
                <w:p w14:paraId="4B611664" w14:textId="40311ED4" w:rsidR="0050448F" w:rsidRPr="000E62FF" w:rsidRDefault="00756508" w:rsidP="00756508">
                  <w:pPr>
                    <w:spacing w:after="200" w:line="276" w:lineRule="auto"/>
                    <w:jc w:val="left"/>
                    <w:rPr>
                      <w:rFonts w:ascii="Calibri" w:eastAsia="Times New Roman" w:hAnsi="Calibri" w:cs="Calibri"/>
                      <w:highlight w:val="green"/>
                    </w:rPr>
                  </w:pPr>
                  <w:r w:rsidRPr="000E62FF">
                    <w:rPr>
                      <w:rFonts w:ascii="Calibri" w:eastAsia="Times New Roman" w:hAnsi="Calibri" w:cs="Calibri"/>
                      <w:highlight w:val="green"/>
                    </w:rPr>
                    <w:t xml:space="preserve">G/P or </w:t>
                  </w:r>
                  <w:r w:rsidR="00E46DAE" w:rsidRPr="000E62FF">
                    <w:rPr>
                      <w:rFonts w:ascii="Calibri" w:eastAsia="Times New Roman" w:hAnsi="Calibri" w:cs="Calibri"/>
                      <w:b/>
                      <w:highlight w:val="green"/>
                    </w:rPr>
                    <w:t xml:space="preserve">LL </w:t>
                  </w:r>
                </w:p>
              </w:tc>
              <w:tc>
                <w:tcPr>
                  <w:tcW w:w="1582" w:type="dxa"/>
                </w:tcPr>
                <w:p w14:paraId="66A4D8A9" w14:textId="658D8CDA" w:rsidR="0050448F" w:rsidRPr="000E62FF" w:rsidRDefault="00756508" w:rsidP="00756508">
                  <w:pPr>
                    <w:spacing w:after="200" w:line="276" w:lineRule="auto"/>
                    <w:jc w:val="left"/>
                    <w:rPr>
                      <w:rFonts w:ascii="Calibri" w:eastAsia="Times New Roman" w:hAnsi="Calibri" w:cs="Calibri"/>
                      <w:highlight w:val="green"/>
                    </w:rPr>
                  </w:pPr>
                  <w:r w:rsidRPr="000E62FF">
                    <w:rPr>
                      <w:rFonts w:ascii="Calibri" w:eastAsia="Times New Roman" w:hAnsi="Calibri" w:cs="Calibri"/>
                      <w:highlight w:val="green"/>
                    </w:rPr>
                    <w:t>G/P</w:t>
                  </w:r>
                  <w:r w:rsidRPr="000E62FF">
                    <w:rPr>
                      <w:rFonts w:ascii="Calibri" w:eastAsia="Times New Roman" w:hAnsi="Calibri" w:cs="Calibri"/>
                      <w:b/>
                      <w:highlight w:val="green"/>
                    </w:rPr>
                    <w:t xml:space="preserve">  or </w:t>
                  </w:r>
                  <w:r w:rsidR="00E46DAE" w:rsidRPr="000E62FF">
                    <w:rPr>
                      <w:rFonts w:ascii="Calibri" w:eastAsia="Times New Roman" w:hAnsi="Calibri" w:cs="Calibri"/>
                      <w:b/>
                      <w:highlight w:val="green"/>
                    </w:rPr>
                    <w:t xml:space="preserve">LL </w:t>
                  </w:r>
                </w:p>
              </w:tc>
            </w:tr>
            <w:tr w:rsidR="0050448F" w14:paraId="7582B9DC" w14:textId="77777777" w:rsidTr="00756508">
              <w:trPr>
                <w:trHeight w:val="335"/>
              </w:trPr>
              <w:tc>
                <w:tcPr>
                  <w:tcW w:w="1559" w:type="dxa"/>
                </w:tcPr>
                <w:p w14:paraId="1978B314" w14:textId="7C8D9624" w:rsidR="0050448F" w:rsidRPr="00986897" w:rsidRDefault="0050448F" w:rsidP="007263E2">
                  <w:pPr>
                    <w:spacing w:after="200" w:line="276" w:lineRule="auto"/>
                    <w:jc w:val="left"/>
                    <w:rPr>
                      <w:rFonts w:ascii="Calibri" w:eastAsia="Times New Roman" w:hAnsi="Calibri" w:cs="Calibri"/>
                      <w:highlight w:val="green"/>
                    </w:rPr>
                  </w:pPr>
                  <w:r w:rsidRPr="00986897">
                    <w:rPr>
                      <w:rFonts w:ascii="Calibri" w:eastAsia="Times New Roman" w:hAnsi="Calibri" w:cs="Calibri"/>
                      <w:highlight w:val="green"/>
                    </w:rPr>
                    <w:t>1601</w:t>
                  </w:r>
                  <w:r w:rsidR="007263E2" w:rsidRPr="00986897">
                    <w:rPr>
                      <w:rFonts w:ascii="Calibri" w:eastAsia="Times New Roman" w:hAnsi="Calibri" w:cs="Calibri"/>
                      <w:highlight w:val="green"/>
                    </w:rPr>
                    <w:t>t</w:t>
                  </w:r>
                  <w:r w:rsidRPr="00986897">
                    <w:rPr>
                      <w:rFonts w:ascii="Calibri" w:eastAsia="Times New Roman" w:hAnsi="Calibri" w:cs="Calibri"/>
                      <w:highlight w:val="green"/>
                    </w:rPr>
                    <w:t xml:space="preserve"> – 2500t</w:t>
                  </w:r>
                </w:p>
              </w:tc>
              <w:tc>
                <w:tcPr>
                  <w:tcW w:w="1559" w:type="dxa"/>
                </w:tcPr>
                <w:p w14:paraId="467AC49B" w14:textId="27FE3FC4" w:rsidR="00E46DAE" w:rsidRPr="00986897" w:rsidRDefault="0050448F" w:rsidP="007263E2">
                  <w:pPr>
                    <w:spacing w:after="200" w:line="276" w:lineRule="auto"/>
                    <w:jc w:val="left"/>
                    <w:rPr>
                      <w:rFonts w:ascii="Calibri" w:eastAsia="Times New Roman" w:hAnsi="Calibri" w:cs="Calibri"/>
                      <w:highlight w:val="green"/>
                    </w:rPr>
                  </w:pPr>
                  <w:r w:rsidRPr="00986897">
                    <w:rPr>
                      <w:rFonts w:ascii="Calibri" w:eastAsia="Times New Roman" w:hAnsi="Calibri" w:cs="Calibri"/>
                      <w:highlight w:val="green"/>
                    </w:rPr>
                    <w:t>LL</w:t>
                  </w:r>
                  <w:r w:rsidR="00756508" w:rsidRPr="00986897">
                    <w:rPr>
                      <w:rStyle w:val="FootnoteReference"/>
                      <w:rFonts w:ascii="Calibri" w:eastAsia="Times New Roman" w:hAnsi="Calibri" w:cs="Calibri"/>
                      <w:highlight w:val="green"/>
                    </w:rPr>
                    <w:footnoteReference w:id="5"/>
                  </w:r>
                  <w:r w:rsidRPr="00986897">
                    <w:rPr>
                      <w:rFonts w:ascii="Calibri" w:eastAsia="Times New Roman" w:hAnsi="Calibri" w:cs="Calibri"/>
                      <w:highlight w:val="green"/>
                    </w:rPr>
                    <w:t xml:space="preserve"> or G</w:t>
                  </w:r>
                </w:p>
              </w:tc>
              <w:tc>
                <w:tcPr>
                  <w:tcW w:w="1560" w:type="dxa"/>
                </w:tcPr>
                <w:p w14:paraId="6ED54CF1" w14:textId="037F6EE9" w:rsidR="0050448F" w:rsidRPr="00986897" w:rsidRDefault="00756508" w:rsidP="00756508">
                  <w:pPr>
                    <w:spacing w:after="200" w:line="276" w:lineRule="auto"/>
                    <w:jc w:val="left"/>
                    <w:rPr>
                      <w:rFonts w:ascii="Calibri" w:eastAsia="Times New Roman" w:hAnsi="Calibri" w:cs="Calibri"/>
                      <w:highlight w:val="green"/>
                    </w:rPr>
                  </w:pPr>
                  <w:r w:rsidRPr="00986897">
                    <w:rPr>
                      <w:rFonts w:ascii="Calibri" w:eastAsia="Times New Roman" w:hAnsi="Calibri" w:cs="Calibri"/>
                      <w:highlight w:val="green"/>
                    </w:rPr>
                    <w:t xml:space="preserve">G/P or </w:t>
                  </w:r>
                  <w:r w:rsidR="00E46DAE" w:rsidRPr="00986897">
                    <w:rPr>
                      <w:rFonts w:ascii="Calibri" w:eastAsia="Times New Roman" w:hAnsi="Calibri" w:cs="Calibri"/>
                      <w:b/>
                      <w:highlight w:val="green"/>
                    </w:rPr>
                    <w:t>LL</w:t>
                  </w:r>
                </w:p>
              </w:tc>
              <w:tc>
                <w:tcPr>
                  <w:tcW w:w="1582" w:type="dxa"/>
                </w:tcPr>
                <w:p w14:paraId="07F5A334" w14:textId="4ACE9578" w:rsidR="0050448F" w:rsidRPr="00986897" w:rsidRDefault="00756508" w:rsidP="00E46DAE">
                  <w:pPr>
                    <w:spacing w:after="200" w:line="276" w:lineRule="auto"/>
                    <w:jc w:val="left"/>
                    <w:rPr>
                      <w:rFonts w:ascii="Calibri" w:eastAsia="Times New Roman" w:hAnsi="Calibri" w:cs="Calibri"/>
                      <w:highlight w:val="green"/>
                    </w:rPr>
                  </w:pPr>
                  <w:r w:rsidRPr="00986897">
                    <w:rPr>
                      <w:rFonts w:ascii="Calibri" w:eastAsia="Times New Roman" w:hAnsi="Calibri" w:cs="Calibri"/>
                      <w:highlight w:val="green"/>
                    </w:rPr>
                    <w:t xml:space="preserve">G/P or </w:t>
                  </w:r>
                  <w:r w:rsidRPr="00986897">
                    <w:rPr>
                      <w:rFonts w:ascii="Calibri" w:eastAsia="Times New Roman" w:hAnsi="Calibri" w:cs="Calibri"/>
                      <w:b/>
                      <w:highlight w:val="green"/>
                    </w:rPr>
                    <w:t>LL</w:t>
                  </w:r>
                </w:p>
              </w:tc>
            </w:tr>
            <w:tr w:rsidR="0050448F" w14:paraId="60E7D66E" w14:textId="77777777" w:rsidTr="00756508">
              <w:trPr>
                <w:trHeight w:val="385"/>
              </w:trPr>
              <w:tc>
                <w:tcPr>
                  <w:tcW w:w="1559" w:type="dxa"/>
                </w:tcPr>
                <w:p w14:paraId="33212110" w14:textId="77777777" w:rsidR="0050448F" w:rsidRPr="000E62FF" w:rsidRDefault="0050448F" w:rsidP="0050448F">
                  <w:pPr>
                    <w:spacing w:after="200" w:line="276" w:lineRule="auto"/>
                    <w:jc w:val="left"/>
                    <w:rPr>
                      <w:rFonts w:ascii="Calibri" w:eastAsia="Times New Roman" w:hAnsi="Calibri" w:cs="Calibri"/>
                      <w:highlight w:val="yellow"/>
                    </w:rPr>
                  </w:pPr>
                  <w:r w:rsidRPr="000E62FF">
                    <w:rPr>
                      <w:rFonts w:ascii="Calibri" w:eastAsia="Times New Roman" w:hAnsi="Calibri" w:cs="Calibri"/>
                      <w:highlight w:val="yellow"/>
                    </w:rPr>
                    <w:t>&gt;2500t</w:t>
                  </w:r>
                </w:p>
              </w:tc>
              <w:tc>
                <w:tcPr>
                  <w:tcW w:w="1559" w:type="dxa"/>
                </w:tcPr>
                <w:p w14:paraId="69CEC257" w14:textId="5A8C0DEB" w:rsidR="0050448F" w:rsidRPr="000E62FF" w:rsidRDefault="0050448F" w:rsidP="007263E2">
                  <w:pPr>
                    <w:spacing w:after="200" w:line="276" w:lineRule="auto"/>
                    <w:jc w:val="left"/>
                    <w:rPr>
                      <w:rFonts w:ascii="Calibri" w:eastAsia="Times New Roman" w:hAnsi="Calibri" w:cs="Calibri"/>
                      <w:highlight w:val="yellow"/>
                    </w:rPr>
                  </w:pPr>
                  <w:r w:rsidRPr="000E62FF">
                    <w:rPr>
                      <w:rFonts w:ascii="Calibri" w:eastAsia="Times New Roman" w:hAnsi="Calibri" w:cs="Calibri"/>
                      <w:highlight w:val="yellow"/>
                    </w:rPr>
                    <w:t>G</w:t>
                  </w:r>
                  <w:r w:rsidR="00756508" w:rsidRPr="000E62FF">
                    <w:rPr>
                      <w:rFonts w:ascii="Calibri" w:eastAsia="Times New Roman" w:hAnsi="Calibri" w:cs="Calibri"/>
                      <w:highlight w:val="yellow"/>
                      <w:vertAlign w:val="superscript"/>
                    </w:rPr>
                    <w:t>3</w:t>
                  </w:r>
                  <w:r w:rsidR="000E62FF" w:rsidRPr="000E62FF">
                    <w:rPr>
                      <w:rFonts w:ascii="Calibri" w:eastAsia="Times New Roman" w:hAnsi="Calibri" w:cs="Calibri"/>
                      <w:highlight w:val="yellow"/>
                    </w:rPr>
                    <w:t xml:space="preserve"> or G/P with restrictions</w:t>
                  </w:r>
                </w:p>
              </w:tc>
              <w:tc>
                <w:tcPr>
                  <w:tcW w:w="1560" w:type="dxa"/>
                </w:tcPr>
                <w:p w14:paraId="3C02805D" w14:textId="77777777" w:rsidR="0050448F" w:rsidRPr="000E62FF" w:rsidRDefault="0050448F" w:rsidP="0050448F">
                  <w:pPr>
                    <w:spacing w:after="200" w:line="276" w:lineRule="auto"/>
                    <w:jc w:val="left"/>
                    <w:rPr>
                      <w:rFonts w:ascii="Calibri" w:eastAsia="Times New Roman" w:hAnsi="Calibri" w:cs="Calibri"/>
                      <w:highlight w:val="yellow"/>
                    </w:rPr>
                  </w:pPr>
                  <w:r w:rsidRPr="000E62FF">
                    <w:rPr>
                      <w:rFonts w:ascii="Calibri" w:eastAsia="Times New Roman" w:hAnsi="Calibri" w:cs="Calibri"/>
                      <w:highlight w:val="yellow"/>
                    </w:rPr>
                    <w:t>G/P</w:t>
                  </w:r>
                </w:p>
              </w:tc>
              <w:tc>
                <w:tcPr>
                  <w:tcW w:w="1582" w:type="dxa"/>
                </w:tcPr>
                <w:p w14:paraId="470333D2" w14:textId="77777777" w:rsidR="0050448F" w:rsidRPr="000E62FF" w:rsidRDefault="0050448F" w:rsidP="0050448F">
                  <w:pPr>
                    <w:spacing w:after="200" w:line="276" w:lineRule="auto"/>
                    <w:jc w:val="left"/>
                    <w:rPr>
                      <w:rFonts w:ascii="Calibri" w:eastAsia="Times New Roman" w:hAnsi="Calibri" w:cs="Calibri"/>
                      <w:highlight w:val="yellow"/>
                    </w:rPr>
                  </w:pPr>
                  <w:r w:rsidRPr="000E62FF">
                    <w:rPr>
                      <w:rFonts w:ascii="Calibri" w:eastAsia="Times New Roman" w:hAnsi="Calibri" w:cs="Calibri"/>
                      <w:highlight w:val="yellow"/>
                    </w:rPr>
                    <w:t>G/P</w:t>
                  </w:r>
                </w:p>
              </w:tc>
            </w:tr>
          </w:tbl>
          <w:p w14:paraId="31512249" w14:textId="65EED2DF" w:rsidR="00B1430F" w:rsidRPr="008F4C19" w:rsidRDefault="00B1430F" w:rsidP="0050448F">
            <w:pPr>
              <w:pStyle w:val="ListParagraph"/>
              <w:rPr>
                <w:i w:val="0"/>
                <w:color w:val="auto"/>
                <w:lang w:eastAsia="sv-SE"/>
              </w:rPr>
            </w:pPr>
            <w:r w:rsidRPr="008F4C19">
              <w:rPr>
                <w:i w:val="0"/>
                <w:color w:val="auto"/>
                <w:lang w:eastAsia="sv-SE"/>
              </w:rPr>
              <w:t xml:space="preserve">  </w:t>
            </w:r>
          </w:p>
          <w:p w14:paraId="317ABD96" w14:textId="08144ACE" w:rsidR="007263E2" w:rsidRDefault="00756508" w:rsidP="00986897">
            <w:pPr>
              <w:pStyle w:val="ListParagraph"/>
              <w:numPr>
                <w:ilvl w:val="0"/>
                <w:numId w:val="48"/>
              </w:numPr>
              <w:autoSpaceDE w:val="0"/>
              <w:autoSpaceDN w:val="0"/>
              <w:adjustRightInd w:val="0"/>
              <w:spacing w:after="0"/>
              <w:rPr>
                <w:i w:val="0"/>
                <w:color w:val="auto"/>
                <w:lang w:eastAsia="sv-SE"/>
              </w:rPr>
            </w:pPr>
            <w:r>
              <w:rPr>
                <w:i w:val="0"/>
                <w:color w:val="auto"/>
                <w:lang w:eastAsia="sv-SE"/>
              </w:rPr>
              <w:t xml:space="preserve">After the removal of national rules on train braking, the </w:t>
            </w:r>
            <w:r w:rsidR="00A76986">
              <w:rPr>
                <w:i w:val="0"/>
                <w:color w:val="auto"/>
                <w:lang w:eastAsia="sv-SE"/>
              </w:rPr>
              <w:t xml:space="preserve">RU is responsible for calculating the braking capability </w:t>
            </w:r>
            <w:r>
              <w:rPr>
                <w:i w:val="0"/>
                <w:color w:val="auto"/>
                <w:lang w:eastAsia="sv-SE"/>
              </w:rPr>
              <w:t xml:space="preserve">according to the TSI OPE.  </w:t>
            </w:r>
            <w:r w:rsidR="000B2B5A">
              <w:rPr>
                <w:i w:val="0"/>
                <w:color w:val="auto"/>
                <w:lang w:eastAsia="sv-SE"/>
              </w:rPr>
              <w:t>The analysis has demonstrated that for the weight categories 1201t-1600t and 1601t-2500t</w:t>
            </w:r>
            <w:r w:rsidR="00CB7755">
              <w:rPr>
                <w:i w:val="0"/>
                <w:color w:val="auto"/>
                <w:lang w:eastAsia="sv-SE"/>
              </w:rPr>
              <w:t xml:space="preserve"> (see green fields)</w:t>
            </w:r>
            <w:r w:rsidR="000B2B5A">
              <w:rPr>
                <w:i w:val="0"/>
                <w:color w:val="auto"/>
                <w:lang w:eastAsia="sv-SE"/>
              </w:rPr>
              <w:t xml:space="preserve">, </w:t>
            </w:r>
            <w:r>
              <w:rPr>
                <w:i w:val="0"/>
                <w:color w:val="auto"/>
                <w:lang w:eastAsia="sv-SE"/>
              </w:rPr>
              <w:t xml:space="preserve">the </w:t>
            </w:r>
            <w:r w:rsidR="00A76986">
              <w:rPr>
                <w:i w:val="0"/>
                <w:color w:val="auto"/>
                <w:lang w:eastAsia="sv-SE"/>
              </w:rPr>
              <w:t xml:space="preserve">Class B-system in Denmark </w:t>
            </w:r>
            <w:r w:rsidR="00CB7755">
              <w:rPr>
                <w:i w:val="0"/>
                <w:color w:val="auto"/>
                <w:lang w:eastAsia="sv-SE"/>
              </w:rPr>
              <w:t xml:space="preserve">does function normally with LL-mode and the impact of a lower train braking performance in LL-mode (compared to G/P-mode) would only lead in 2 of 14 cases to a speed reduction.  As the train length is in Sweden the most restrictive parameter, the adoption of the TSI OPE for train braking rules leads directly to 57% of trains not being stopped within the Padborg station.  </w:t>
            </w:r>
            <w:r w:rsidR="00A76986">
              <w:rPr>
                <w:i w:val="0"/>
                <w:color w:val="auto"/>
                <w:lang w:eastAsia="sv-SE"/>
              </w:rPr>
              <w:t xml:space="preserve"> </w:t>
            </w:r>
            <w:r>
              <w:rPr>
                <w:i w:val="0"/>
                <w:color w:val="auto"/>
                <w:lang w:eastAsia="sv-SE"/>
              </w:rPr>
              <w:t xml:space="preserve"> </w:t>
            </w:r>
          </w:p>
          <w:p w14:paraId="5F1013EE" w14:textId="77777777" w:rsidR="007263E2" w:rsidRDefault="007263E2" w:rsidP="00756508">
            <w:pPr>
              <w:pStyle w:val="ListParagraph"/>
              <w:autoSpaceDE w:val="0"/>
              <w:autoSpaceDN w:val="0"/>
              <w:adjustRightInd w:val="0"/>
              <w:spacing w:after="0"/>
              <w:ind w:left="0"/>
              <w:rPr>
                <w:i w:val="0"/>
                <w:color w:val="auto"/>
                <w:lang w:eastAsia="sv-SE"/>
              </w:rPr>
            </w:pPr>
          </w:p>
          <w:p w14:paraId="08CBD3DE" w14:textId="3CEA903A" w:rsidR="00D5724B" w:rsidRDefault="00D5724B" w:rsidP="00986897">
            <w:pPr>
              <w:pStyle w:val="ListParagraph"/>
              <w:numPr>
                <w:ilvl w:val="0"/>
                <w:numId w:val="48"/>
              </w:numPr>
              <w:autoSpaceDE w:val="0"/>
              <w:autoSpaceDN w:val="0"/>
              <w:adjustRightInd w:val="0"/>
              <w:spacing w:after="0"/>
              <w:rPr>
                <w:i w:val="0"/>
                <w:color w:val="auto"/>
                <w:lang w:eastAsia="sv-SE"/>
              </w:rPr>
            </w:pPr>
            <w:r>
              <w:rPr>
                <w:i w:val="0"/>
                <w:color w:val="auto"/>
                <w:lang w:eastAsia="sv-SE"/>
              </w:rPr>
              <w:t xml:space="preserve">ERTMS implementation in Denmark will </w:t>
            </w:r>
            <w:r w:rsidR="00E46DAE">
              <w:rPr>
                <w:i w:val="0"/>
                <w:color w:val="auto"/>
                <w:lang w:eastAsia="sv-SE"/>
              </w:rPr>
              <w:t xml:space="preserve">remove the train braking barrier between Germany and Denmark.  The ERTMS implementation is scheduled </w:t>
            </w:r>
            <w:r w:rsidR="00B1430F">
              <w:rPr>
                <w:i w:val="0"/>
                <w:color w:val="auto"/>
                <w:lang w:eastAsia="sv-SE"/>
              </w:rPr>
              <w:t>in the medium term (</w:t>
            </w:r>
            <w:r w:rsidR="00E46DAE">
              <w:rPr>
                <w:i w:val="0"/>
                <w:color w:val="auto"/>
                <w:lang w:eastAsia="sv-SE"/>
              </w:rPr>
              <w:t>around 2021</w:t>
            </w:r>
            <w:r w:rsidR="00B1430F">
              <w:rPr>
                <w:i w:val="0"/>
                <w:color w:val="auto"/>
                <w:lang w:eastAsia="sv-SE"/>
              </w:rPr>
              <w:t>)</w:t>
            </w:r>
            <w:r>
              <w:rPr>
                <w:i w:val="0"/>
                <w:color w:val="auto"/>
                <w:lang w:eastAsia="sv-SE"/>
              </w:rPr>
              <w:t>.</w:t>
            </w:r>
            <w:r w:rsidR="007816F4">
              <w:rPr>
                <w:i w:val="0"/>
                <w:color w:val="auto"/>
                <w:lang w:eastAsia="sv-SE"/>
              </w:rPr>
              <w:t xml:space="preserve">  Therefore, the updating of the national rule for Class B-systems accepting LL-mode will only be implemented before the ERTMS implementation if this update does not require any significant administrative or additional workload to demonstrate the feasibility.</w:t>
            </w:r>
          </w:p>
          <w:p w14:paraId="3470B955" w14:textId="77777777" w:rsidR="007263E2" w:rsidRDefault="007263E2" w:rsidP="00756508">
            <w:pPr>
              <w:pStyle w:val="ListParagraph"/>
              <w:autoSpaceDE w:val="0"/>
              <w:autoSpaceDN w:val="0"/>
              <w:adjustRightInd w:val="0"/>
              <w:spacing w:after="0"/>
              <w:ind w:left="0"/>
              <w:rPr>
                <w:i w:val="0"/>
                <w:color w:val="auto"/>
                <w:lang w:eastAsia="sv-SE"/>
              </w:rPr>
            </w:pPr>
          </w:p>
          <w:p w14:paraId="4262096F" w14:textId="4401524E" w:rsidR="000B2B5A" w:rsidRDefault="007263E2" w:rsidP="00986897">
            <w:pPr>
              <w:pStyle w:val="ListParagraph"/>
              <w:numPr>
                <w:ilvl w:val="0"/>
                <w:numId w:val="48"/>
              </w:numPr>
              <w:autoSpaceDE w:val="0"/>
              <w:autoSpaceDN w:val="0"/>
              <w:adjustRightInd w:val="0"/>
              <w:spacing w:after="0"/>
              <w:rPr>
                <w:i w:val="0"/>
                <w:color w:val="auto"/>
                <w:lang w:eastAsia="sv-SE"/>
              </w:rPr>
            </w:pPr>
            <w:r>
              <w:rPr>
                <w:i w:val="0"/>
                <w:color w:val="auto"/>
                <w:lang w:eastAsia="sv-SE"/>
              </w:rPr>
              <w:t xml:space="preserve">A </w:t>
            </w:r>
            <w:r w:rsidR="000B2B5A">
              <w:rPr>
                <w:i w:val="0"/>
                <w:color w:val="auto"/>
                <w:lang w:eastAsia="sv-SE"/>
              </w:rPr>
              <w:t xml:space="preserve">preliminary </w:t>
            </w:r>
            <w:r>
              <w:rPr>
                <w:i w:val="0"/>
                <w:color w:val="auto"/>
                <w:lang w:eastAsia="sv-SE"/>
              </w:rPr>
              <w:t xml:space="preserve">CSM on RA has been established to accept G/P-mode in Germany with potential restrictions on the use of particular wagons (2 axle wagons and articulated wagons) including </w:t>
            </w:r>
            <w:r w:rsidR="009C1026">
              <w:rPr>
                <w:i w:val="0"/>
                <w:color w:val="auto"/>
                <w:lang w:eastAsia="sv-SE"/>
              </w:rPr>
              <w:t xml:space="preserve">potentially </w:t>
            </w:r>
            <w:r>
              <w:rPr>
                <w:i w:val="0"/>
                <w:color w:val="auto"/>
                <w:lang w:eastAsia="sv-SE"/>
              </w:rPr>
              <w:t xml:space="preserve">some restrictions in train composition (light vehicles at rear end of the train).  </w:t>
            </w:r>
            <w:r w:rsidR="00CB7755">
              <w:rPr>
                <w:i w:val="0"/>
                <w:color w:val="auto"/>
                <w:lang w:eastAsia="sv-SE"/>
              </w:rPr>
              <w:t xml:space="preserve">UIC leaflet 412 uses currently a recommended value of 300 kN as </w:t>
            </w:r>
            <w:r w:rsidR="00DC5863">
              <w:rPr>
                <w:i w:val="0"/>
                <w:color w:val="auto"/>
                <w:lang w:eastAsia="sv-SE"/>
              </w:rPr>
              <w:t xml:space="preserve">the </w:t>
            </w:r>
            <w:r w:rsidR="00CB7755">
              <w:rPr>
                <w:i w:val="0"/>
                <w:color w:val="auto"/>
                <w:lang w:eastAsia="sv-SE"/>
              </w:rPr>
              <w:t xml:space="preserve">value for calculation of the maximum longitudinal compressive forces.  According to </w:t>
            </w:r>
            <w:r w:rsidR="00DC5863">
              <w:rPr>
                <w:i w:val="0"/>
                <w:color w:val="auto"/>
                <w:lang w:eastAsia="sv-SE"/>
              </w:rPr>
              <w:t xml:space="preserve">DBCargo Scandinavia, </w:t>
            </w:r>
            <w:r w:rsidR="00CB7755">
              <w:rPr>
                <w:i w:val="0"/>
                <w:color w:val="auto"/>
                <w:lang w:eastAsia="sv-SE"/>
              </w:rPr>
              <w:t xml:space="preserve">existing measurements on </w:t>
            </w:r>
            <w:r w:rsidR="00DC5863">
              <w:rPr>
                <w:i w:val="0"/>
                <w:color w:val="auto"/>
                <w:lang w:eastAsia="sv-SE"/>
              </w:rPr>
              <w:t>currently used</w:t>
            </w:r>
            <w:r w:rsidR="00CB7755">
              <w:rPr>
                <w:i w:val="0"/>
                <w:color w:val="auto"/>
                <w:lang w:eastAsia="sv-SE"/>
              </w:rPr>
              <w:t xml:space="preserve"> wagons</w:t>
            </w:r>
            <w:r w:rsidR="00DC5863">
              <w:rPr>
                <w:i w:val="0"/>
                <w:color w:val="auto"/>
                <w:lang w:eastAsia="sv-SE"/>
              </w:rPr>
              <w:t xml:space="preserve">  demonstrate that this value of 300 kN </w:t>
            </w:r>
            <w:r w:rsidR="00446AF2">
              <w:rPr>
                <w:i w:val="0"/>
                <w:color w:val="auto"/>
                <w:lang w:eastAsia="sv-SE"/>
              </w:rPr>
              <w:t xml:space="preserve">has been defined in the past for all wagons (incl. 2 axle wagons) while field measurements on </w:t>
            </w:r>
            <w:r w:rsidR="009C1026">
              <w:rPr>
                <w:i w:val="0"/>
                <w:color w:val="auto"/>
                <w:lang w:eastAsia="sv-SE"/>
              </w:rPr>
              <w:t xml:space="preserve">the </w:t>
            </w:r>
            <w:r w:rsidR="00446AF2">
              <w:rPr>
                <w:i w:val="0"/>
                <w:color w:val="auto"/>
                <w:lang w:eastAsia="sv-SE"/>
              </w:rPr>
              <w:t xml:space="preserve">currently used </w:t>
            </w:r>
            <w:r w:rsidR="009C1026">
              <w:rPr>
                <w:i w:val="0"/>
                <w:color w:val="auto"/>
                <w:lang w:eastAsia="sv-SE"/>
              </w:rPr>
              <w:t>4 axle-</w:t>
            </w:r>
            <w:r w:rsidR="00446AF2">
              <w:rPr>
                <w:i w:val="0"/>
                <w:color w:val="auto"/>
                <w:lang w:eastAsia="sv-SE"/>
              </w:rPr>
              <w:t xml:space="preserve">wagons could demonstrate </w:t>
            </w:r>
            <w:r w:rsidR="009C1026">
              <w:rPr>
                <w:i w:val="0"/>
                <w:color w:val="auto"/>
                <w:lang w:eastAsia="sv-SE"/>
              </w:rPr>
              <w:t>that this value could be significantly higher</w:t>
            </w:r>
            <w:r w:rsidR="00446AF2">
              <w:rPr>
                <w:i w:val="0"/>
                <w:color w:val="auto"/>
                <w:lang w:eastAsia="sv-SE"/>
              </w:rPr>
              <w:t>.</w:t>
            </w:r>
            <w:r w:rsidR="009C1026">
              <w:rPr>
                <w:i w:val="0"/>
                <w:color w:val="auto"/>
                <w:lang w:eastAsia="sv-SE"/>
              </w:rPr>
              <w:t xml:space="preserve">  </w:t>
            </w:r>
            <w:r w:rsidR="00446AF2">
              <w:rPr>
                <w:i w:val="0"/>
                <w:color w:val="auto"/>
                <w:lang w:eastAsia="sv-SE"/>
              </w:rPr>
              <w:t xml:space="preserve">Therefore, </w:t>
            </w:r>
            <w:r w:rsidR="00DC5863">
              <w:rPr>
                <w:i w:val="0"/>
                <w:color w:val="auto"/>
                <w:lang w:eastAsia="sv-SE"/>
              </w:rPr>
              <w:t xml:space="preserve">the </w:t>
            </w:r>
            <w:r w:rsidR="00446AF2">
              <w:rPr>
                <w:i w:val="0"/>
                <w:color w:val="auto"/>
                <w:lang w:eastAsia="sv-SE"/>
              </w:rPr>
              <w:t xml:space="preserve">demonstration of </w:t>
            </w:r>
            <w:r w:rsidR="00DC5863">
              <w:rPr>
                <w:i w:val="0"/>
                <w:color w:val="auto"/>
                <w:lang w:eastAsia="sv-SE"/>
              </w:rPr>
              <w:t xml:space="preserve">safe operation of G/P-mode </w:t>
            </w:r>
            <w:r w:rsidR="00446AF2">
              <w:rPr>
                <w:i w:val="0"/>
                <w:color w:val="auto"/>
                <w:lang w:eastAsia="sv-SE"/>
              </w:rPr>
              <w:t>for weights above 2500t is estimated to be feasible</w:t>
            </w:r>
            <w:r w:rsidR="00DC5863">
              <w:rPr>
                <w:i w:val="0"/>
                <w:color w:val="auto"/>
                <w:lang w:eastAsia="sv-SE"/>
              </w:rPr>
              <w:t>.</w:t>
            </w:r>
            <w:r w:rsidR="00CB7755">
              <w:rPr>
                <w:i w:val="0"/>
                <w:color w:val="auto"/>
                <w:lang w:eastAsia="sv-SE"/>
              </w:rPr>
              <w:t xml:space="preserve">  </w:t>
            </w:r>
          </w:p>
          <w:p w14:paraId="568DF3DC" w14:textId="77777777" w:rsidR="00B1430F" w:rsidRPr="00B1430F" w:rsidRDefault="00B1430F" w:rsidP="00B1430F">
            <w:pPr>
              <w:pStyle w:val="ListParagraph"/>
              <w:rPr>
                <w:i w:val="0"/>
                <w:color w:val="auto"/>
                <w:lang w:eastAsia="sv-SE"/>
              </w:rPr>
            </w:pPr>
          </w:p>
          <w:p w14:paraId="4CDCB737" w14:textId="4DC179E2" w:rsidR="0050448F" w:rsidRDefault="0050448F" w:rsidP="00465683">
            <w:pPr>
              <w:pStyle w:val="ListParagraph"/>
              <w:numPr>
                <w:ilvl w:val="0"/>
                <w:numId w:val="14"/>
              </w:numPr>
              <w:autoSpaceDE w:val="0"/>
              <w:autoSpaceDN w:val="0"/>
              <w:adjustRightInd w:val="0"/>
              <w:spacing w:after="0"/>
              <w:rPr>
                <w:i w:val="0"/>
                <w:color w:val="auto"/>
                <w:lang w:eastAsia="sv-SE"/>
              </w:rPr>
            </w:pPr>
            <w:r w:rsidRPr="0050448F">
              <w:rPr>
                <w:i w:val="0"/>
                <w:color w:val="auto"/>
                <w:lang w:eastAsia="sv-SE"/>
              </w:rPr>
              <w:t xml:space="preserve">Checks and tests before departure (RFC7): the effectiveness of application of the TSI OPE to resolve existing operational issues at cross-border sections by shifting responsibilities to the </w:t>
            </w:r>
            <w:r>
              <w:rPr>
                <w:i w:val="0"/>
                <w:color w:val="auto"/>
                <w:lang w:eastAsia="sv-SE"/>
              </w:rPr>
              <w:t>RUs (instead of IM)</w:t>
            </w:r>
            <w:r w:rsidRPr="0050448F">
              <w:rPr>
                <w:i w:val="0"/>
                <w:color w:val="auto"/>
                <w:lang w:eastAsia="sv-SE"/>
              </w:rPr>
              <w:t>;</w:t>
            </w:r>
          </w:p>
          <w:p w14:paraId="1BC97CC0" w14:textId="77777777" w:rsidR="0050448F" w:rsidRPr="0050448F" w:rsidRDefault="0050448F" w:rsidP="0050448F">
            <w:pPr>
              <w:pStyle w:val="ListParagraph"/>
              <w:autoSpaceDE w:val="0"/>
              <w:autoSpaceDN w:val="0"/>
              <w:adjustRightInd w:val="0"/>
              <w:spacing w:after="0"/>
              <w:rPr>
                <w:i w:val="0"/>
                <w:color w:val="auto"/>
                <w:lang w:eastAsia="sv-SE"/>
              </w:rPr>
            </w:pPr>
          </w:p>
          <w:p w14:paraId="6334281E" w14:textId="16709345" w:rsidR="00B1430F" w:rsidRPr="00B1430F" w:rsidRDefault="00B1430F" w:rsidP="00465683">
            <w:pPr>
              <w:pStyle w:val="ListParagraph"/>
              <w:numPr>
                <w:ilvl w:val="0"/>
                <w:numId w:val="14"/>
              </w:numPr>
              <w:autoSpaceDE w:val="0"/>
              <w:autoSpaceDN w:val="0"/>
              <w:adjustRightInd w:val="0"/>
              <w:spacing w:after="0"/>
              <w:rPr>
                <w:i w:val="0"/>
                <w:color w:val="auto"/>
                <w:lang w:eastAsia="sv-SE"/>
              </w:rPr>
            </w:pPr>
            <w:r w:rsidRPr="00B1430F">
              <w:rPr>
                <w:i w:val="0"/>
                <w:color w:val="auto"/>
                <w:lang w:eastAsia="sv-SE"/>
              </w:rPr>
              <w:t>Train composition (RFC</w:t>
            </w:r>
            <w:r w:rsidR="00B23D5D">
              <w:rPr>
                <w:i w:val="0"/>
                <w:color w:val="auto"/>
                <w:lang w:eastAsia="sv-SE"/>
              </w:rPr>
              <w:t>7</w:t>
            </w:r>
            <w:r w:rsidRPr="00B1430F">
              <w:rPr>
                <w:i w:val="0"/>
                <w:color w:val="auto"/>
                <w:lang w:eastAsia="sv-SE"/>
              </w:rPr>
              <w:t>):  the effectiveness of the TSI OPE with publication of acceptable means of compliance to remove some detailed existing national rules.</w:t>
            </w:r>
          </w:p>
          <w:p w14:paraId="1E43079D" w14:textId="68698644" w:rsidR="00D5724B" w:rsidRPr="00B1430F" w:rsidRDefault="00D5724B" w:rsidP="00B1430F">
            <w:pPr>
              <w:autoSpaceDE w:val="0"/>
              <w:autoSpaceDN w:val="0"/>
              <w:adjustRightInd w:val="0"/>
              <w:spacing w:after="0"/>
              <w:rPr>
                <w:lang w:eastAsia="sv-SE"/>
              </w:rPr>
            </w:pPr>
          </w:p>
        </w:tc>
      </w:tr>
    </w:tbl>
    <w:p w14:paraId="6B560EF4" w14:textId="4CC7E9ED" w:rsidR="0085323B" w:rsidRDefault="0085323B">
      <w:pPr>
        <w:spacing w:after="200" w:line="276" w:lineRule="auto"/>
        <w:jc w:val="left"/>
        <w:rPr>
          <w:rFonts w:ascii="Calibri" w:eastAsiaTheme="majorEastAsia" w:hAnsi="Calibri" w:cstheme="majorBidi"/>
          <w:b/>
          <w:bCs/>
          <w:sz w:val="24"/>
          <w:szCs w:val="28"/>
        </w:rPr>
      </w:pPr>
    </w:p>
    <w:p w14:paraId="3F1EEB4F" w14:textId="77777777" w:rsidR="0085323B" w:rsidRDefault="0085323B">
      <w:pPr>
        <w:spacing w:after="200" w:line="276" w:lineRule="auto"/>
        <w:jc w:val="left"/>
        <w:rPr>
          <w:rFonts w:ascii="Calibri" w:eastAsiaTheme="majorEastAsia" w:hAnsi="Calibri" w:cstheme="majorBidi"/>
          <w:b/>
          <w:bCs/>
          <w:sz w:val="24"/>
          <w:szCs w:val="28"/>
        </w:rPr>
      </w:pPr>
      <w:r>
        <w:br w:type="page"/>
      </w:r>
    </w:p>
    <w:p w14:paraId="1E4307A1" w14:textId="18F9B845" w:rsidR="005C0AA1" w:rsidRDefault="005C0AA1" w:rsidP="0034465D">
      <w:pPr>
        <w:pStyle w:val="Heading1"/>
        <w:numPr>
          <w:ilvl w:val="0"/>
          <w:numId w:val="3"/>
        </w:numPr>
        <w:ind w:left="980" w:hanging="980"/>
        <w:jc w:val="both"/>
      </w:pPr>
      <w:bookmarkStart w:id="16" w:name="_Toc500504887"/>
      <w:r>
        <w:t>Impacts of the options</w:t>
      </w:r>
      <w:bookmarkEnd w:id="16"/>
    </w:p>
    <w:tbl>
      <w:tblPr>
        <w:tblStyle w:val="TableGrid"/>
        <w:tblW w:w="5000" w:type="pct"/>
        <w:tblLook w:val="04A0" w:firstRow="1" w:lastRow="0" w:firstColumn="1" w:lastColumn="0" w:noHBand="0" w:noVBand="1"/>
      </w:tblPr>
      <w:tblGrid>
        <w:gridCol w:w="2972"/>
        <w:gridCol w:w="6657"/>
      </w:tblGrid>
      <w:tr w:rsidR="005C0AA1" w14:paraId="1E4307D9" w14:textId="77777777" w:rsidTr="000A75EC">
        <w:trPr>
          <w:trHeight w:val="716"/>
        </w:trPr>
        <w:tc>
          <w:tcPr>
            <w:tcW w:w="1543" w:type="pct"/>
          </w:tcPr>
          <w:p w14:paraId="1E4307A3" w14:textId="77777777" w:rsidR="005C0AA1" w:rsidRDefault="005C0AA1" w:rsidP="0034465D">
            <w:pPr>
              <w:pStyle w:val="Heading2"/>
              <w:numPr>
                <w:ilvl w:val="1"/>
                <w:numId w:val="3"/>
              </w:numPr>
              <w:spacing w:before="0" w:after="0"/>
              <w:ind w:left="851"/>
              <w:outlineLvl w:val="1"/>
              <w:rPr>
                <w:lang w:eastAsia="sv-SE"/>
              </w:rPr>
            </w:pPr>
            <w:bookmarkStart w:id="17" w:name="_Toc500504888"/>
            <w:r>
              <w:rPr>
                <w:lang w:eastAsia="sv-SE"/>
              </w:rPr>
              <w:t>Impacts of the options (qualitative analysis)</w:t>
            </w:r>
            <w:bookmarkEnd w:id="17"/>
          </w:p>
        </w:tc>
        <w:tc>
          <w:tcPr>
            <w:tcW w:w="3457" w:type="pct"/>
          </w:tcPr>
          <w:p w14:paraId="1EDF6C00" w14:textId="54EB78BD" w:rsidR="00BF69F5" w:rsidRDefault="005C0AA1" w:rsidP="009B0379">
            <w:pPr>
              <w:rPr>
                <w:i/>
                <w:sz w:val="18"/>
              </w:rPr>
            </w:pPr>
            <w:r w:rsidRPr="0023456E">
              <w:rPr>
                <w:i/>
                <w:sz w:val="18"/>
              </w:rPr>
              <w:t xml:space="preserve">&lt;Describe </w:t>
            </w:r>
            <w:r w:rsidRPr="0023456E">
              <w:rPr>
                <w:b/>
                <w:i/>
                <w:sz w:val="18"/>
              </w:rPr>
              <w:t>qualitatively</w:t>
            </w:r>
            <w:r w:rsidRPr="0023456E">
              <w:rPr>
                <w:i/>
                <w:sz w:val="18"/>
              </w:rPr>
              <w:t xml:space="preserve"> all different categories of impacts for each of the analyzed options. Distinguish the impacts </w:t>
            </w:r>
            <w:r w:rsidR="00EC25F4" w:rsidRPr="0023456E">
              <w:rPr>
                <w:i/>
                <w:sz w:val="18"/>
              </w:rPr>
              <w:t xml:space="preserve">between positive and negative, as well as </w:t>
            </w:r>
            <w:r w:rsidRPr="0023456E">
              <w:rPr>
                <w:i/>
                <w:sz w:val="18"/>
              </w:rPr>
              <w:t>per category of stakeholder.&gt;</w:t>
            </w:r>
          </w:p>
          <w:p w14:paraId="1E813EA3" w14:textId="77777777" w:rsidR="00A408AC" w:rsidRDefault="00A408AC" w:rsidP="009B0379">
            <w:pPr>
              <w:rPr>
                <w:i/>
                <w:sz w:val="18"/>
              </w:rPr>
            </w:pPr>
          </w:p>
          <w:tbl>
            <w:tblPr>
              <w:tblStyle w:val="TableGrid"/>
              <w:tblW w:w="5000" w:type="pct"/>
              <w:jc w:val="center"/>
              <w:tblLook w:val="04A0" w:firstRow="1" w:lastRow="0" w:firstColumn="1" w:lastColumn="0" w:noHBand="0" w:noVBand="1"/>
            </w:tblPr>
            <w:tblGrid>
              <w:gridCol w:w="1296"/>
              <w:gridCol w:w="1010"/>
              <w:gridCol w:w="4125"/>
            </w:tblGrid>
            <w:tr w:rsidR="00EC25F4" w14:paraId="1E4307A8" w14:textId="77777777" w:rsidTr="00A408AC">
              <w:trPr>
                <w:trHeight w:val="397"/>
                <w:jc w:val="center"/>
              </w:trPr>
              <w:tc>
                <w:tcPr>
                  <w:tcW w:w="1008" w:type="pct"/>
                  <w:vAlign w:val="center"/>
                </w:tcPr>
                <w:p w14:paraId="1E4307A5" w14:textId="77777777" w:rsidR="00EC25F4" w:rsidRPr="001E1269" w:rsidRDefault="00EC25F4" w:rsidP="009B0379">
                  <w:pPr>
                    <w:pStyle w:val="HeadingTable"/>
                    <w:spacing w:before="0" w:after="0"/>
                  </w:pPr>
                  <w:r w:rsidRPr="001E1269">
                    <w:t xml:space="preserve">Category of stakeholder </w:t>
                  </w:r>
                </w:p>
              </w:tc>
              <w:tc>
                <w:tcPr>
                  <w:tcW w:w="785" w:type="pct"/>
                </w:tcPr>
                <w:p w14:paraId="1E4307A6" w14:textId="77777777" w:rsidR="00EC25F4" w:rsidRDefault="00EC25F4" w:rsidP="009B0379">
                  <w:pPr>
                    <w:pStyle w:val="HeadingTable"/>
                    <w:spacing w:before="0" w:after="0"/>
                  </w:pPr>
                </w:p>
              </w:tc>
              <w:tc>
                <w:tcPr>
                  <w:tcW w:w="3207" w:type="pct"/>
                </w:tcPr>
                <w:p w14:paraId="1E4307A7" w14:textId="66960219" w:rsidR="00EC25F4" w:rsidRPr="001E1269" w:rsidRDefault="00EC25F4" w:rsidP="00CB375F">
                  <w:pPr>
                    <w:pStyle w:val="HeadingTable"/>
                    <w:spacing w:before="0" w:after="0"/>
                  </w:pPr>
                  <w:r>
                    <w:t xml:space="preserve">Option </w:t>
                  </w:r>
                  <w:r w:rsidR="006E54EA">
                    <w:t>1</w:t>
                  </w:r>
                  <w:r w:rsidR="0085493E">
                    <w:t xml:space="preserve"> &amp; Option 2</w:t>
                  </w:r>
                </w:p>
              </w:tc>
            </w:tr>
            <w:tr w:rsidR="00EC25F4" w14:paraId="1E4307AD" w14:textId="77777777" w:rsidTr="00A408AC">
              <w:trPr>
                <w:trHeight w:val="397"/>
                <w:jc w:val="center"/>
              </w:trPr>
              <w:tc>
                <w:tcPr>
                  <w:tcW w:w="1008" w:type="pct"/>
                  <w:vMerge w:val="restart"/>
                </w:tcPr>
                <w:p w14:paraId="1E4307A9" w14:textId="77777777" w:rsidR="00EC25F4" w:rsidRDefault="00C631F1" w:rsidP="009B0379">
                  <w:pPr>
                    <w:spacing w:after="0"/>
                    <w:jc w:val="left"/>
                  </w:pPr>
                  <w:r>
                    <w:t>NSA / Member State</w:t>
                  </w:r>
                </w:p>
              </w:tc>
              <w:tc>
                <w:tcPr>
                  <w:tcW w:w="785" w:type="pct"/>
                </w:tcPr>
                <w:p w14:paraId="1E4307AA" w14:textId="77777777" w:rsidR="00EC25F4" w:rsidRPr="00A62B11" w:rsidRDefault="00EC25F4" w:rsidP="009B0379">
                  <w:pPr>
                    <w:spacing w:after="0"/>
                    <w:jc w:val="left"/>
                  </w:pPr>
                  <w:r>
                    <w:t>Positive impacts</w:t>
                  </w:r>
                </w:p>
              </w:tc>
              <w:tc>
                <w:tcPr>
                  <w:tcW w:w="3207" w:type="pct"/>
                </w:tcPr>
                <w:p w14:paraId="29E5B75E" w14:textId="1E611900" w:rsidR="007321D1" w:rsidRDefault="00C631F1" w:rsidP="0085493E">
                  <w:pPr>
                    <w:spacing w:after="0"/>
                    <w:jc w:val="left"/>
                  </w:pPr>
                  <w:r>
                    <w:t xml:space="preserve">Less national </w:t>
                  </w:r>
                  <w:r w:rsidR="00A83C96">
                    <w:t xml:space="preserve">operational </w:t>
                  </w:r>
                  <w:r>
                    <w:t>rules to be maintained</w:t>
                  </w:r>
                  <w:r w:rsidR="006D4FF9">
                    <w:t>/upgraded</w:t>
                  </w:r>
                  <w:r w:rsidR="00FD4A6F">
                    <w:t xml:space="preserve"> at </w:t>
                  </w:r>
                  <w:r w:rsidR="001E6B1D">
                    <w:t>NSA/Member State level</w:t>
                  </w:r>
                  <w:r>
                    <w:t>.</w:t>
                  </w:r>
                  <w:r w:rsidR="00264AFA">
                    <w:t xml:space="preserve"> </w:t>
                  </w:r>
                </w:p>
                <w:p w14:paraId="1364104B" w14:textId="77777777" w:rsidR="00A83C96" w:rsidRDefault="00A83C96" w:rsidP="0085493E">
                  <w:pPr>
                    <w:spacing w:after="0"/>
                    <w:jc w:val="left"/>
                  </w:pPr>
                </w:p>
                <w:p w14:paraId="18E969BD" w14:textId="491B8A16" w:rsidR="00A83C96" w:rsidRDefault="00A83C96" w:rsidP="00A83C96">
                  <w:pPr>
                    <w:spacing w:after="0"/>
                    <w:jc w:val="left"/>
                  </w:pPr>
                  <w:r>
                    <w:t>Remark: during the WP OPE meeting of 28</w:t>
                  </w:r>
                  <w:r w:rsidRPr="00466A1E">
                    <w:rPr>
                      <w:vertAlign w:val="superscript"/>
                    </w:rPr>
                    <w:t>th</w:t>
                  </w:r>
                  <w:r>
                    <w:t xml:space="preserve"> February 2018, NSA CH and NSA DE explained that today deviations from the existing national operational rules are allowed if a risk assessment can demonstrate that the safety level can be maintained.  </w:t>
                  </w:r>
                </w:p>
                <w:p w14:paraId="78C1CC5F" w14:textId="183DEE30" w:rsidR="001E6B1D" w:rsidRDefault="00A83C96" w:rsidP="0085493E">
                  <w:pPr>
                    <w:spacing w:after="0"/>
                    <w:jc w:val="left"/>
                  </w:pPr>
                  <w:r>
                    <w:t xml:space="preserve">ERA answer:  this interpretation of national rules is in the spirit of the TSI OPE implementation, however these national operational rules should be labeled ‘acceptable means of compliance’ in order to clarify the legal status of those </w:t>
                  </w:r>
                  <w:r w:rsidR="001E6B1D">
                    <w:t xml:space="preserve">operational </w:t>
                  </w:r>
                  <w:r>
                    <w:t>rules</w:t>
                  </w:r>
                  <w:r w:rsidR="001E6B1D">
                    <w:t xml:space="preserve">.  </w:t>
                  </w:r>
                </w:p>
                <w:p w14:paraId="1E4307AC" w14:textId="24190160" w:rsidR="00EC25F4" w:rsidRPr="003222D3" w:rsidRDefault="00EC25F4" w:rsidP="001E6B1D">
                  <w:pPr>
                    <w:spacing w:after="0"/>
                    <w:jc w:val="left"/>
                  </w:pPr>
                </w:p>
              </w:tc>
            </w:tr>
            <w:tr w:rsidR="00EC25F4" w14:paraId="1E4307B2" w14:textId="77777777" w:rsidTr="00A408AC">
              <w:trPr>
                <w:trHeight w:val="397"/>
                <w:jc w:val="center"/>
              </w:trPr>
              <w:tc>
                <w:tcPr>
                  <w:tcW w:w="1008" w:type="pct"/>
                  <w:vMerge/>
                </w:tcPr>
                <w:p w14:paraId="1E4307AE" w14:textId="67A9E90B" w:rsidR="00EC25F4" w:rsidRDefault="00EC25F4" w:rsidP="009B0379">
                  <w:pPr>
                    <w:spacing w:after="0"/>
                    <w:jc w:val="left"/>
                  </w:pPr>
                </w:p>
              </w:tc>
              <w:tc>
                <w:tcPr>
                  <w:tcW w:w="785" w:type="pct"/>
                </w:tcPr>
                <w:p w14:paraId="1E4307AF" w14:textId="77777777" w:rsidR="00EC25F4" w:rsidRPr="00A62B11" w:rsidRDefault="00EC25F4" w:rsidP="009B0379">
                  <w:pPr>
                    <w:spacing w:after="0"/>
                    <w:jc w:val="left"/>
                  </w:pPr>
                  <w:r w:rsidRPr="00A62B11">
                    <w:t>N</w:t>
                  </w:r>
                  <w:r>
                    <w:t>egative impacts</w:t>
                  </w:r>
                </w:p>
              </w:tc>
              <w:tc>
                <w:tcPr>
                  <w:tcW w:w="3207" w:type="pct"/>
                </w:tcPr>
                <w:p w14:paraId="1368B70F" w14:textId="77CE84F2" w:rsidR="0085493E" w:rsidRPr="00C72FFE" w:rsidRDefault="0097541F" w:rsidP="0097541F">
                  <w:pPr>
                    <w:spacing w:after="0"/>
                    <w:jc w:val="left"/>
                    <w:rPr>
                      <w:i/>
                    </w:rPr>
                  </w:pPr>
                  <w:r>
                    <w:t>Migration</w:t>
                  </w:r>
                  <w:r w:rsidR="00DD5E97">
                    <w:t xml:space="preserve"> costs </w:t>
                  </w:r>
                  <w:r>
                    <w:t>: NSAs have to build up a supervision strategy based on operational risks</w:t>
                  </w:r>
                  <w:r w:rsidR="002D5152">
                    <w:t xml:space="preserve"> and deliver targeted and prioritised plan based on the strategy</w:t>
                  </w:r>
                  <w:r w:rsidR="008B3A88">
                    <w:t>.</w:t>
                  </w:r>
                </w:p>
                <w:p w14:paraId="6F007913" w14:textId="77777777" w:rsidR="008B3A88" w:rsidRDefault="008B3A88" w:rsidP="0085493E">
                  <w:pPr>
                    <w:spacing w:after="0"/>
                    <w:jc w:val="left"/>
                  </w:pPr>
                </w:p>
                <w:p w14:paraId="3C5B9497" w14:textId="327F2F6F" w:rsidR="0097541F" w:rsidRDefault="00C631F1" w:rsidP="0085493E">
                  <w:pPr>
                    <w:spacing w:after="0"/>
                    <w:jc w:val="left"/>
                  </w:pPr>
                  <w:r>
                    <w:t xml:space="preserve">Training: the inspectors have to be trained towards checking </w:t>
                  </w:r>
                  <w:r w:rsidR="002D5152">
                    <w:t xml:space="preserve">compliance with </w:t>
                  </w:r>
                  <w:r>
                    <w:t xml:space="preserve">the Safety Management Systems of the IMs and RUs (risk based approach) instead of checking compliance towards existing national </w:t>
                  </w:r>
                  <w:r w:rsidR="0097541F">
                    <w:t xml:space="preserve">operational </w:t>
                  </w:r>
                  <w:r>
                    <w:t>rules.</w:t>
                  </w:r>
                  <w:r w:rsidR="0097541F">
                    <w:t xml:space="preserve"> </w:t>
                  </w:r>
                </w:p>
                <w:p w14:paraId="1E4307B1" w14:textId="33436A8E" w:rsidR="0085493E" w:rsidRPr="003222D3" w:rsidRDefault="0085493E" w:rsidP="0085493E">
                  <w:pPr>
                    <w:spacing w:after="0"/>
                    <w:jc w:val="left"/>
                  </w:pPr>
                </w:p>
              </w:tc>
            </w:tr>
            <w:tr w:rsidR="00EC25F4" w14:paraId="1E4307BA" w14:textId="77777777" w:rsidTr="00A408AC">
              <w:trPr>
                <w:trHeight w:val="397"/>
                <w:jc w:val="center"/>
              </w:trPr>
              <w:tc>
                <w:tcPr>
                  <w:tcW w:w="1008" w:type="pct"/>
                  <w:vMerge w:val="restart"/>
                </w:tcPr>
                <w:p w14:paraId="1E4307B3" w14:textId="41BEF21D" w:rsidR="00EC25F4" w:rsidRDefault="00C631F1" w:rsidP="009B0379">
                  <w:pPr>
                    <w:spacing w:after="0"/>
                    <w:jc w:val="left"/>
                  </w:pPr>
                  <w:r>
                    <w:t>RU</w:t>
                  </w:r>
                </w:p>
              </w:tc>
              <w:tc>
                <w:tcPr>
                  <w:tcW w:w="785" w:type="pct"/>
                </w:tcPr>
                <w:p w14:paraId="1E4307B4" w14:textId="77777777" w:rsidR="00EC25F4" w:rsidRPr="00A62B11" w:rsidRDefault="00EC25F4" w:rsidP="009B0379">
                  <w:pPr>
                    <w:spacing w:after="0"/>
                    <w:jc w:val="left"/>
                  </w:pPr>
                  <w:r>
                    <w:t>Positive impacts</w:t>
                  </w:r>
                </w:p>
              </w:tc>
              <w:tc>
                <w:tcPr>
                  <w:tcW w:w="3207" w:type="pct"/>
                </w:tcPr>
                <w:p w14:paraId="1E4307B5" w14:textId="65B30FB3" w:rsidR="00EC25F4" w:rsidRDefault="00264AFA" w:rsidP="009B0379">
                  <w:pPr>
                    <w:spacing w:after="0"/>
                    <w:jc w:val="left"/>
                  </w:pPr>
                  <w:r>
                    <w:t xml:space="preserve">SO1: </w:t>
                  </w:r>
                  <w:r w:rsidR="002D5152">
                    <w:t xml:space="preserve">The implementation of the fundamental operating principles linked to the SMS will help the RU develop a more operationally risk focused approach and make it easier to implement the requirements in the TSI OPE. In addition, </w:t>
                  </w:r>
                  <w:r w:rsidR="00FD4A6F">
                    <w:t>National rules shift</w:t>
                  </w:r>
                  <w:r w:rsidR="002D5152">
                    <w:t>ing</w:t>
                  </w:r>
                  <w:r w:rsidR="00FD4A6F">
                    <w:t xml:space="preserve"> towards </w:t>
                  </w:r>
                  <w:r w:rsidR="006D4FF9">
                    <w:t>company rules</w:t>
                  </w:r>
                  <w:r w:rsidR="00DD5E97">
                    <w:t xml:space="preserve">, </w:t>
                  </w:r>
                  <w:r w:rsidR="006D4FF9">
                    <w:t>allow for more innovation</w:t>
                  </w:r>
                  <w:r w:rsidR="00FD4A6F">
                    <w:t xml:space="preserve"> and flexibility to </w:t>
                  </w:r>
                  <w:r w:rsidR="00C72FFE">
                    <w:t xml:space="preserve">improve/optimize existing operational rules and take up their </w:t>
                  </w:r>
                  <w:r w:rsidR="002D5152">
                    <w:t xml:space="preserve">operational </w:t>
                  </w:r>
                  <w:r w:rsidR="00C72FFE">
                    <w:t>responsib</w:t>
                  </w:r>
                  <w:r w:rsidR="00FD4A6F">
                    <w:t>ility</w:t>
                  </w:r>
                  <w:r w:rsidR="00537CBE">
                    <w:t>;</w:t>
                  </w:r>
                </w:p>
                <w:p w14:paraId="66C2D55C" w14:textId="1833B836" w:rsidR="00C72FFE" w:rsidRDefault="00C72FFE" w:rsidP="009B0379">
                  <w:pPr>
                    <w:spacing w:after="0"/>
                    <w:jc w:val="left"/>
                  </w:pPr>
                  <w:r>
                    <w:t xml:space="preserve">As a consequence, it </w:t>
                  </w:r>
                  <w:r w:rsidR="00DD5E97">
                    <w:t xml:space="preserve">can </w:t>
                  </w:r>
                  <w:r>
                    <w:t>avoid unnecessary time losses at cross-border sections</w:t>
                  </w:r>
                  <w:r w:rsidR="0097541F">
                    <w:t>.</w:t>
                  </w:r>
                </w:p>
                <w:p w14:paraId="03C6F777" w14:textId="77777777" w:rsidR="00537CBE" w:rsidRDefault="00537CBE" w:rsidP="009B0379">
                  <w:pPr>
                    <w:spacing w:after="0"/>
                    <w:jc w:val="left"/>
                  </w:pPr>
                </w:p>
                <w:p w14:paraId="1E4307B8" w14:textId="06EACFA0" w:rsidR="00996908" w:rsidRDefault="00C72FFE" w:rsidP="009B0379">
                  <w:pPr>
                    <w:spacing w:after="0"/>
                    <w:jc w:val="left"/>
                  </w:pPr>
                  <w:r>
                    <w:t>Implemen</w:t>
                  </w:r>
                  <w:r w:rsidR="0097541F">
                    <w:t>t</w:t>
                  </w:r>
                  <w:r>
                    <w:t>ation of fundamental operating principles allow for more efficient training of RU-staff (easier to maintain compared to high number of individual rules).</w:t>
                  </w:r>
                </w:p>
                <w:p w14:paraId="1E4307B9" w14:textId="77777777" w:rsidR="006D4FF9" w:rsidRPr="003222D3" w:rsidRDefault="006D4FF9" w:rsidP="00FD4A6F">
                  <w:pPr>
                    <w:spacing w:after="0"/>
                    <w:jc w:val="left"/>
                  </w:pPr>
                </w:p>
              </w:tc>
            </w:tr>
            <w:tr w:rsidR="00EC25F4" w14:paraId="1E4307C3" w14:textId="77777777" w:rsidTr="00A408AC">
              <w:trPr>
                <w:trHeight w:val="397"/>
                <w:jc w:val="center"/>
              </w:trPr>
              <w:tc>
                <w:tcPr>
                  <w:tcW w:w="1008" w:type="pct"/>
                  <w:vMerge/>
                </w:tcPr>
                <w:p w14:paraId="1E4307BB" w14:textId="1E998D1B" w:rsidR="00EC25F4" w:rsidRDefault="00EC25F4" w:rsidP="009B0379">
                  <w:pPr>
                    <w:spacing w:after="0"/>
                    <w:jc w:val="left"/>
                  </w:pPr>
                </w:p>
              </w:tc>
              <w:tc>
                <w:tcPr>
                  <w:tcW w:w="785" w:type="pct"/>
                </w:tcPr>
                <w:p w14:paraId="1E4307BC" w14:textId="77777777" w:rsidR="00EC25F4" w:rsidRPr="00A62B11" w:rsidRDefault="00EC25F4" w:rsidP="009B0379">
                  <w:pPr>
                    <w:spacing w:after="0"/>
                    <w:jc w:val="left"/>
                  </w:pPr>
                  <w:r w:rsidRPr="00A62B11">
                    <w:t>N</w:t>
                  </w:r>
                  <w:r>
                    <w:t>egative impacts</w:t>
                  </w:r>
                </w:p>
              </w:tc>
              <w:tc>
                <w:tcPr>
                  <w:tcW w:w="3207" w:type="pct"/>
                </w:tcPr>
                <w:p w14:paraId="6B6E1604" w14:textId="02D249EA" w:rsidR="0097541F" w:rsidRDefault="0097541F" w:rsidP="0097541F">
                  <w:pPr>
                    <w:spacing w:after="0"/>
                    <w:jc w:val="left"/>
                  </w:pPr>
                  <w:r>
                    <w:t>RUs must create transparency on the reasons and background of existing national rules in case they want to change the particular operational rule.</w:t>
                  </w:r>
                </w:p>
                <w:p w14:paraId="03103B9E" w14:textId="73312505" w:rsidR="00537CBE" w:rsidRDefault="00C72FFE" w:rsidP="009B0379">
                  <w:pPr>
                    <w:spacing w:after="0"/>
                    <w:jc w:val="left"/>
                  </w:pPr>
                  <w:r>
                    <w:t xml:space="preserve">For small RUs, there is an interest to have </w:t>
                  </w:r>
                  <w:r w:rsidR="0097541F">
                    <w:t xml:space="preserve">a reference system available to facilitate the entering into the railway market or maintaining the fixed costs for developing and maintaining operational rules at a competitive level (acceptable means of compliance - </w:t>
                  </w:r>
                  <w:r>
                    <w:t xml:space="preserve">e.g. </w:t>
                  </w:r>
                  <w:r w:rsidR="0097541F">
                    <w:t xml:space="preserve">developed in </w:t>
                  </w:r>
                  <w:r>
                    <w:t>Germany</w:t>
                  </w:r>
                  <w:r w:rsidR="0097541F">
                    <w:t xml:space="preserve"> by VDV</w:t>
                  </w:r>
                  <w:r>
                    <w:t xml:space="preserve">). </w:t>
                  </w:r>
                </w:p>
                <w:p w14:paraId="3F662089" w14:textId="77777777" w:rsidR="00264AFA" w:rsidRDefault="00264AFA" w:rsidP="009B0379">
                  <w:pPr>
                    <w:spacing w:after="0"/>
                    <w:jc w:val="left"/>
                  </w:pPr>
                </w:p>
                <w:p w14:paraId="5575A833" w14:textId="6C97090B" w:rsidR="002A7C30" w:rsidRDefault="002A7C30" w:rsidP="009B0379">
                  <w:pPr>
                    <w:spacing w:after="0"/>
                    <w:jc w:val="left"/>
                  </w:pPr>
                  <w:r>
                    <w:t xml:space="preserve">Risk assessment for operational rules in Appendix </w:t>
                  </w:r>
                  <w:r w:rsidR="001238DB">
                    <w:t xml:space="preserve">A, </w:t>
                  </w:r>
                  <w:r>
                    <w:t>B and C</w:t>
                  </w:r>
                  <w:r w:rsidR="001238DB">
                    <w:t xml:space="preserve">.  This also includes </w:t>
                  </w:r>
                  <w:r w:rsidR="007321D1">
                    <w:t>re</w:t>
                  </w:r>
                  <w:r w:rsidR="001238DB">
                    <w:t>-</w:t>
                  </w:r>
                  <w:r>
                    <w:t>training for operational staff</w:t>
                  </w:r>
                  <w:r w:rsidR="007321D1">
                    <w:t xml:space="preserve"> (200k train</w:t>
                  </w:r>
                  <w:r w:rsidR="00EA6304">
                    <w:t xml:space="preserve"> </w:t>
                  </w:r>
                  <w:r w:rsidR="007321D1">
                    <w:t xml:space="preserve">drivers) </w:t>
                  </w:r>
                  <w:r w:rsidR="001238DB">
                    <w:t>if existing rules deviate from the defined rules within Appendix A, B or C</w:t>
                  </w:r>
                  <w:r>
                    <w:t>;</w:t>
                  </w:r>
                </w:p>
                <w:p w14:paraId="10C102AE" w14:textId="216A2011" w:rsidR="008B3A88" w:rsidRDefault="008B3A88" w:rsidP="009B0379">
                  <w:pPr>
                    <w:spacing w:after="0"/>
                    <w:jc w:val="left"/>
                  </w:pPr>
                  <w:r>
                    <w:t xml:space="preserve">A questionnaire indicated that all IMs regulary </w:t>
                  </w:r>
                  <w:r w:rsidR="00A408AC">
                    <w:t xml:space="preserve">(yearly) </w:t>
                  </w:r>
                  <w:r>
                    <w:t>update their operational rulebooks.  Therefore, potential changes due to implementation of Appendix A, B and C can be efficiently introduced as part of these regular updates of the rulebook to minimize the migration costs.</w:t>
                  </w:r>
                </w:p>
                <w:p w14:paraId="1E4307C2" w14:textId="710DC219" w:rsidR="00FD4A6F" w:rsidRPr="003222D3" w:rsidRDefault="00FD4A6F" w:rsidP="009B0379">
                  <w:pPr>
                    <w:spacing w:after="0"/>
                    <w:jc w:val="left"/>
                  </w:pPr>
                </w:p>
              </w:tc>
            </w:tr>
            <w:tr w:rsidR="00C631F1" w14:paraId="1E4307C7" w14:textId="77777777" w:rsidTr="00A408AC">
              <w:trPr>
                <w:trHeight w:val="397"/>
                <w:jc w:val="center"/>
              </w:trPr>
              <w:tc>
                <w:tcPr>
                  <w:tcW w:w="1008" w:type="pct"/>
                </w:tcPr>
                <w:p w14:paraId="1E4307C4" w14:textId="77777777" w:rsidR="00C631F1" w:rsidRDefault="00C631F1" w:rsidP="00C631F1">
                  <w:pPr>
                    <w:spacing w:after="0"/>
                    <w:jc w:val="left"/>
                  </w:pPr>
                  <w:r>
                    <w:t>IM</w:t>
                  </w:r>
                </w:p>
              </w:tc>
              <w:tc>
                <w:tcPr>
                  <w:tcW w:w="785" w:type="pct"/>
                </w:tcPr>
                <w:p w14:paraId="1E4307C5" w14:textId="77777777" w:rsidR="00C631F1" w:rsidRPr="00A62B11" w:rsidRDefault="00C631F1" w:rsidP="00C631F1">
                  <w:pPr>
                    <w:spacing w:after="0"/>
                    <w:jc w:val="left"/>
                  </w:pPr>
                  <w:r>
                    <w:t>Positive impacts</w:t>
                  </w:r>
                </w:p>
              </w:tc>
              <w:tc>
                <w:tcPr>
                  <w:tcW w:w="3207" w:type="pct"/>
                </w:tcPr>
                <w:p w14:paraId="3D9826CD" w14:textId="4BFAFB04" w:rsidR="009125CE" w:rsidRDefault="00264AFA" w:rsidP="00C72FFE">
                  <w:pPr>
                    <w:spacing w:after="0"/>
                    <w:jc w:val="left"/>
                  </w:pPr>
                  <w:r>
                    <w:t xml:space="preserve">SO1: </w:t>
                  </w:r>
                  <w:r w:rsidR="00C72FFE">
                    <w:t xml:space="preserve">National rules shifted towards company rules allow for more innovation and flexibility to improve/optimize existing operational rules and take up their responsibility;  </w:t>
                  </w:r>
                </w:p>
                <w:p w14:paraId="1E4307C6" w14:textId="029F8AB0" w:rsidR="00C72FFE" w:rsidRPr="003222D3" w:rsidRDefault="00C72FFE" w:rsidP="00C72FFE">
                  <w:pPr>
                    <w:spacing w:after="0"/>
                    <w:jc w:val="left"/>
                  </w:pPr>
                </w:p>
              </w:tc>
            </w:tr>
            <w:tr w:rsidR="00C631F1" w14:paraId="1E4307CE" w14:textId="77777777" w:rsidTr="00A408AC">
              <w:trPr>
                <w:trHeight w:val="397"/>
                <w:jc w:val="center"/>
              </w:trPr>
              <w:tc>
                <w:tcPr>
                  <w:tcW w:w="1008" w:type="pct"/>
                </w:tcPr>
                <w:p w14:paraId="1E4307C8" w14:textId="77777777" w:rsidR="00C631F1" w:rsidRDefault="00C631F1" w:rsidP="00C631F1">
                  <w:pPr>
                    <w:spacing w:after="0"/>
                    <w:jc w:val="left"/>
                  </w:pPr>
                </w:p>
              </w:tc>
              <w:tc>
                <w:tcPr>
                  <w:tcW w:w="785" w:type="pct"/>
                </w:tcPr>
                <w:p w14:paraId="1E4307C9" w14:textId="77777777" w:rsidR="00C631F1" w:rsidRPr="00A62B11" w:rsidRDefault="00C631F1" w:rsidP="00C631F1">
                  <w:pPr>
                    <w:spacing w:after="0"/>
                    <w:jc w:val="left"/>
                  </w:pPr>
                  <w:r w:rsidRPr="00A62B11">
                    <w:t>N</w:t>
                  </w:r>
                  <w:r>
                    <w:t>egative impacts</w:t>
                  </w:r>
                </w:p>
              </w:tc>
              <w:tc>
                <w:tcPr>
                  <w:tcW w:w="3207" w:type="pct"/>
                </w:tcPr>
                <w:p w14:paraId="22E9EA68" w14:textId="77777777" w:rsidR="00C72FFE" w:rsidRDefault="009125CE" w:rsidP="0097541F">
                  <w:pPr>
                    <w:spacing w:after="0"/>
                    <w:jc w:val="left"/>
                  </w:pPr>
                  <w:r>
                    <w:t xml:space="preserve">IMs must </w:t>
                  </w:r>
                  <w:r w:rsidR="00C72FFE">
                    <w:t xml:space="preserve">create transparency on the reasons and background of </w:t>
                  </w:r>
                  <w:r w:rsidR="0097541F">
                    <w:t xml:space="preserve">previous </w:t>
                  </w:r>
                  <w:r w:rsidR="00C72FFE">
                    <w:t>existing national rules in case they want to change the particular operational rule.</w:t>
                  </w:r>
                </w:p>
                <w:p w14:paraId="4821117F" w14:textId="77777777" w:rsidR="002A7C30" w:rsidRDefault="002A7C30" w:rsidP="0097541F">
                  <w:pPr>
                    <w:spacing w:after="0"/>
                    <w:jc w:val="left"/>
                  </w:pPr>
                </w:p>
                <w:p w14:paraId="7D7D236A" w14:textId="51A77180" w:rsidR="008B3A88" w:rsidRDefault="007321D1" w:rsidP="002A7C30">
                  <w:pPr>
                    <w:spacing w:after="0"/>
                    <w:jc w:val="left"/>
                  </w:pPr>
                  <w:r>
                    <w:t>IMs must perform r</w:t>
                  </w:r>
                  <w:r w:rsidR="002A7C30">
                    <w:t xml:space="preserve">isk assessment for </w:t>
                  </w:r>
                  <w:r>
                    <w:t xml:space="preserve">the potential changes of existing </w:t>
                  </w:r>
                  <w:r w:rsidR="002A7C30">
                    <w:t xml:space="preserve">operational rules in Appendix </w:t>
                  </w:r>
                  <w:r>
                    <w:t xml:space="preserve">A, </w:t>
                  </w:r>
                  <w:r w:rsidR="002A7C30">
                    <w:t xml:space="preserve">B and C </w:t>
                  </w:r>
                  <w:r>
                    <w:t xml:space="preserve">in order to be compliant to the TSI OPE rules.  This also includes </w:t>
                  </w:r>
                  <w:r w:rsidR="002A7C30">
                    <w:t xml:space="preserve"> associated </w:t>
                  </w:r>
                  <w:r>
                    <w:t>re</w:t>
                  </w:r>
                  <w:r w:rsidR="008B3A88">
                    <w:t>-</w:t>
                  </w:r>
                  <w:r w:rsidR="002A7C30">
                    <w:t xml:space="preserve">training </w:t>
                  </w:r>
                  <w:r>
                    <w:t xml:space="preserve">costs </w:t>
                  </w:r>
                  <w:r w:rsidR="002A7C30">
                    <w:t>for operational staff</w:t>
                  </w:r>
                  <w:r w:rsidR="001238DB">
                    <w:t xml:space="preserve"> if existing rules deviate from the defined rules within Appendix A, B or C</w:t>
                  </w:r>
                  <w:r w:rsidR="008B3A88">
                    <w:t xml:space="preserve">. </w:t>
                  </w:r>
                  <w:r w:rsidR="00D3354E">
                    <w:t xml:space="preserve"> </w:t>
                  </w:r>
                  <w:r w:rsidR="008B3A88">
                    <w:t xml:space="preserve">A questionnaire indicated that all IMs regulary update their operational rulebooks (in average once a year, at least once every 2 years.  Therefore, potential changes due to implementation of Appendix A, B and C can be efficiently introduced as part of these regular updates of the rulebook to minimize the migration costs. </w:t>
                  </w:r>
                </w:p>
                <w:p w14:paraId="1E4307CD" w14:textId="7F213318" w:rsidR="0097541F" w:rsidRPr="003222D3" w:rsidRDefault="0097541F" w:rsidP="0097541F">
                  <w:pPr>
                    <w:spacing w:after="0"/>
                    <w:jc w:val="left"/>
                  </w:pPr>
                </w:p>
              </w:tc>
            </w:tr>
            <w:tr w:rsidR="00C631F1" w14:paraId="1E4307D2" w14:textId="77777777" w:rsidTr="00A408AC">
              <w:trPr>
                <w:trHeight w:val="397"/>
                <w:jc w:val="center"/>
              </w:trPr>
              <w:tc>
                <w:tcPr>
                  <w:tcW w:w="1008" w:type="pct"/>
                  <w:vMerge w:val="restart"/>
                </w:tcPr>
                <w:p w14:paraId="1E4307CF" w14:textId="453F27A1" w:rsidR="00C631F1" w:rsidRPr="00D04CE2" w:rsidRDefault="00C631F1" w:rsidP="00C631F1">
                  <w:pPr>
                    <w:pStyle w:val="HeadingTable"/>
                    <w:spacing w:before="0" w:after="0"/>
                    <w:jc w:val="left"/>
                    <w:rPr>
                      <w:b/>
                      <w:i w:val="0"/>
                    </w:rPr>
                  </w:pPr>
                  <w:r w:rsidRPr="00D04CE2">
                    <w:rPr>
                      <w:b/>
                    </w:rPr>
                    <w:t>Overall</w:t>
                  </w:r>
                  <w:r>
                    <w:rPr>
                      <w:b/>
                    </w:rPr>
                    <w:t xml:space="preserve"> assessment </w:t>
                  </w:r>
                  <w:r w:rsidRPr="00B9694E">
                    <w:t>(input for section 5.1)</w:t>
                  </w:r>
                </w:p>
              </w:tc>
              <w:tc>
                <w:tcPr>
                  <w:tcW w:w="785" w:type="pct"/>
                </w:tcPr>
                <w:p w14:paraId="1E4307D0" w14:textId="77777777" w:rsidR="00C631F1" w:rsidRPr="00A62B11" w:rsidRDefault="00C631F1" w:rsidP="00C631F1">
                  <w:pPr>
                    <w:spacing w:after="0"/>
                    <w:jc w:val="left"/>
                  </w:pPr>
                  <w:r>
                    <w:t xml:space="preserve">Positive impacts </w:t>
                  </w:r>
                </w:p>
              </w:tc>
              <w:tc>
                <w:tcPr>
                  <w:tcW w:w="3207" w:type="pct"/>
                </w:tcPr>
                <w:p w14:paraId="7C93829C" w14:textId="216E3CA4" w:rsidR="001238DB" w:rsidRDefault="007321D1" w:rsidP="007321D1">
                  <w:pPr>
                    <w:spacing w:after="0"/>
                    <w:jc w:val="left"/>
                  </w:pPr>
                  <w:r>
                    <w:t>Effective implementation of SMS at RU/IM-level</w:t>
                  </w:r>
                  <w:r w:rsidR="002D5152">
                    <w:t>, making it more operationally focused, will allow for</w:t>
                  </w:r>
                  <w:r>
                    <w:t xml:space="preserve"> overall efficient (fast) optimization of operational framework within IMs/RUs leading to direct benefits of reducing time losses at specific cross-border sections</w:t>
                  </w:r>
                  <w:r w:rsidR="001238DB">
                    <w:t xml:space="preserve">.  </w:t>
                  </w:r>
                </w:p>
                <w:p w14:paraId="4B09305A" w14:textId="77777777" w:rsidR="001238DB" w:rsidRDefault="001238DB" w:rsidP="007321D1">
                  <w:pPr>
                    <w:spacing w:after="0"/>
                    <w:jc w:val="left"/>
                  </w:pPr>
                </w:p>
                <w:p w14:paraId="17B1F301" w14:textId="13F36F7D" w:rsidR="007321D1" w:rsidRDefault="001238DB" w:rsidP="007321D1">
                  <w:pPr>
                    <w:spacing w:after="0"/>
                    <w:jc w:val="left"/>
                  </w:pPr>
                  <w:r>
                    <w:t>This will lead to a cost decrease mainly for international operating freight operators and c</w:t>
                  </w:r>
                  <w:r w:rsidR="00DE5ED5">
                    <w:t>ontribute to a</w:t>
                  </w:r>
                  <w:r>
                    <w:t xml:space="preserve"> modal shift from road to rail.</w:t>
                  </w:r>
                </w:p>
                <w:p w14:paraId="1E4307D1" w14:textId="4C86A08C" w:rsidR="001238DB" w:rsidRPr="003222D3" w:rsidRDefault="001238DB" w:rsidP="007321D1">
                  <w:pPr>
                    <w:spacing w:after="0"/>
                    <w:jc w:val="left"/>
                  </w:pPr>
                </w:p>
              </w:tc>
            </w:tr>
            <w:tr w:rsidR="00C631F1" w14:paraId="1E4307D6" w14:textId="77777777" w:rsidTr="00A408AC">
              <w:trPr>
                <w:trHeight w:val="397"/>
                <w:jc w:val="center"/>
              </w:trPr>
              <w:tc>
                <w:tcPr>
                  <w:tcW w:w="1008" w:type="pct"/>
                  <w:vMerge/>
                </w:tcPr>
                <w:p w14:paraId="1E4307D3" w14:textId="52E73FAA" w:rsidR="00C631F1" w:rsidRDefault="00C631F1" w:rsidP="00C631F1">
                  <w:pPr>
                    <w:spacing w:after="0"/>
                    <w:jc w:val="left"/>
                  </w:pPr>
                </w:p>
              </w:tc>
              <w:tc>
                <w:tcPr>
                  <w:tcW w:w="785" w:type="pct"/>
                </w:tcPr>
                <w:p w14:paraId="1E4307D4" w14:textId="77777777" w:rsidR="00C631F1" w:rsidRPr="00A62B11" w:rsidRDefault="00C631F1" w:rsidP="00C631F1">
                  <w:pPr>
                    <w:spacing w:after="0"/>
                    <w:jc w:val="left"/>
                  </w:pPr>
                  <w:r w:rsidRPr="00A62B11">
                    <w:t>N</w:t>
                  </w:r>
                  <w:r>
                    <w:t xml:space="preserve">egative impacts </w:t>
                  </w:r>
                </w:p>
              </w:tc>
              <w:tc>
                <w:tcPr>
                  <w:tcW w:w="3207" w:type="pct"/>
                </w:tcPr>
                <w:p w14:paraId="6321A647" w14:textId="77777777" w:rsidR="00DD5E97" w:rsidRDefault="007321D1" w:rsidP="001238DB">
                  <w:pPr>
                    <w:spacing w:after="0"/>
                    <w:jc w:val="left"/>
                  </w:pPr>
                  <w:r>
                    <w:t xml:space="preserve">Migration costs </w:t>
                  </w:r>
                  <w:r w:rsidR="001238DB">
                    <w:t xml:space="preserve">mainly </w:t>
                  </w:r>
                  <w:r>
                    <w:t xml:space="preserve">linked to re-training for </w:t>
                  </w:r>
                  <w:r w:rsidR="00DD5E97">
                    <w:t xml:space="preserve">the </w:t>
                  </w:r>
                  <w:r>
                    <w:t>different actors</w:t>
                  </w:r>
                  <w:r w:rsidR="00DD5E97">
                    <w:t>.</w:t>
                  </w:r>
                </w:p>
                <w:p w14:paraId="482159AA" w14:textId="73788930" w:rsidR="001238DB" w:rsidRDefault="00DD5E97" w:rsidP="001238DB">
                  <w:pPr>
                    <w:spacing w:after="0"/>
                    <w:jc w:val="left"/>
                  </w:pPr>
                  <w:r>
                    <w:t>L</w:t>
                  </w:r>
                  <w:r w:rsidR="001238DB">
                    <w:t xml:space="preserve">imited changes to </w:t>
                  </w:r>
                  <w:r>
                    <w:t>existing IT-</w:t>
                  </w:r>
                  <w:r w:rsidR="001238DB">
                    <w:t>systems which support the railway staff in operational processes/instructions.</w:t>
                  </w:r>
                </w:p>
                <w:p w14:paraId="1E4307D5" w14:textId="0D5BA6BE" w:rsidR="001238DB" w:rsidRPr="003222D3" w:rsidRDefault="001238DB" w:rsidP="001238DB">
                  <w:pPr>
                    <w:spacing w:after="0"/>
                    <w:jc w:val="left"/>
                  </w:pPr>
                </w:p>
              </w:tc>
            </w:tr>
          </w:tbl>
          <w:p w14:paraId="4C348D70" w14:textId="77777777" w:rsidR="0085493E" w:rsidRDefault="0085493E" w:rsidP="0085493E"/>
          <w:p w14:paraId="1722EF50" w14:textId="2DE9E972" w:rsidR="0085493E" w:rsidRDefault="00550E04" w:rsidP="0085493E">
            <w:r>
              <w:t xml:space="preserve">SO1: </w:t>
            </w:r>
            <w:r w:rsidR="007321D1">
              <w:t>Main d</w:t>
            </w:r>
            <w:r w:rsidR="00CB375F">
              <w:t xml:space="preserve">ifference between </w:t>
            </w:r>
            <w:r w:rsidR="00F125F0">
              <w:t>o</w:t>
            </w:r>
            <w:r w:rsidR="0085493E">
              <w:t xml:space="preserve">ption </w:t>
            </w:r>
            <w:r w:rsidR="00A7418B">
              <w:t>1</w:t>
            </w:r>
            <w:r w:rsidR="00CB375F">
              <w:t xml:space="preserve"> and </w:t>
            </w:r>
            <w:r w:rsidR="00F125F0">
              <w:t>o</w:t>
            </w:r>
            <w:r w:rsidR="00CB375F">
              <w:t xml:space="preserve">ption </w:t>
            </w:r>
            <w:r w:rsidR="00A7418B">
              <w:t>2</w:t>
            </w:r>
            <w:r w:rsidR="0085493E">
              <w:t>:</w:t>
            </w:r>
          </w:p>
          <w:p w14:paraId="24CB6344" w14:textId="70322999" w:rsidR="00A83C96" w:rsidRDefault="0097541F" w:rsidP="001E6B1D">
            <w:r>
              <w:t>The main difference between option 1 and option 2 is th</w:t>
            </w:r>
            <w:r w:rsidR="00A408AC">
              <w:t xml:space="preserve">at in option 2 a </w:t>
            </w:r>
            <w:r>
              <w:t xml:space="preserve"> fast</w:t>
            </w:r>
            <w:r w:rsidR="00550E04">
              <w:t>er</w:t>
            </w:r>
            <w:r>
              <w:t xml:space="preserve"> implementation of </w:t>
            </w:r>
            <w:r w:rsidR="00A408AC">
              <w:t xml:space="preserve">the general framework of the </w:t>
            </w:r>
            <w:r>
              <w:t>TSI OPE</w:t>
            </w:r>
            <w:r w:rsidR="00550E04">
              <w:t xml:space="preserve"> is envisaged, in particular</w:t>
            </w:r>
            <w:r>
              <w:t xml:space="preserve"> </w:t>
            </w:r>
            <w:r w:rsidR="00A408AC">
              <w:t>including those rules which cause signific</w:t>
            </w:r>
            <w:r>
              <w:t>ant time losses at cross-border sections</w:t>
            </w:r>
            <w:r w:rsidR="0085493E">
              <w:t>.</w:t>
            </w:r>
            <w:r w:rsidR="00A7418B">
              <w:t xml:space="preserve"> The removal of these time losses at cross-border sections has been reported in a questionnaire by several stakeholders as </w:t>
            </w:r>
            <w:r w:rsidR="00550E04">
              <w:t>the</w:t>
            </w:r>
            <w:r w:rsidR="00A7418B">
              <w:t xml:space="preserve"> priority problem</w:t>
            </w:r>
            <w:r w:rsidR="003862C1">
              <w:t xml:space="preserve"> within the removal of operational barriers program for which a fast migration is feasible</w:t>
            </w:r>
            <w:r w:rsidR="00550E04">
              <w:t xml:space="preserve"> without any link to line infrastructure characteristics</w:t>
            </w:r>
            <w:r w:rsidR="003862C1">
              <w:t>.</w:t>
            </w:r>
            <w:r w:rsidR="00081EB5">
              <w:t xml:space="preserve">SO2 &amp; SO3: in order to significantly contribute to the defined end targets, additional </w:t>
            </w:r>
            <w:r w:rsidR="009F63EF">
              <w:t>actions are required (see section 5</w:t>
            </w:r>
            <w:r w:rsidR="00081EB5">
              <w:t>.1)</w:t>
            </w:r>
            <w:r w:rsidR="00465683">
              <w:t>.</w:t>
            </w:r>
          </w:p>
          <w:p w14:paraId="26239D31" w14:textId="77777777" w:rsidR="0062133B" w:rsidRDefault="0062133B" w:rsidP="001E6B1D"/>
          <w:p w14:paraId="55154547" w14:textId="77777777" w:rsidR="0062133B" w:rsidRDefault="0062133B" w:rsidP="001E6B1D"/>
          <w:p w14:paraId="1E4307D8" w14:textId="0A1F8EA2" w:rsidR="0062133B" w:rsidRDefault="0062133B" w:rsidP="001E6B1D"/>
        </w:tc>
      </w:tr>
      <w:tr w:rsidR="005C0AA1" w14:paraId="1E430818" w14:textId="77777777" w:rsidTr="000A75EC">
        <w:trPr>
          <w:trHeight w:val="716"/>
        </w:trPr>
        <w:tc>
          <w:tcPr>
            <w:tcW w:w="1543" w:type="pct"/>
          </w:tcPr>
          <w:p w14:paraId="1E4307DA" w14:textId="25CB1685" w:rsidR="005C0AA1" w:rsidRDefault="005C0AA1" w:rsidP="0034465D">
            <w:pPr>
              <w:pStyle w:val="Heading2"/>
              <w:numPr>
                <w:ilvl w:val="1"/>
                <w:numId w:val="3"/>
              </w:numPr>
              <w:spacing w:before="0" w:after="0"/>
              <w:ind w:left="851"/>
              <w:outlineLvl w:val="1"/>
              <w:rPr>
                <w:lang w:eastAsia="sv-SE"/>
              </w:rPr>
            </w:pPr>
            <w:bookmarkStart w:id="18" w:name="_Toc500504889"/>
            <w:r>
              <w:rPr>
                <w:lang w:eastAsia="sv-SE"/>
              </w:rPr>
              <w:t>Impacts of the options (</w:t>
            </w:r>
            <w:r w:rsidRPr="000A75EC">
              <w:rPr>
                <w:lang w:eastAsia="sv-SE"/>
              </w:rPr>
              <w:t>quantitative</w:t>
            </w:r>
            <w:r>
              <w:rPr>
                <w:lang w:eastAsia="sv-SE"/>
              </w:rPr>
              <w:t xml:space="preserve"> analysis)</w:t>
            </w:r>
            <w:bookmarkEnd w:id="18"/>
          </w:p>
        </w:tc>
        <w:tc>
          <w:tcPr>
            <w:tcW w:w="3457" w:type="pct"/>
          </w:tcPr>
          <w:p w14:paraId="1E4307DB" w14:textId="705920D4" w:rsidR="005C0AA1" w:rsidRDefault="005C0AA1" w:rsidP="009B0379">
            <w:pPr>
              <w:rPr>
                <w:i/>
                <w:sz w:val="18"/>
              </w:rPr>
            </w:pPr>
            <w:r w:rsidRPr="0023456E">
              <w:rPr>
                <w:i/>
                <w:sz w:val="18"/>
              </w:rPr>
              <w:t xml:space="preserve">&lt;If possible, </w:t>
            </w:r>
            <w:r w:rsidR="002A6B05" w:rsidRPr="0023456E">
              <w:rPr>
                <w:i/>
                <w:sz w:val="18"/>
              </w:rPr>
              <w:t xml:space="preserve">and especially in the case of a FIA, </w:t>
            </w:r>
            <w:r w:rsidRPr="0023456E">
              <w:rPr>
                <w:b/>
                <w:i/>
                <w:sz w:val="18"/>
              </w:rPr>
              <w:t>quantify</w:t>
            </w:r>
            <w:r w:rsidRPr="0023456E">
              <w:rPr>
                <w:i/>
                <w:sz w:val="18"/>
              </w:rPr>
              <w:t xml:space="preserve"> the benefits and costs for each of the analyzed options per category of stakeholder and overall.</w:t>
            </w:r>
            <w:r w:rsidR="0049258D" w:rsidRPr="0023456E">
              <w:rPr>
                <w:i/>
                <w:sz w:val="18"/>
              </w:rPr>
              <w:t xml:space="preserve"> Feel free to include in an annex </w:t>
            </w:r>
            <w:r w:rsidR="00C15E46" w:rsidRPr="0023456E">
              <w:rPr>
                <w:i/>
                <w:sz w:val="18"/>
              </w:rPr>
              <w:t xml:space="preserve">all </w:t>
            </w:r>
            <w:r w:rsidR="0049258D" w:rsidRPr="0023456E">
              <w:rPr>
                <w:i/>
                <w:sz w:val="18"/>
              </w:rPr>
              <w:t>the relevant parameters</w:t>
            </w:r>
            <w:r w:rsidR="00C15E46" w:rsidRPr="0023456E">
              <w:rPr>
                <w:i/>
                <w:sz w:val="18"/>
              </w:rPr>
              <w:t xml:space="preserve">, </w:t>
            </w:r>
            <w:r w:rsidR="0049258D" w:rsidRPr="0023456E">
              <w:rPr>
                <w:i/>
                <w:sz w:val="18"/>
              </w:rPr>
              <w:t>assumptions</w:t>
            </w:r>
            <w:r w:rsidR="00C15E46" w:rsidRPr="0023456E">
              <w:rPr>
                <w:i/>
                <w:sz w:val="18"/>
              </w:rPr>
              <w:t xml:space="preserve"> and calculations</w:t>
            </w:r>
            <w:r w:rsidR="0049258D" w:rsidRPr="0023456E">
              <w:rPr>
                <w:i/>
                <w:sz w:val="18"/>
              </w:rPr>
              <w:t xml:space="preserve"> taken into consideration the quantitative estimates.</w:t>
            </w:r>
            <w:r w:rsidRPr="0023456E">
              <w:rPr>
                <w:i/>
                <w:sz w:val="18"/>
              </w:rPr>
              <w:t>&gt;</w:t>
            </w:r>
          </w:p>
          <w:p w14:paraId="09C57859" w14:textId="77777777" w:rsidR="00D520CC" w:rsidRDefault="00D520CC" w:rsidP="009B0379">
            <w:r>
              <w:t xml:space="preserve">SO1:  </w:t>
            </w:r>
          </w:p>
          <w:p w14:paraId="077C5CD4" w14:textId="77A6B403" w:rsidR="00537CBE" w:rsidRDefault="0023456E" w:rsidP="009B0379">
            <w:r>
              <w:t xml:space="preserve">Detailed quantifications are listed in annex 1.  Only the relevant </w:t>
            </w:r>
            <w:r w:rsidR="004F786A" w:rsidRPr="004F786A">
              <w:t xml:space="preserve">part related to time losses </w:t>
            </w:r>
            <w:r>
              <w:t xml:space="preserve">at cross-border sections </w:t>
            </w:r>
            <w:r w:rsidR="004F786A" w:rsidRPr="004F786A">
              <w:t xml:space="preserve">has been </w:t>
            </w:r>
            <w:r>
              <w:t>taken into account within this table</w:t>
            </w:r>
            <w:r w:rsidR="004F786A" w:rsidRPr="004F786A">
              <w:t>.</w:t>
            </w:r>
            <w:r>
              <w:t xml:space="preserve"> </w:t>
            </w:r>
            <w:r w:rsidR="00936210">
              <w:t xml:space="preserve"> </w:t>
            </w:r>
          </w:p>
          <w:p w14:paraId="097A88A4" w14:textId="7C17A83F" w:rsidR="00C01212" w:rsidRDefault="00537CBE" w:rsidP="009B0379">
            <w:r>
              <w:t>A conservative</w:t>
            </w:r>
            <w:r w:rsidR="00936210">
              <w:t xml:space="preserve"> value </w:t>
            </w:r>
            <w:r>
              <w:t>of 20 [MEUR/year] has been used</w:t>
            </w:r>
            <w:r w:rsidR="00936210">
              <w:t xml:space="preserve"> </w:t>
            </w:r>
            <w:r>
              <w:t xml:space="preserve">as </w:t>
            </w:r>
            <w:r w:rsidR="00936210">
              <w:t xml:space="preserve">financial benefits </w:t>
            </w:r>
            <w:r w:rsidR="000B2B5A">
              <w:t xml:space="preserve">at RU-side </w:t>
            </w:r>
            <w:r w:rsidR="00936210">
              <w:t xml:space="preserve">(derived from the case study). </w:t>
            </w:r>
            <w:r w:rsidR="000B2B5A">
              <w:t>The potential efficiency increase at IM and NSA-side has not been calculated.  The assumption is made that the potential efficiency increase within IM and NSA-side could lead to a change of tasks for the impacted staff within their organization.</w:t>
            </w:r>
          </w:p>
          <w:p w14:paraId="3FFFFB13" w14:textId="005B3090" w:rsidR="0023456E" w:rsidRDefault="0023456E" w:rsidP="009B0379">
            <w:r>
              <w:t xml:space="preserve">The one-off migration cost to </w:t>
            </w:r>
            <w:r w:rsidR="001A7D5F">
              <w:t xml:space="preserve">the </w:t>
            </w:r>
            <w:r>
              <w:t xml:space="preserve">implementation </w:t>
            </w:r>
            <w:r w:rsidR="009050ED">
              <w:t xml:space="preserve">of </w:t>
            </w:r>
            <w:r>
              <w:t>the specific points causing time losses has been estimated at 20 MEUR (of which 5 MEUR linked to Agency activities in the upcoming years to facilitate and monitor the implementation within Member States for these specific points</w:t>
            </w:r>
            <w:r w:rsidR="001A7D5F">
              <w:t>)</w:t>
            </w:r>
            <w:r>
              <w:t>.</w:t>
            </w:r>
            <w:r w:rsidR="000B2B5A">
              <w:t xml:space="preserve"> </w:t>
            </w:r>
          </w:p>
          <w:tbl>
            <w:tblPr>
              <w:tblStyle w:val="TableGrid"/>
              <w:tblW w:w="0" w:type="auto"/>
              <w:jc w:val="center"/>
              <w:tblLook w:val="04A0" w:firstRow="1" w:lastRow="0" w:firstColumn="1" w:lastColumn="0" w:noHBand="0" w:noVBand="1"/>
            </w:tblPr>
            <w:tblGrid>
              <w:gridCol w:w="1265"/>
              <w:gridCol w:w="948"/>
              <w:gridCol w:w="1086"/>
              <w:gridCol w:w="1566"/>
              <w:gridCol w:w="1566"/>
            </w:tblGrid>
            <w:tr w:rsidR="002A7C30" w14:paraId="1E4307E1" w14:textId="77777777" w:rsidTr="00A408AC">
              <w:trPr>
                <w:trHeight w:val="397"/>
                <w:jc w:val="center"/>
              </w:trPr>
              <w:tc>
                <w:tcPr>
                  <w:tcW w:w="1265" w:type="dxa"/>
                  <w:vAlign w:val="center"/>
                </w:tcPr>
                <w:p w14:paraId="1E4307DC" w14:textId="77777777" w:rsidR="005C0AA1" w:rsidRPr="001E1269" w:rsidRDefault="005C0AA1" w:rsidP="009B0379">
                  <w:pPr>
                    <w:pStyle w:val="HeadingTable"/>
                    <w:spacing w:before="0" w:after="0"/>
                  </w:pPr>
                  <w:r w:rsidRPr="001E1269">
                    <w:t xml:space="preserve">Category of stakeholder </w:t>
                  </w:r>
                </w:p>
              </w:tc>
              <w:tc>
                <w:tcPr>
                  <w:tcW w:w="948" w:type="dxa"/>
                </w:tcPr>
                <w:p w14:paraId="1E4307DD" w14:textId="77777777" w:rsidR="005C0AA1" w:rsidRDefault="005C0AA1" w:rsidP="009B0379">
                  <w:pPr>
                    <w:pStyle w:val="HeadingTable"/>
                    <w:spacing w:before="0" w:after="0"/>
                  </w:pPr>
                </w:p>
              </w:tc>
              <w:tc>
                <w:tcPr>
                  <w:tcW w:w="1086" w:type="dxa"/>
                </w:tcPr>
                <w:p w14:paraId="1E4307DE" w14:textId="77777777" w:rsidR="005C0AA1" w:rsidRPr="001E1269" w:rsidRDefault="005C0AA1" w:rsidP="009B0379">
                  <w:pPr>
                    <w:pStyle w:val="HeadingTable"/>
                    <w:spacing w:before="0" w:after="0"/>
                  </w:pPr>
                  <w:r w:rsidRPr="001D2D6F">
                    <w:t>Option</w:t>
                  </w:r>
                  <w:r>
                    <w:t xml:space="preserve"> 0 (baseline)</w:t>
                  </w:r>
                </w:p>
              </w:tc>
              <w:tc>
                <w:tcPr>
                  <w:tcW w:w="1566" w:type="dxa"/>
                </w:tcPr>
                <w:p w14:paraId="1E4307DF" w14:textId="77777777" w:rsidR="005C0AA1" w:rsidRPr="001E1269" w:rsidRDefault="005C0AA1" w:rsidP="009B0379">
                  <w:pPr>
                    <w:pStyle w:val="HeadingTable"/>
                    <w:spacing w:before="0" w:after="0"/>
                  </w:pPr>
                  <w:r>
                    <w:t>Option 1</w:t>
                  </w:r>
                </w:p>
              </w:tc>
              <w:tc>
                <w:tcPr>
                  <w:tcW w:w="1566" w:type="dxa"/>
                </w:tcPr>
                <w:p w14:paraId="1E4307E0" w14:textId="2C6E5391" w:rsidR="005C0AA1" w:rsidRDefault="002A7C30" w:rsidP="005555D2">
                  <w:pPr>
                    <w:pStyle w:val="HeadingTable"/>
                    <w:spacing w:before="0" w:after="0"/>
                  </w:pPr>
                  <w:r>
                    <w:t>Option 2</w:t>
                  </w:r>
                </w:p>
              </w:tc>
            </w:tr>
            <w:tr w:rsidR="002A7C30" w14:paraId="1E4307E7" w14:textId="77777777" w:rsidTr="00A408AC">
              <w:trPr>
                <w:trHeight w:val="397"/>
                <w:jc w:val="center"/>
              </w:trPr>
              <w:tc>
                <w:tcPr>
                  <w:tcW w:w="1265" w:type="dxa"/>
                </w:tcPr>
                <w:p w14:paraId="1E4307E2" w14:textId="6883CE9D" w:rsidR="005C0AA1" w:rsidRDefault="006E54EA" w:rsidP="009B0379">
                  <w:pPr>
                    <w:spacing w:after="0"/>
                    <w:jc w:val="left"/>
                  </w:pPr>
                  <w:r>
                    <w:t>RU</w:t>
                  </w:r>
                </w:p>
              </w:tc>
              <w:tc>
                <w:tcPr>
                  <w:tcW w:w="948" w:type="dxa"/>
                </w:tcPr>
                <w:p w14:paraId="1E4307E3" w14:textId="77777777" w:rsidR="005C0AA1" w:rsidRPr="00A62B11" w:rsidRDefault="005C0AA1" w:rsidP="009B0379">
                  <w:pPr>
                    <w:spacing w:after="0"/>
                    <w:jc w:val="left"/>
                  </w:pPr>
                  <w:r>
                    <w:t>Benefits (euro)</w:t>
                  </w:r>
                </w:p>
              </w:tc>
              <w:tc>
                <w:tcPr>
                  <w:tcW w:w="1086" w:type="dxa"/>
                </w:tcPr>
                <w:p w14:paraId="1E4307E4" w14:textId="55E3317B" w:rsidR="005C0AA1" w:rsidRPr="003222D3" w:rsidRDefault="005C0AA1" w:rsidP="000E4015">
                  <w:pPr>
                    <w:spacing w:after="0"/>
                    <w:jc w:val="center"/>
                  </w:pPr>
                </w:p>
              </w:tc>
              <w:tc>
                <w:tcPr>
                  <w:tcW w:w="1566" w:type="dxa"/>
                </w:tcPr>
                <w:p w14:paraId="292B9BC2" w14:textId="77777777" w:rsidR="005C0AA1" w:rsidRDefault="002A7C30" w:rsidP="009B0379">
                  <w:pPr>
                    <w:spacing w:after="0"/>
                    <w:jc w:val="left"/>
                  </w:pPr>
                  <w:r>
                    <w:t>From 2023:</w:t>
                  </w:r>
                </w:p>
                <w:p w14:paraId="785B5A6A" w14:textId="77777777" w:rsidR="00791886" w:rsidRDefault="00791886" w:rsidP="009B0379">
                  <w:pPr>
                    <w:spacing w:after="0"/>
                    <w:jc w:val="left"/>
                  </w:pPr>
                </w:p>
                <w:p w14:paraId="7812A9A8" w14:textId="036A80E9" w:rsidR="002A7C30" w:rsidRDefault="00936210" w:rsidP="009B0379">
                  <w:pPr>
                    <w:spacing w:after="0"/>
                    <w:jc w:val="left"/>
                  </w:pPr>
                  <w:r>
                    <w:t>20 [</w:t>
                  </w:r>
                  <w:r w:rsidR="002A7C30">
                    <w:t>MEUR/year]</w:t>
                  </w:r>
                </w:p>
                <w:p w14:paraId="1E4307E5" w14:textId="22054033" w:rsidR="001238DB" w:rsidRDefault="001238DB" w:rsidP="009B0379">
                  <w:pPr>
                    <w:spacing w:after="0"/>
                    <w:jc w:val="left"/>
                  </w:pPr>
                </w:p>
              </w:tc>
              <w:tc>
                <w:tcPr>
                  <w:tcW w:w="1566" w:type="dxa"/>
                </w:tcPr>
                <w:p w14:paraId="535FE32C" w14:textId="77777777" w:rsidR="002A7C30" w:rsidRDefault="002A7C30" w:rsidP="009B0379">
                  <w:pPr>
                    <w:spacing w:after="0"/>
                    <w:jc w:val="left"/>
                  </w:pPr>
                  <w:r>
                    <w:t>From 2020:</w:t>
                  </w:r>
                </w:p>
                <w:p w14:paraId="63A88785" w14:textId="77777777" w:rsidR="00791886" w:rsidRDefault="00791886" w:rsidP="009B0379">
                  <w:pPr>
                    <w:spacing w:after="0"/>
                    <w:jc w:val="left"/>
                  </w:pPr>
                </w:p>
                <w:p w14:paraId="1E4307E6" w14:textId="41E2CE9C" w:rsidR="005C0AA1" w:rsidRDefault="00936210" w:rsidP="00936210">
                  <w:pPr>
                    <w:spacing w:after="0"/>
                    <w:jc w:val="left"/>
                  </w:pPr>
                  <w:r>
                    <w:t xml:space="preserve">20 </w:t>
                  </w:r>
                  <w:r w:rsidR="002A7C30">
                    <w:t>[MEUR/year]</w:t>
                  </w:r>
                </w:p>
              </w:tc>
            </w:tr>
            <w:tr w:rsidR="00B00C6D" w14:paraId="1E4307F3" w14:textId="77777777" w:rsidTr="00A408AC">
              <w:trPr>
                <w:trHeight w:val="397"/>
                <w:jc w:val="center"/>
              </w:trPr>
              <w:tc>
                <w:tcPr>
                  <w:tcW w:w="1265" w:type="dxa"/>
                </w:tcPr>
                <w:p w14:paraId="1E4307EE" w14:textId="463B90E2" w:rsidR="00B00C6D" w:rsidRDefault="00B00C6D" w:rsidP="009B0379">
                  <w:pPr>
                    <w:spacing w:after="0"/>
                    <w:jc w:val="left"/>
                  </w:pPr>
                  <w:r>
                    <w:t>IM/RU/NSA</w:t>
                  </w:r>
                </w:p>
              </w:tc>
              <w:tc>
                <w:tcPr>
                  <w:tcW w:w="948" w:type="dxa"/>
                </w:tcPr>
                <w:p w14:paraId="1E4307EF" w14:textId="16928A34" w:rsidR="00B00C6D" w:rsidRPr="00A62B11" w:rsidRDefault="00B00C6D" w:rsidP="009B0379">
                  <w:pPr>
                    <w:spacing w:after="0"/>
                    <w:jc w:val="left"/>
                  </w:pPr>
                  <w:r>
                    <w:t>Costs (euro)</w:t>
                  </w:r>
                </w:p>
              </w:tc>
              <w:tc>
                <w:tcPr>
                  <w:tcW w:w="1086" w:type="dxa"/>
                </w:tcPr>
                <w:p w14:paraId="1E4307F0" w14:textId="07EE31A0" w:rsidR="00B00C6D" w:rsidRPr="003222D3" w:rsidRDefault="00B00C6D" w:rsidP="000E4015">
                  <w:pPr>
                    <w:spacing w:after="0"/>
                    <w:jc w:val="center"/>
                  </w:pPr>
                </w:p>
              </w:tc>
              <w:tc>
                <w:tcPr>
                  <w:tcW w:w="1566" w:type="dxa"/>
                </w:tcPr>
                <w:p w14:paraId="61799486" w14:textId="77777777" w:rsidR="00B00C6D" w:rsidRDefault="00B00C6D" w:rsidP="00791886">
                  <w:pPr>
                    <w:spacing w:after="0"/>
                    <w:jc w:val="left"/>
                  </w:pPr>
                  <w:r>
                    <w:t>One-off cost:</w:t>
                  </w:r>
                </w:p>
                <w:p w14:paraId="1043B525" w14:textId="77777777" w:rsidR="00B00C6D" w:rsidRDefault="00B00C6D" w:rsidP="00791886">
                  <w:pPr>
                    <w:spacing w:after="0"/>
                    <w:jc w:val="left"/>
                  </w:pPr>
                </w:p>
                <w:p w14:paraId="4EE9F1D1" w14:textId="77777777" w:rsidR="00B00C6D" w:rsidRDefault="00B00C6D" w:rsidP="009B0379">
                  <w:pPr>
                    <w:spacing w:after="0"/>
                    <w:jc w:val="left"/>
                  </w:pPr>
                  <w:r>
                    <w:t>20 [MEUR] in period 2019-2022</w:t>
                  </w:r>
                </w:p>
                <w:p w14:paraId="1E4307F1" w14:textId="10890577" w:rsidR="000E4015" w:rsidRDefault="000E4015" w:rsidP="009B0379">
                  <w:pPr>
                    <w:spacing w:after="0"/>
                    <w:jc w:val="left"/>
                  </w:pPr>
                </w:p>
              </w:tc>
              <w:tc>
                <w:tcPr>
                  <w:tcW w:w="1566" w:type="dxa"/>
                </w:tcPr>
                <w:p w14:paraId="73A36278" w14:textId="77777777" w:rsidR="00B00C6D" w:rsidRDefault="00B00C6D" w:rsidP="00791886">
                  <w:pPr>
                    <w:spacing w:after="0"/>
                    <w:jc w:val="left"/>
                  </w:pPr>
                  <w:r>
                    <w:t>One-off cost:</w:t>
                  </w:r>
                </w:p>
                <w:p w14:paraId="5E05974B" w14:textId="77777777" w:rsidR="00B00C6D" w:rsidRDefault="00B00C6D" w:rsidP="00791886">
                  <w:pPr>
                    <w:spacing w:after="0"/>
                    <w:jc w:val="left"/>
                  </w:pPr>
                </w:p>
                <w:p w14:paraId="1E4307F2" w14:textId="01957F06" w:rsidR="00B00C6D" w:rsidRDefault="00B00C6D" w:rsidP="00537CBE">
                  <w:pPr>
                    <w:spacing w:after="0"/>
                    <w:jc w:val="left"/>
                  </w:pPr>
                  <w:r>
                    <w:t>20 [MEUR] in period 201</w:t>
                  </w:r>
                  <w:r w:rsidR="00537CBE">
                    <w:t>8</w:t>
                  </w:r>
                  <w:r>
                    <w:t>-20</w:t>
                  </w:r>
                  <w:r w:rsidR="00537CBE">
                    <w:t>20</w:t>
                  </w:r>
                </w:p>
              </w:tc>
            </w:tr>
            <w:tr w:rsidR="0023456E" w14:paraId="1E4307FF" w14:textId="77777777" w:rsidTr="00A408AC">
              <w:trPr>
                <w:trHeight w:val="397"/>
                <w:jc w:val="center"/>
              </w:trPr>
              <w:tc>
                <w:tcPr>
                  <w:tcW w:w="1265" w:type="dxa"/>
                  <w:vMerge w:val="restart"/>
                </w:tcPr>
                <w:p w14:paraId="1E4307FA" w14:textId="77777777" w:rsidR="0023456E" w:rsidRPr="00ED13B8" w:rsidRDefault="0023456E" w:rsidP="0023456E">
                  <w:pPr>
                    <w:pStyle w:val="HeadingTable"/>
                    <w:spacing w:before="0" w:after="0"/>
                    <w:jc w:val="left"/>
                    <w:rPr>
                      <w:b/>
                      <w:i w:val="0"/>
                    </w:rPr>
                  </w:pPr>
                  <w:r w:rsidRPr="00D04CE2">
                    <w:rPr>
                      <w:b/>
                    </w:rPr>
                    <w:t>Overall</w:t>
                  </w:r>
                </w:p>
              </w:tc>
              <w:tc>
                <w:tcPr>
                  <w:tcW w:w="948" w:type="dxa"/>
                </w:tcPr>
                <w:p w14:paraId="1FA4FB3B" w14:textId="77777777" w:rsidR="0023456E" w:rsidRDefault="0023456E" w:rsidP="0023456E">
                  <w:pPr>
                    <w:spacing w:after="0"/>
                    <w:jc w:val="left"/>
                  </w:pPr>
                  <w:r>
                    <w:t>Benefits (euro)</w:t>
                  </w:r>
                </w:p>
                <w:p w14:paraId="1E4307FB" w14:textId="0CB22930" w:rsidR="0023456E" w:rsidRPr="00ED13B8" w:rsidRDefault="0023456E" w:rsidP="0023456E">
                  <w:pPr>
                    <w:spacing w:after="0"/>
                    <w:jc w:val="left"/>
                    <w:rPr>
                      <w:b/>
                    </w:rPr>
                  </w:pPr>
                </w:p>
              </w:tc>
              <w:tc>
                <w:tcPr>
                  <w:tcW w:w="1086" w:type="dxa"/>
                </w:tcPr>
                <w:p w14:paraId="1E4307FC" w14:textId="1684207D" w:rsidR="0023456E" w:rsidRPr="003222D3" w:rsidRDefault="0023456E" w:rsidP="0023456E">
                  <w:pPr>
                    <w:spacing w:after="0"/>
                    <w:jc w:val="left"/>
                  </w:pPr>
                </w:p>
              </w:tc>
              <w:tc>
                <w:tcPr>
                  <w:tcW w:w="1566" w:type="dxa"/>
                </w:tcPr>
                <w:p w14:paraId="5C309305" w14:textId="77777777" w:rsidR="0023456E" w:rsidRDefault="00936210" w:rsidP="0023456E">
                  <w:pPr>
                    <w:spacing w:after="0"/>
                    <w:jc w:val="left"/>
                  </w:pPr>
                  <w:r>
                    <w:t xml:space="preserve">300 [MEUR] </w:t>
                  </w:r>
                </w:p>
                <w:p w14:paraId="1E4307FD" w14:textId="7B9101F3" w:rsidR="00936210" w:rsidRDefault="00936210" w:rsidP="00537CBE">
                  <w:pPr>
                    <w:spacing w:after="0"/>
                    <w:jc w:val="left"/>
                  </w:pPr>
                </w:p>
              </w:tc>
              <w:tc>
                <w:tcPr>
                  <w:tcW w:w="1566" w:type="dxa"/>
                </w:tcPr>
                <w:p w14:paraId="374C48B4" w14:textId="4A1BABD2" w:rsidR="00936210" w:rsidRDefault="00936210" w:rsidP="00936210">
                  <w:pPr>
                    <w:spacing w:after="0"/>
                    <w:jc w:val="left"/>
                  </w:pPr>
                  <w:r>
                    <w:t>360 [MEUR]</w:t>
                  </w:r>
                </w:p>
                <w:p w14:paraId="1E4307FE" w14:textId="13BC3BBC" w:rsidR="0023456E" w:rsidRDefault="0023456E" w:rsidP="00537CBE">
                  <w:pPr>
                    <w:spacing w:after="0"/>
                    <w:jc w:val="left"/>
                  </w:pPr>
                </w:p>
              </w:tc>
            </w:tr>
            <w:tr w:rsidR="0023456E" w14:paraId="1E430805" w14:textId="77777777" w:rsidTr="00A408AC">
              <w:trPr>
                <w:trHeight w:val="397"/>
                <w:jc w:val="center"/>
              </w:trPr>
              <w:tc>
                <w:tcPr>
                  <w:tcW w:w="1265" w:type="dxa"/>
                  <w:vMerge/>
                </w:tcPr>
                <w:p w14:paraId="1E430800" w14:textId="45196DAB" w:rsidR="0023456E" w:rsidRPr="00ED13B8" w:rsidRDefault="0023456E" w:rsidP="0023456E">
                  <w:pPr>
                    <w:spacing w:after="0"/>
                    <w:jc w:val="left"/>
                    <w:rPr>
                      <w:b/>
                      <w:i/>
                    </w:rPr>
                  </w:pPr>
                </w:p>
              </w:tc>
              <w:tc>
                <w:tcPr>
                  <w:tcW w:w="948" w:type="dxa"/>
                </w:tcPr>
                <w:p w14:paraId="1746C97F" w14:textId="77777777" w:rsidR="0023456E" w:rsidRDefault="0023456E" w:rsidP="0023456E">
                  <w:pPr>
                    <w:spacing w:after="0"/>
                    <w:jc w:val="left"/>
                  </w:pPr>
                  <w:r>
                    <w:t>Costs (euro)</w:t>
                  </w:r>
                </w:p>
                <w:p w14:paraId="1E430801" w14:textId="18C59C46" w:rsidR="0023456E" w:rsidRPr="00ED13B8" w:rsidRDefault="0023456E" w:rsidP="0023456E">
                  <w:pPr>
                    <w:spacing w:after="0"/>
                    <w:jc w:val="left"/>
                    <w:rPr>
                      <w:b/>
                    </w:rPr>
                  </w:pPr>
                </w:p>
              </w:tc>
              <w:tc>
                <w:tcPr>
                  <w:tcW w:w="1086" w:type="dxa"/>
                </w:tcPr>
                <w:p w14:paraId="1E430802" w14:textId="7C9C57A6" w:rsidR="0023456E" w:rsidRPr="003222D3" w:rsidRDefault="0023456E" w:rsidP="0023456E">
                  <w:pPr>
                    <w:spacing w:after="0"/>
                    <w:jc w:val="left"/>
                  </w:pPr>
                </w:p>
              </w:tc>
              <w:tc>
                <w:tcPr>
                  <w:tcW w:w="1566" w:type="dxa"/>
                </w:tcPr>
                <w:p w14:paraId="1E430803" w14:textId="6C6EDD39" w:rsidR="0023456E" w:rsidRDefault="00936210" w:rsidP="0023456E">
                  <w:pPr>
                    <w:spacing w:after="0"/>
                    <w:jc w:val="left"/>
                  </w:pPr>
                  <w:r>
                    <w:t>20 [MEUR]</w:t>
                  </w:r>
                </w:p>
              </w:tc>
              <w:tc>
                <w:tcPr>
                  <w:tcW w:w="1566" w:type="dxa"/>
                </w:tcPr>
                <w:p w14:paraId="1E430804" w14:textId="5A9A4C52" w:rsidR="0023456E" w:rsidRDefault="00936210" w:rsidP="0023456E">
                  <w:pPr>
                    <w:spacing w:after="0"/>
                    <w:jc w:val="left"/>
                  </w:pPr>
                  <w:r>
                    <w:t>20 [MEUR]</w:t>
                  </w:r>
                </w:p>
              </w:tc>
            </w:tr>
          </w:tbl>
          <w:p w14:paraId="1E430806" w14:textId="77777777" w:rsidR="009125CE" w:rsidRDefault="009125CE" w:rsidP="009125CE">
            <w:pPr>
              <w:pStyle w:val="ListParagraph"/>
            </w:pPr>
          </w:p>
          <w:p w14:paraId="1E430807" w14:textId="77777777" w:rsidR="00D50BBA" w:rsidRPr="0023456E" w:rsidRDefault="00D50BBA" w:rsidP="00D50BBA">
            <w:pPr>
              <w:rPr>
                <w:i/>
                <w:sz w:val="18"/>
              </w:rPr>
            </w:pPr>
            <w:r w:rsidRPr="0023456E">
              <w:rPr>
                <w:i/>
                <w:sz w:val="18"/>
              </w:rPr>
              <w:t xml:space="preserve">&lt;Based on the quantification above, calculate the </w:t>
            </w:r>
            <w:r w:rsidRPr="0023456E">
              <w:rPr>
                <w:b/>
                <w:i/>
                <w:sz w:val="18"/>
              </w:rPr>
              <w:t>Net Present Value</w:t>
            </w:r>
            <w:r w:rsidR="00693E83" w:rsidRPr="0023456E">
              <w:rPr>
                <w:b/>
                <w:i/>
                <w:sz w:val="18"/>
              </w:rPr>
              <w:t xml:space="preserve"> (NPV)</w:t>
            </w:r>
            <w:r w:rsidRPr="0023456E">
              <w:rPr>
                <w:i/>
                <w:sz w:val="18"/>
              </w:rPr>
              <w:t xml:space="preserve"> and the </w:t>
            </w:r>
            <w:r w:rsidRPr="0023456E">
              <w:rPr>
                <w:b/>
                <w:i/>
                <w:sz w:val="18"/>
              </w:rPr>
              <w:t xml:space="preserve">Benefit/Cost </w:t>
            </w:r>
            <w:r w:rsidR="000170DC" w:rsidRPr="0023456E">
              <w:rPr>
                <w:b/>
                <w:i/>
                <w:sz w:val="18"/>
              </w:rPr>
              <w:t xml:space="preserve">(B/C) </w:t>
            </w:r>
            <w:r w:rsidRPr="0023456E">
              <w:rPr>
                <w:b/>
                <w:i/>
                <w:sz w:val="18"/>
              </w:rPr>
              <w:t>ratio</w:t>
            </w:r>
            <w:r w:rsidRPr="0023456E">
              <w:rPr>
                <w:i/>
                <w:sz w:val="18"/>
              </w:rPr>
              <w:t xml:space="preserve"> for a 20 year forecast.</w:t>
            </w:r>
            <w:r w:rsidR="002A2F64" w:rsidRPr="0023456E">
              <w:rPr>
                <w:i/>
                <w:sz w:val="18"/>
              </w:rPr>
              <w:t xml:space="preserve"> Feel free to add the detailed calculations in an annex.</w:t>
            </w:r>
            <w:r w:rsidRPr="0023456E">
              <w:rPr>
                <w:i/>
                <w:sz w:val="18"/>
              </w:rPr>
              <w:t>&gt;</w:t>
            </w:r>
          </w:p>
          <w:tbl>
            <w:tblPr>
              <w:tblStyle w:val="TableGrid"/>
              <w:tblW w:w="5000" w:type="pct"/>
              <w:jc w:val="center"/>
              <w:tblLook w:val="04A0" w:firstRow="1" w:lastRow="0" w:firstColumn="1" w:lastColumn="0" w:noHBand="0" w:noVBand="1"/>
            </w:tblPr>
            <w:tblGrid>
              <w:gridCol w:w="2770"/>
              <w:gridCol w:w="1086"/>
              <w:gridCol w:w="1276"/>
              <w:gridCol w:w="1299"/>
            </w:tblGrid>
            <w:tr w:rsidR="00936210" w:rsidRPr="00D50BBA" w14:paraId="1E43080C" w14:textId="77777777" w:rsidTr="004E7F65">
              <w:trPr>
                <w:trHeight w:val="397"/>
                <w:jc w:val="center"/>
              </w:trPr>
              <w:tc>
                <w:tcPr>
                  <w:tcW w:w="2154" w:type="pct"/>
                  <w:vAlign w:val="center"/>
                </w:tcPr>
                <w:p w14:paraId="1E430808" w14:textId="77777777" w:rsidR="00D50BBA" w:rsidRPr="00D50BBA" w:rsidRDefault="00D50BBA" w:rsidP="00D50BBA">
                  <w:pPr>
                    <w:pStyle w:val="HeadingTable"/>
                    <w:spacing w:before="0" w:after="0"/>
                    <w:jc w:val="left"/>
                  </w:pPr>
                </w:p>
              </w:tc>
              <w:tc>
                <w:tcPr>
                  <w:tcW w:w="844" w:type="pct"/>
                </w:tcPr>
                <w:p w14:paraId="1E430809" w14:textId="77777777" w:rsidR="00D50BBA" w:rsidRPr="00D50BBA" w:rsidRDefault="00D50BBA" w:rsidP="00D50BBA">
                  <w:pPr>
                    <w:pStyle w:val="HeadingTable"/>
                    <w:spacing w:before="0" w:after="0"/>
                  </w:pPr>
                  <w:r w:rsidRPr="001D2D6F">
                    <w:t>Option</w:t>
                  </w:r>
                  <w:r>
                    <w:t xml:space="preserve"> 0 (baseline)</w:t>
                  </w:r>
                </w:p>
              </w:tc>
              <w:tc>
                <w:tcPr>
                  <w:tcW w:w="992" w:type="pct"/>
                </w:tcPr>
                <w:p w14:paraId="1E43080A" w14:textId="77777777" w:rsidR="00D50BBA" w:rsidRPr="00D50BBA" w:rsidRDefault="00D50BBA" w:rsidP="00D50BBA">
                  <w:pPr>
                    <w:pStyle w:val="HeadingTable"/>
                    <w:spacing w:before="0" w:after="0"/>
                  </w:pPr>
                  <w:r>
                    <w:t>Option 1</w:t>
                  </w:r>
                </w:p>
              </w:tc>
              <w:tc>
                <w:tcPr>
                  <w:tcW w:w="1010" w:type="pct"/>
                </w:tcPr>
                <w:p w14:paraId="1E43080B" w14:textId="679B97FF" w:rsidR="00D50BBA" w:rsidRPr="00D50BBA" w:rsidRDefault="00D50BBA" w:rsidP="00936210">
                  <w:pPr>
                    <w:pStyle w:val="HeadingTable"/>
                    <w:spacing w:before="0" w:after="0"/>
                  </w:pPr>
                  <w:r>
                    <w:t xml:space="preserve">Option </w:t>
                  </w:r>
                  <w:r w:rsidR="00936210">
                    <w:t>2</w:t>
                  </w:r>
                  <w:r w:rsidR="00E81792">
                    <w:t xml:space="preserve"> &amp; 3</w:t>
                  </w:r>
                </w:p>
              </w:tc>
            </w:tr>
            <w:tr w:rsidR="00936210" w:rsidRPr="00D50BBA" w14:paraId="1E430811" w14:textId="77777777" w:rsidTr="004E7F65">
              <w:trPr>
                <w:trHeight w:val="397"/>
                <w:jc w:val="center"/>
              </w:trPr>
              <w:tc>
                <w:tcPr>
                  <w:tcW w:w="2154" w:type="pct"/>
                  <w:vAlign w:val="center"/>
                </w:tcPr>
                <w:p w14:paraId="1E43080D" w14:textId="77777777" w:rsidR="00D50BBA" w:rsidRPr="005700ED" w:rsidRDefault="00D50BBA" w:rsidP="005700ED">
                  <w:pPr>
                    <w:pStyle w:val="HeadingTableleft"/>
                    <w:rPr>
                      <w:b/>
                    </w:rPr>
                  </w:pPr>
                  <w:r w:rsidRPr="005700ED">
                    <w:rPr>
                      <w:b/>
                    </w:rPr>
                    <w:t>NPV</w:t>
                  </w:r>
                  <w:r w:rsidR="00D93C50">
                    <w:rPr>
                      <w:b/>
                    </w:rPr>
                    <w:t xml:space="preserve"> </w:t>
                  </w:r>
                  <w:r w:rsidR="00D93C50" w:rsidRPr="005700ED">
                    <w:t>(input for section 5.2)</w:t>
                  </w:r>
                </w:p>
              </w:tc>
              <w:tc>
                <w:tcPr>
                  <w:tcW w:w="844" w:type="pct"/>
                </w:tcPr>
                <w:p w14:paraId="1E43080E" w14:textId="77777777" w:rsidR="00D50BBA" w:rsidRPr="00D50BBA" w:rsidRDefault="00D50BBA" w:rsidP="00D50BBA">
                  <w:pPr>
                    <w:pStyle w:val="HeadingTable"/>
                    <w:spacing w:before="0" w:after="0"/>
                  </w:pPr>
                </w:p>
              </w:tc>
              <w:tc>
                <w:tcPr>
                  <w:tcW w:w="992" w:type="pct"/>
                </w:tcPr>
                <w:p w14:paraId="1E43080F" w14:textId="7EB744F6" w:rsidR="00D50BBA" w:rsidRPr="00D50BBA" w:rsidRDefault="00936210" w:rsidP="00936210">
                  <w:pPr>
                    <w:pStyle w:val="NormalTextTable"/>
                    <w:jc w:val="center"/>
                  </w:pPr>
                  <w:r>
                    <w:t>280 MEUR</w:t>
                  </w:r>
                </w:p>
              </w:tc>
              <w:tc>
                <w:tcPr>
                  <w:tcW w:w="1010" w:type="pct"/>
                </w:tcPr>
                <w:p w14:paraId="1E430810" w14:textId="57DD8B46" w:rsidR="00D50BBA" w:rsidRPr="00D50BBA" w:rsidRDefault="00936210" w:rsidP="00936210">
                  <w:pPr>
                    <w:pStyle w:val="NormalTextTable"/>
                    <w:jc w:val="center"/>
                  </w:pPr>
                  <w:r>
                    <w:t>340 MEUR</w:t>
                  </w:r>
                </w:p>
              </w:tc>
            </w:tr>
            <w:tr w:rsidR="00936210" w:rsidRPr="00D50BBA" w14:paraId="1E430816" w14:textId="77777777" w:rsidTr="004E7F65">
              <w:trPr>
                <w:trHeight w:val="397"/>
                <w:jc w:val="center"/>
              </w:trPr>
              <w:tc>
                <w:tcPr>
                  <w:tcW w:w="2154" w:type="pct"/>
                </w:tcPr>
                <w:p w14:paraId="1E430812" w14:textId="77777777" w:rsidR="00D50BBA" w:rsidRPr="005700ED" w:rsidRDefault="00D50BBA" w:rsidP="005700ED">
                  <w:pPr>
                    <w:pStyle w:val="HeadingTableleft"/>
                    <w:rPr>
                      <w:b/>
                    </w:rPr>
                  </w:pPr>
                  <w:r w:rsidRPr="005700ED">
                    <w:rPr>
                      <w:b/>
                    </w:rPr>
                    <w:t xml:space="preserve">B/C ratio </w:t>
                  </w:r>
                  <w:r w:rsidRPr="005700ED">
                    <w:t>(</w:t>
                  </w:r>
                  <w:r w:rsidR="00230CEE" w:rsidRPr="005700ED">
                    <w:t>input for section</w:t>
                  </w:r>
                  <w:r w:rsidRPr="005700ED">
                    <w:t xml:space="preserve"> 5.2)</w:t>
                  </w:r>
                </w:p>
              </w:tc>
              <w:tc>
                <w:tcPr>
                  <w:tcW w:w="844" w:type="pct"/>
                </w:tcPr>
                <w:p w14:paraId="1E430813" w14:textId="77777777" w:rsidR="00D50BBA" w:rsidRPr="00D50BBA" w:rsidRDefault="00D50BBA" w:rsidP="00D50BBA">
                  <w:pPr>
                    <w:spacing w:after="0"/>
                    <w:jc w:val="right"/>
                    <w:rPr>
                      <w:color w:val="000000"/>
                    </w:rPr>
                  </w:pPr>
                </w:p>
              </w:tc>
              <w:tc>
                <w:tcPr>
                  <w:tcW w:w="992" w:type="pct"/>
                </w:tcPr>
                <w:p w14:paraId="1E430814" w14:textId="5D393DCE" w:rsidR="00D50BBA" w:rsidRPr="00D50BBA" w:rsidRDefault="00936210" w:rsidP="00936210">
                  <w:pPr>
                    <w:spacing w:after="0"/>
                    <w:jc w:val="center"/>
                    <w:rPr>
                      <w:color w:val="000000"/>
                    </w:rPr>
                  </w:pPr>
                  <w:r>
                    <w:rPr>
                      <w:color w:val="000000"/>
                    </w:rPr>
                    <w:t>15</w:t>
                  </w:r>
                </w:p>
              </w:tc>
              <w:tc>
                <w:tcPr>
                  <w:tcW w:w="1010" w:type="pct"/>
                </w:tcPr>
                <w:p w14:paraId="1E430815" w14:textId="252E1570" w:rsidR="00D50BBA" w:rsidRPr="00D50BBA" w:rsidRDefault="00936210" w:rsidP="00936210">
                  <w:pPr>
                    <w:spacing w:after="0"/>
                    <w:jc w:val="center"/>
                    <w:rPr>
                      <w:color w:val="000000"/>
                    </w:rPr>
                  </w:pPr>
                  <w:r>
                    <w:rPr>
                      <w:color w:val="000000"/>
                    </w:rPr>
                    <w:t>18</w:t>
                  </w:r>
                </w:p>
              </w:tc>
            </w:tr>
          </w:tbl>
          <w:p w14:paraId="14428197" w14:textId="77777777" w:rsidR="00F03431" w:rsidRDefault="00F03431" w:rsidP="009B0379"/>
          <w:p w14:paraId="1494DCDE" w14:textId="1D1927A9" w:rsidR="00521276" w:rsidRDefault="00D520CC" w:rsidP="00D520CC">
            <w:r>
              <w:t>SO2 and SO3:  the amendments in Appendix A, B and C cannot be individually assessed as the safety contributions are not quantifiable. The contribution of a decrease in training costs is also limited.  The migration requirements are set in order to allow a cost efficient migration by giving a sufficient long migration period of 5 years to incorporate the changes in the IM and RU rulebooks (which are regularly/yearly updated) for the amendments in Appendix A and B and to modify the IT-tools which support the harmonized operational instructions defined in Appendix C.</w:t>
            </w:r>
          </w:p>
          <w:p w14:paraId="1E430817" w14:textId="5391570D" w:rsidR="00550E04" w:rsidRDefault="00550E04" w:rsidP="00D520CC"/>
        </w:tc>
      </w:tr>
    </w:tbl>
    <w:p w14:paraId="1E430819" w14:textId="2EAA9313" w:rsidR="005C0AA1" w:rsidRDefault="005C0AA1" w:rsidP="005C0AA1">
      <w:pPr>
        <w:rPr>
          <w:lang w:eastAsia="sv-SE"/>
        </w:rPr>
      </w:pPr>
    </w:p>
    <w:p w14:paraId="1E43081A" w14:textId="77777777" w:rsidR="00D93C50" w:rsidRDefault="00D93C50">
      <w:pPr>
        <w:spacing w:after="200" w:line="276" w:lineRule="auto"/>
        <w:jc w:val="left"/>
        <w:rPr>
          <w:rFonts w:ascii="Calibri" w:eastAsiaTheme="majorEastAsia" w:hAnsi="Calibri" w:cstheme="majorBidi"/>
          <w:b/>
          <w:bCs/>
          <w:sz w:val="24"/>
          <w:szCs w:val="28"/>
        </w:rPr>
      </w:pPr>
      <w:r>
        <w:br w:type="page"/>
      </w:r>
    </w:p>
    <w:p w14:paraId="1E43081B" w14:textId="77777777" w:rsidR="005C0AA1" w:rsidRDefault="005C0AA1" w:rsidP="0034465D">
      <w:pPr>
        <w:pStyle w:val="Heading1"/>
        <w:numPr>
          <w:ilvl w:val="0"/>
          <w:numId w:val="3"/>
        </w:numPr>
        <w:ind w:left="980" w:hanging="980"/>
        <w:jc w:val="both"/>
      </w:pPr>
      <w:bookmarkStart w:id="19" w:name="_Toc500504890"/>
      <w:r>
        <w:t>Comparison of options and preferred option</w:t>
      </w:r>
      <w:bookmarkEnd w:id="19"/>
    </w:p>
    <w:p w14:paraId="1E43081C" w14:textId="77777777" w:rsidR="005C0AA1" w:rsidRPr="00FA2B8D" w:rsidRDefault="005C0AA1" w:rsidP="005C0AA1">
      <w:pPr>
        <w:rPr>
          <w:lang w:eastAsia="sv-SE"/>
        </w:rPr>
      </w:pPr>
    </w:p>
    <w:tbl>
      <w:tblPr>
        <w:tblStyle w:val="TableGrid"/>
        <w:tblW w:w="0" w:type="auto"/>
        <w:tblLook w:val="04A0" w:firstRow="1" w:lastRow="0" w:firstColumn="1" w:lastColumn="0" w:noHBand="0" w:noVBand="1"/>
      </w:tblPr>
      <w:tblGrid>
        <w:gridCol w:w="2972"/>
        <w:gridCol w:w="6657"/>
      </w:tblGrid>
      <w:tr w:rsidR="005C0AA1" w14:paraId="1E43083A" w14:textId="77777777" w:rsidTr="000A75EC">
        <w:tc>
          <w:tcPr>
            <w:tcW w:w="2972" w:type="dxa"/>
          </w:tcPr>
          <w:p w14:paraId="1E43081D" w14:textId="77777777" w:rsidR="005C0AA1" w:rsidRDefault="005C0AA1" w:rsidP="0034465D">
            <w:pPr>
              <w:pStyle w:val="Heading2"/>
              <w:numPr>
                <w:ilvl w:val="1"/>
                <w:numId w:val="3"/>
              </w:numPr>
              <w:spacing w:before="0" w:after="0"/>
              <w:ind w:left="851"/>
              <w:outlineLvl w:val="1"/>
              <w:rPr>
                <w:lang w:eastAsia="sv-SE"/>
              </w:rPr>
            </w:pPr>
            <w:bookmarkStart w:id="20" w:name="_Toc500504891"/>
            <w:r>
              <w:rPr>
                <w:lang w:eastAsia="sv-SE"/>
              </w:rPr>
              <w:t>Effectiveness criterion</w:t>
            </w:r>
            <w:r w:rsidR="00BC13E3">
              <w:rPr>
                <w:lang w:eastAsia="sv-SE"/>
              </w:rPr>
              <w:t xml:space="preserve"> (options’ response to specific objectives)</w:t>
            </w:r>
            <w:bookmarkEnd w:id="20"/>
          </w:p>
        </w:tc>
        <w:tc>
          <w:tcPr>
            <w:tcW w:w="6657" w:type="dxa"/>
          </w:tcPr>
          <w:p w14:paraId="1E43081E" w14:textId="77777777" w:rsidR="00BC13E3" w:rsidRDefault="00BC13E3" w:rsidP="00BC13E3">
            <w:pPr>
              <w:rPr>
                <w:i/>
                <w:sz w:val="18"/>
                <w:lang w:eastAsia="sv-SE"/>
              </w:rPr>
            </w:pPr>
            <w:r w:rsidRPr="0023456E">
              <w:rPr>
                <w:i/>
                <w:sz w:val="18"/>
                <w:lang w:eastAsia="sv-SE"/>
              </w:rPr>
              <w:t>&lt;</w:t>
            </w:r>
            <w:r w:rsidR="00B12DC3" w:rsidRPr="0023456E">
              <w:rPr>
                <w:i/>
                <w:sz w:val="18"/>
                <w:lang w:eastAsia="sv-SE"/>
              </w:rPr>
              <w:t>Based on the findings from section 4.1, a</w:t>
            </w:r>
            <w:r w:rsidRPr="0023456E">
              <w:rPr>
                <w:i/>
                <w:sz w:val="18"/>
                <w:lang w:eastAsia="sv-SE"/>
              </w:rPr>
              <w:t>ssess the extent to which the various options respond to the specific objectives, from 1-very low response to 5-very high response</w:t>
            </w:r>
            <w:r w:rsidR="00B12DC3" w:rsidRPr="0023456E">
              <w:rPr>
                <w:i/>
                <w:sz w:val="18"/>
                <w:lang w:eastAsia="sv-SE"/>
              </w:rPr>
              <w:t xml:space="preserve"> and calculate the average score (</w:t>
            </w:r>
            <w:r w:rsidR="00B12DC3" w:rsidRPr="0023456E">
              <w:rPr>
                <w:b/>
                <w:i/>
                <w:sz w:val="18"/>
                <w:lang w:eastAsia="sv-SE"/>
              </w:rPr>
              <w:t>effectiveness</w:t>
            </w:r>
            <w:r w:rsidR="00B12DC3" w:rsidRPr="0023456E">
              <w:rPr>
                <w:i/>
                <w:sz w:val="18"/>
                <w:lang w:eastAsia="sv-SE"/>
              </w:rPr>
              <w:t>)</w:t>
            </w:r>
            <w:r w:rsidRPr="0023456E">
              <w:rPr>
                <w:i/>
                <w:sz w:val="18"/>
                <w:lang w:eastAsia="sv-SE"/>
              </w:rPr>
              <w:t>.&gt;</w:t>
            </w:r>
          </w:p>
          <w:tbl>
            <w:tblPr>
              <w:tblStyle w:val="TableGrid"/>
              <w:tblW w:w="0" w:type="auto"/>
              <w:tblLook w:val="04A0" w:firstRow="1" w:lastRow="0" w:firstColumn="1" w:lastColumn="0" w:noHBand="0" w:noVBand="1"/>
            </w:tblPr>
            <w:tblGrid>
              <w:gridCol w:w="2699"/>
              <w:gridCol w:w="1242"/>
              <w:gridCol w:w="1221"/>
              <w:gridCol w:w="1221"/>
            </w:tblGrid>
            <w:tr w:rsidR="007263E2" w:rsidRPr="0080669C" w14:paraId="1E430823" w14:textId="77777777" w:rsidTr="009B0379">
              <w:trPr>
                <w:trHeight w:val="397"/>
              </w:trPr>
              <w:tc>
                <w:tcPr>
                  <w:tcW w:w="2699" w:type="dxa"/>
                </w:tcPr>
                <w:p w14:paraId="1E43081F" w14:textId="77777777" w:rsidR="00BC13E3" w:rsidRPr="0080669C" w:rsidRDefault="00BC13E3" w:rsidP="00BC13E3">
                  <w:pPr>
                    <w:rPr>
                      <w:b/>
                    </w:rPr>
                  </w:pPr>
                </w:p>
              </w:tc>
              <w:tc>
                <w:tcPr>
                  <w:tcW w:w="1242" w:type="dxa"/>
                </w:tcPr>
                <w:p w14:paraId="1E430820" w14:textId="77777777" w:rsidR="00BC13E3" w:rsidRPr="0080669C" w:rsidRDefault="00BC13E3" w:rsidP="00BC13E3">
                  <w:pPr>
                    <w:pStyle w:val="HeadingTable"/>
                  </w:pPr>
                  <w:r w:rsidRPr="000A75EC">
                    <w:t>Option</w:t>
                  </w:r>
                  <w:r>
                    <w:t xml:space="preserve"> 0 (baseline)</w:t>
                  </w:r>
                </w:p>
              </w:tc>
              <w:tc>
                <w:tcPr>
                  <w:tcW w:w="1221" w:type="dxa"/>
                </w:tcPr>
                <w:p w14:paraId="1E430821" w14:textId="77777777" w:rsidR="00BC13E3" w:rsidRPr="0080669C" w:rsidRDefault="00BC13E3" w:rsidP="00BC13E3">
                  <w:pPr>
                    <w:pStyle w:val="HeadingTable"/>
                  </w:pPr>
                  <w:r>
                    <w:t>Option 1</w:t>
                  </w:r>
                </w:p>
              </w:tc>
              <w:tc>
                <w:tcPr>
                  <w:tcW w:w="1221" w:type="dxa"/>
                </w:tcPr>
                <w:p w14:paraId="1E430822" w14:textId="4A101C9D" w:rsidR="00BC13E3" w:rsidRPr="0080669C" w:rsidRDefault="00BC13E3" w:rsidP="00F125F0">
                  <w:pPr>
                    <w:pStyle w:val="HeadingTable"/>
                  </w:pPr>
                  <w:r w:rsidRPr="0080669C">
                    <w:t xml:space="preserve">Option </w:t>
                  </w:r>
                  <w:r w:rsidR="00F125F0">
                    <w:t>2</w:t>
                  </w:r>
                </w:p>
              </w:tc>
            </w:tr>
            <w:tr w:rsidR="007263E2" w14:paraId="1E430828" w14:textId="77777777" w:rsidTr="00986897">
              <w:trPr>
                <w:trHeight w:val="1411"/>
              </w:trPr>
              <w:tc>
                <w:tcPr>
                  <w:tcW w:w="2699" w:type="dxa"/>
                </w:tcPr>
                <w:p w14:paraId="227E945F" w14:textId="353EB3E5" w:rsidR="00AF25A0" w:rsidRDefault="00B67D39" w:rsidP="00BC13E3">
                  <w:pPr>
                    <w:pStyle w:val="HeadingTableleft"/>
                    <w:rPr>
                      <w:i w:val="0"/>
                      <w:color w:val="auto"/>
                    </w:rPr>
                  </w:pPr>
                  <w:r>
                    <w:rPr>
                      <w:i w:val="0"/>
                      <w:color w:val="auto"/>
                    </w:rPr>
                    <w:t>SO 1</w:t>
                  </w:r>
                  <w:r w:rsidR="00655591">
                    <w:rPr>
                      <w:i w:val="0"/>
                      <w:color w:val="auto"/>
                    </w:rPr>
                    <w:t>:</w:t>
                  </w:r>
                  <w:r w:rsidR="00AF25A0">
                    <w:rPr>
                      <w:i w:val="0"/>
                      <w:color w:val="auto"/>
                    </w:rPr>
                    <w:t xml:space="preserve"> </w:t>
                  </w:r>
                </w:p>
                <w:p w14:paraId="6BA9B319" w14:textId="01BF4FC2" w:rsidR="000B2B5A" w:rsidRDefault="004F786A" w:rsidP="000B2B5A">
                  <w:pPr>
                    <w:pStyle w:val="HeadingTableleft"/>
                    <w:rPr>
                      <w:i w:val="0"/>
                      <w:color w:val="auto"/>
                    </w:rPr>
                  </w:pPr>
                  <w:r w:rsidRPr="004F786A">
                    <w:rPr>
                      <w:i w:val="0"/>
                      <w:color w:val="auto"/>
                    </w:rPr>
                    <w:t>Allocate responsibilities to the appropriate railway actors according to the TSI OPE</w:t>
                  </w:r>
                  <w:r w:rsidR="00D3354E">
                    <w:rPr>
                      <w:i w:val="0"/>
                      <w:color w:val="auto"/>
                    </w:rPr>
                    <w:t>;</w:t>
                  </w:r>
                </w:p>
                <w:p w14:paraId="1E430824" w14:textId="60D614D4" w:rsidR="00B67D39" w:rsidRPr="004F786A" w:rsidRDefault="00B67D39" w:rsidP="00BC13E3">
                  <w:pPr>
                    <w:pStyle w:val="HeadingTableleft"/>
                    <w:rPr>
                      <w:i w:val="0"/>
                      <w:color w:val="auto"/>
                    </w:rPr>
                  </w:pPr>
                </w:p>
              </w:tc>
              <w:tc>
                <w:tcPr>
                  <w:tcW w:w="1242" w:type="dxa"/>
                </w:tcPr>
                <w:p w14:paraId="1E430825" w14:textId="482D8603" w:rsidR="00BC13E3" w:rsidRDefault="00373E49" w:rsidP="004F786A">
                  <w:pPr>
                    <w:jc w:val="center"/>
                  </w:pPr>
                  <w:r>
                    <w:t>2</w:t>
                  </w:r>
                </w:p>
              </w:tc>
              <w:tc>
                <w:tcPr>
                  <w:tcW w:w="1221" w:type="dxa"/>
                </w:tcPr>
                <w:p w14:paraId="0CF36538" w14:textId="0552562B" w:rsidR="00BC13E3" w:rsidRPr="00986897" w:rsidRDefault="003C71F1" w:rsidP="004F786A">
                  <w:pPr>
                    <w:jc w:val="center"/>
                  </w:pPr>
                  <w:r w:rsidRPr="00986897">
                    <w:t>4</w:t>
                  </w:r>
                  <w:r w:rsidR="009B7021" w:rsidRPr="00986897">
                    <w:t xml:space="preserve"> </w:t>
                  </w:r>
                </w:p>
                <w:p w14:paraId="1E430826" w14:textId="132DA386" w:rsidR="004D6BBB" w:rsidRPr="00986897" w:rsidRDefault="004D6BBB" w:rsidP="004F786A">
                  <w:pPr>
                    <w:jc w:val="center"/>
                  </w:pPr>
                </w:p>
              </w:tc>
              <w:tc>
                <w:tcPr>
                  <w:tcW w:w="1221" w:type="dxa"/>
                </w:tcPr>
                <w:p w14:paraId="77349ABF" w14:textId="6816F9BA" w:rsidR="00BC13E3" w:rsidRPr="00986897" w:rsidRDefault="003C71F1" w:rsidP="004F786A">
                  <w:pPr>
                    <w:jc w:val="center"/>
                  </w:pPr>
                  <w:r w:rsidRPr="00986897">
                    <w:t>4</w:t>
                  </w:r>
                </w:p>
                <w:p w14:paraId="1E430827" w14:textId="7A03B5C6" w:rsidR="004D6BBB" w:rsidRPr="00986897" w:rsidRDefault="004D6BBB" w:rsidP="004F786A">
                  <w:pPr>
                    <w:jc w:val="center"/>
                  </w:pPr>
                </w:p>
              </w:tc>
            </w:tr>
            <w:tr w:rsidR="007263E2" w14:paraId="1E43082D" w14:textId="77777777" w:rsidTr="009B0379">
              <w:trPr>
                <w:trHeight w:val="397"/>
              </w:trPr>
              <w:tc>
                <w:tcPr>
                  <w:tcW w:w="2699" w:type="dxa"/>
                </w:tcPr>
                <w:p w14:paraId="16E81008" w14:textId="77777777" w:rsidR="00E81792" w:rsidRDefault="00B67D39" w:rsidP="00B67D39">
                  <w:pPr>
                    <w:pStyle w:val="HeadingTableleft"/>
                    <w:rPr>
                      <w:i w:val="0"/>
                      <w:color w:val="auto"/>
                    </w:rPr>
                  </w:pPr>
                  <w:r>
                    <w:rPr>
                      <w:i w:val="0"/>
                      <w:color w:val="auto"/>
                    </w:rPr>
                    <w:t xml:space="preserve">SO 2: </w:t>
                  </w:r>
                </w:p>
                <w:p w14:paraId="2726E8B0" w14:textId="77777777" w:rsidR="00BC13E3" w:rsidRDefault="004F786A" w:rsidP="00A76986">
                  <w:pPr>
                    <w:pStyle w:val="HeadingTableleft"/>
                    <w:rPr>
                      <w:i w:val="0"/>
                      <w:color w:val="auto"/>
                      <w:lang w:val="en-GB"/>
                    </w:rPr>
                  </w:pPr>
                  <w:r w:rsidRPr="004F786A">
                    <w:rPr>
                      <w:i w:val="0"/>
                      <w:color w:val="auto"/>
                    </w:rPr>
                    <w:t>EU harmonized operational processes</w:t>
                  </w:r>
                  <w:r w:rsidRPr="004F786A">
                    <w:rPr>
                      <w:i w:val="0"/>
                      <w:color w:val="auto"/>
                      <w:lang w:val="en-GB"/>
                    </w:rPr>
                    <w:t xml:space="preserve"> for train staff</w:t>
                  </w:r>
                  <w:r w:rsidR="00A76986">
                    <w:rPr>
                      <w:i w:val="0"/>
                      <w:color w:val="auto"/>
                      <w:lang w:val="en-GB"/>
                    </w:rPr>
                    <w:t xml:space="preserve"> (in particular for cross-border train staff and opening the market for domestic train staff)</w:t>
                  </w:r>
                  <w:r w:rsidR="00D3354E">
                    <w:rPr>
                      <w:i w:val="0"/>
                      <w:color w:val="auto"/>
                      <w:lang w:val="en-GB"/>
                    </w:rPr>
                    <w:t>;</w:t>
                  </w:r>
                </w:p>
                <w:p w14:paraId="1E430829" w14:textId="23494BD4" w:rsidR="003C71F1" w:rsidRPr="004F786A" w:rsidRDefault="003C71F1" w:rsidP="00A76986">
                  <w:pPr>
                    <w:pStyle w:val="HeadingTableleft"/>
                    <w:rPr>
                      <w:i w:val="0"/>
                      <w:color w:val="auto"/>
                    </w:rPr>
                  </w:pPr>
                </w:p>
              </w:tc>
              <w:tc>
                <w:tcPr>
                  <w:tcW w:w="1242" w:type="dxa"/>
                </w:tcPr>
                <w:p w14:paraId="1E43082A" w14:textId="28332291" w:rsidR="00BC13E3" w:rsidRDefault="00373E49" w:rsidP="004F786A">
                  <w:pPr>
                    <w:jc w:val="center"/>
                  </w:pPr>
                  <w:r>
                    <w:t>2</w:t>
                  </w:r>
                </w:p>
              </w:tc>
              <w:tc>
                <w:tcPr>
                  <w:tcW w:w="1221" w:type="dxa"/>
                </w:tcPr>
                <w:p w14:paraId="70BD66C8" w14:textId="14EA3DD5" w:rsidR="00E81792" w:rsidRPr="005B1CFF" w:rsidRDefault="00D3354E" w:rsidP="00756508">
                  <w:pPr>
                    <w:jc w:val="center"/>
                  </w:pPr>
                  <w:r w:rsidRPr="005B1CFF">
                    <w:t>3</w:t>
                  </w:r>
                </w:p>
                <w:p w14:paraId="2834F8D4" w14:textId="3156C0D6" w:rsidR="00264AFA" w:rsidRPr="00264AFA" w:rsidRDefault="00B67D39" w:rsidP="007263E2">
                  <w:pPr>
                    <w:rPr>
                      <w:sz w:val="18"/>
                    </w:rPr>
                  </w:pPr>
                  <w:r w:rsidRPr="00264AFA">
                    <w:rPr>
                      <w:sz w:val="18"/>
                    </w:rPr>
                    <w:t>(</w:t>
                  </w:r>
                  <w:r w:rsidR="00AF25A0" w:rsidRPr="00264AFA">
                    <w:rPr>
                      <w:sz w:val="18"/>
                    </w:rPr>
                    <w:t>60</w:t>
                  </w:r>
                  <w:r w:rsidRPr="00264AFA">
                    <w:rPr>
                      <w:sz w:val="18"/>
                    </w:rPr>
                    <w:t xml:space="preserve">% of </w:t>
                  </w:r>
                  <w:r w:rsidR="007263E2" w:rsidRPr="00264AFA">
                    <w:rPr>
                      <w:sz w:val="18"/>
                    </w:rPr>
                    <w:t xml:space="preserve">listed rules in </w:t>
                  </w:r>
                  <w:r w:rsidR="0085323B" w:rsidRPr="00264AFA">
                    <w:rPr>
                      <w:sz w:val="18"/>
                    </w:rPr>
                    <w:t>Appendix A</w:t>
                  </w:r>
                  <w:r w:rsidR="005B1CFF" w:rsidRPr="00264AFA">
                    <w:rPr>
                      <w:sz w:val="18"/>
                    </w:rPr>
                    <w:t xml:space="preserve">, </w:t>
                  </w:r>
                  <w:r w:rsidR="0085323B" w:rsidRPr="00264AFA">
                    <w:rPr>
                      <w:sz w:val="18"/>
                    </w:rPr>
                    <w:t>B</w:t>
                  </w:r>
                  <w:r w:rsidR="005B1CFF" w:rsidRPr="00264AFA">
                    <w:rPr>
                      <w:sz w:val="18"/>
                    </w:rPr>
                    <w:t xml:space="preserve"> and I</w:t>
                  </w:r>
                  <w:r w:rsidRPr="00264AFA">
                    <w:rPr>
                      <w:sz w:val="18"/>
                    </w:rPr>
                    <w:t>)</w:t>
                  </w:r>
                  <w:r w:rsidR="007263E2" w:rsidRPr="00264AFA">
                    <w:rPr>
                      <w:sz w:val="18"/>
                    </w:rPr>
                    <w:t>.</w:t>
                  </w:r>
                  <w:r w:rsidR="00264AFA">
                    <w:rPr>
                      <w:sz w:val="18"/>
                    </w:rPr>
                    <w:t xml:space="preserve"> </w:t>
                  </w:r>
                </w:p>
                <w:p w14:paraId="1E43082B" w14:textId="0BFC12F4" w:rsidR="007263E2" w:rsidRPr="005B1CFF" w:rsidRDefault="007263E2" w:rsidP="00264AFA"/>
              </w:tc>
              <w:tc>
                <w:tcPr>
                  <w:tcW w:w="1221" w:type="dxa"/>
                </w:tcPr>
                <w:p w14:paraId="4C4F86AC" w14:textId="0061373E" w:rsidR="00E81792" w:rsidRPr="005B1CFF" w:rsidRDefault="004E7F65" w:rsidP="00B67D39">
                  <w:r w:rsidRPr="005B1CFF">
                    <w:t xml:space="preserve">       </w:t>
                  </w:r>
                  <w:r w:rsidR="00D3354E" w:rsidRPr="005B1CFF">
                    <w:t>3</w:t>
                  </w:r>
                </w:p>
                <w:p w14:paraId="7002DD19" w14:textId="6830AC67" w:rsidR="00BC13E3" w:rsidRPr="00264AFA" w:rsidRDefault="0085323B" w:rsidP="005B1CFF">
                  <w:pPr>
                    <w:rPr>
                      <w:sz w:val="18"/>
                    </w:rPr>
                  </w:pPr>
                  <w:r w:rsidRPr="00264AFA">
                    <w:rPr>
                      <w:sz w:val="18"/>
                    </w:rPr>
                    <w:t>(60% of end target for Appendix A</w:t>
                  </w:r>
                  <w:r w:rsidR="005B1CFF" w:rsidRPr="00264AFA">
                    <w:rPr>
                      <w:sz w:val="18"/>
                    </w:rPr>
                    <w:t>,</w:t>
                  </w:r>
                  <w:r w:rsidRPr="00264AFA">
                    <w:rPr>
                      <w:sz w:val="18"/>
                    </w:rPr>
                    <w:t xml:space="preserve"> B</w:t>
                  </w:r>
                  <w:r w:rsidR="005B1CFF" w:rsidRPr="00264AFA">
                    <w:rPr>
                      <w:sz w:val="18"/>
                    </w:rPr>
                    <w:t xml:space="preserve"> and I</w:t>
                  </w:r>
                  <w:r w:rsidRPr="00264AFA">
                    <w:rPr>
                      <w:sz w:val="18"/>
                    </w:rPr>
                    <w:t>)</w:t>
                  </w:r>
                  <w:r w:rsidR="007263E2" w:rsidRPr="00264AFA">
                    <w:rPr>
                      <w:sz w:val="18"/>
                    </w:rPr>
                    <w:t>.</w:t>
                  </w:r>
                </w:p>
                <w:p w14:paraId="1E43082C" w14:textId="052F09DD" w:rsidR="007263E2" w:rsidRPr="005B1CFF" w:rsidRDefault="007263E2" w:rsidP="00264AFA"/>
              </w:tc>
            </w:tr>
            <w:tr w:rsidR="007263E2" w14:paraId="3182932F" w14:textId="77777777" w:rsidTr="009B0379">
              <w:trPr>
                <w:trHeight w:val="397"/>
              </w:trPr>
              <w:tc>
                <w:tcPr>
                  <w:tcW w:w="2699" w:type="dxa"/>
                </w:tcPr>
                <w:p w14:paraId="13E6C89A" w14:textId="38E906B6" w:rsidR="00E81792" w:rsidRDefault="00E81792" w:rsidP="00B12DC3">
                  <w:pPr>
                    <w:pStyle w:val="HeadingTableleft"/>
                    <w:rPr>
                      <w:i w:val="0"/>
                      <w:color w:val="auto"/>
                    </w:rPr>
                  </w:pPr>
                  <w:r>
                    <w:rPr>
                      <w:i w:val="0"/>
                      <w:color w:val="auto"/>
                    </w:rPr>
                    <w:t>SO3:</w:t>
                  </w:r>
                </w:p>
                <w:p w14:paraId="7F66208F" w14:textId="4D424EDD" w:rsidR="0085323B" w:rsidRDefault="004F786A" w:rsidP="00264AFA">
                  <w:pPr>
                    <w:pStyle w:val="HeadingTableleft"/>
                    <w:rPr>
                      <w:i w:val="0"/>
                      <w:color w:val="auto"/>
                    </w:rPr>
                  </w:pPr>
                  <w:r w:rsidRPr="004F786A">
                    <w:rPr>
                      <w:i w:val="0"/>
                      <w:color w:val="auto"/>
                    </w:rPr>
                    <w:t xml:space="preserve">EU harmonized communications for </w:t>
                  </w:r>
                  <w:r w:rsidR="003C71F1">
                    <w:rPr>
                      <w:i w:val="0"/>
                      <w:color w:val="auto"/>
                    </w:rPr>
                    <w:t>train staff (</w:t>
                  </w:r>
                  <w:r w:rsidR="003C71F1">
                    <w:rPr>
                      <w:i w:val="0"/>
                      <w:color w:val="auto"/>
                      <w:lang w:val="en-GB"/>
                    </w:rPr>
                    <w:t>in particular for cross-border train staff and opening the market for domestic train staff)</w:t>
                  </w:r>
                  <w:r w:rsidR="00D3354E">
                    <w:rPr>
                      <w:i w:val="0"/>
                      <w:color w:val="auto"/>
                    </w:rPr>
                    <w:t>;</w:t>
                  </w:r>
                </w:p>
                <w:p w14:paraId="715CECA4" w14:textId="026F358D" w:rsidR="00264AFA" w:rsidRPr="004F786A" w:rsidRDefault="00264AFA" w:rsidP="00264AFA">
                  <w:pPr>
                    <w:pStyle w:val="HeadingTableleft"/>
                    <w:rPr>
                      <w:i w:val="0"/>
                      <w:color w:val="auto"/>
                    </w:rPr>
                  </w:pPr>
                </w:p>
              </w:tc>
              <w:tc>
                <w:tcPr>
                  <w:tcW w:w="1242" w:type="dxa"/>
                </w:tcPr>
                <w:p w14:paraId="14EF4F55" w14:textId="6E0703F3" w:rsidR="004F786A" w:rsidRDefault="005B1CFF" w:rsidP="004F786A">
                  <w:pPr>
                    <w:jc w:val="center"/>
                  </w:pPr>
                  <w:r>
                    <w:t>1.5</w:t>
                  </w:r>
                </w:p>
              </w:tc>
              <w:tc>
                <w:tcPr>
                  <w:tcW w:w="1221" w:type="dxa"/>
                </w:tcPr>
                <w:p w14:paraId="19FB11F2" w14:textId="77777777" w:rsidR="00AF25A0" w:rsidRDefault="00655591" w:rsidP="00264AFA">
                  <w:pPr>
                    <w:jc w:val="center"/>
                  </w:pPr>
                  <w:r>
                    <w:t>2</w:t>
                  </w:r>
                </w:p>
                <w:p w14:paraId="3BC33E2E" w14:textId="1B449AB7" w:rsidR="00264AFA" w:rsidRDefault="00264AFA" w:rsidP="0065226E">
                  <w:pPr>
                    <w:jc w:val="left"/>
                  </w:pPr>
                </w:p>
              </w:tc>
              <w:tc>
                <w:tcPr>
                  <w:tcW w:w="1221" w:type="dxa"/>
                </w:tcPr>
                <w:p w14:paraId="3CE9D2A9" w14:textId="77777777" w:rsidR="004F786A" w:rsidRDefault="00655591" w:rsidP="005B1CFF">
                  <w:pPr>
                    <w:jc w:val="center"/>
                  </w:pPr>
                  <w:r>
                    <w:t>2</w:t>
                  </w:r>
                </w:p>
                <w:p w14:paraId="4C353D6E" w14:textId="31F011A8" w:rsidR="00264AFA" w:rsidRDefault="00264AFA" w:rsidP="005B1CFF">
                  <w:pPr>
                    <w:jc w:val="center"/>
                  </w:pPr>
                </w:p>
              </w:tc>
            </w:tr>
            <w:tr w:rsidR="007263E2" w14:paraId="1E430837" w14:textId="77777777" w:rsidTr="009B0379">
              <w:trPr>
                <w:trHeight w:val="397"/>
              </w:trPr>
              <w:tc>
                <w:tcPr>
                  <w:tcW w:w="2699" w:type="dxa"/>
                </w:tcPr>
                <w:p w14:paraId="1E430833" w14:textId="77777777" w:rsidR="00BC13E3" w:rsidRPr="00172468" w:rsidRDefault="00BC13E3" w:rsidP="00BC13E3">
                  <w:pPr>
                    <w:pStyle w:val="HeadingTableleft"/>
                    <w:rPr>
                      <w:b/>
                    </w:rPr>
                  </w:pPr>
                  <w:r>
                    <w:rPr>
                      <w:b/>
                    </w:rPr>
                    <w:t>Effectiveness (average score)</w:t>
                  </w:r>
                </w:p>
              </w:tc>
              <w:tc>
                <w:tcPr>
                  <w:tcW w:w="1242" w:type="dxa"/>
                </w:tcPr>
                <w:p w14:paraId="1E430834" w14:textId="1D3FABE5" w:rsidR="00BC13E3" w:rsidRDefault="005B1CFF" w:rsidP="004F786A">
                  <w:pPr>
                    <w:jc w:val="center"/>
                  </w:pPr>
                  <w:r>
                    <w:t>1.83</w:t>
                  </w:r>
                </w:p>
              </w:tc>
              <w:tc>
                <w:tcPr>
                  <w:tcW w:w="1221" w:type="dxa"/>
                </w:tcPr>
                <w:p w14:paraId="1E430835" w14:textId="1AE05AEA" w:rsidR="00BC13E3" w:rsidRDefault="004F786A" w:rsidP="00D3354E">
                  <w:pPr>
                    <w:jc w:val="center"/>
                  </w:pPr>
                  <w:r>
                    <w:t>3.</w:t>
                  </w:r>
                  <w:r w:rsidR="00D3354E">
                    <w:t>33</w:t>
                  </w:r>
                </w:p>
              </w:tc>
              <w:tc>
                <w:tcPr>
                  <w:tcW w:w="1221" w:type="dxa"/>
                </w:tcPr>
                <w:p w14:paraId="1E430836" w14:textId="2C5D71A6" w:rsidR="00BC13E3" w:rsidRDefault="004F786A" w:rsidP="00D3354E">
                  <w:pPr>
                    <w:jc w:val="center"/>
                  </w:pPr>
                  <w:r>
                    <w:t>3.</w:t>
                  </w:r>
                  <w:r w:rsidR="00D3354E">
                    <w:t>33</w:t>
                  </w:r>
                </w:p>
              </w:tc>
            </w:tr>
          </w:tbl>
          <w:p w14:paraId="1E430838" w14:textId="77777777" w:rsidR="005C0AA1" w:rsidRPr="00C8059B" w:rsidRDefault="00BC13E3" w:rsidP="000C4EBD">
            <w:pPr>
              <w:rPr>
                <w:sz w:val="4"/>
                <w:szCs w:val="4"/>
                <w:lang w:eastAsia="sv-SE"/>
              </w:rPr>
            </w:pPr>
            <w:r>
              <w:rPr>
                <w:lang w:eastAsia="sv-SE"/>
              </w:rPr>
              <w:t xml:space="preserve"> </w:t>
            </w:r>
          </w:p>
          <w:p w14:paraId="3ECD81E9" w14:textId="77777777" w:rsidR="009F63EF" w:rsidRDefault="009F63EF" w:rsidP="000E4015">
            <w:pPr>
              <w:rPr>
                <w:u w:val="single"/>
                <w:lang w:eastAsia="sv-SE"/>
              </w:rPr>
            </w:pPr>
          </w:p>
          <w:p w14:paraId="7041685D" w14:textId="16D868D1" w:rsidR="003C71F1" w:rsidRDefault="006D26D6" w:rsidP="000E4015">
            <w:pPr>
              <w:rPr>
                <w:u w:val="single"/>
                <w:lang w:eastAsia="sv-SE"/>
              </w:rPr>
            </w:pPr>
            <w:r w:rsidRPr="006D26D6">
              <w:rPr>
                <w:u w:val="single"/>
                <w:lang w:eastAsia="sv-SE"/>
              </w:rPr>
              <w:t>Additional actions required to achieve full effectiveness related to defined specific objectives</w:t>
            </w:r>
            <w:r>
              <w:rPr>
                <w:u w:val="single"/>
                <w:lang w:eastAsia="sv-SE"/>
              </w:rPr>
              <w:t xml:space="preserve"> (to be considered within future ERA Single Progamming Document)</w:t>
            </w:r>
            <w:r w:rsidRPr="006D26D6">
              <w:rPr>
                <w:u w:val="single"/>
                <w:lang w:eastAsia="sv-SE"/>
              </w:rPr>
              <w:t>:</w:t>
            </w:r>
          </w:p>
          <w:p w14:paraId="399BD59E" w14:textId="77777777" w:rsidR="00333466" w:rsidRDefault="00333466" w:rsidP="000E4015">
            <w:pPr>
              <w:rPr>
                <w:u w:val="single"/>
                <w:lang w:eastAsia="sv-SE"/>
              </w:rPr>
            </w:pPr>
          </w:p>
          <w:p w14:paraId="1AB97675" w14:textId="27473799" w:rsidR="00B67D39" w:rsidRDefault="003C71F1" w:rsidP="000E4015">
            <w:pPr>
              <w:rPr>
                <w:lang w:eastAsia="sv-SE"/>
              </w:rPr>
            </w:pPr>
            <w:r>
              <w:rPr>
                <w:lang w:eastAsia="sv-SE"/>
              </w:rPr>
              <w:t xml:space="preserve">SO1:  </w:t>
            </w:r>
            <w:r w:rsidR="006D26D6">
              <w:rPr>
                <w:lang w:eastAsia="sv-SE"/>
              </w:rPr>
              <w:t xml:space="preserve">further </w:t>
            </w:r>
            <w:r>
              <w:rPr>
                <w:lang w:eastAsia="sv-SE"/>
              </w:rPr>
              <w:t xml:space="preserve">actions are required to facilitate </w:t>
            </w:r>
            <w:r w:rsidR="006D26D6">
              <w:rPr>
                <w:lang w:eastAsia="sv-SE"/>
              </w:rPr>
              <w:t xml:space="preserve">and monitor </w:t>
            </w:r>
            <w:r>
              <w:rPr>
                <w:lang w:eastAsia="sv-SE"/>
              </w:rPr>
              <w:t xml:space="preserve">the </w:t>
            </w:r>
            <w:r w:rsidR="006D26D6">
              <w:rPr>
                <w:lang w:eastAsia="sv-SE"/>
              </w:rPr>
              <w:t xml:space="preserve">correct </w:t>
            </w:r>
            <w:r>
              <w:rPr>
                <w:lang w:eastAsia="sv-SE"/>
              </w:rPr>
              <w:t>implementation</w:t>
            </w:r>
            <w:r w:rsidR="006D26D6">
              <w:rPr>
                <w:lang w:eastAsia="sv-SE"/>
              </w:rPr>
              <w:t xml:space="preserve"> of the TSI OPE (e.g. removal of national rules not coherent with TSI OPE, monitoring fulfillment of conditions to refuse reflecive plates as train rear end </w:t>
            </w:r>
            <w:r w:rsidR="006D26D6" w:rsidRPr="009F63EF">
              <w:rPr>
                <w:lang w:eastAsia="sv-SE"/>
              </w:rPr>
              <w:t xml:space="preserve">device, </w:t>
            </w:r>
            <w:r w:rsidR="00B402BD">
              <w:rPr>
                <w:lang w:eastAsia="sv-SE"/>
              </w:rPr>
              <w:t xml:space="preserve">reviewing and </w:t>
            </w:r>
            <w:r w:rsidR="009F63EF" w:rsidRPr="009F63EF">
              <w:rPr>
                <w:lang w:eastAsia="sv-SE"/>
              </w:rPr>
              <w:t>publication of industry standards</w:t>
            </w:r>
            <w:r w:rsidR="006D26D6" w:rsidRPr="009F63EF">
              <w:rPr>
                <w:lang w:eastAsia="sv-SE"/>
              </w:rPr>
              <w:t>)</w:t>
            </w:r>
            <w:r w:rsidRPr="009F63EF">
              <w:rPr>
                <w:lang w:eastAsia="sv-SE"/>
              </w:rPr>
              <w:t>.</w:t>
            </w:r>
          </w:p>
          <w:p w14:paraId="78D51585" w14:textId="77777777" w:rsidR="006D26D6" w:rsidRDefault="006D26D6" w:rsidP="000E4015">
            <w:pPr>
              <w:rPr>
                <w:lang w:eastAsia="sv-SE"/>
              </w:rPr>
            </w:pPr>
          </w:p>
          <w:p w14:paraId="36B4D06D" w14:textId="13EF55A2" w:rsidR="006D26D6" w:rsidRDefault="003C71F1" w:rsidP="000E4015">
            <w:pPr>
              <w:rPr>
                <w:lang w:eastAsia="sv-SE"/>
              </w:rPr>
            </w:pPr>
            <w:r>
              <w:rPr>
                <w:lang w:eastAsia="sv-SE"/>
              </w:rPr>
              <w:t xml:space="preserve">SO2: </w:t>
            </w:r>
            <w:r w:rsidR="00333466">
              <w:rPr>
                <w:lang w:eastAsia="sv-SE"/>
              </w:rPr>
              <w:t xml:space="preserve">  </w:t>
            </w:r>
            <w:r>
              <w:rPr>
                <w:lang w:eastAsia="sv-SE"/>
              </w:rPr>
              <w:t xml:space="preserve">further actions are required for </w:t>
            </w:r>
          </w:p>
          <w:p w14:paraId="7017A5F0" w14:textId="77777777" w:rsidR="004530AF" w:rsidRDefault="006D26D6" w:rsidP="000E4015">
            <w:pPr>
              <w:rPr>
                <w:lang w:eastAsia="sv-SE"/>
              </w:rPr>
            </w:pPr>
            <w:r>
              <w:rPr>
                <w:lang w:eastAsia="sv-SE"/>
              </w:rPr>
              <w:t xml:space="preserve">a) </w:t>
            </w:r>
            <w:r w:rsidR="009F63EF">
              <w:rPr>
                <w:lang w:eastAsia="sv-SE"/>
              </w:rPr>
              <w:t xml:space="preserve">Appendix A - </w:t>
            </w:r>
            <w:r w:rsidR="003C71F1">
              <w:rPr>
                <w:lang w:eastAsia="sv-SE"/>
              </w:rPr>
              <w:t>ERTMS</w:t>
            </w:r>
            <w:r>
              <w:rPr>
                <w:lang w:eastAsia="sv-SE"/>
              </w:rPr>
              <w:t xml:space="preserve">: </w:t>
            </w:r>
            <w:r w:rsidR="009F63EF">
              <w:rPr>
                <w:lang w:eastAsia="sv-SE"/>
              </w:rPr>
              <w:t xml:space="preserve">  </w:t>
            </w:r>
            <w:r w:rsidR="009F63EF">
              <w:t>E</w:t>
            </w:r>
            <w:r w:rsidR="009F63EF" w:rsidRPr="005B1CFF">
              <w:t>laborating an ERTMS driver’s handbook which will facilitate single training and licensing for driving under ERTMS.  The elaboration of this ERTMS drivers’ handbook will be as much as possible exhaustive and harmonize</w:t>
            </w:r>
            <w:r w:rsidR="009F63EF">
              <w:t xml:space="preserve"> further the </w:t>
            </w:r>
            <w:r w:rsidR="009F63EF">
              <w:rPr>
                <w:lang w:eastAsia="sv-SE"/>
              </w:rPr>
              <w:t>open points in Appendix A</w:t>
            </w:r>
            <w:r w:rsidR="003C71F1">
              <w:rPr>
                <w:lang w:eastAsia="sv-SE"/>
              </w:rPr>
              <w:t>;</w:t>
            </w:r>
          </w:p>
          <w:p w14:paraId="2A232A44" w14:textId="5645D821" w:rsidR="006D26D6" w:rsidRDefault="003C71F1" w:rsidP="000E4015">
            <w:pPr>
              <w:rPr>
                <w:lang w:eastAsia="sv-SE"/>
              </w:rPr>
            </w:pPr>
            <w:r>
              <w:rPr>
                <w:lang w:eastAsia="sv-SE"/>
              </w:rPr>
              <w:t xml:space="preserve"> </w:t>
            </w:r>
          </w:p>
          <w:p w14:paraId="53CFE088" w14:textId="472D23C2" w:rsidR="003C71F1" w:rsidRDefault="006D26D6" w:rsidP="006D26D6">
            <w:pPr>
              <w:rPr>
                <w:lang w:eastAsia="sv-SE"/>
              </w:rPr>
            </w:pPr>
            <w:r>
              <w:rPr>
                <w:lang w:eastAsia="sv-SE"/>
              </w:rPr>
              <w:t xml:space="preserve">b) </w:t>
            </w:r>
            <w:r w:rsidR="009F63EF">
              <w:rPr>
                <w:lang w:eastAsia="sv-SE"/>
              </w:rPr>
              <w:t xml:space="preserve"> Appendix B and I: V</w:t>
            </w:r>
            <w:r w:rsidR="003C71F1">
              <w:rPr>
                <w:lang w:eastAsia="sv-SE"/>
              </w:rPr>
              <w:t xml:space="preserve">erify the completeness of Appendix </w:t>
            </w:r>
            <w:r w:rsidR="009F63EF">
              <w:rPr>
                <w:lang w:eastAsia="sv-SE"/>
              </w:rPr>
              <w:t xml:space="preserve">B and Appendix </w:t>
            </w:r>
            <w:r w:rsidR="003C71F1">
              <w:rPr>
                <w:lang w:eastAsia="sv-SE"/>
              </w:rPr>
              <w:t>I</w:t>
            </w:r>
            <w:r>
              <w:rPr>
                <w:lang w:eastAsia="sv-SE"/>
              </w:rPr>
              <w:t xml:space="preserve"> </w:t>
            </w:r>
            <w:r w:rsidR="003C71F1">
              <w:rPr>
                <w:lang w:eastAsia="sv-SE"/>
              </w:rPr>
              <w:t>and harmonise remaining open points in Appendix I;</w:t>
            </w:r>
          </w:p>
          <w:p w14:paraId="249AD066" w14:textId="77777777" w:rsidR="009F63EF" w:rsidRDefault="009F63EF" w:rsidP="003C71F1">
            <w:pPr>
              <w:rPr>
                <w:lang w:eastAsia="sv-SE"/>
              </w:rPr>
            </w:pPr>
          </w:p>
          <w:p w14:paraId="3CED95BA" w14:textId="5FB4D1E2" w:rsidR="009F63EF" w:rsidRDefault="003C71F1" w:rsidP="009F63EF">
            <w:pPr>
              <w:rPr>
                <w:lang w:eastAsia="sv-SE"/>
              </w:rPr>
            </w:pPr>
            <w:r>
              <w:rPr>
                <w:lang w:eastAsia="sv-SE"/>
              </w:rPr>
              <w:t xml:space="preserve">SO3: </w:t>
            </w:r>
            <w:r w:rsidR="00333466">
              <w:rPr>
                <w:lang w:eastAsia="sv-SE"/>
              </w:rPr>
              <w:t xml:space="preserve">  </w:t>
            </w:r>
            <w:r>
              <w:rPr>
                <w:lang w:eastAsia="sv-SE"/>
              </w:rPr>
              <w:t>further actions are required to identify the options and necessary actions to potentially reduce the main operational barrier linked to language requirements</w:t>
            </w:r>
            <w:r w:rsidR="00FA6CBE">
              <w:rPr>
                <w:lang w:eastAsia="sv-SE"/>
              </w:rPr>
              <w:t xml:space="preserve"> (unified language and/or standardized phrases and/or digitalized translation</w:t>
            </w:r>
            <w:r w:rsidR="009F63EF">
              <w:rPr>
                <w:lang w:eastAsia="sv-SE"/>
              </w:rPr>
              <w:t xml:space="preserve"> incl. migration scenarios and potential incentive mechanisms</w:t>
            </w:r>
            <w:r w:rsidR="00FA6CBE">
              <w:rPr>
                <w:lang w:eastAsia="sv-SE"/>
              </w:rPr>
              <w:t>)</w:t>
            </w:r>
            <w:r w:rsidR="009F63EF">
              <w:rPr>
                <w:lang w:eastAsia="sv-SE"/>
              </w:rPr>
              <w:t>.</w:t>
            </w:r>
          </w:p>
          <w:p w14:paraId="1E430839" w14:textId="1FA94CA2" w:rsidR="009F63EF" w:rsidRDefault="009F63EF" w:rsidP="009F63EF">
            <w:pPr>
              <w:rPr>
                <w:lang w:eastAsia="sv-SE"/>
              </w:rPr>
            </w:pPr>
          </w:p>
        </w:tc>
      </w:tr>
      <w:tr w:rsidR="00B9694E" w14:paraId="1E43084B" w14:textId="77777777" w:rsidTr="000A75EC">
        <w:tc>
          <w:tcPr>
            <w:tcW w:w="2972" w:type="dxa"/>
          </w:tcPr>
          <w:p w14:paraId="1E43083B" w14:textId="68E5940D" w:rsidR="00B9694E" w:rsidRDefault="00B9694E" w:rsidP="0034465D">
            <w:pPr>
              <w:pStyle w:val="Heading2"/>
              <w:numPr>
                <w:ilvl w:val="1"/>
                <w:numId w:val="3"/>
              </w:numPr>
              <w:spacing w:before="0" w:after="0"/>
              <w:ind w:left="851"/>
              <w:outlineLvl w:val="1"/>
              <w:rPr>
                <w:lang w:eastAsia="sv-SE"/>
              </w:rPr>
            </w:pPr>
            <w:bookmarkStart w:id="21" w:name="_Toc500504892"/>
            <w:r>
              <w:rPr>
                <w:lang w:eastAsia="sv-SE"/>
              </w:rPr>
              <w:t>Efficiency (NPV and B/C ratio) criterion</w:t>
            </w:r>
            <w:bookmarkEnd w:id="21"/>
          </w:p>
        </w:tc>
        <w:tc>
          <w:tcPr>
            <w:tcW w:w="6657" w:type="dxa"/>
          </w:tcPr>
          <w:p w14:paraId="1E43083C" w14:textId="77777777" w:rsidR="00B9694E" w:rsidRPr="0023456E" w:rsidRDefault="00B9694E" w:rsidP="00B9694E">
            <w:pPr>
              <w:rPr>
                <w:sz w:val="18"/>
                <w:lang w:eastAsia="sv-SE"/>
              </w:rPr>
            </w:pPr>
            <w:r w:rsidRPr="0023456E">
              <w:rPr>
                <w:sz w:val="18"/>
                <w:lang w:eastAsia="sv-SE"/>
              </w:rPr>
              <w:t xml:space="preserve">&lt;Based on the findings from section 4.2, rate the </w:t>
            </w:r>
            <w:r w:rsidRPr="0023456E">
              <w:rPr>
                <w:b/>
                <w:sz w:val="18"/>
                <w:lang w:eastAsia="sv-SE"/>
              </w:rPr>
              <w:t>overall efficiency</w:t>
            </w:r>
            <w:r w:rsidRPr="0023456E">
              <w:rPr>
                <w:sz w:val="18"/>
                <w:lang w:eastAsia="sv-SE"/>
              </w:rPr>
              <w:t xml:space="preserve"> of the various options as follows:</w:t>
            </w:r>
          </w:p>
          <w:p w14:paraId="1E43083D" w14:textId="77777777" w:rsidR="00B9694E" w:rsidRPr="0023456E" w:rsidRDefault="00B9694E" w:rsidP="0034465D">
            <w:pPr>
              <w:pStyle w:val="ListParagraph"/>
              <w:numPr>
                <w:ilvl w:val="0"/>
                <w:numId w:val="4"/>
              </w:numPr>
              <w:rPr>
                <w:color w:val="auto"/>
                <w:sz w:val="18"/>
                <w:lang w:eastAsia="sv-SE"/>
              </w:rPr>
            </w:pPr>
            <w:r w:rsidRPr="0023456E">
              <w:rPr>
                <w:color w:val="auto"/>
                <w:sz w:val="18"/>
                <w:lang w:eastAsia="sv-SE"/>
              </w:rPr>
              <w:t>1 if B/C ratio &lt;1 or NPV &lt;=0</w:t>
            </w:r>
          </w:p>
          <w:p w14:paraId="1E43083E" w14:textId="77777777" w:rsidR="00B9694E" w:rsidRDefault="00B9694E" w:rsidP="0034465D">
            <w:pPr>
              <w:pStyle w:val="ListParagraph"/>
              <w:numPr>
                <w:ilvl w:val="0"/>
                <w:numId w:val="4"/>
              </w:numPr>
              <w:rPr>
                <w:color w:val="auto"/>
                <w:sz w:val="18"/>
                <w:lang w:eastAsia="sv-SE"/>
              </w:rPr>
            </w:pPr>
            <w:r w:rsidRPr="0023456E">
              <w:rPr>
                <w:color w:val="auto"/>
                <w:sz w:val="18"/>
                <w:lang w:eastAsia="sv-SE"/>
              </w:rPr>
              <w:t>5 if B/C ratio &gt;1 and NPV &gt;0</w:t>
            </w:r>
          </w:p>
          <w:tbl>
            <w:tblPr>
              <w:tblStyle w:val="TableGrid"/>
              <w:tblW w:w="0" w:type="auto"/>
              <w:tblLook w:val="04A0" w:firstRow="1" w:lastRow="0" w:firstColumn="1" w:lastColumn="0" w:noHBand="0" w:noVBand="1"/>
            </w:tblPr>
            <w:tblGrid>
              <w:gridCol w:w="2722"/>
              <w:gridCol w:w="1276"/>
              <w:gridCol w:w="1134"/>
              <w:gridCol w:w="1299"/>
            </w:tblGrid>
            <w:tr w:rsidR="00B9694E" w:rsidRPr="0080669C" w14:paraId="1E430843" w14:textId="77777777" w:rsidTr="00FE23D2">
              <w:trPr>
                <w:trHeight w:val="397"/>
              </w:trPr>
              <w:tc>
                <w:tcPr>
                  <w:tcW w:w="2722" w:type="dxa"/>
                </w:tcPr>
                <w:p w14:paraId="1E43083F" w14:textId="77777777" w:rsidR="00B9694E" w:rsidRPr="0080669C" w:rsidRDefault="00B9694E" w:rsidP="00B9694E">
                  <w:pPr>
                    <w:rPr>
                      <w:b/>
                    </w:rPr>
                  </w:pPr>
                </w:p>
              </w:tc>
              <w:tc>
                <w:tcPr>
                  <w:tcW w:w="1276" w:type="dxa"/>
                </w:tcPr>
                <w:p w14:paraId="1E430840" w14:textId="77777777" w:rsidR="00B9694E" w:rsidRPr="0080669C" w:rsidRDefault="00B9694E" w:rsidP="00B9694E">
                  <w:pPr>
                    <w:pStyle w:val="HeadingTable"/>
                  </w:pPr>
                  <w:r w:rsidRPr="0080669C">
                    <w:t xml:space="preserve">Option </w:t>
                  </w:r>
                  <w:r>
                    <w:t>0 (baseline)</w:t>
                  </w:r>
                </w:p>
              </w:tc>
              <w:tc>
                <w:tcPr>
                  <w:tcW w:w="1134" w:type="dxa"/>
                </w:tcPr>
                <w:p w14:paraId="1E430841" w14:textId="77777777" w:rsidR="00B9694E" w:rsidRPr="0080669C" w:rsidRDefault="00B9694E" w:rsidP="00B9694E">
                  <w:pPr>
                    <w:pStyle w:val="HeadingTable"/>
                  </w:pPr>
                  <w:r w:rsidRPr="0080669C">
                    <w:t>O</w:t>
                  </w:r>
                  <w:r>
                    <w:t>ption 1</w:t>
                  </w:r>
                </w:p>
              </w:tc>
              <w:tc>
                <w:tcPr>
                  <w:tcW w:w="1299" w:type="dxa"/>
                </w:tcPr>
                <w:p w14:paraId="1E430842" w14:textId="07609911" w:rsidR="00B9694E" w:rsidRPr="0080669C" w:rsidRDefault="00B9694E" w:rsidP="004F786A">
                  <w:pPr>
                    <w:pStyle w:val="HeadingTable"/>
                  </w:pPr>
                  <w:r w:rsidRPr="0080669C">
                    <w:t xml:space="preserve">Option </w:t>
                  </w:r>
                  <w:r w:rsidR="004F786A">
                    <w:t>2</w:t>
                  </w:r>
                </w:p>
              </w:tc>
            </w:tr>
            <w:tr w:rsidR="00B9694E" w14:paraId="1E430848" w14:textId="77777777" w:rsidTr="00FE23D2">
              <w:trPr>
                <w:trHeight w:val="397"/>
              </w:trPr>
              <w:tc>
                <w:tcPr>
                  <w:tcW w:w="2722" w:type="dxa"/>
                </w:tcPr>
                <w:p w14:paraId="1E430844" w14:textId="77777777" w:rsidR="00B9694E" w:rsidRPr="00BC13E3" w:rsidRDefault="00B9694E" w:rsidP="00B9694E">
                  <w:pPr>
                    <w:pStyle w:val="HeadingTableleft"/>
                    <w:rPr>
                      <w:b/>
                    </w:rPr>
                  </w:pPr>
                  <w:r w:rsidRPr="00BC13E3">
                    <w:rPr>
                      <w:b/>
                    </w:rPr>
                    <w:t xml:space="preserve">Efficiency </w:t>
                  </w:r>
                </w:p>
              </w:tc>
              <w:tc>
                <w:tcPr>
                  <w:tcW w:w="1276" w:type="dxa"/>
                </w:tcPr>
                <w:p w14:paraId="1E430845" w14:textId="362A536A" w:rsidR="00B9694E" w:rsidRPr="00F170FE" w:rsidRDefault="00373E49" w:rsidP="00DD5E97">
                  <w:pPr>
                    <w:jc w:val="center"/>
                  </w:pPr>
                  <w:r>
                    <w:t>2</w:t>
                  </w:r>
                </w:p>
              </w:tc>
              <w:tc>
                <w:tcPr>
                  <w:tcW w:w="1134" w:type="dxa"/>
                </w:tcPr>
                <w:p w14:paraId="1E430846" w14:textId="1CEF2BAF" w:rsidR="004F786A" w:rsidRPr="00F170FE" w:rsidRDefault="00537CBE" w:rsidP="00F170FE">
                  <w:pPr>
                    <w:jc w:val="center"/>
                  </w:pPr>
                  <w:r>
                    <w:t>4</w:t>
                  </w:r>
                </w:p>
              </w:tc>
              <w:tc>
                <w:tcPr>
                  <w:tcW w:w="1299" w:type="dxa"/>
                </w:tcPr>
                <w:p w14:paraId="1E430847" w14:textId="79C9B333" w:rsidR="004F786A" w:rsidRPr="00F170FE" w:rsidRDefault="004F786A" w:rsidP="00F170FE">
                  <w:pPr>
                    <w:jc w:val="center"/>
                  </w:pPr>
                  <w:r w:rsidRPr="00F170FE">
                    <w:t>5</w:t>
                  </w:r>
                </w:p>
              </w:tc>
            </w:tr>
          </w:tbl>
          <w:p w14:paraId="1E430849" w14:textId="38DC728D" w:rsidR="00B9694E" w:rsidRPr="00C8059B" w:rsidRDefault="00B9694E" w:rsidP="00B9694E">
            <w:pPr>
              <w:rPr>
                <w:sz w:val="4"/>
                <w:szCs w:val="4"/>
                <w:lang w:eastAsia="sv-SE"/>
              </w:rPr>
            </w:pPr>
          </w:p>
          <w:p w14:paraId="7A38835C" w14:textId="4F8A1D65" w:rsidR="00E84A13" w:rsidRDefault="00E84A13" w:rsidP="004D6BBB">
            <w:pPr>
              <w:rPr>
                <w:lang w:eastAsia="sv-SE"/>
              </w:rPr>
            </w:pPr>
            <w:r w:rsidRPr="005B1CFF">
              <w:rPr>
                <w:lang w:eastAsia="sv-SE"/>
              </w:rPr>
              <w:t xml:space="preserve">The main benefits are expected for specific objective 1 as migration costs for removing </w:t>
            </w:r>
            <w:r w:rsidR="005B1CFF">
              <w:rPr>
                <w:lang w:eastAsia="sv-SE"/>
              </w:rPr>
              <w:t xml:space="preserve">remaining </w:t>
            </w:r>
            <w:r w:rsidRPr="005B1CFF">
              <w:rPr>
                <w:lang w:eastAsia="sv-SE"/>
              </w:rPr>
              <w:t xml:space="preserve">national rules are estimated </w:t>
            </w:r>
            <w:r w:rsidR="005B1CFF">
              <w:rPr>
                <w:lang w:eastAsia="sv-SE"/>
              </w:rPr>
              <w:t>less significant based on the received information of the national implementation plans (less than 1 MEUR per Member State)</w:t>
            </w:r>
            <w:r w:rsidRPr="005B1CFF">
              <w:rPr>
                <w:lang w:eastAsia="sv-SE"/>
              </w:rPr>
              <w:t>.</w:t>
            </w:r>
          </w:p>
          <w:p w14:paraId="060BD709" w14:textId="1643CAC2" w:rsidR="00E84A13" w:rsidRDefault="004F786A" w:rsidP="004D6BBB">
            <w:pPr>
              <w:rPr>
                <w:lang w:eastAsia="sv-SE"/>
              </w:rPr>
            </w:pPr>
            <w:r>
              <w:rPr>
                <w:lang w:eastAsia="sv-SE"/>
              </w:rPr>
              <w:t xml:space="preserve">The main difference between option 1 and 2 is a targeted fast implementation for the priority points causing time losses.  This leads to an increased B/C and NPV-ratio in option 2. </w:t>
            </w:r>
          </w:p>
          <w:p w14:paraId="3D190D31" w14:textId="5B1647C6" w:rsidR="00081EB5" w:rsidRDefault="00081EB5" w:rsidP="00081EB5">
            <w:pPr>
              <w:rPr>
                <w:lang w:eastAsia="sv-SE"/>
              </w:rPr>
            </w:pPr>
            <w:r>
              <w:rPr>
                <w:lang w:eastAsia="sv-SE"/>
              </w:rPr>
              <w:t>The increased railway efficiency might further contribute to the m</w:t>
            </w:r>
            <w:r w:rsidR="00333466">
              <w:rPr>
                <w:lang w:eastAsia="sv-SE"/>
              </w:rPr>
              <w:t>odal shift from road to rail.  A</w:t>
            </w:r>
            <w:r>
              <w:rPr>
                <w:lang w:eastAsia="sv-SE"/>
              </w:rPr>
              <w:t xml:space="preserve"> railway cost decrease of 1.5% for international freight traffic, </w:t>
            </w:r>
            <w:r w:rsidR="00333466">
              <w:rPr>
                <w:lang w:eastAsia="sv-SE"/>
              </w:rPr>
              <w:t xml:space="preserve">this would lead to a </w:t>
            </w:r>
            <w:r>
              <w:rPr>
                <w:lang w:eastAsia="sv-SE"/>
              </w:rPr>
              <w:t xml:space="preserve">2.1% increase in cross-border operating railway freight traffic (which represents 412 [MEUR/year] external benefits - see </w:t>
            </w:r>
            <w:r w:rsidR="00333466">
              <w:rPr>
                <w:lang w:eastAsia="sv-SE"/>
              </w:rPr>
              <w:t xml:space="preserve">model in </w:t>
            </w:r>
            <w:r>
              <w:rPr>
                <w:lang w:eastAsia="sv-SE"/>
              </w:rPr>
              <w:t>Annex 1.4).</w:t>
            </w:r>
          </w:p>
          <w:p w14:paraId="7831D65B" w14:textId="77777777" w:rsidR="00A76986" w:rsidRDefault="00A76986" w:rsidP="00A408AC">
            <w:pPr>
              <w:rPr>
                <w:lang w:eastAsia="sv-SE"/>
              </w:rPr>
            </w:pPr>
          </w:p>
          <w:p w14:paraId="6396DE0C" w14:textId="6BD3EE18" w:rsidR="00A76986" w:rsidRPr="00A76986" w:rsidRDefault="0017308F" w:rsidP="00A408AC">
            <w:pPr>
              <w:rPr>
                <w:u w:val="single"/>
                <w:lang w:eastAsia="sv-SE"/>
              </w:rPr>
            </w:pPr>
            <w:r w:rsidRPr="00A76986">
              <w:rPr>
                <w:u w:val="single"/>
                <w:lang w:eastAsia="sv-SE"/>
              </w:rPr>
              <w:t xml:space="preserve">Amendments in Appendix  A, B and C:  </w:t>
            </w:r>
          </w:p>
          <w:p w14:paraId="5D182C0F" w14:textId="2DD158A3" w:rsidR="00F83788" w:rsidRDefault="00A408AC" w:rsidP="00A408AC">
            <w:pPr>
              <w:rPr>
                <w:lang w:eastAsia="sv-SE"/>
              </w:rPr>
            </w:pPr>
            <w:r>
              <w:rPr>
                <w:lang w:eastAsia="sv-SE"/>
              </w:rPr>
              <w:t xml:space="preserve">Although a high number of traindrivers (180k) and signallers/dispatchers (+/- 100k) could be impacted by potential changes in their rulebooks (by the changes in Appendix A, B and C), the migration costs are minimized as the rulebooks are </w:t>
            </w:r>
            <w:r w:rsidR="00A76986">
              <w:rPr>
                <w:lang w:eastAsia="sv-SE"/>
              </w:rPr>
              <w:t xml:space="preserve">already </w:t>
            </w:r>
            <w:r>
              <w:rPr>
                <w:lang w:eastAsia="sv-SE"/>
              </w:rPr>
              <w:t xml:space="preserve">regularly (yearly) updated.  </w:t>
            </w:r>
            <w:r w:rsidR="0017308F">
              <w:rPr>
                <w:lang w:eastAsia="sv-SE"/>
              </w:rPr>
              <w:t xml:space="preserve"> </w:t>
            </w:r>
            <w:r w:rsidR="00F83788">
              <w:rPr>
                <w:lang w:eastAsia="sv-SE"/>
              </w:rPr>
              <w:t xml:space="preserve">During an interview, operational experts indicated to </w:t>
            </w:r>
            <w:r w:rsidR="0017308F">
              <w:rPr>
                <w:lang w:eastAsia="sv-SE"/>
              </w:rPr>
              <w:t xml:space="preserve">prefer </w:t>
            </w:r>
            <w:r w:rsidR="00F83788">
              <w:rPr>
                <w:lang w:eastAsia="sv-SE"/>
              </w:rPr>
              <w:t>not to</w:t>
            </w:r>
            <w:r w:rsidR="0017308F">
              <w:rPr>
                <w:lang w:eastAsia="sv-SE"/>
              </w:rPr>
              <w:t xml:space="preserve"> have too</w:t>
            </w:r>
            <w:r w:rsidR="00F83788">
              <w:rPr>
                <w:lang w:eastAsia="sv-SE"/>
              </w:rPr>
              <w:t xml:space="preserve"> many operational changes at once in an operational rulebook to facilitate a smooth migration to traindrivers, signallers and dispatchers.  During some interviews, some operational experts indicated that most processes introduced in Appendix A or B have no impact on the national rulebooks, a sufficient long migration period (option 2) is preferred as </w:t>
            </w:r>
            <w:r w:rsidR="005C2792">
              <w:rPr>
                <w:lang w:eastAsia="sv-SE"/>
              </w:rPr>
              <w:t>precaution measure</w:t>
            </w:r>
            <w:r w:rsidR="00F83788">
              <w:rPr>
                <w:lang w:eastAsia="sv-SE"/>
              </w:rPr>
              <w:t xml:space="preserve"> in case the operational manager</w:t>
            </w:r>
            <w:r w:rsidR="005C2792">
              <w:rPr>
                <w:lang w:eastAsia="sv-SE"/>
              </w:rPr>
              <w:t>s</w:t>
            </w:r>
            <w:r w:rsidR="00F83788">
              <w:rPr>
                <w:lang w:eastAsia="sv-SE"/>
              </w:rPr>
              <w:t xml:space="preserve"> prefer to split up the changes </w:t>
            </w:r>
            <w:r w:rsidR="005C2792">
              <w:rPr>
                <w:lang w:eastAsia="sv-SE"/>
              </w:rPr>
              <w:t xml:space="preserve">over multiple years in order to provide </w:t>
            </w:r>
            <w:r w:rsidR="00F170FE">
              <w:rPr>
                <w:lang w:eastAsia="sv-SE"/>
              </w:rPr>
              <w:t xml:space="preserve">a </w:t>
            </w:r>
            <w:r w:rsidR="00F83788">
              <w:rPr>
                <w:lang w:eastAsia="sv-SE"/>
              </w:rPr>
              <w:t xml:space="preserve">smooth </w:t>
            </w:r>
            <w:r w:rsidR="005C2792">
              <w:rPr>
                <w:lang w:eastAsia="sv-SE"/>
              </w:rPr>
              <w:t>assimiliation of changes for operational staff</w:t>
            </w:r>
            <w:r w:rsidR="00F83788">
              <w:rPr>
                <w:lang w:eastAsia="sv-SE"/>
              </w:rPr>
              <w:t>.</w:t>
            </w:r>
            <w:r w:rsidR="00F170FE">
              <w:rPr>
                <w:lang w:eastAsia="sv-SE"/>
              </w:rPr>
              <w:t xml:space="preserve">  </w:t>
            </w:r>
          </w:p>
          <w:p w14:paraId="54581019" w14:textId="179A2549" w:rsidR="000E4015" w:rsidRDefault="00A408AC" w:rsidP="00A408AC">
            <w:pPr>
              <w:rPr>
                <w:lang w:eastAsia="sv-SE"/>
              </w:rPr>
            </w:pPr>
            <w:r>
              <w:rPr>
                <w:lang w:eastAsia="sv-SE"/>
              </w:rPr>
              <w:t>These changes do not require a signific</w:t>
            </w:r>
            <w:r w:rsidR="0017308F">
              <w:rPr>
                <w:lang w:eastAsia="sv-SE"/>
              </w:rPr>
              <w:t>ant impact on technical systems</w:t>
            </w:r>
            <w:r>
              <w:rPr>
                <w:lang w:eastAsia="sv-SE"/>
              </w:rPr>
              <w:t xml:space="preserve">. </w:t>
            </w:r>
            <w:r w:rsidR="000E4015">
              <w:rPr>
                <w:lang w:eastAsia="sv-SE"/>
              </w:rPr>
              <w:t xml:space="preserve"> </w:t>
            </w:r>
            <w:r>
              <w:rPr>
                <w:lang w:eastAsia="sv-SE"/>
              </w:rPr>
              <w:t xml:space="preserve">A questionnaire indicated  that some limited changes could be required </w:t>
            </w:r>
            <w:r w:rsidR="00F170FE">
              <w:rPr>
                <w:lang w:eastAsia="sv-SE"/>
              </w:rPr>
              <w:t xml:space="preserve">for </w:t>
            </w:r>
            <w:r>
              <w:rPr>
                <w:lang w:eastAsia="sv-SE"/>
              </w:rPr>
              <w:t>IT-systems</w:t>
            </w:r>
            <w:r w:rsidR="00F170FE">
              <w:rPr>
                <w:lang w:eastAsia="sv-SE"/>
              </w:rPr>
              <w:t xml:space="preserve"> which support the operational processes or </w:t>
            </w:r>
            <w:r w:rsidR="00F83788">
              <w:rPr>
                <w:lang w:eastAsia="sv-SE"/>
              </w:rPr>
              <w:t>instructions</w:t>
            </w:r>
            <w:r>
              <w:rPr>
                <w:lang w:eastAsia="sv-SE"/>
              </w:rPr>
              <w:t xml:space="preserve">.  </w:t>
            </w:r>
            <w:r w:rsidR="000E4015">
              <w:rPr>
                <w:lang w:eastAsia="sv-SE"/>
              </w:rPr>
              <w:t>Following example has been reported:</w:t>
            </w:r>
          </w:p>
          <w:p w14:paraId="694B4B6A" w14:textId="0BC67E16" w:rsidR="00F170FE" w:rsidRDefault="000E4015" w:rsidP="000E4015">
            <w:pPr>
              <w:rPr>
                <w:i/>
                <w:lang w:val="pt-BR"/>
              </w:rPr>
            </w:pPr>
            <w:r>
              <w:rPr>
                <w:i/>
                <w:lang w:val="pt-BR"/>
              </w:rPr>
              <w:t>“</w:t>
            </w:r>
            <w:r w:rsidRPr="000E4015">
              <w:rPr>
                <w:i/>
                <w:lang w:val="pt-BR"/>
              </w:rPr>
              <w:t>If there is a modification of “harmonized operational instructions” – means written orders, we have to change our system for semi-automatic production and administration of w</w:t>
            </w:r>
            <w:r w:rsidR="00F83788">
              <w:rPr>
                <w:i/>
                <w:lang w:val="pt-BR"/>
              </w:rPr>
              <w:t>ritten orders</w:t>
            </w:r>
            <w:r w:rsidRPr="000E4015">
              <w:rPr>
                <w:i/>
                <w:lang w:val="pt-BR"/>
              </w:rPr>
              <w:t xml:space="preserve">, named </w:t>
            </w:r>
            <w:r w:rsidR="00F83788">
              <w:rPr>
                <w:i/>
                <w:lang w:val="pt-BR"/>
              </w:rPr>
              <w:t xml:space="preserve">xxx.  </w:t>
            </w:r>
            <w:r w:rsidRPr="000E4015">
              <w:rPr>
                <w:i/>
                <w:lang w:val="pt-BR"/>
              </w:rPr>
              <w:t>This system has a SIL-level, so we estimate depending on the size of the changes needed, costs from</w:t>
            </w:r>
            <w:r>
              <w:rPr>
                <w:i/>
                <w:lang w:val="pt-BR"/>
              </w:rPr>
              <w:t xml:space="preserve"> </w:t>
            </w:r>
            <w:r w:rsidRPr="000E4015">
              <w:rPr>
                <w:i/>
                <w:lang w:val="pt-BR"/>
              </w:rPr>
              <w:t>€ 300 000.- up to € 400 000.-;</w:t>
            </w:r>
            <w:r>
              <w:rPr>
                <w:i/>
                <w:lang w:val="pt-BR"/>
              </w:rPr>
              <w:t>”</w:t>
            </w:r>
          </w:p>
          <w:p w14:paraId="62399C57" w14:textId="77777777" w:rsidR="00A76986" w:rsidRDefault="000E4015" w:rsidP="00264AFA">
            <w:pPr>
              <w:rPr>
                <w:lang w:eastAsia="sv-SE"/>
              </w:rPr>
            </w:pPr>
            <w:r>
              <w:rPr>
                <w:lang w:eastAsia="sv-SE"/>
              </w:rPr>
              <w:t xml:space="preserve">Based on this information, </w:t>
            </w:r>
            <w:r w:rsidR="00A408AC">
              <w:rPr>
                <w:lang w:eastAsia="sv-SE"/>
              </w:rPr>
              <w:t>option 2 (migration within 5 years) is estimated as a more efficient migration period compared to option 1 (fast migration for Appendix A, B and C).</w:t>
            </w:r>
          </w:p>
          <w:p w14:paraId="1E43084A" w14:textId="0E4FDB3D" w:rsidR="009F63EF" w:rsidRDefault="009F63EF" w:rsidP="00264AFA">
            <w:pPr>
              <w:rPr>
                <w:lang w:eastAsia="sv-SE"/>
              </w:rPr>
            </w:pPr>
          </w:p>
        </w:tc>
      </w:tr>
      <w:tr w:rsidR="00B67D39" w14:paraId="4D83F630" w14:textId="77777777" w:rsidTr="000A75EC">
        <w:tc>
          <w:tcPr>
            <w:tcW w:w="2972" w:type="dxa"/>
          </w:tcPr>
          <w:p w14:paraId="35659AE5" w14:textId="1083910D" w:rsidR="00B67D39" w:rsidRDefault="00B67D39" w:rsidP="0034465D">
            <w:pPr>
              <w:pStyle w:val="Heading2"/>
              <w:numPr>
                <w:ilvl w:val="1"/>
                <w:numId w:val="3"/>
              </w:numPr>
              <w:spacing w:before="0" w:after="0"/>
              <w:ind w:left="851"/>
              <w:outlineLvl w:val="1"/>
              <w:rPr>
                <w:lang w:eastAsia="sv-SE"/>
              </w:rPr>
            </w:pPr>
            <w:bookmarkStart w:id="22" w:name="_Toc500504893"/>
            <w:r>
              <w:rPr>
                <w:lang w:eastAsia="sv-SE"/>
              </w:rPr>
              <w:t>Coherence</w:t>
            </w:r>
            <w:bookmarkEnd w:id="22"/>
          </w:p>
        </w:tc>
        <w:tc>
          <w:tcPr>
            <w:tcW w:w="6657" w:type="dxa"/>
          </w:tcPr>
          <w:p w14:paraId="696D6645" w14:textId="77777777" w:rsidR="00D0446E" w:rsidRPr="009B6797" w:rsidRDefault="00C32D16" w:rsidP="00B67D39">
            <w:pPr>
              <w:rPr>
                <w:u w:val="single"/>
                <w:lang w:eastAsia="sv-SE"/>
              </w:rPr>
            </w:pPr>
            <w:r w:rsidRPr="009B6797">
              <w:rPr>
                <w:u w:val="single"/>
                <w:lang w:eastAsia="sv-SE"/>
              </w:rPr>
              <w:t xml:space="preserve">Coherence with Member States/IMs/RUs responsibilities: </w:t>
            </w:r>
          </w:p>
          <w:p w14:paraId="1AEF0188" w14:textId="24F94DBE" w:rsidR="004E7F65" w:rsidRDefault="00B67D39" w:rsidP="00B67D39">
            <w:pPr>
              <w:rPr>
                <w:lang w:eastAsia="sv-SE"/>
              </w:rPr>
            </w:pPr>
            <w:r>
              <w:rPr>
                <w:lang w:eastAsia="sv-SE"/>
              </w:rPr>
              <w:t xml:space="preserve">Option 0 </w:t>
            </w:r>
            <w:r w:rsidR="004E7F65">
              <w:rPr>
                <w:lang w:eastAsia="sv-SE"/>
              </w:rPr>
              <w:t xml:space="preserve">is not coherent to request for an updated National Implementation Plan to Member States as responsibilities </w:t>
            </w:r>
            <w:r w:rsidR="00152637">
              <w:rPr>
                <w:lang w:eastAsia="sv-SE"/>
              </w:rPr>
              <w:t xml:space="preserve">witin the TSI OPE </w:t>
            </w:r>
            <w:r w:rsidR="004E7F65">
              <w:rPr>
                <w:lang w:eastAsia="sv-SE"/>
              </w:rPr>
              <w:t xml:space="preserve">are directly allocated to IMs and RUs.  </w:t>
            </w:r>
          </w:p>
          <w:p w14:paraId="156C2B28" w14:textId="77777777" w:rsidR="00C32D16" w:rsidRDefault="00C32D16" w:rsidP="00B67D39">
            <w:pPr>
              <w:rPr>
                <w:lang w:eastAsia="sv-SE"/>
              </w:rPr>
            </w:pPr>
          </w:p>
          <w:p w14:paraId="7F23F229" w14:textId="77777777" w:rsidR="00D0446E" w:rsidRDefault="00C32D16" w:rsidP="00B67D39">
            <w:pPr>
              <w:rPr>
                <w:lang w:eastAsia="sv-SE"/>
              </w:rPr>
            </w:pPr>
            <w:r w:rsidRPr="009B6797">
              <w:rPr>
                <w:u w:val="single"/>
                <w:lang w:eastAsia="sv-SE"/>
              </w:rPr>
              <w:t>Coherence with Railway Safety Directive 2016/798:</w:t>
            </w:r>
            <w:r>
              <w:rPr>
                <w:lang w:eastAsia="sv-SE"/>
              </w:rPr>
              <w:t xml:space="preserve"> </w:t>
            </w:r>
          </w:p>
          <w:p w14:paraId="0B1F5E3A" w14:textId="210E0715" w:rsidR="004E7F65" w:rsidRDefault="004E7F65" w:rsidP="00B67D39">
            <w:pPr>
              <w:rPr>
                <w:lang w:eastAsia="sv-SE"/>
              </w:rPr>
            </w:pPr>
            <w:r>
              <w:rPr>
                <w:lang w:eastAsia="sv-SE"/>
              </w:rPr>
              <w:t xml:space="preserve">The timeframe in option 0, </w:t>
            </w:r>
            <w:r w:rsidR="00520229">
              <w:rPr>
                <w:lang w:eastAsia="sv-SE"/>
              </w:rPr>
              <w:t>1</w:t>
            </w:r>
            <w:r>
              <w:rPr>
                <w:lang w:eastAsia="sv-SE"/>
              </w:rPr>
              <w:t xml:space="preserve"> and 2 could be interpreted as contradictory and not coherent with the dates stipulated in Article 8 of the Railway Safety Directive (before 16</w:t>
            </w:r>
            <w:r w:rsidRPr="004E7F65">
              <w:rPr>
                <w:vertAlign w:val="superscript"/>
                <w:lang w:eastAsia="sv-SE"/>
              </w:rPr>
              <w:t>th</w:t>
            </w:r>
            <w:r>
              <w:rPr>
                <w:lang w:eastAsia="sv-SE"/>
              </w:rPr>
              <w:t xml:space="preserve"> June 2018, national safety rules </w:t>
            </w:r>
            <w:r w:rsidR="00E4322F">
              <w:rPr>
                <w:lang w:eastAsia="sv-SE"/>
              </w:rPr>
              <w:t>made redundant by Union law, in particular</w:t>
            </w:r>
            <w:r>
              <w:rPr>
                <w:lang w:eastAsia="sv-SE"/>
              </w:rPr>
              <w:t xml:space="preserve"> TSIs</w:t>
            </w:r>
            <w:r w:rsidR="00E4322F">
              <w:rPr>
                <w:lang w:eastAsia="sv-SE"/>
              </w:rPr>
              <w:t xml:space="preserve">, CSTs and CSMs </w:t>
            </w:r>
            <w:r>
              <w:rPr>
                <w:lang w:eastAsia="sv-SE"/>
              </w:rPr>
              <w:t xml:space="preserve">shall be repealed).   </w:t>
            </w:r>
          </w:p>
          <w:p w14:paraId="57D2FDC7" w14:textId="16BBAAB2" w:rsidR="00E81792" w:rsidRDefault="004E7F65" w:rsidP="00B67D39">
            <w:pPr>
              <w:rPr>
                <w:lang w:eastAsia="sv-SE"/>
              </w:rPr>
            </w:pPr>
            <w:r>
              <w:rPr>
                <w:lang w:eastAsia="sv-SE"/>
              </w:rPr>
              <w:t xml:space="preserve">Appendix I of TSI OPE avoids any legal ambuiguity for which national rules </w:t>
            </w:r>
            <w:r w:rsidR="00333466">
              <w:rPr>
                <w:lang w:eastAsia="sv-SE"/>
              </w:rPr>
              <w:t>can be notified</w:t>
            </w:r>
            <w:r>
              <w:rPr>
                <w:lang w:eastAsia="sv-SE"/>
              </w:rPr>
              <w:t xml:space="preserve"> as today t</w:t>
            </w:r>
            <w:r w:rsidR="00B67D39">
              <w:rPr>
                <w:lang w:eastAsia="sv-SE"/>
              </w:rPr>
              <w:t xml:space="preserve">he remaining risk is that Member States could interprete </w:t>
            </w:r>
            <w:r w:rsidR="00E81792">
              <w:rPr>
                <w:lang w:eastAsia="sv-SE"/>
              </w:rPr>
              <w:t xml:space="preserve">some national operational rules as safety rules under the rules indicated in point 4 of Annex II (Notification of national rules). </w:t>
            </w:r>
          </w:p>
          <w:p w14:paraId="6D80AA73" w14:textId="77777777" w:rsidR="00D0446E" w:rsidRDefault="00E81792" w:rsidP="009B6797">
            <w:pPr>
              <w:rPr>
                <w:lang w:eastAsia="sv-SE"/>
              </w:rPr>
            </w:pPr>
            <w:r w:rsidRPr="00E81792">
              <w:rPr>
                <w:i/>
                <w:lang w:eastAsia="sv-SE"/>
              </w:rPr>
              <w:t>“</w:t>
            </w:r>
            <w:r>
              <w:rPr>
                <w:i/>
                <w:lang w:eastAsia="sv-SE"/>
              </w:rPr>
              <w:t xml:space="preserve">4. </w:t>
            </w:r>
            <w:r w:rsidR="00B67D39" w:rsidRPr="00E81792">
              <w:rPr>
                <w:i/>
                <w:lang w:eastAsia="sv-SE"/>
              </w:rPr>
              <w:t xml:space="preserve">rules </w:t>
            </w:r>
            <w:r w:rsidRPr="00E81792">
              <w:rPr>
                <w:i/>
                <w:lang w:eastAsia="sv-SE"/>
              </w:rPr>
              <w:t xml:space="preserve">laying down requirements in respect of additional internal operating rules (company rules) that must be established by infrastructure managers and railway undertakings”. </w:t>
            </w:r>
          </w:p>
          <w:p w14:paraId="642FECC6" w14:textId="77777777" w:rsidR="00D0446E" w:rsidRDefault="00D0446E" w:rsidP="009B6797">
            <w:pPr>
              <w:pStyle w:val="NormalTextTable"/>
              <w:rPr>
                <w:lang w:eastAsia="sv-SE"/>
              </w:rPr>
            </w:pPr>
          </w:p>
          <w:p w14:paraId="4B155143" w14:textId="77777777" w:rsidR="00D0446E" w:rsidRDefault="00C32D16" w:rsidP="009B6797">
            <w:pPr>
              <w:pStyle w:val="NormalTextTable"/>
            </w:pPr>
            <w:r w:rsidRPr="009B6797">
              <w:rPr>
                <w:u w:val="single"/>
                <w:lang w:eastAsia="sv-SE"/>
              </w:rPr>
              <w:t>Coherence with Train Drivers Directive</w:t>
            </w:r>
            <w:r w:rsidR="00CA7B04" w:rsidRPr="009B6797">
              <w:rPr>
                <w:u w:val="single"/>
                <w:lang w:eastAsia="sv-SE"/>
              </w:rPr>
              <w:t xml:space="preserve"> 2007/</w:t>
            </w:r>
            <w:r w:rsidR="0021095E" w:rsidRPr="009B6797">
              <w:rPr>
                <w:u w:val="single"/>
                <w:lang w:eastAsia="sv-SE"/>
              </w:rPr>
              <w:t>59/EC</w:t>
            </w:r>
            <w:r w:rsidRPr="009B6797">
              <w:rPr>
                <w:u w:val="single"/>
                <w:lang w:eastAsia="sv-SE"/>
              </w:rPr>
              <w:t>:</w:t>
            </w:r>
            <w:r w:rsidRPr="00D0446E">
              <w:t xml:space="preserve"> </w:t>
            </w:r>
          </w:p>
          <w:p w14:paraId="562C0B64" w14:textId="20EC9692" w:rsidR="00C32D16" w:rsidRPr="009B6797" w:rsidRDefault="00D0446E" w:rsidP="009B6797">
            <w:pPr>
              <w:pStyle w:val="NormalTextTable"/>
            </w:pPr>
            <w:r>
              <w:t>I</w:t>
            </w:r>
            <w:r w:rsidR="00C32D16" w:rsidRPr="00D0446E">
              <w:t>t is written in annex VI.8 that drivers “</w:t>
            </w:r>
            <w:r w:rsidR="00C32D16" w:rsidRPr="009B6797">
              <w:rPr>
                <w:i/>
                <w:iCs/>
              </w:rPr>
              <w:t>must be able to use the messages and communication method specified in the OPE TSI</w:t>
            </w:r>
            <w:r w:rsidR="00C32D16" w:rsidRPr="009B6797">
              <w:t xml:space="preserve">”. The deadline to fully implement this Directive is October </w:t>
            </w:r>
            <w:r w:rsidR="00EE1E8D" w:rsidRPr="009B6797">
              <w:t>2018</w:t>
            </w:r>
            <w:r w:rsidR="00C32D16" w:rsidRPr="009B6797">
              <w:t xml:space="preserve"> </w:t>
            </w:r>
            <w:r w:rsidR="0021095E" w:rsidRPr="009B6797">
              <w:t>(see article 37</w:t>
            </w:r>
            <w:r w:rsidR="001B01E8" w:rsidRPr="009B6797">
              <w:t>: 7 years after October 2009, being the date of decision on the register for certificates and licences</w:t>
            </w:r>
            <w:r w:rsidR="0021095E" w:rsidRPr="009B6797">
              <w:t xml:space="preserve">) </w:t>
            </w:r>
            <w:r w:rsidR="00C32D16" w:rsidRPr="009B6797">
              <w:t xml:space="preserve">which </w:t>
            </w:r>
            <w:r w:rsidR="00C32D16" w:rsidRPr="00D0446E">
              <w:t>means that all train drivers in the EU will have to have their licence and complementary certificate according to EU legislation. In order to get these documents, they need to be able to use the messages of TSI OPE (so Appendix C).</w:t>
            </w:r>
            <w:r>
              <w:t xml:space="preserve">  </w:t>
            </w:r>
            <w:r w:rsidR="0021095E" w:rsidRPr="009B6797">
              <w:t>In order to be coherent with the TDD-requirements, the implementation requirements within TSI OPE will only refer to amendments made in Appendix C.  In the application guide</w:t>
            </w:r>
            <w:r w:rsidR="00CF7D43">
              <w:t xml:space="preserve"> of the TSI OPE</w:t>
            </w:r>
            <w:r w:rsidR="0021095E" w:rsidRPr="009B6797">
              <w:t xml:space="preserve">, it will be explained that Appendix C shall be implemented as </w:t>
            </w:r>
            <w:r w:rsidR="00EE1E8D" w:rsidRPr="009B6797">
              <w:t>‘</w:t>
            </w:r>
            <w:r w:rsidR="0021095E" w:rsidRPr="009B6797">
              <w:t>toolbox</w:t>
            </w:r>
            <w:r w:rsidR="00EE1E8D" w:rsidRPr="009B6797">
              <w:t>’</w:t>
            </w:r>
            <w:r w:rsidR="0021095E" w:rsidRPr="009B6797">
              <w:t xml:space="preserve"> within the SMS taking into account the intermediate state of Appendix C (more predefined messages have to be defined in order to reduce the language barrier)</w:t>
            </w:r>
            <w:r w:rsidR="00CF7D43">
              <w:t xml:space="preserve"> in order to facilitate an efficient migration of the requirements in Appendix C</w:t>
            </w:r>
            <w:r w:rsidR="0021095E" w:rsidRPr="009B6797">
              <w:t>.</w:t>
            </w:r>
          </w:p>
          <w:p w14:paraId="7751C327" w14:textId="77777777" w:rsidR="00EE1E8D" w:rsidRDefault="00EE1E8D" w:rsidP="009B6797">
            <w:pPr>
              <w:jc w:val="left"/>
              <w:rPr>
                <w:i/>
                <w:lang w:eastAsia="sv-SE"/>
              </w:rPr>
            </w:pPr>
          </w:p>
          <w:tbl>
            <w:tblPr>
              <w:tblStyle w:val="TableGrid"/>
              <w:tblW w:w="0" w:type="auto"/>
              <w:tblLook w:val="04A0" w:firstRow="1" w:lastRow="0" w:firstColumn="1" w:lastColumn="0" w:noHBand="0" w:noVBand="1"/>
            </w:tblPr>
            <w:tblGrid>
              <w:gridCol w:w="2722"/>
              <w:gridCol w:w="1276"/>
              <w:gridCol w:w="1134"/>
              <w:gridCol w:w="1276"/>
            </w:tblGrid>
            <w:tr w:rsidR="00DD5E97" w:rsidRPr="0080669C" w14:paraId="291FBBCC" w14:textId="43DD4F3B" w:rsidTr="00DD5E97">
              <w:trPr>
                <w:trHeight w:val="397"/>
              </w:trPr>
              <w:tc>
                <w:tcPr>
                  <w:tcW w:w="2722" w:type="dxa"/>
                </w:tcPr>
                <w:p w14:paraId="613B183C" w14:textId="77777777" w:rsidR="00DD5E97" w:rsidRPr="0080669C" w:rsidRDefault="00DD5E97" w:rsidP="00E81792">
                  <w:pPr>
                    <w:rPr>
                      <w:b/>
                    </w:rPr>
                  </w:pPr>
                </w:p>
              </w:tc>
              <w:tc>
                <w:tcPr>
                  <w:tcW w:w="1276" w:type="dxa"/>
                </w:tcPr>
                <w:p w14:paraId="331DAAFC" w14:textId="77777777" w:rsidR="00DD5E97" w:rsidRPr="0080669C" w:rsidRDefault="00DD5E97" w:rsidP="00E81792">
                  <w:pPr>
                    <w:pStyle w:val="HeadingTable"/>
                  </w:pPr>
                  <w:r w:rsidRPr="0080669C">
                    <w:t xml:space="preserve">Option </w:t>
                  </w:r>
                  <w:r>
                    <w:t>0 (baseline)</w:t>
                  </w:r>
                </w:p>
              </w:tc>
              <w:tc>
                <w:tcPr>
                  <w:tcW w:w="1134" w:type="dxa"/>
                </w:tcPr>
                <w:p w14:paraId="143562B0" w14:textId="77777777" w:rsidR="00DD5E97" w:rsidRPr="0080669C" w:rsidRDefault="00DD5E97" w:rsidP="00E81792">
                  <w:pPr>
                    <w:pStyle w:val="HeadingTable"/>
                  </w:pPr>
                  <w:r w:rsidRPr="0080669C">
                    <w:t>O</w:t>
                  </w:r>
                  <w:r>
                    <w:t>ption 1</w:t>
                  </w:r>
                </w:p>
              </w:tc>
              <w:tc>
                <w:tcPr>
                  <w:tcW w:w="1276" w:type="dxa"/>
                </w:tcPr>
                <w:p w14:paraId="5F17A4F2" w14:textId="77777777" w:rsidR="00DD5E97" w:rsidRPr="0080669C" w:rsidRDefault="00DD5E97" w:rsidP="00E81792">
                  <w:pPr>
                    <w:pStyle w:val="HeadingTable"/>
                  </w:pPr>
                  <w:r w:rsidRPr="0080669C">
                    <w:t xml:space="preserve">Option </w:t>
                  </w:r>
                  <w:r>
                    <w:t>2</w:t>
                  </w:r>
                </w:p>
              </w:tc>
            </w:tr>
            <w:tr w:rsidR="00DD5E97" w:rsidRPr="004F786A" w14:paraId="34814084" w14:textId="4906AF93" w:rsidTr="00DD5E97">
              <w:trPr>
                <w:trHeight w:val="397"/>
              </w:trPr>
              <w:tc>
                <w:tcPr>
                  <w:tcW w:w="2722" w:type="dxa"/>
                </w:tcPr>
                <w:p w14:paraId="41743975" w14:textId="7E6FE543" w:rsidR="00DD5E97" w:rsidRPr="00BC13E3" w:rsidRDefault="00DD5E97" w:rsidP="00E81792">
                  <w:pPr>
                    <w:pStyle w:val="HeadingTableleft"/>
                    <w:rPr>
                      <w:b/>
                    </w:rPr>
                  </w:pPr>
                  <w:r>
                    <w:rPr>
                      <w:b/>
                    </w:rPr>
                    <w:t>Coherence</w:t>
                  </w:r>
                </w:p>
              </w:tc>
              <w:tc>
                <w:tcPr>
                  <w:tcW w:w="1276" w:type="dxa"/>
                </w:tcPr>
                <w:p w14:paraId="22CD07C3" w14:textId="22662EE1" w:rsidR="00DD5E97" w:rsidRPr="004E7F65" w:rsidRDefault="004E7F65" w:rsidP="00E81792">
                  <w:pPr>
                    <w:jc w:val="center"/>
                  </w:pPr>
                  <w:r>
                    <w:t>1</w:t>
                  </w:r>
                </w:p>
              </w:tc>
              <w:tc>
                <w:tcPr>
                  <w:tcW w:w="1134" w:type="dxa"/>
                </w:tcPr>
                <w:p w14:paraId="6DF24624" w14:textId="5D445B51" w:rsidR="00DD5E97" w:rsidRPr="004E7F65" w:rsidRDefault="00DD5E97" w:rsidP="00E81792">
                  <w:pPr>
                    <w:jc w:val="center"/>
                  </w:pPr>
                  <w:r w:rsidRPr="004E7F65">
                    <w:t>3</w:t>
                  </w:r>
                </w:p>
              </w:tc>
              <w:tc>
                <w:tcPr>
                  <w:tcW w:w="1276" w:type="dxa"/>
                </w:tcPr>
                <w:p w14:paraId="74B08F95" w14:textId="200B971C" w:rsidR="00DD5E97" w:rsidRPr="004E7F65" w:rsidRDefault="004E7F65" w:rsidP="00E81792">
                  <w:pPr>
                    <w:jc w:val="center"/>
                  </w:pPr>
                  <w:r>
                    <w:t>4</w:t>
                  </w:r>
                </w:p>
              </w:tc>
            </w:tr>
          </w:tbl>
          <w:p w14:paraId="39E84B9B" w14:textId="77777777" w:rsidR="00E46DAE" w:rsidRDefault="00E46DAE" w:rsidP="00B9694E">
            <w:pPr>
              <w:rPr>
                <w:i/>
                <w:sz w:val="18"/>
              </w:rPr>
            </w:pPr>
          </w:p>
          <w:p w14:paraId="15F40581" w14:textId="77777777" w:rsidR="009F63EF" w:rsidRPr="0023456E" w:rsidRDefault="009F63EF" w:rsidP="00B9694E">
            <w:pPr>
              <w:rPr>
                <w:i/>
                <w:sz w:val="18"/>
              </w:rPr>
            </w:pPr>
          </w:p>
        </w:tc>
      </w:tr>
      <w:tr w:rsidR="00B9694E" w14:paraId="1E430864" w14:textId="77777777" w:rsidTr="000A75EC">
        <w:tc>
          <w:tcPr>
            <w:tcW w:w="2972" w:type="dxa"/>
          </w:tcPr>
          <w:p w14:paraId="1E43084C" w14:textId="00B12695" w:rsidR="00B9694E" w:rsidRDefault="00081EB5" w:rsidP="0034465D">
            <w:pPr>
              <w:pStyle w:val="Heading2"/>
              <w:numPr>
                <w:ilvl w:val="1"/>
                <w:numId w:val="3"/>
              </w:numPr>
              <w:spacing w:before="0" w:after="0"/>
              <w:ind w:left="851"/>
              <w:outlineLvl w:val="1"/>
              <w:rPr>
                <w:lang w:eastAsia="sv-SE"/>
              </w:rPr>
            </w:pPr>
            <w:r>
              <w:rPr>
                <w:rFonts w:asciiTheme="minorHAnsi" w:eastAsiaTheme="minorHAnsi" w:hAnsiTheme="minorHAnsi" w:cstheme="minorBidi"/>
                <w:b w:val="0"/>
                <w:bCs w:val="0"/>
                <w:color w:val="auto"/>
                <w:sz w:val="22"/>
                <w:szCs w:val="22"/>
              </w:rPr>
              <w:br w:type="page"/>
            </w:r>
            <w:bookmarkStart w:id="23" w:name="_Toc500504894"/>
            <w:r w:rsidR="00B9694E">
              <w:rPr>
                <w:lang w:eastAsia="sv-SE"/>
              </w:rPr>
              <w:t>Summary of the comparison</w:t>
            </w:r>
            <w:bookmarkEnd w:id="23"/>
          </w:p>
        </w:tc>
        <w:tc>
          <w:tcPr>
            <w:tcW w:w="6657" w:type="dxa"/>
          </w:tcPr>
          <w:p w14:paraId="1E43084D" w14:textId="77777777" w:rsidR="00B9694E" w:rsidRPr="0023456E" w:rsidRDefault="00B9694E" w:rsidP="00B9694E">
            <w:pPr>
              <w:rPr>
                <w:i/>
                <w:sz w:val="18"/>
              </w:rPr>
            </w:pPr>
            <w:r w:rsidRPr="0023456E">
              <w:rPr>
                <w:i/>
                <w:sz w:val="18"/>
              </w:rPr>
              <w:t xml:space="preserve">&lt;Use the </w:t>
            </w:r>
            <w:r w:rsidR="000C4EBD" w:rsidRPr="0023456E">
              <w:rPr>
                <w:i/>
                <w:sz w:val="18"/>
              </w:rPr>
              <w:t>next</w:t>
            </w:r>
            <w:r w:rsidRPr="0023456E">
              <w:rPr>
                <w:i/>
                <w:sz w:val="18"/>
              </w:rPr>
              <w:t xml:space="preserve"> table to summarize the outcomes of sections 5.1 and 5.2.&gt;</w:t>
            </w:r>
          </w:p>
          <w:tbl>
            <w:tblPr>
              <w:tblStyle w:val="TableGrid"/>
              <w:tblW w:w="0" w:type="auto"/>
              <w:tblLook w:val="04A0" w:firstRow="1" w:lastRow="0" w:firstColumn="1" w:lastColumn="0" w:noHBand="0" w:noVBand="1"/>
            </w:tblPr>
            <w:tblGrid>
              <w:gridCol w:w="2204"/>
              <w:gridCol w:w="1369"/>
              <w:gridCol w:w="1275"/>
              <w:gridCol w:w="1418"/>
            </w:tblGrid>
            <w:tr w:rsidR="00DD5E97" w14:paraId="1E430852" w14:textId="3C68A574" w:rsidTr="00DD5E97">
              <w:trPr>
                <w:trHeight w:val="397"/>
              </w:trPr>
              <w:tc>
                <w:tcPr>
                  <w:tcW w:w="2204" w:type="dxa"/>
                </w:tcPr>
                <w:p w14:paraId="1E43084E" w14:textId="77777777" w:rsidR="00DD5E97" w:rsidRPr="0080669C" w:rsidRDefault="00DD5E97" w:rsidP="00B9694E">
                  <w:pPr>
                    <w:rPr>
                      <w:b/>
                    </w:rPr>
                  </w:pPr>
                </w:p>
              </w:tc>
              <w:tc>
                <w:tcPr>
                  <w:tcW w:w="1369" w:type="dxa"/>
                </w:tcPr>
                <w:p w14:paraId="1E43084F" w14:textId="77777777" w:rsidR="00DD5E97" w:rsidRPr="0080669C" w:rsidRDefault="00DD5E97" w:rsidP="00B9694E">
                  <w:pPr>
                    <w:pStyle w:val="HeadingTable"/>
                  </w:pPr>
                  <w:r w:rsidRPr="0080669C">
                    <w:t xml:space="preserve">Option </w:t>
                  </w:r>
                  <w:r>
                    <w:t>0 (baseline)</w:t>
                  </w:r>
                </w:p>
              </w:tc>
              <w:tc>
                <w:tcPr>
                  <w:tcW w:w="1275" w:type="dxa"/>
                </w:tcPr>
                <w:p w14:paraId="1E430850" w14:textId="77777777" w:rsidR="00DD5E97" w:rsidRPr="0080669C" w:rsidRDefault="00DD5E97" w:rsidP="00B9694E">
                  <w:pPr>
                    <w:pStyle w:val="HeadingTable"/>
                  </w:pPr>
                  <w:r w:rsidRPr="0080669C">
                    <w:t>O</w:t>
                  </w:r>
                  <w:r>
                    <w:t>ption 1</w:t>
                  </w:r>
                </w:p>
              </w:tc>
              <w:tc>
                <w:tcPr>
                  <w:tcW w:w="1418" w:type="dxa"/>
                </w:tcPr>
                <w:p w14:paraId="1E430851" w14:textId="6E935B2E" w:rsidR="00DD5E97" w:rsidRPr="0080669C" w:rsidRDefault="00DD5E97" w:rsidP="00520229">
                  <w:pPr>
                    <w:pStyle w:val="HeadingTable"/>
                  </w:pPr>
                  <w:r w:rsidRPr="0080669C">
                    <w:t>Option</w:t>
                  </w:r>
                  <w:r>
                    <w:t xml:space="preserve"> 2</w:t>
                  </w:r>
                </w:p>
              </w:tc>
            </w:tr>
            <w:tr w:rsidR="00DD5E97" w14:paraId="1E430857" w14:textId="3DED1F37" w:rsidTr="00DD5E97">
              <w:trPr>
                <w:trHeight w:val="397"/>
              </w:trPr>
              <w:tc>
                <w:tcPr>
                  <w:tcW w:w="2204" w:type="dxa"/>
                </w:tcPr>
                <w:p w14:paraId="1E430853" w14:textId="77777777" w:rsidR="00DD5E97" w:rsidRPr="00AD395B" w:rsidRDefault="00DD5E97" w:rsidP="00520229">
                  <w:pPr>
                    <w:pStyle w:val="HeadingTableleft"/>
                    <w:jc w:val="center"/>
                  </w:pPr>
                  <w:r w:rsidRPr="00AD395B">
                    <w:t>Effectiveness</w:t>
                  </w:r>
                </w:p>
              </w:tc>
              <w:tc>
                <w:tcPr>
                  <w:tcW w:w="1369" w:type="dxa"/>
                </w:tcPr>
                <w:p w14:paraId="1E430854" w14:textId="00C3BDCC" w:rsidR="00DD5E97" w:rsidRDefault="00FB5C30" w:rsidP="00520229">
                  <w:pPr>
                    <w:jc w:val="center"/>
                  </w:pPr>
                  <w:r>
                    <w:t>1.83</w:t>
                  </w:r>
                </w:p>
              </w:tc>
              <w:tc>
                <w:tcPr>
                  <w:tcW w:w="1275" w:type="dxa"/>
                </w:tcPr>
                <w:p w14:paraId="1E430855" w14:textId="510CC4F2" w:rsidR="00DD5E97" w:rsidRDefault="00DD5E97" w:rsidP="00D3354E">
                  <w:pPr>
                    <w:jc w:val="center"/>
                  </w:pPr>
                  <w:r>
                    <w:t>3.</w:t>
                  </w:r>
                  <w:r w:rsidR="00D3354E">
                    <w:t>33</w:t>
                  </w:r>
                </w:p>
              </w:tc>
              <w:tc>
                <w:tcPr>
                  <w:tcW w:w="1418" w:type="dxa"/>
                </w:tcPr>
                <w:p w14:paraId="1E430856" w14:textId="1062CD02" w:rsidR="00DD5E97" w:rsidRDefault="00DD5E97" w:rsidP="00D3354E">
                  <w:pPr>
                    <w:jc w:val="center"/>
                  </w:pPr>
                  <w:r>
                    <w:t>3.</w:t>
                  </w:r>
                  <w:r w:rsidR="00D3354E">
                    <w:t>33</w:t>
                  </w:r>
                </w:p>
              </w:tc>
            </w:tr>
            <w:tr w:rsidR="00DD5E97" w14:paraId="1E43085C" w14:textId="652766C0" w:rsidTr="00DD5E97">
              <w:trPr>
                <w:trHeight w:val="397"/>
              </w:trPr>
              <w:tc>
                <w:tcPr>
                  <w:tcW w:w="2204" w:type="dxa"/>
                </w:tcPr>
                <w:p w14:paraId="1E430858" w14:textId="77777777" w:rsidR="00DD5E97" w:rsidRPr="00AD395B" w:rsidRDefault="00DD5E97" w:rsidP="00520229">
                  <w:pPr>
                    <w:pStyle w:val="HeadingTableleft"/>
                    <w:jc w:val="center"/>
                  </w:pPr>
                  <w:r w:rsidRPr="00AD395B">
                    <w:t>Efficiency</w:t>
                  </w:r>
                </w:p>
              </w:tc>
              <w:tc>
                <w:tcPr>
                  <w:tcW w:w="1369" w:type="dxa"/>
                </w:tcPr>
                <w:p w14:paraId="1E430859" w14:textId="3397EB03" w:rsidR="00DD5E97" w:rsidRDefault="00373E49" w:rsidP="00520229">
                  <w:pPr>
                    <w:jc w:val="center"/>
                  </w:pPr>
                  <w:r>
                    <w:t>2</w:t>
                  </w:r>
                </w:p>
              </w:tc>
              <w:tc>
                <w:tcPr>
                  <w:tcW w:w="1275" w:type="dxa"/>
                </w:tcPr>
                <w:p w14:paraId="1E43085A" w14:textId="36347D9F" w:rsidR="00DD5E97" w:rsidRDefault="00537CBE" w:rsidP="00520229">
                  <w:pPr>
                    <w:jc w:val="center"/>
                  </w:pPr>
                  <w:r>
                    <w:t>4</w:t>
                  </w:r>
                </w:p>
              </w:tc>
              <w:tc>
                <w:tcPr>
                  <w:tcW w:w="1418" w:type="dxa"/>
                </w:tcPr>
                <w:p w14:paraId="1E43085B" w14:textId="533F65CA" w:rsidR="00DD5E97" w:rsidRDefault="00DD5E97" w:rsidP="00520229">
                  <w:pPr>
                    <w:jc w:val="center"/>
                  </w:pPr>
                  <w:r>
                    <w:t>5</w:t>
                  </w:r>
                </w:p>
              </w:tc>
            </w:tr>
            <w:tr w:rsidR="00DD5E97" w14:paraId="0BCD6AB0" w14:textId="453B72F5" w:rsidTr="00DD5E97">
              <w:trPr>
                <w:trHeight w:val="397"/>
              </w:trPr>
              <w:tc>
                <w:tcPr>
                  <w:tcW w:w="2204" w:type="dxa"/>
                </w:tcPr>
                <w:p w14:paraId="5218946A" w14:textId="62829E8D" w:rsidR="00DD5E97" w:rsidRPr="00AD395B" w:rsidRDefault="00DD5E97" w:rsidP="00520229">
                  <w:pPr>
                    <w:pStyle w:val="HeadingTableleft"/>
                    <w:jc w:val="center"/>
                  </w:pPr>
                  <w:r>
                    <w:t>Coherence</w:t>
                  </w:r>
                </w:p>
              </w:tc>
              <w:tc>
                <w:tcPr>
                  <w:tcW w:w="1369" w:type="dxa"/>
                </w:tcPr>
                <w:p w14:paraId="140299FA" w14:textId="7054E19F" w:rsidR="00DD5E97" w:rsidRDefault="00465683" w:rsidP="00FB5C30">
                  <w:pPr>
                    <w:jc w:val="center"/>
                  </w:pPr>
                  <w:r>
                    <w:t>1</w:t>
                  </w:r>
                </w:p>
              </w:tc>
              <w:tc>
                <w:tcPr>
                  <w:tcW w:w="1275" w:type="dxa"/>
                </w:tcPr>
                <w:p w14:paraId="42D9BBC6" w14:textId="5562478F" w:rsidR="00DD5E97" w:rsidRDefault="00DD5E97" w:rsidP="00520229">
                  <w:pPr>
                    <w:jc w:val="center"/>
                  </w:pPr>
                  <w:r>
                    <w:t>3</w:t>
                  </w:r>
                </w:p>
              </w:tc>
              <w:tc>
                <w:tcPr>
                  <w:tcW w:w="1418" w:type="dxa"/>
                </w:tcPr>
                <w:p w14:paraId="36057E5C" w14:textId="3BEAC0A7" w:rsidR="00DD5E97" w:rsidRDefault="004E7F65" w:rsidP="00520229">
                  <w:pPr>
                    <w:jc w:val="center"/>
                  </w:pPr>
                  <w:r>
                    <w:t>4</w:t>
                  </w:r>
                </w:p>
              </w:tc>
            </w:tr>
            <w:tr w:rsidR="00DD5E97" w14:paraId="1E430861" w14:textId="21F81E14" w:rsidTr="00DD5E97">
              <w:trPr>
                <w:trHeight w:val="397"/>
              </w:trPr>
              <w:tc>
                <w:tcPr>
                  <w:tcW w:w="2204" w:type="dxa"/>
                </w:tcPr>
                <w:p w14:paraId="1E43085D" w14:textId="77777777" w:rsidR="00DD5E97" w:rsidRPr="00A636D7" w:rsidRDefault="00DD5E97" w:rsidP="00520229">
                  <w:pPr>
                    <w:pStyle w:val="HeadingTableleft"/>
                    <w:jc w:val="center"/>
                    <w:rPr>
                      <w:b/>
                      <w:i w:val="0"/>
                    </w:rPr>
                  </w:pPr>
                  <w:r w:rsidRPr="00A636D7">
                    <w:rPr>
                      <w:b/>
                    </w:rPr>
                    <w:t>Overall rating</w:t>
                  </w:r>
                </w:p>
              </w:tc>
              <w:tc>
                <w:tcPr>
                  <w:tcW w:w="1369" w:type="dxa"/>
                </w:tcPr>
                <w:p w14:paraId="1E43085E" w14:textId="0360788B" w:rsidR="00DD5E97" w:rsidRPr="00F03431" w:rsidRDefault="00465683" w:rsidP="00FB5C30">
                  <w:pPr>
                    <w:jc w:val="center"/>
                    <w:rPr>
                      <w:b/>
                    </w:rPr>
                  </w:pPr>
                  <w:r>
                    <w:rPr>
                      <w:b/>
                    </w:rPr>
                    <w:t>1.</w:t>
                  </w:r>
                  <w:r w:rsidR="00FB5C30">
                    <w:rPr>
                      <w:b/>
                    </w:rPr>
                    <w:t>6</w:t>
                  </w:r>
                </w:p>
              </w:tc>
              <w:tc>
                <w:tcPr>
                  <w:tcW w:w="1275" w:type="dxa"/>
                </w:tcPr>
                <w:p w14:paraId="1E43085F" w14:textId="7CEE74BE" w:rsidR="00DD5E97" w:rsidRPr="00F03431" w:rsidRDefault="004E7F65" w:rsidP="00537CBE">
                  <w:pPr>
                    <w:jc w:val="center"/>
                    <w:rPr>
                      <w:b/>
                    </w:rPr>
                  </w:pPr>
                  <w:r w:rsidRPr="00F03431">
                    <w:rPr>
                      <w:b/>
                    </w:rPr>
                    <w:t>3.</w:t>
                  </w:r>
                  <w:r w:rsidR="00537CBE" w:rsidRPr="00F03431">
                    <w:rPr>
                      <w:b/>
                    </w:rPr>
                    <w:t>4</w:t>
                  </w:r>
                </w:p>
              </w:tc>
              <w:tc>
                <w:tcPr>
                  <w:tcW w:w="1418" w:type="dxa"/>
                </w:tcPr>
                <w:p w14:paraId="1E430860" w14:textId="6C916160" w:rsidR="00DD5E97" w:rsidRPr="00F03431" w:rsidRDefault="004E7F65" w:rsidP="00D3354E">
                  <w:pPr>
                    <w:jc w:val="center"/>
                    <w:rPr>
                      <w:b/>
                    </w:rPr>
                  </w:pPr>
                  <w:r w:rsidRPr="00F03431">
                    <w:rPr>
                      <w:b/>
                    </w:rPr>
                    <w:t>4.</w:t>
                  </w:r>
                  <w:r w:rsidR="00D3354E" w:rsidRPr="00F03431">
                    <w:rPr>
                      <w:b/>
                    </w:rPr>
                    <w:t>1</w:t>
                  </w:r>
                </w:p>
              </w:tc>
            </w:tr>
          </w:tbl>
          <w:p w14:paraId="1E430863" w14:textId="78312F68" w:rsidR="009F63EF" w:rsidRDefault="009F63EF" w:rsidP="00B67D39">
            <w:pPr>
              <w:rPr>
                <w:lang w:eastAsia="sv-SE"/>
              </w:rPr>
            </w:pPr>
          </w:p>
        </w:tc>
      </w:tr>
      <w:tr w:rsidR="00B9694E" w14:paraId="1E430869" w14:textId="77777777" w:rsidTr="000A75EC">
        <w:tc>
          <w:tcPr>
            <w:tcW w:w="2972" w:type="dxa"/>
          </w:tcPr>
          <w:p w14:paraId="1E430865" w14:textId="16877DE5" w:rsidR="00B9694E" w:rsidRDefault="00B9694E" w:rsidP="0034465D">
            <w:pPr>
              <w:pStyle w:val="Heading2"/>
              <w:numPr>
                <w:ilvl w:val="1"/>
                <w:numId w:val="3"/>
              </w:numPr>
              <w:spacing w:before="0" w:after="0"/>
              <w:ind w:left="851"/>
              <w:outlineLvl w:val="1"/>
              <w:rPr>
                <w:lang w:eastAsia="sv-SE"/>
              </w:rPr>
            </w:pPr>
            <w:bookmarkStart w:id="24" w:name="_Toc500504895"/>
            <w:r>
              <w:t>Preferred option(s)</w:t>
            </w:r>
            <w:bookmarkEnd w:id="24"/>
          </w:p>
        </w:tc>
        <w:tc>
          <w:tcPr>
            <w:tcW w:w="6657" w:type="dxa"/>
          </w:tcPr>
          <w:p w14:paraId="1E430866" w14:textId="77777777" w:rsidR="00BC13E3" w:rsidRPr="0023456E" w:rsidRDefault="00B9694E" w:rsidP="00BC13E3">
            <w:pPr>
              <w:rPr>
                <w:i/>
                <w:sz w:val="18"/>
                <w:lang w:eastAsia="sv-SE"/>
              </w:rPr>
            </w:pPr>
            <w:r w:rsidRPr="0023456E">
              <w:rPr>
                <w:i/>
                <w:sz w:val="18"/>
                <w:lang w:val="en-GB" w:eastAsia="sv-SE"/>
              </w:rPr>
              <w:t>&lt;Based on the overall rating, indicate if possible the preferred option.</w:t>
            </w:r>
            <w:r w:rsidR="00BC13E3" w:rsidRPr="0023456E">
              <w:rPr>
                <w:i/>
                <w:sz w:val="18"/>
                <w:lang w:val="en-GB" w:eastAsia="sv-SE"/>
              </w:rPr>
              <w:t xml:space="preserve"> </w:t>
            </w:r>
            <w:r w:rsidR="00BC13E3" w:rsidRPr="0023456E">
              <w:rPr>
                <w:i/>
                <w:sz w:val="18"/>
                <w:lang w:eastAsia="sv-SE"/>
              </w:rPr>
              <w:t>If no quantification of impacts</w:t>
            </w:r>
            <w:r w:rsidR="00B12DC3" w:rsidRPr="0023456E">
              <w:rPr>
                <w:i/>
                <w:sz w:val="18"/>
                <w:lang w:eastAsia="sv-SE"/>
              </w:rPr>
              <w:t xml:space="preserve"> wa</w:t>
            </w:r>
            <w:r w:rsidR="00BC13E3" w:rsidRPr="0023456E">
              <w:rPr>
                <w:i/>
                <w:sz w:val="18"/>
                <w:lang w:eastAsia="sv-SE"/>
              </w:rPr>
              <w:t>s possible, conclusions may be drawn based on the effectiveness criterion.&gt;</w:t>
            </w:r>
          </w:p>
          <w:p w14:paraId="1E430867" w14:textId="77777777" w:rsidR="00B9694E" w:rsidRDefault="00BC13E3" w:rsidP="00B9694E">
            <w:pPr>
              <w:rPr>
                <w:i/>
                <w:sz w:val="18"/>
                <w:lang w:val="en-GB" w:eastAsia="sv-SE"/>
              </w:rPr>
            </w:pPr>
            <w:r w:rsidRPr="0023456E">
              <w:rPr>
                <w:i/>
                <w:sz w:val="18"/>
                <w:lang w:val="en-GB" w:eastAsia="sv-SE"/>
              </w:rPr>
              <w:t xml:space="preserve"> </w:t>
            </w:r>
            <w:r w:rsidR="00B9694E" w:rsidRPr="0023456E">
              <w:rPr>
                <w:i/>
                <w:sz w:val="18"/>
                <w:lang w:val="en-GB" w:eastAsia="sv-SE"/>
              </w:rPr>
              <w:t>&lt;If no preferred option, indicate the remaining options to be considered further and the discarded options.&gt;</w:t>
            </w:r>
          </w:p>
          <w:p w14:paraId="3096CA00" w14:textId="77777777" w:rsidR="00E46DAE" w:rsidRDefault="00E46DAE" w:rsidP="00B9694E">
            <w:pPr>
              <w:rPr>
                <w:i/>
                <w:sz w:val="18"/>
                <w:lang w:val="en-GB" w:eastAsia="sv-SE"/>
              </w:rPr>
            </w:pPr>
          </w:p>
          <w:p w14:paraId="39E18020" w14:textId="6B693A5B" w:rsidR="00333466" w:rsidRPr="00F125F0" w:rsidRDefault="00F125F0" w:rsidP="00B9694E">
            <w:pPr>
              <w:rPr>
                <w:lang w:eastAsia="sv-SE"/>
              </w:rPr>
            </w:pPr>
            <w:r w:rsidRPr="00F125F0">
              <w:rPr>
                <w:lang w:eastAsia="sv-SE"/>
              </w:rPr>
              <w:t>Option 2</w:t>
            </w:r>
            <w:r w:rsidR="0023456E">
              <w:rPr>
                <w:lang w:eastAsia="sv-SE"/>
              </w:rPr>
              <w:t xml:space="preserve"> is the preferred option</w:t>
            </w:r>
            <w:r>
              <w:rPr>
                <w:lang w:eastAsia="sv-SE"/>
              </w:rPr>
              <w:t>.</w:t>
            </w:r>
          </w:p>
          <w:p w14:paraId="1E430868" w14:textId="77777777" w:rsidR="00B12DC3" w:rsidRPr="00B12DC3" w:rsidRDefault="00B12DC3" w:rsidP="00B9694E">
            <w:pPr>
              <w:rPr>
                <w:sz w:val="4"/>
                <w:szCs w:val="4"/>
                <w:lang w:val="en-GB" w:eastAsia="sv-SE"/>
              </w:rPr>
            </w:pPr>
          </w:p>
        </w:tc>
      </w:tr>
      <w:tr w:rsidR="00B9694E" w14:paraId="1E43086C" w14:textId="77777777" w:rsidTr="000A75EC">
        <w:tc>
          <w:tcPr>
            <w:tcW w:w="2972" w:type="dxa"/>
          </w:tcPr>
          <w:p w14:paraId="1E43086A" w14:textId="2798F996" w:rsidR="00B9694E" w:rsidRDefault="00B9694E" w:rsidP="0034465D">
            <w:pPr>
              <w:pStyle w:val="Heading2"/>
              <w:numPr>
                <w:ilvl w:val="1"/>
                <w:numId w:val="3"/>
              </w:numPr>
              <w:spacing w:before="0" w:after="0"/>
              <w:ind w:left="851"/>
              <w:outlineLvl w:val="1"/>
              <w:rPr>
                <w:lang w:eastAsia="sv-SE"/>
              </w:rPr>
            </w:pPr>
            <w:bookmarkStart w:id="25" w:name="_Toc500504896"/>
            <w:r>
              <w:t>Further work required</w:t>
            </w:r>
            <w:bookmarkEnd w:id="25"/>
          </w:p>
        </w:tc>
        <w:tc>
          <w:tcPr>
            <w:tcW w:w="6657" w:type="dxa"/>
          </w:tcPr>
          <w:p w14:paraId="2F1BE077" w14:textId="77777777" w:rsidR="00B12DC3" w:rsidRPr="0023456E" w:rsidRDefault="00B9694E" w:rsidP="00B12DC3">
            <w:pPr>
              <w:spacing w:line="276" w:lineRule="auto"/>
              <w:jc w:val="left"/>
              <w:rPr>
                <w:i/>
                <w:sz w:val="18"/>
                <w:lang w:eastAsia="sv-SE"/>
              </w:rPr>
            </w:pPr>
            <w:r w:rsidRPr="0023456E">
              <w:rPr>
                <w:i/>
                <w:sz w:val="18"/>
                <w:lang w:eastAsia="sv-SE"/>
              </w:rPr>
              <w:t>&lt;Indicate further work and consultation which could impact the conclusion.</w:t>
            </w:r>
            <w:r w:rsidR="00B12DC3" w:rsidRPr="0023456E">
              <w:rPr>
                <w:i/>
                <w:sz w:val="18"/>
                <w:lang w:eastAsia="sv-SE"/>
              </w:rPr>
              <w:t xml:space="preserve"> </w:t>
            </w:r>
            <w:r w:rsidR="00B12DC3" w:rsidRPr="0023456E">
              <w:rPr>
                <w:i/>
                <w:sz w:val="18"/>
              </w:rPr>
              <w:t>Are there uncertainties related to the preferred option(s)?</w:t>
            </w:r>
            <w:r w:rsidRPr="0023456E">
              <w:rPr>
                <w:i/>
                <w:sz w:val="18"/>
                <w:lang w:eastAsia="sv-SE"/>
              </w:rPr>
              <w:t>&gt;</w:t>
            </w:r>
          </w:p>
          <w:p w14:paraId="1E43086B" w14:textId="59DD9421" w:rsidR="00550E04" w:rsidRPr="00291BD3" w:rsidRDefault="009F63EF">
            <w:pPr>
              <w:spacing w:line="276" w:lineRule="auto"/>
              <w:jc w:val="left"/>
              <w:rPr>
                <w:lang w:eastAsia="sv-SE"/>
              </w:rPr>
            </w:pPr>
            <w:r>
              <w:rPr>
                <w:lang w:eastAsia="sv-SE"/>
              </w:rPr>
              <w:t>Most uncertainties are related to the additional actions required to fully achieve the specific objectives 2 and 3 (see section 5.1 – effectiveness criterion).</w:t>
            </w:r>
          </w:p>
        </w:tc>
      </w:tr>
    </w:tbl>
    <w:p w14:paraId="0E2588E9" w14:textId="5211E05F" w:rsidR="00871225" w:rsidRDefault="00871225">
      <w:pPr>
        <w:spacing w:after="200" w:line="276" w:lineRule="auto"/>
        <w:jc w:val="left"/>
        <w:rPr>
          <w:rFonts w:ascii="Calibri" w:eastAsiaTheme="majorEastAsia" w:hAnsi="Calibri" w:cstheme="majorBidi"/>
          <w:b/>
          <w:bCs/>
          <w:sz w:val="24"/>
          <w:szCs w:val="28"/>
        </w:rPr>
      </w:pPr>
      <w:bookmarkStart w:id="26" w:name="_Toc412100749"/>
    </w:p>
    <w:p w14:paraId="5E5407DB" w14:textId="77777777" w:rsidR="00D0446E" w:rsidRDefault="00D0446E">
      <w:pPr>
        <w:spacing w:after="200" w:line="276" w:lineRule="auto"/>
        <w:jc w:val="left"/>
        <w:rPr>
          <w:rFonts w:ascii="Calibri" w:eastAsiaTheme="majorEastAsia" w:hAnsi="Calibri" w:cstheme="majorBidi"/>
          <w:b/>
          <w:bCs/>
          <w:sz w:val="24"/>
          <w:szCs w:val="28"/>
        </w:rPr>
      </w:pPr>
      <w:bookmarkStart w:id="27" w:name="_Toc500504897"/>
      <w:r>
        <w:br w:type="page"/>
      </w:r>
    </w:p>
    <w:p w14:paraId="1E43086D" w14:textId="4CC28ACF" w:rsidR="005C0AA1" w:rsidRPr="00F830B3" w:rsidRDefault="005C0AA1" w:rsidP="0034465D">
      <w:pPr>
        <w:pStyle w:val="Heading1"/>
        <w:numPr>
          <w:ilvl w:val="0"/>
          <w:numId w:val="3"/>
        </w:numPr>
        <w:ind w:left="980" w:hanging="980"/>
        <w:jc w:val="both"/>
      </w:pPr>
      <w:r w:rsidRPr="00F830B3">
        <w:t>Monitoring and evaluation</w:t>
      </w:r>
      <w:bookmarkEnd w:id="27"/>
      <w:r>
        <w:t xml:space="preserve"> </w:t>
      </w:r>
    </w:p>
    <w:tbl>
      <w:tblPr>
        <w:tblStyle w:val="TableGrid"/>
        <w:tblW w:w="0" w:type="auto"/>
        <w:tblLook w:val="04A0" w:firstRow="1" w:lastRow="0" w:firstColumn="1" w:lastColumn="0" w:noHBand="0" w:noVBand="1"/>
      </w:tblPr>
      <w:tblGrid>
        <w:gridCol w:w="2972"/>
        <w:gridCol w:w="6657"/>
      </w:tblGrid>
      <w:tr w:rsidR="005C0AA1" w14:paraId="1E43087D" w14:textId="77777777" w:rsidTr="000A75EC">
        <w:tc>
          <w:tcPr>
            <w:tcW w:w="2972" w:type="dxa"/>
          </w:tcPr>
          <w:p w14:paraId="1E43086E" w14:textId="77777777" w:rsidR="005C0AA1" w:rsidRDefault="005C0AA1" w:rsidP="0034465D">
            <w:pPr>
              <w:pStyle w:val="Heading2"/>
              <w:numPr>
                <w:ilvl w:val="1"/>
                <w:numId w:val="3"/>
              </w:numPr>
              <w:spacing w:before="0" w:after="0"/>
              <w:ind w:left="851"/>
              <w:outlineLvl w:val="1"/>
            </w:pPr>
            <w:bookmarkStart w:id="28" w:name="_Toc500504898"/>
            <w:r>
              <w:t>Monitoring indicators</w:t>
            </w:r>
            <w:bookmarkEnd w:id="28"/>
          </w:p>
        </w:tc>
        <w:tc>
          <w:tcPr>
            <w:tcW w:w="6657" w:type="dxa"/>
          </w:tcPr>
          <w:p w14:paraId="1E43086F" w14:textId="77777777" w:rsidR="005C0AA1" w:rsidRPr="0023456E" w:rsidRDefault="005C0AA1" w:rsidP="009B0379">
            <w:pPr>
              <w:rPr>
                <w:i/>
                <w:sz w:val="18"/>
              </w:rPr>
            </w:pPr>
            <w:r w:rsidRPr="0023456E">
              <w:rPr>
                <w:i/>
                <w:sz w:val="18"/>
              </w:rPr>
              <w:t>&lt;What are the possible indicators to monitor the implementation of the selected option</w:t>
            </w:r>
            <w:r w:rsidR="00B34B0A" w:rsidRPr="0023456E">
              <w:rPr>
                <w:i/>
                <w:sz w:val="18"/>
              </w:rPr>
              <w:t>?</w:t>
            </w:r>
            <w:r w:rsidRPr="0023456E">
              <w:rPr>
                <w:i/>
                <w:sz w:val="18"/>
              </w:rPr>
              <w:t xml:space="preserve"> </w:t>
            </w:r>
            <w:r w:rsidR="00B34B0A" w:rsidRPr="0023456E">
              <w:rPr>
                <w:i/>
                <w:sz w:val="18"/>
              </w:rPr>
              <w:t>M</w:t>
            </w:r>
            <w:r w:rsidRPr="0023456E">
              <w:rPr>
                <w:i/>
                <w:sz w:val="18"/>
              </w:rPr>
              <w:t>ake reference to the railway indicators and any other relevant indicators.&gt;</w:t>
            </w:r>
          </w:p>
          <w:p w14:paraId="05DECD4C" w14:textId="77777777" w:rsidR="0023456E" w:rsidRPr="0023456E" w:rsidRDefault="005C0AA1" w:rsidP="009B0379">
            <w:pPr>
              <w:spacing w:line="276" w:lineRule="auto"/>
              <w:jc w:val="left"/>
              <w:rPr>
                <w:i/>
                <w:sz w:val="18"/>
                <w:lang w:eastAsia="sv-SE"/>
              </w:rPr>
            </w:pPr>
            <w:r w:rsidRPr="0023456E">
              <w:rPr>
                <w:i/>
                <w:sz w:val="18"/>
                <w:lang w:eastAsia="sv-SE"/>
              </w:rPr>
              <w:t>&lt;What is the frequency for the measurement and what are the possible data sources?&gt;</w:t>
            </w:r>
          </w:p>
          <w:p w14:paraId="19F4C23D" w14:textId="77777777" w:rsidR="00A83C96" w:rsidRDefault="00A83C96" w:rsidP="00A83C96">
            <w:pPr>
              <w:rPr>
                <w:lang w:val="en-GB"/>
              </w:rPr>
            </w:pPr>
            <w:r>
              <w:rPr>
                <w:lang w:val="en-GB"/>
              </w:rPr>
              <w:t>N</w:t>
            </w:r>
            <w:r w:rsidRPr="00466A1E">
              <w:rPr>
                <w:lang w:val="en-GB"/>
              </w:rPr>
              <w:t>umber of national (operational) rules not compliant with TSI OPE</w:t>
            </w:r>
          </w:p>
          <w:p w14:paraId="1E43087C" w14:textId="4DD0C31C" w:rsidR="009050ED" w:rsidRPr="009050ED" w:rsidRDefault="00A83C96" w:rsidP="000E4015">
            <w:pPr>
              <w:spacing w:line="276" w:lineRule="auto"/>
              <w:jc w:val="left"/>
              <w:rPr>
                <w:sz w:val="4"/>
                <w:szCs w:val="4"/>
                <w:lang w:eastAsia="sv-SE"/>
              </w:rPr>
            </w:pPr>
            <w:r w:rsidDel="00A83C96">
              <w:rPr>
                <w:i/>
                <w:lang w:eastAsia="sv-SE"/>
              </w:rPr>
              <w:t xml:space="preserve"> </w:t>
            </w:r>
          </w:p>
        </w:tc>
      </w:tr>
      <w:tr w:rsidR="005C0AA1" w14:paraId="1E43088B" w14:textId="77777777" w:rsidTr="000A75EC">
        <w:tc>
          <w:tcPr>
            <w:tcW w:w="2972" w:type="dxa"/>
          </w:tcPr>
          <w:p w14:paraId="1E43087E" w14:textId="77777777" w:rsidR="005C0AA1" w:rsidRDefault="005C0AA1" w:rsidP="0034465D">
            <w:pPr>
              <w:pStyle w:val="Heading2"/>
              <w:numPr>
                <w:ilvl w:val="1"/>
                <w:numId w:val="3"/>
              </w:numPr>
              <w:spacing w:before="0" w:after="0"/>
              <w:ind w:left="851"/>
              <w:outlineLvl w:val="1"/>
            </w:pPr>
            <w:bookmarkStart w:id="29" w:name="_Toc500504899"/>
            <w:r>
              <w:t>Future evaluations</w:t>
            </w:r>
            <w:bookmarkEnd w:id="29"/>
          </w:p>
        </w:tc>
        <w:tc>
          <w:tcPr>
            <w:tcW w:w="6657" w:type="dxa"/>
          </w:tcPr>
          <w:p w14:paraId="1E43087F" w14:textId="77777777" w:rsidR="005C0AA1" w:rsidRPr="0023456E" w:rsidRDefault="005C0AA1" w:rsidP="009B0379">
            <w:pPr>
              <w:rPr>
                <w:i/>
                <w:sz w:val="18"/>
                <w:lang w:eastAsia="sv-SE"/>
              </w:rPr>
            </w:pPr>
            <w:r w:rsidRPr="0023456E">
              <w:rPr>
                <w:i/>
                <w:sz w:val="18"/>
                <w:lang w:eastAsia="sv-SE"/>
              </w:rPr>
              <w:t>&lt;Are future ex post evaluations of this initiative envisaged?&gt;</w:t>
            </w:r>
          </w:p>
          <w:p w14:paraId="1E430880" w14:textId="77777777" w:rsidR="00903B86" w:rsidRDefault="005C0AA1" w:rsidP="009A1805">
            <w:pPr>
              <w:rPr>
                <w:i/>
                <w:sz w:val="18"/>
                <w:lang w:eastAsia="sv-SE"/>
              </w:rPr>
            </w:pPr>
            <w:r w:rsidRPr="0023456E">
              <w:rPr>
                <w:i/>
                <w:sz w:val="18"/>
                <w:lang w:eastAsia="sv-SE"/>
              </w:rPr>
              <w:t>&lt;When and under which trigger?&gt;</w:t>
            </w:r>
          </w:p>
          <w:p w14:paraId="1AFD288A" w14:textId="12552670" w:rsidR="0086731E" w:rsidRDefault="00A40E7D" w:rsidP="0017308F">
            <w:pPr>
              <w:rPr>
                <w:lang w:eastAsia="sv-SE"/>
              </w:rPr>
            </w:pPr>
            <w:r>
              <w:rPr>
                <w:lang w:eastAsia="sv-SE"/>
              </w:rPr>
              <w:t xml:space="preserve">SO1: </w:t>
            </w:r>
            <w:r w:rsidR="0017308F">
              <w:rPr>
                <w:lang w:eastAsia="sv-SE"/>
              </w:rPr>
              <w:t>3</w:t>
            </w:r>
            <w:r w:rsidR="009050ED">
              <w:rPr>
                <w:lang w:eastAsia="sv-SE"/>
              </w:rPr>
              <w:t xml:space="preserve"> years after entry into force of the TSI OPE, the Agency should contact the RU</w:t>
            </w:r>
            <w:r w:rsidR="008A0113">
              <w:rPr>
                <w:lang w:eastAsia="sv-SE"/>
              </w:rPr>
              <w:t>s</w:t>
            </w:r>
            <w:r w:rsidR="009050ED">
              <w:rPr>
                <w:lang w:eastAsia="sv-SE"/>
              </w:rPr>
              <w:t xml:space="preserve"> who </w:t>
            </w:r>
            <w:r w:rsidR="00791886">
              <w:rPr>
                <w:lang w:eastAsia="sv-SE"/>
              </w:rPr>
              <w:t xml:space="preserve">reported </w:t>
            </w:r>
            <w:r w:rsidR="00FB471A">
              <w:rPr>
                <w:lang w:eastAsia="sv-SE"/>
              </w:rPr>
              <w:t>time losses at cross-border sections due</w:t>
            </w:r>
            <w:r w:rsidR="00791886">
              <w:rPr>
                <w:lang w:eastAsia="sv-SE"/>
              </w:rPr>
              <w:t xml:space="preserve"> to different </w:t>
            </w:r>
            <w:r w:rsidR="009050ED">
              <w:rPr>
                <w:lang w:eastAsia="sv-SE"/>
              </w:rPr>
              <w:t xml:space="preserve">national </w:t>
            </w:r>
            <w:r w:rsidR="00791886">
              <w:rPr>
                <w:lang w:eastAsia="sv-SE"/>
              </w:rPr>
              <w:t>operational rules</w:t>
            </w:r>
            <w:r w:rsidR="00A83C96">
              <w:rPr>
                <w:lang w:eastAsia="sv-SE"/>
              </w:rPr>
              <w:t xml:space="preserve"> and evaluate if these operational issues have been removed</w:t>
            </w:r>
            <w:r w:rsidR="00791886">
              <w:rPr>
                <w:lang w:eastAsia="sv-SE"/>
              </w:rPr>
              <w:t>.</w:t>
            </w:r>
          </w:p>
          <w:p w14:paraId="1E43088A" w14:textId="0094D2D3" w:rsidR="00333466" w:rsidRPr="00C420F2" w:rsidRDefault="00333466" w:rsidP="0017308F">
            <w:pPr>
              <w:rPr>
                <w:sz w:val="4"/>
                <w:szCs w:val="4"/>
              </w:rPr>
            </w:pPr>
          </w:p>
        </w:tc>
      </w:tr>
      <w:bookmarkEnd w:id="26"/>
    </w:tbl>
    <w:p w14:paraId="77654C7C" w14:textId="77777777" w:rsidR="00A23630" w:rsidRDefault="00A23630" w:rsidP="00095B7B">
      <w:pPr>
        <w:pStyle w:val="Heading1"/>
        <w:sectPr w:rsidR="00A23630" w:rsidSect="005374E0">
          <w:headerReference w:type="default"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pPr>
    </w:p>
    <w:p w14:paraId="1B6BB71D" w14:textId="1708AB4A" w:rsidR="00F55E82" w:rsidRDefault="00095B7B" w:rsidP="00A23630">
      <w:pPr>
        <w:pStyle w:val="Heading1"/>
      </w:pPr>
      <w:bookmarkStart w:id="129" w:name="_Toc500504900"/>
      <w:r>
        <w:t>Annex 1</w:t>
      </w:r>
      <w:r w:rsidR="00B57134">
        <w:t xml:space="preserve"> -</w:t>
      </w:r>
      <w:r>
        <w:t xml:space="preserve">  </w:t>
      </w:r>
      <w:r w:rsidR="00F54C81">
        <w:t>E</w:t>
      </w:r>
      <w:r w:rsidR="00F55E82">
        <w:t>stimation of e</w:t>
      </w:r>
      <w:r w:rsidR="00F54C81">
        <w:t xml:space="preserve">conomic </w:t>
      </w:r>
      <w:r w:rsidR="007F7820">
        <w:t>impact</w:t>
      </w:r>
      <w:bookmarkEnd w:id="129"/>
      <w:r w:rsidR="007F7820">
        <w:t xml:space="preserve"> </w:t>
      </w:r>
    </w:p>
    <w:p w14:paraId="6B1A9F3A" w14:textId="2A8E1384" w:rsidR="00F55E82" w:rsidRDefault="00D1498E" w:rsidP="00F55E82">
      <w:pPr>
        <w:pStyle w:val="NormalTextTable"/>
        <w:numPr>
          <w:ilvl w:val="1"/>
          <w:numId w:val="25"/>
        </w:numPr>
      </w:pPr>
      <w:r>
        <w:t>E</w:t>
      </w:r>
      <w:r w:rsidR="00F55E82">
        <w:t>conomic impact of time losses at cross-border sections</w:t>
      </w:r>
    </w:p>
    <w:p w14:paraId="2CE259F0" w14:textId="77777777" w:rsidR="00D3325A" w:rsidRDefault="00D3325A" w:rsidP="00D3325A">
      <w:pPr>
        <w:pStyle w:val="NormalTextTable"/>
        <w:ind w:left="435"/>
      </w:pPr>
    </w:p>
    <w:p w14:paraId="51372068" w14:textId="719D5E38" w:rsidR="00D3325A" w:rsidRDefault="00D3325A" w:rsidP="00D3325A">
      <w:pPr>
        <w:pStyle w:val="NormalTextTable"/>
      </w:pPr>
      <w:r w:rsidRPr="00D3325A">
        <w:rPr>
          <w:noProof/>
          <w:lang w:val="en-US"/>
        </w:rPr>
        <w:drawing>
          <wp:inline distT="0" distB="0" distL="0" distR="0" wp14:anchorId="3D3490FE" wp14:editId="38BC9B5B">
            <wp:extent cx="10236200" cy="358767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0252722" cy="3593462"/>
                    </a:xfrm>
                    <a:prstGeom prst="rect">
                      <a:avLst/>
                    </a:prstGeom>
                  </pic:spPr>
                </pic:pic>
              </a:graphicData>
            </a:graphic>
          </wp:inline>
        </w:drawing>
      </w:r>
    </w:p>
    <w:p w14:paraId="26FD8A7A" w14:textId="77777777" w:rsidR="00F55E82" w:rsidRDefault="00F55E82" w:rsidP="00D1498E">
      <w:pPr>
        <w:pStyle w:val="NormalTextTable"/>
      </w:pPr>
    </w:p>
    <w:p w14:paraId="278F741D" w14:textId="768824F4" w:rsidR="00D1498E" w:rsidRDefault="00D1498E" w:rsidP="00D1498E">
      <w:pPr>
        <w:pStyle w:val="NormalTextTable"/>
      </w:pPr>
    </w:p>
    <w:p w14:paraId="572E18B1" w14:textId="77777777" w:rsidR="00D1498E" w:rsidRDefault="00D1498E" w:rsidP="00F55E82">
      <w:pPr>
        <w:pStyle w:val="NormalTextTable"/>
        <w:ind w:left="435"/>
      </w:pPr>
    </w:p>
    <w:p w14:paraId="52D0B458" w14:textId="77777777" w:rsidR="00791886" w:rsidRDefault="00791886" w:rsidP="00D1498E">
      <w:pPr>
        <w:pStyle w:val="NormalTextTable"/>
      </w:pPr>
    </w:p>
    <w:p w14:paraId="0DE98645" w14:textId="77777777" w:rsidR="00791886" w:rsidRDefault="00791886" w:rsidP="00F55E82">
      <w:pPr>
        <w:pStyle w:val="NormalTextTable"/>
        <w:ind w:left="435"/>
      </w:pPr>
    </w:p>
    <w:p w14:paraId="3C375ED0" w14:textId="77777777" w:rsidR="00D1498E" w:rsidRDefault="00D1498E">
      <w:pPr>
        <w:spacing w:after="200" w:line="276" w:lineRule="auto"/>
        <w:jc w:val="left"/>
        <w:rPr>
          <w:lang w:val="pt-BR"/>
        </w:rPr>
      </w:pPr>
      <w:r>
        <w:br w:type="page"/>
      </w:r>
    </w:p>
    <w:p w14:paraId="352722ED" w14:textId="1BF90B68" w:rsidR="00F55E82" w:rsidRDefault="00F55E82" w:rsidP="00F55E82">
      <w:pPr>
        <w:pStyle w:val="NormalTextTable"/>
        <w:numPr>
          <w:ilvl w:val="1"/>
          <w:numId w:val="25"/>
        </w:numPr>
      </w:pPr>
      <w:r>
        <w:t xml:space="preserve">Economic impact of harmonised operational processes for railway staff </w:t>
      </w:r>
    </w:p>
    <w:p w14:paraId="1FBAE6DA" w14:textId="77777777" w:rsidR="00D1498E" w:rsidRDefault="00D1498E" w:rsidP="00D1498E">
      <w:pPr>
        <w:pStyle w:val="NormalTextTable"/>
        <w:ind w:left="435"/>
      </w:pPr>
    </w:p>
    <w:p w14:paraId="00640D6F" w14:textId="7B833A9E" w:rsidR="00D3325A" w:rsidRDefault="00D3325A" w:rsidP="00D3325A">
      <w:pPr>
        <w:pStyle w:val="NormalTextTable"/>
      </w:pPr>
      <w:r w:rsidRPr="00D3325A">
        <w:rPr>
          <w:noProof/>
          <w:lang w:val="en-US"/>
        </w:rPr>
        <w:drawing>
          <wp:inline distT="0" distB="0" distL="0" distR="0" wp14:anchorId="746CB568" wp14:editId="6D7A8989">
            <wp:extent cx="9836150" cy="3579999"/>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847194" cy="3584019"/>
                    </a:xfrm>
                    <a:prstGeom prst="rect">
                      <a:avLst/>
                    </a:prstGeom>
                  </pic:spPr>
                </pic:pic>
              </a:graphicData>
            </a:graphic>
          </wp:inline>
        </w:drawing>
      </w:r>
    </w:p>
    <w:p w14:paraId="519EA52F" w14:textId="59ECE602" w:rsidR="00D1498E" w:rsidRPr="00D3325A" w:rsidRDefault="00D1498E" w:rsidP="00D1498E">
      <w:pPr>
        <w:rPr>
          <w:lang w:val="en-GB"/>
        </w:rPr>
      </w:pPr>
    </w:p>
    <w:p w14:paraId="2BA38569" w14:textId="77777777" w:rsidR="00791886" w:rsidRDefault="00791886" w:rsidP="00F55E82">
      <w:pPr>
        <w:pStyle w:val="ListParagraph"/>
      </w:pPr>
    </w:p>
    <w:p w14:paraId="772562CE" w14:textId="527FDCCC" w:rsidR="00F55E82" w:rsidRDefault="00F55E82" w:rsidP="00F55E82">
      <w:pPr>
        <w:pStyle w:val="NormalTextTable"/>
        <w:numPr>
          <w:ilvl w:val="1"/>
          <w:numId w:val="25"/>
        </w:numPr>
      </w:pPr>
      <w:r>
        <w:t>Economic impact of harmonised communications for railway staff</w:t>
      </w:r>
    </w:p>
    <w:p w14:paraId="3E355998" w14:textId="77777777" w:rsidR="00D1498E" w:rsidRDefault="00D1498E" w:rsidP="00D1498E">
      <w:pPr>
        <w:pStyle w:val="NormalTextTable"/>
        <w:ind w:left="435"/>
      </w:pPr>
    </w:p>
    <w:p w14:paraId="491AE6D0" w14:textId="7C21D92F" w:rsidR="00D3325A" w:rsidRDefault="00D3325A" w:rsidP="00D3325A">
      <w:pPr>
        <w:pStyle w:val="NormalTextTable"/>
      </w:pPr>
      <w:r w:rsidRPr="00D3325A">
        <w:rPr>
          <w:noProof/>
          <w:lang w:val="en-US"/>
        </w:rPr>
        <w:drawing>
          <wp:inline distT="0" distB="0" distL="0" distR="0" wp14:anchorId="3995D6FC" wp14:editId="7258C256">
            <wp:extent cx="9899650" cy="379222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924964" cy="3801917"/>
                    </a:xfrm>
                    <a:prstGeom prst="rect">
                      <a:avLst/>
                    </a:prstGeom>
                  </pic:spPr>
                </pic:pic>
              </a:graphicData>
            </a:graphic>
          </wp:inline>
        </w:drawing>
      </w:r>
    </w:p>
    <w:p w14:paraId="735CD4D6" w14:textId="7040C8CB" w:rsidR="00D1498E" w:rsidRDefault="00D1498E" w:rsidP="00D1498E">
      <w:pPr>
        <w:pStyle w:val="NormalTextTable"/>
      </w:pPr>
    </w:p>
    <w:p w14:paraId="6FCE93A7" w14:textId="77777777" w:rsidR="00D3325A" w:rsidRDefault="00D3325A" w:rsidP="00D1498E">
      <w:pPr>
        <w:pStyle w:val="NormalTextTable"/>
      </w:pPr>
    </w:p>
    <w:p w14:paraId="05DB1FEA" w14:textId="77777777" w:rsidR="00D3325A" w:rsidRDefault="00D3325A">
      <w:pPr>
        <w:spacing w:after="200" w:line="276" w:lineRule="auto"/>
        <w:jc w:val="left"/>
        <w:rPr>
          <w:highlight w:val="yellow"/>
          <w:lang w:val="pt-BR"/>
        </w:rPr>
      </w:pPr>
      <w:r>
        <w:rPr>
          <w:highlight w:val="yellow"/>
        </w:rPr>
        <w:br w:type="page"/>
      </w:r>
    </w:p>
    <w:p w14:paraId="03F54FBC" w14:textId="02817BA8" w:rsidR="00D1498E" w:rsidRPr="00D3325A" w:rsidRDefault="00D1498E" w:rsidP="006F5156">
      <w:pPr>
        <w:pStyle w:val="NormalTextTable"/>
        <w:numPr>
          <w:ilvl w:val="1"/>
          <w:numId w:val="25"/>
        </w:numPr>
      </w:pPr>
      <w:r w:rsidRPr="00D3325A">
        <w:t>External benefits:  Modal shift</w:t>
      </w:r>
      <w:r w:rsidR="00D3325A">
        <w:t xml:space="preserve"> due to railway cost efficicency increase </w:t>
      </w:r>
      <w:r w:rsidR="00C57708" w:rsidRPr="00D3325A">
        <w:t xml:space="preserve"> </w:t>
      </w:r>
    </w:p>
    <w:p w14:paraId="5F79AE5E" w14:textId="77777777" w:rsidR="00E35718" w:rsidRDefault="00E35718" w:rsidP="00E35718">
      <w:pPr>
        <w:pStyle w:val="NormalTextTable"/>
        <w:ind w:left="435"/>
      </w:pPr>
    </w:p>
    <w:p w14:paraId="2F3A0810" w14:textId="2DCB900D" w:rsidR="00D1498E" w:rsidRDefault="00D1498E" w:rsidP="00D1498E">
      <w:pPr>
        <w:pStyle w:val="NormalTextTable"/>
      </w:pPr>
      <w:r w:rsidRPr="00D1498E">
        <w:rPr>
          <w:noProof/>
          <w:lang w:val="en-US"/>
        </w:rPr>
        <w:drawing>
          <wp:inline distT="0" distB="0" distL="0" distR="0" wp14:anchorId="75620628" wp14:editId="2F62984F">
            <wp:extent cx="10052050" cy="1038860"/>
            <wp:effectExtent l="0" t="0" r="635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052050" cy="1038860"/>
                    </a:xfrm>
                    <a:prstGeom prst="rect">
                      <a:avLst/>
                    </a:prstGeom>
                  </pic:spPr>
                </pic:pic>
              </a:graphicData>
            </a:graphic>
          </wp:inline>
        </w:drawing>
      </w:r>
    </w:p>
    <w:p w14:paraId="35A3D9D9" w14:textId="77777777" w:rsidR="00D1498E" w:rsidRDefault="00D1498E" w:rsidP="00E84A13"/>
    <w:p w14:paraId="54417D1D" w14:textId="006356C7" w:rsidR="00E84A13" w:rsidRPr="00D1498E" w:rsidRDefault="00E84A13" w:rsidP="00E84A13">
      <w:r w:rsidRPr="00E84A13">
        <w:rPr>
          <w:noProof/>
        </w:rPr>
        <w:drawing>
          <wp:inline distT="0" distB="0" distL="0" distR="0" wp14:anchorId="7E04C1D1" wp14:editId="3D2BEEE5">
            <wp:extent cx="10052050" cy="656590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0055215" cy="6567967"/>
                    </a:xfrm>
                    <a:prstGeom prst="rect">
                      <a:avLst/>
                    </a:prstGeom>
                  </pic:spPr>
                </pic:pic>
              </a:graphicData>
            </a:graphic>
          </wp:inline>
        </w:drawing>
      </w:r>
    </w:p>
    <w:p w14:paraId="154D72E5" w14:textId="36A0BEB6" w:rsidR="007F7820" w:rsidRPr="007F7820" w:rsidRDefault="007F7820" w:rsidP="007F7820"/>
    <w:p w14:paraId="262E2A67" w14:textId="416ABAD0" w:rsidR="00A23630" w:rsidRPr="00A23630" w:rsidRDefault="00A23630" w:rsidP="003B2A3B">
      <w:pPr>
        <w:rPr>
          <w:lang w:val="en-GB" w:eastAsia="en-GB"/>
        </w:rPr>
      </w:pPr>
    </w:p>
    <w:p w14:paraId="2307F329" w14:textId="77777777" w:rsidR="00F125F0" w:rsidRDefault="00F125F0">
      <w:pPr>
        <w:spacing w:after="200" w:line="276" w:lineRule="auto"/>
        <w:jc w:val="left"/>
      </w:pPr>
      <w:r>
        <w:br w:type="page"/>
      </w:r>
    </w:p>
    <w:p w14:paraId="30D52BD1" w14:textId="5A03FD90" w:rsidR="000935DB" w:rsidRDefault="00F03431" w:rsidP="0023456E">
      <w:pPr>
        <w:pStyle w:val="NormalTextTable"/>
        <w:numPr>
          <w:ilvl w:val="1"/>
          <w:numId w:val="25"/>
        </w:numPr>
      </w:pPr>
      <w:r>
        <w:t xml:space="preserve">Simplified </w:t>
      </w:r>
      <w:r w:rsidR="00F125F0">
        <w:t>NPV-calculation for option 1</w:t>
      </w:r>
      <w:r w:rsidR="00E84A13">
        <w:t xml:space="preserve"> </w:t>
      </w:r>
    </w:p>
    <w:p w14:paraId="1C47CEAD" w14:textId="0F23EE93" w:rsidR="0023456E" w:rsidRDefault="00063D17" w:rsidP="00063D17">
      <w:pPr>
        <w:pStyle w:val="NormalTextTable"/>
      </w:pPr>
      <w:r w:rsidRPr="00063D17">
        <w:rPr>
          <w:noProof/>
          <w:lang w:val="en-US"/>
        </w:rPr>
        <w:drawing>
          <wp:inline distT="0" distB="0" distL="0" distR="0" wp14:anchorId="70843D50" wp14:editId="1CD664A5">
            <wp:extent cx="13141325" cy="2314575"/>
            <wp:effectExtent l="0" t="0" r="317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141325" cy="2314575"/>
                    </a:xfrm>
                    <a:prstGeom prst="rect">
                      <a:avLst/>
                    </a:prstGeom>
                  </pic:spPr>
                </pic:pic>
              </a:graphicData>
            </a:graphic>
          </wp:inline>
        </w:drawing>
      </w:r>
    </w:p>
    <w:p w14:paraId="41C0211C" w14:textId="63ACDBCF" w:rsidR="00063D17" w:rsidRDefault="00063D17" w:rsidP="00063D17">
      <w:pPr>
        <w:pStyle w:val="NormalTextTable"/>
      </w:pPr>
    </w:p>
    <w:p w14:paraId="71FDF6D2" w14:textId="77777777" w:rsidR="0023456E" w:rsidRDefault="0023456E" w:rsidP="0023456E">
      <w:pPr>
        <w:pStyle w:val="NormalTextTable"/>
        <w:ind w:left="435"/>
      </w:pPr>
    </w:p>
    <w:p w14:paraId="3DA3356C" w14:textId="42D9C4DF" w:rsidR="0023456E" w:rsidRDefault="00F03431" w:rsidP="0023456E">
      <w:pPr>
        <w:pStyle w:val="NormalTextTable"/>
        <w:numPr>
          <w:ilvl w:val="1"/>
          <w:numId w:val="25"/>
        </w:numPr>
      </w:pPr>
      <w:r>
        <w:t xml:space="preserve">Simplified </w:t>
      </w:r>
      <w:r w:rsidR="0023456E">
        <w:t>NPV-calculation for option 2</w:t>
      </w:r>
    </w:p>
    <w:p w14:paraId="1B2132F7" w14:textId="26D2C5EB" w:rsidR="00063D17" w:rsidRDefault="00063D17" w:rsidP="00063D17">
      <w:pPr>
        <w:pStyle w:val="NormalTextTable"/>
      </w:pPr>
      <w:r w:rsidRPr="00063D17">
        <w:rPr>
          <w:noProof/>
          <w:lang w:val="en-US"/>
        </w:rPr>
        <w:drawing>
          <wp:inline distT="0" distB="0" distL="0" distR="0" wp14:anchorId="7EFF8E0D" wp14:editId="124F926B">
            <wp:extent cx="13141325" cy="2314575"/>
            <wp:effectExtent l="0" t="0" r="317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141325" cy="2314575"/>
                    </a:xfrm>
                    <a:prstGeom prst="rect">
                      <a:avLst/>
                    </a:prstGeom>
                  </pic:spPr>
                </pic:pic>
              </a:graphicData>
            </a:graphic>
          </wp:inline>
        </w:drawing>
      </w:r>
    </w:p>
    <w:p w14:paraId="2E04A559" w14:textId="1CA7ADF4" w:rsidR="00063D17" w:rsidRDefault="00063D17" w:rsidP="00063D17">
      <w:pPr>
        <w:pStyle w:val="NormalTextTable"/>
      </w:pPr>
    </w:p>
    <w:p w14:paraId="42AA7E61" w14:textId="77777777" w:rsidR="0023456E" w:rsidRDefault="0023456E" w:rsidP="0023456E">
      <w:pPr>
        <w:pStyle w:val="NormalTextTable"/>
        <w:ind w:left="435"/>
      </w:pPr>
    </w:p>
    <w:p w14:paraId="470075A0" w14:textId="77777777" w:rsidR="0023456E" w:rsidRDefault="0023456E" w:rsidP="0023456E">
      <w:pPr>
        <w:pStyle w:val="NormalTextTable"/>
        <w:ind w:left="435"/>
      </w:pPr>
    </w:p>
    <w:p w14:paraId="33E4A462" w14:textId="77777777" w:rsidR="00F125F0" w:rsidRPr="000935DB" w:rsidRDefault="00F125F0" w:rsidP="00F125F0">
      <w:pPr>
        <w:pStyle w:val="ListParagraph"/>
        <w:ind w:left="435"/>
      </w:pPr>
    </w:p>
    <w:p w14:paraId="62018E08" w14:textId="77777777" w:rsidR="00A23630" w:rsidRDefault="00A23630" w:rsidP="00891140"/>
    <w:p w14:paraId="43168542" w14:textId="77777777" w:rsidR="00F125F0" w:rsidRDefault="00F125F0" w:rsidP="00891140"/>
    <w:p w14:paraId="52030872" w14:textId="77777777" w:rsidR="00F125F0" w:rsidRDefault="00F125F0" w:rsidP="00891140"/>
    <w:p w14:paraId="5967E497" w14:textId="77777777" w:rsidR="00F125F0" w:rsidRDefault="00F125F0" w:rsidP="00891140"/>
    <w:p w14:paraId="03083015" w14:textId="77777777" w:rsidR="00F125F0" w:rsidRDefault="00F125F0" w:rsidP="00891140"/>
    <w:p w14:paraId="08958F16" w14:textId="0EE461D9" w:rsidR="00F125F0" w:rsidRDefault="00F125F0" w:rsidP="0023456E">
      <w:pPr>
        <w:pStyle w:val="ListParagraph"/>
        <w:ind w:left="435"/>
      </w:pPr>
      <w:r>
        <w:t xml:space="preserve">   </w:t>
      </w:r>
    </w:p>
    <w:p w14:paraId="4FF1D5C8" w14:textId="77777777" w:rsidR="0023456E" w:rsidRDefault="0023456E" w:rsidP="00891140">
      <w:pPr>
        <w:sectPr w:rsidR="0023456E" w:rsidSect="00B57134">
          <w:pgSz w:w="23814" w:h="16839" w:orient="landscape" w:code="8"/>
          <w:pgMar w:top="1134" w:right="1985" w:bottom="1134" w:left="1134" w:header="567" w:footer="567" w:gutter="0"/>
          <w:cols w:space="708"/>
          <w:titlePg/>
          <w:docGrid w:linePitch="360"/>
        </w:sectPr>
      </w:pPr>
    </w:p>
    <w:p w14:paraId="0AC50955" w14:textId="70656969" w:rsidR="004C692E" w:rsidRPr="00986897" w:rsidRDefault="00347125" w:rsidP="00347125">
      <w:pPr>
        <w:pStyle w:val="Heading1"/>
      </w:pPr>
      <w:bookmarkStart w:id="130" w:name="_Toc500504901"/>
      <w:r w:rsidRPr="00986897">
        <w:t>Annex 2 – Case study</w:t>
      </w:r>
      <w:r w:rsidR="00E23A83" w:rsidRPr="00986897">
        <w:t xml:space="preserve"> on different operational rules</w:t>
      </w:r>
      <w:r w:rsidRPr="00986897">
        <w:t xml:space="preserve"> </w:t>
      </w:r>
      <w:r w:rsidR="00DB2EE4" w:rsidRPr="00986897">
        <w:t xml:space="preserve">for </w:t>
      </w:r>
      <w:r w:rsidRPr="00986897">
        <w:t>cross-border section</w:t>
      </w:r>
      <w:r w:rsidR="00E23A83" w:rsidRPr="00986897">
        <w:t>s</w:t>
      </w:r>
      <w:r w:rsidRPr="00986897">
        <w:t xml:space="preserve"> between Germany, Denmark and Sweden</w:t>
      </w:r>
      <w:bookmarkEnd w:id="130"/>
      <w:r w:rsidR="009B7021" w:rsidRPr="00986897">
        <w:t xml:space="preserve"> </w:t>
      </w:r>
    </w:p>
    <w:p w14:paraId="2FFEE7A7" w14:textId="77777777" w:rsidR="00863AB9" w:rsidRPr="00986897" w:rsidRDefault="00863AB9" w:rsidP="00863AB9">
      <w:pPr>
        <w:rPr>
          <w:b/>
        </w:rPr>
      </w:pPr>
    </w:p>
    <w:p w14:paraId="5336EE30" w14:textId="0917C57E" w:rsidR="007F7820" w:rsidRPr="00986897" w:rsidRDefault="004C692E" w:rsidP="00863AB9">
      <w:pPr>
        <w:rPr>
          <w:b/>
        </w:rPr>
      </w:pPr>
      <w:r w:rsidRPr="00986897">
        <w:rPr>
          <w:b/>
        </w:rPr>
        <w:t>2.1  Introduction</w:t>
      </w:r>
      <w:r w:rsidR="007F7820" w:rsidRPr="00986897">
        <w:rPr>
          <w:b/>
        </w:rPr>
        <w:t xml:space="preserve"> </w:t>
      </w:r>
    </w:p>
    <w:p w14:paraId="53E5A705" w14:textId="1AC683BC" w:rsidR="00347125" w:rsidRPr="00986897" w:rsidRDefault="007F7820" w:rsidP="007F7820">
      <w:pPr>
        <w:pStyle w:val="NormalTextTable"/>
      </w:pPr>
      <w:r w:rsidRPr="00986897">
        <w:t xml:space="preserve">Objective: clarification </w:t>
      </w:r>
      <w:r w:rsidR="00465683" w:rsidRPr="00986897">
        <w:t>of the</w:t>
      </w:r>
      <w:r w:rsidR="00E23A83" w:rsidRPr="00986897">
        <w:t xml:space="preserve"> effectiveness</w:t>
      </w:r>
      <w:r w:rsidR="00465683" w:rsidRPr="00986897">
        <w:t xml:space="preserve"> of TSI OPE</w:t>
      </w:r>
      <w:r w:rsidR="00E23A83" w:rsidRPr="00986897">
        <w:t xml:space="preserve"> in removing remaining </w:t>
      </w:r>
      <w:r w:rsidR="00465683" w:rsidRPr="00986897">
        <w:t xml:space="preserve">existing </w:t>
      </w:r>
      <w:r w:rsidR="00E23A83" w:rsidRPr="00986897">
        <w:t>operational barriers.</w:t>
      </w:r>
    </w:p>
    <w:p w14:paraId="46FB8535" w14:textId="77777777" w:rsidR="00E23A83" w:rsidRPr="00986897" w:rsidRDefault="00E23A83" w:rsidP="007F7820">
      <w:pPr>
        <w:pStyle w:val="NormalTextTable"/>
      </w:pPr>
    </w:p>
    <w:p w14:paraId="3421A737" w14:textId="3F3C75F9" w:rsidR="00BF078F" w:rsidRPr="00986897" w:rsidRDefault="00BF078F" w:rsidP="00BF078F">
      <w:r w:rsidRPr="00986897">
        <w:t xml:space="preserve">Background:  according to a questionnaire, the most important operational </w:t>
      </w:r>
      <w:r w:rsidR="004C692E" w:rsidRPr="00986897">
        <w:t xml:space="preserve">rules </w:t>
      </w:r>
      <w:r w:rsidRPr="00986897">
        <w:t xml:space="preserve">within the scope of the TSI OPE </w:t>
      </w:r>
      <w:r w:rsidR="004C692E" w:rsidRPr="00986897">
        <w:t xml:space="preserve">causing time losses at cross-border sections </w:t>
      </w:r>
      <w:r w:rsidRPr="00986897">
        <w:t xml:space="preserve">are related to different </w:t>
      </w:r>
      <w:r w:rsidR="005043F5" w:rsidRPr="00986897">
        <w:t xml:space="preserve">national </w:t>
      </w:r>
      <w:r w:rsidRPr="00986897">
        <w:t xml:space="preserve">train braking rules, different </w:t>
      </w:r>
      <w:r w:rsidR="005043F5" w:rsidRPr="00986897">
        <w:t xml:space="preserve">national </w:t>
      </w:r>
      <w:r w:rsidRPr="00986897">
        <w:t>train composition rules, additional checks and tests before departure at cross-border sections and change</w:t>
      </w:r>
      <w:r w:rsidR="004C692E" w:rsidRPr="00986897">
        <w:t>s</w:t>
      </w:r>
      <w:r w:rsidRPr="00986897">
        <w:t xml:space="preserve"> of train rear end device</w:t>
      </w:r>
      <w:r w:rsidR="004C692E" w:rsidRPr="00986897">
        <w:t>s</w:t>
      </w:r>
      <w:r w:rsidRPr="00986897">
        <w:t xml:space="preserve">.  </w:t>
      </w:r>
    </w:p>
    <w:p w14:paraId="7B548A35" w14:textId="416670F9" w:rsidR="005043F5" w:rsidRPr="00986897" w:rsidRDefault="00BF078F" w:rsidP="00BF078F">
      <w:r w:rsidRPr="00986897">
        <w:t xml:space="preserve">The freight railway operation between Germany, Denmark and Sweden is evaluated as a positive example with optimized rail freight operation with the exception of </w:t>
      </w:r>
      <w:r w:rsidR="005043F5" w:rsidRPr="00986897">
        <w:t xml:space="preserve">remaining </w:t>
      </w:r>
      <w:r w:rsidR="004C692E" w:rsidRPr="00986897">
        <w:t>different train braking rule</w:t>
      </w:r>
      <w:r w:rsidRPr="00986897">
        <w:t>s.  The case study will analyse the reasons and background of the remaining different train braking rule</w:t>
      </w:r>
      <w:r w:rsidR="004C692E" w:rsidRPr="00986897">
        <w:t xml:space="preserve">s and the effectiveness of the TSI OPE implementation.  The case study will also </w:t>
      </w:r>
      <w:r w:rsidRPr="00986897">
        <w:t xml:space="preserve">identify differences of train composition rules which do not cause any issues at this cross-border section, however remains an important operational barrier at other cross-border sections.  </w:t>
      </w:r>
    </w:p>
    <w:p w14:paraId="0A18C6CB" w14:textId="503621B1" w:rsidR="00BF078F" w:rsidRPr="00986897" w:rsidRDefault="004C692E" w:rsidP="00BF078F">
      <w:r w:rsidRPr="00986897">
        <w:t xml:space="preserve">The overall aim is to clarify the effectiveness of implementation of the TSI OPE framework and potential additional actions </w:t>
      </w:r>
      <w:r w:rsidR="005043F5" w:rsidRPr="00986897">
        <w:t>required for removing t</w:t>
      </w:r>
      <w:r w:rsidRPr="00986897">
        <w:t>he operational barriers.</w:t>
      </w:r>
    </w:p>
    <w:p w14:paraId="5EBE697A" w14:textId="77777777" w:rsidR="00863AB9" w:rsidRPr="00986897" w:rsidRDefault="00863AB9" w:rsidP="007F7820">
      <w:pPr>
        <w:pStyle w:val="NormalTextTable"/>
        <w:rPr>
          <w:lang w:val="en-US"/>
        </w:rPr>
      </w:pPr>
    </w:p>
    <w:p w14:paraId="145518FC" w14:textId="24AF3990" w:rsidR="003E187B" w:rsidRPr="00986897" w:rsidRDefault="004C692E" w:rsidP="00863AB9">
      <w:pPr>
        <w:rPr>
          <w:b/>
        </w:rPr>
      </w:pPr>
      <w:r w:rsidRPr="00986897">
        <w:rPr>
          <w:b/>
        </w:rPr>
        <w:t xml:space="preserve">2.2  </w:t>
      </w:r>
      <w:r w:rsidR="00E23A83" w:rsidRPr="00986897">
        <w:rPr>
          <w:b/>
        </w:rPr>
        <w:t>Describe</w:t>
      </w:r>
      <w:r w:rsidR="003E187B" w:rsidRPr="00986897">
        <w:rPr>
          <w:b/>
        </w:rPr>
        <w:t xml:space="preserve"> operational problem and evaluate its importance;</w:t>
      </w:r>
    </w:p>
    <w:p w14:paraId="5E7776F0" w14:textId="621DBDD7" w:rsidR="00605481" w:rsidRPr="00986897" w:rsidRDefault="007D4D43" w:rsidP="004C692E">
      <w:pPr>
        <w:spacing w:after="200" w:line="276" w:lineRule="auto"/>
        <w:jc w:val="left"/>
      </w:pPr>
      <w:r w:rsidRPr="00986897">
        <w:t xml:space="preserve">2.2.1  </w:t>
      </w:r>
      <w:r w:rsidR="00DD0654" w:rsidRPr="00986897">
        <w:t xml:space="preserve">Example 1 - </w:t>
      </w:r>
      <w:r w:rsidR="00605481" w:rsidRPr="00986897">
        <w:t>Train braking rules</w:t>
      </w:r>
      <w:r w:rsidR="008C7A68" w:rsidRPr="00986897">
        <w:t xml:space="preserve"> on RFC3</w:t>
      </w:r>
    </w:p>
    <w:p w14:paraId="7B1B94B3" w14:textId="2DAA3CE8" w:rsidR="00A02238" w:rsidRPr="00986897" w:rsidRDefault="00A02238" w:rsidP="00A02238">
      <w:pPr>
        <w:spacing w:after="200" w:line="276" w:lineRule="auto"/>
        <w:jc w:val="left"/>
      </w:pPr>
      <w:r w:rsidRPr="00986897">
        <w:t xml:space="preserve">Following table summarises the </w:t>
      </w:r>
      <w:r w:rsidR="008C7A68" w:rsidRPr="00986897">
        <w:t xml:space="preserve">currently </w:t>
      </w:r>
      <w:r w:rsidRPr="00986897">
        <w:t>appli</w:t>
      </w:r>
      <w:r w:rsidR="008C7A68" w:rsidRPr="00986897">
        <w:t>ed</w:t>
      </w:r>
      <w:r w:rsidRPr="00986897">
        <w:t xml:space="preserve"> train braking rules within the 3 Member States.  In red, the main barriers between the cross-border sections are highlighted which cause significant time loss and economic impact.   </w:t>
      </w:r>
    </w:p>
    <w:p w14:paraId="6C24828C" w14:textId="77777777" w:rsidR="00A02238" w:rsidRPr="00986897" w:rsidRDefault="00A02238" w:rsidP="00A02238">
      <w:pPr>
        <w:spacing w:after="200" w:line="276" w:lineRule="auto"/>
        <w:ind w:left="360"/>
        <w:jc w:val="center"/>
      </w:pPr>
      <w:r w:rsidRPr="00986897">
        <w:rPr>
          <w:noProof/>
        </w:rPr>
        <w:drawing>
          <wp:inline distT="0" distB="0" distL="0" distR="0" wp14:anchorId="5A538F52" wp14:editId="6893D13E">
            <wp:extent cx="3287612" cy="1646376"/>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02351" cy="1653757"/>
                    </a:xfrm>
                    <a:prstGeom prst="rect">
                      <a:avLst/>
                    </a:prstGeom>
                  </pic:spPr>
                </pic:pic>
              </a:graphicData>
            </a:graphic>
          </wp:inline>
        </w:drawing>
      </w:r>
    </w:p>
    <w:p w14:paraId="7908E7E2" w14:textId="77777777" w:rsidR="0089596E" w:rsidRPr="00986897" w:rsidRDefault="0089596E" w:rsidP="0089596E"/>
    <w:p w14:paraId="65B4B226" w14:textId="77777777" w:rsidR="0089596E" w:rsidRPr="00986897" w:rsidRDefault="0089596E" w:rsidP="00B1455E">
      <w:pPr>
        <w:ind w:left="360"/>
      </w:pPr>
      <w:r w:rsidRPr="00986897">
        <w:t xml:space="preserve">  </w:t>
      </w:r>
      <w:r w:rsidRPr="00986897">
        <w:rPr>
          <w:noProof/>
        </w:rPr>
        <w:drawing>
          <wp:inline distT="0" distB="0" distL="0" distR="0" wp14:anchorId="0AB328CD" wp14:editId="1630EC75">
            <wp:extent cx="2812162" cy="177165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30526" cy="1783220"/>
                    </a:xfrm>
                    <a:prstGeom prst="rect">
                      <a:avLst/>
                    </a:prstGeom>
                  </pic:spPr>
                </pic:pic>
              </a:graphicData>
            </a:graphic>
          </wp:inline>
        </w:drawing>
      </w:r>
      <w:r w:rsidRPr="00986897">
        <w:rPr>
          <w:noProof/>
        </w:rPr>
        <w:drawing>
          <wp:inline distT="0" distB="0" distL="0" distR="0" wp14:anchorId="6DEC0FE1" wp14:editId="142A209A">
            <wp:extent cx="2761256" cy="1769745"/>
            <wp:effectExtent l="0" t="0" r="127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79116" cy="1781192"/>
                    </a:xfrm>
                    <a:prstGeom prst="rect">
                      <a:avLst/>
                    </a:prstGeom>
                  </pic:spPr>
                </pic:pic>
              </a:graphicData>
            </a:graphic>
          </wp:inline>
        </w:drawing>
      </w:r>
    </w:p>
    <w:p w14:paraId="60234F1E" w14:textId="77777777" w:rsidR="0089596E" w:rsidRPr="00986897" w:rsidRDefault="0089596E" w:rsidP="0089596E">
      <w:pPr>
        <w:pStyle w:val="ListParagraph"/>
        <w:numPr>
          <w:ilvl w:val="0"/>
          <w:numId w:val="6"/>
        </w:numPr>
        <w:rPr>
          <w:i w:val="0"/>
          <w:color w:val="auto"/>
        </w:rPr>
      </w:pPr>
      <w:r w:rsidRPr="00986897">
        <w:rPr>
          <w:i w:val="0"/>
          <w:color w:val="auto"/>
        </w:rPr>
        <w:t>RU 1: 1100 impacted trains per year with average time loss of 20 minutes;</w:t>
      </w:r>
    </w:p>
    <w:p w14:paraId="459F20A4" w14:textId="77777777" w:rsidR="0089596E" w:rsidRPr="00986897" w:rsidRDefault="0089596E" w:rsidP="0089596E">
      <w:pPr>
        <w:pStyle w:val="ListParagraph"/>
        <w:numPr>
          <w:ilvl w:val="0"/>
          <w:numId w:val="6"/>
        </w:numPr>
        <w:rPr>
          <w:i w:val="0"/>
          <w:color w:val="auto"/>
        </w:rPr>
      </w:pPr>
      <w:r w:rsidRPr="00986897">
        <w:rPr>
          <w:i w:val="0"/>
          <w:color w:val="auto"/>
        </w:rPr>
        <w:t xml:space="preserve">RU 2: 5668 impacted trains per year with average time loss of 30 minutes; </w:t>
      </w:r>
    </w:p>
    <w:p w14:paraId="3FC474BC" w14:textId="1409B276" w:rsidR="0089596E" w:rsidRPr="00986897" w:rsidRDefault="0089596E" w:rsidP="0089596E">
      <w:r w:rsidRPr="00986897">
        <w:t>At the cross-border section between Germany, Denmark and Sweden, the cost impact is estimated at 500 [kEUR/year] as only operational barriers are reported due to different train braking rules for freight trains with a weight above 1200 tonnes and as no other major operational barriers exist.</w:t>
      </w:r>
    </w:p>
    <w:p w14:paraId="68C9D09F" w14:textId="1648E0A8" w:rsidR="0089596E" w:rsidRPr="00986897" w:rsidRDefault="0089596E" w:rsidP="0089596E">
      <w:pPr>
        <w:rPr>
          <w:lang w:val="en-GB"/>
        </w:rPr>
      </w:pPr>
      <w:r w:rsidRPr="00986897">
        <w:rPr>
          <w:lang w:val="en-GB"/>
        </w:rPr>
        <w:t>DB cargo indicated that this time loss leads to an additional shift of a train</w:t>
      </w:r>
      <w:r w:rsidR="00EA6304" w:rsidRPr="00986897">
        <w:rPr>
          <w:lang w:val="en-GB"/>
        </w:rPr>
        <w:t xml:space="preserve"> </w:t>
      </w:r>
      <w:r w:rsidRPr="00986897">
        <w:rPr>
          <w:lang w:val="en-GB"/>
        </w:rPr>
        <w:t xml:space="preserve">driver from Maschen to Fredericia.  This additional shift represents an estimated cost of 240 [EUR/train operation] (40 hours x 6 driving hours) instead of 50 [EUR] direct cost impact, so the overall economic loss could be 5 times higher than the direct economic loss.  </w:t>
      </w:r>
    </w:p>
    <w:p w14:paraId="35A69F10" w14:textId="77777777" w:rsidR="0089596E" w:rsidRPr="00986897" w:rsidRDefault="0089596E" w:rsidP="0089596E">
      <w:pPr>
        <w:rPr>
          <w:lang w:val="en-GB"/>
        </w:rPr>
      </w:pPr>
    </w:p>
    <w:p w14:paraId="37BDB5F7" w14:textId="77777777" w:rsidR="0089596E" w:rsidRPr="00986897" w:rsidRDefault="0089596E" w:rsidP="0089596E">
      <w:pPr>
        <w:spacing w:after="200" w:line="276" w:lineRule="auto"/>
        <w:jc w:val="left"/>
      </w:pPr>
      <w:r w:rsidRPr="00986897">
        <w:t>2.2.2. Example RFC7 - Checks and tests before departure/Train composition rules</w:t>
      </w:r>
    </w:p>
    <w:p w14:paraId="03FA9462" w14:textId="77777777" w:rsidR="0089596E" w:rsidRPr="00986897" w:rsidRDefault="0089596E" w:rsidP="0089596E">
      <w:r w:rsidRPr="00986897">
        <w:t>On RFC7, significant time losses are reported at the cross-border stations Curtici and Ruse, leading to time losses up to 25 hours.</w:t>
      </w:r>
    </w:p>
    <w:p w14:paraId="3F1B2A4D" w14:textId="424CD8DD" w:rsidR="0089596E" w:rsidRPr="00986897" w:rsidRDefault="0089596E" w:rsidP="0089596E">
      <w:pPr>
        <w:rPr>
          <w:noProof/>
          <w:lang w:val="en-GB" w:eastAsia="en-GB"/>
        </w:rPr>
      </w:pPr>
      <w:r w:rsidRPr="00986897">
        <w:rPr>
          <w:noProof/>
        </w:rPr>
        <w:drawing>
          <wp:inline distT="0" distB="0" distL="0" distR="0" wp14:anchorId="7FBFC8DF" wp14:editId="59C3A6A2">
            <wp:extent cx="3043123" cy="210312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071650" cy="2122835"/>
                    </a:xfrm>
                    <a:prstGeom prst="rect">
                      <a:avLst/>
                    </a:prstGeom>
                  </pic:spPr>
                </pic:pic>
              </a:graphicData>
            </a:graphic>
          </wp:inline>
        </w:drawing>
      </w:r>
      <w:r w:rsidRPr="00986897">
        <w:rPr>
          <w:noProof/>
        </w:rPr>
        <w:drawing>
          <wp:inline distT="0" distB="0" distL="0" distR="0" wp14:anchorId="19286EDA" wp14:editId="63404EFC">
            <wp:extent cx="3004389" cy="2087114"/>
            <wp:effectExtent l="0" t="0" r="571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79232" cy="2139107"/>
                    </a:xfrm>
                    <a:prstGeom prst="rect">
                      <a:avLst/>
                    </a:prstGeom>
                  </pic:spPr>
                </pic:pic>
              </a:graphicData>
            </a:graphic>
          </wp:inline>
        </w:drawing>
      </w:r>
    </w:p>
    <w:p w14:paraId="32090D37" w14:textId="77777777" w:rsidR="002B3CF5" w:rsidRPr="00986897" w:rsidRDefault="002B3CF5" w:rsidP="007D4D43"/>
    <w:p w14:paraId="637A3D9A" w14:textId="77777777" w:rsidR="0089596E" w:rsidRPr="00986897" w:rsidRDefault="0089596E">
      <w:pPr>
        <w:spacing w:after="200" w:line="276" w:lineRule="auto"/>
        <w:jc w:val="left"/>
      </w:pPr>
      <w:r w:rsidRPr="00986897">
        <w:br w:type="page"/>
      </w:r>
    </w:p>
    <w:p w14:paraId="7161A391" w14:textId="3EB2913A" w:rsidR="00E507DB" w:rsidRPr="00986897" w:rsidRDefault="008C7A68" w:rsidP="0089596E">
      <w:r w:rsidRPr="00986897">
        <w:t>2</w:t>
      </w:r>
      <w:r w:rsidR="006F11D6" w:rsidRPr="00986897">
        <w:t xml:space="preserve">.2.3.  </w:t>
      </w:r>
      <w:r w:rsidR="007D4D43" w:rsidRPr="00986897">
        <w:t>E</w:t>
      </w:r>
      <w:r w:rsidR="0089596E" w:rsidRPr="00986897">
        <w:t xml:space="preserve">stimated </w:t>
      </w:r>
      <w:r w:rsidR="00181577" w:rsidRPr="00986897">
        <w:rPr>
          <w:lang w:val="en-GB"/>
        </w:rPr>
        <w:t>economic impact based on cost structure of railway freight company</w:t>
      </w:r>
    </w:p>
    <w:p w14:paraId="5817CD42" w14:textId="7F25A02C" w:rsidR="0000651B" w:rsidRPr="007C2931" w:rsidRDefault="0000651B" w:rsidP="0000651B">
      <w:pPr>
        <w:rPr>
          <w:lang w:val="en-GB"/>
        </w:rPr>
      </w:pPr>
      <w:r>
        <w:rPr>
          <w:lang w:val="en-GB"/>
        </w:rPr>
        <w:t xml:space="preserve">The </w:t>
      </w:r>
      <w:r w:rsidRPr="007C2931">
        <w:rPr>
          <w:lang w:val="en-GB"/>
        </w:rPr>
        <w:t xml:space="preserve">extrapolation </w:t>
      </w:r>
      <w:r>
        <w:rPr>
          <w:lang w:val="en-GB"/>
        </w:rPr>
        <w:t xml:space="preserve">of the data from </w:t>
      </w:r>
      <w:r w:rsidRPr="007C2931">
        <w:rPr>
          <w:lang w:val="en-GB"/>
        </w:rPr>
        <w:t>th</w:t>
      </w:r>
      <w:r>
        <w:rPr>
          <w:lang w:val="en-GB"/>
        </w:rPr>
        <w:t>e</w:t>
      </w:r>
      <w:r w:rsidRPr="007C2931">
        <w:rPr>
          <w:lang w:val="en-GB"/>
        </w:rPr>
        <w:t xml:space="preserve"> example</w:t>
      </w:r>
      <w:r>
        <w:rPr>
          <w:lang w:val="en-GB"/>
        </w:rPr>
        <w:t xml:space="preserve"> of RFC3 (Padborg/Flensborg cross-border station)</w:t>
      </w:r>
      <w:r w:rsidRPr="007C2931">
        <w:rPr>
          <w:lang w:val="en-GB"/>
        </w:rPr>
        <w:t xml:space="preserve">, the overall minimum estimated impact </w:t>
      </w:r>
      <w:r>
        <w:rPr>
          <w:lang w:val="en-GB"/>
        </w:rPr>
        <w:t>at European level could be estimated at</w:t>
      </w:r>
      <w:r w:rsidRPr="007C2931">
        <w:rPr>
          <w:lang w:val="en-GB"/>
        </w:rPr>
        <w:t>:</w:t>
      </w:r>
    </w:p>
    <w:p w14:paraId="242A4EB8" w14:textId="77777777" w:rsidR="0000651B" w:rsidRPr="007C2931" w:rsidRDefault="0000651B" w:rsidP="0000651B">
      <w:pPr>
        <w:pStyle w:val="ListParagraph"/>
        <w:numPr>
          <w:ilvl w:val="0"/>
          <w:numId w:val="6"/>
        </w:numPr>
        <w:rPr>
          <w:i w:val="0"/>
          <w:color w:val="auto"/>
          <w:lang w:val="en-GB"/>
        </w:rPr>
      </w:pPr>
      <w:r w:rsidRPr="007C2931">
        <w:rPr>
          <w:i w:val="0"/>
          <w:color w:val="auto"/>
          <w:lang w:val="en-GB"/>
        </w:rPr>
        <w:t>20 major cross-border sections;</w:t>
      </w:r>
    </w:p>
    <w:p w14:paraId="061AB859" w14:textId="77777777" w:rsidR="0000651B" w:rsidRPr="007C2931" w:rsidRDefault="0000651B" w:rsidP="0000651B">
      <w:pPr>
        <w:pStyle w:val="ListParagraph"/>
        <w:numPr>
          <w:ilvl w:val="0"/>
          <w:numId w:val="6"/>
        </w:numPr>
        <w:rPr>
          <w:i w:val="0"/>
          <w:color w:val="auto"/>
          <w:lang w:val="en-GB"/>
        </w:rPr>
      </w:pPr>
      <w:r w:rsidRPr="007C2931">
        <w:rPr>
          <w:i w:val="0"/>
          <w:color w:val="auto"/>
          <w:lang w:val="en-GB"/>
        </w:rPr>
        <w:t>10k impacted trains;</w:t>
      </w:r>
    </w:p>
    <w:p w14:paraId="4A1ED718" w14:textId="77777777" w:rsidR="0000651B" w:rsidRPr="007C2931" w:rsidRDefault="0000651B" w:rsidP="0000651B">
      <w:pPr>
        <w:pStyle w:val="ListParagraph"/>
        <w:numPr>
          <w:ilvl w:val="0"/>
          <w:numId w:val="6"/>
        </w:numPr>
        <w:rPr>
          <w:i w:val="0"/>
          <w:color w:val="auto"/>
          <w:lang w:val="en-GB"/>
        </w:rPr>
      </w:pPr>
      <w:r w:rsidRPr="007C2931">
        <w:rPr>
          <w:i w:val="0"/>
          <w:color w:val="auto"/>
          <w:lang w:val="en-GB"/>
        </w:rPr>
        <w:t>50 EUR impacted train (for 30 minutes time loss);</w:t>
      </w:r>
    </w:p>
    <w:p w14:paraId="1C2E865E" w14:textId="77777777" w:rsidR="0000651B" w:rsidRPr="007C2931" w:rsidRDefault="0000651B" w:rsidP="0000651B">
      <w:pPr>
        <w:pStyle w:val="ListParagraph"/>
        <w:numPr>
          <w:ilvl w:val="0"/>
          <w:numId w:val="12"/>
        </w:numPr>
        <w:rPr>
          <w:i w:val="0"/>
          <w:color w:val="auto"/>
          <w:lang w:val="en-GB"/>
        </w:rPr>
      </w:pPr>
      <w:r w:rsidRPr="007C2931">
        <w:rPr>
          <w:i w:val="0"/>
          <w:color w:val="auto"/>
          <w:lang w:val="en-GB"/>
        </w:rPr>
        <w:t>Total minimum estimated impact:  10 [MEUR/year]</w:t>
      </w:r>
    </w:p>
    <w:p w14:paraId="4BC823F2" w14:textId="77777777" w:rsidR="0000651B" w:rsidRDefault="0000651B" w:rsidP="00E507DB">
      <w:pPr>
        <w:rPr>
          <w:lang w:val="en-GB"/>
        </w:rPr>
      </w:pPr>
    </w:p>
    <w:p w14:paraId="2144260C" w14:textId="39898252" w:rsidR="00181577" w:rsidRPr="00986897" w:rsidRDefault="00181577" w:rsidP="00E507DB">
      <w:pPr>
        <w:rPr>
          <w:lang w:val="en-GB"/>
        </w:rPr>
      </w:pPr>
      <w:r w:rsidRPr="00986897">
        <w:rPr>
          <w:lang w:val="en-GB"/>
        </w:rPr>
        <w:t xml:space="preserve">Assumptions on </w:t>
      </w:r>
      <w:r w:rsidR="0089596E" w:rsidRPr="00986897">
        <w:rPr>
          <w:lang w:val="en-GB"/>
        </w:rPr>
        <w:t xml:space="preserve">potential </w:t>
      </w:r>
      <w:r w:rsidRPr="00986897">
        <w:rPr>
          <w:lang w:val="en-GB"/>
        </w:rPr>
        <w:t xml:space="preserve">benefits: </w:t>
      </w:r>
    </w:p>
    <w:p w14:paraId="1A914CF2" w14:textId="0710D18B" w:rsidR="00181577" w:rsidRPr="00986897" w:rsidRDefault="00181577" w:rsidP="00E507DB">
      <w:pPr>
        <w:rPr>
          <w:lang w:val="en-GB"/>
        </w:rPr>
      </w:pPr>
      <w:r w:rsidRPr="00986897">
        <w:rPr>
          <w:lang w:val="en-GB"/>
        </w:rPr>
        <w:t xml:space="preserve">-  </w:t>
      </w:r>
      <w:r w:rsidR="004B35B3" w:rsidRPr="00986897">
        <w:rPr>
          <w:lang w:val="en-GB"/>
        </w:rPr>
        <w:t xml:space="preserve"> </w:t>
      </w:r>
      <w:r w:rsidRPr="00986897">
        <w:rPr>
          <w:lang w:val="en-GB"/>
        </w:rPr>
        <w:t xml:space="preserve">30 min. time loss at a </w:t>
      </w:r>
      <w:r w:rsidR="00E507DB" w:rsidRPr="00986897">
        <w:rPr>
          <w:lang w:val="en-GB"/>
        </w:rPr>
        <w:t>cross-border section leads to 5% efficiency decrease</w:t>
      </w:r>
      <w:r w:rsidR="00DD57DA" w:rsidRPr="00986897">
        <w:rPr>
          <w:lang w:val="en-GB"/>
        </w:rPr>
        <w:t xml:space="preserve"> in cost of capital of engine/wagons</w:t>
      </w:r>
      <w:r w:rsidR="00E507DB" w:rsidRPr="00986897">
        <w:rPr>
          <w:lang w:val="en-GB"/>
        </w:rPr>
        <w:t xml:space="preserve"> </w:t>
      </w:r>
      <w:r w:rsidR="004B35B3" w:rsidRPr="00986897">
        <w:rPr>
          <w:lang w:val="en-GB"/>
        </w:rPr>
        <w:t xml:space="preserve">(30 min./average 600 min. </w:t>
      </w:r>
      <w:r w:rsidR="00CA02C0" w:rsidRPr="00986897">
        <w:rPr>
          <w:lang w:val="en-GB"/>
        </w:rPr>
        <w:t>driving per cross-border section</w:t>
      </w:r>
      <w:r w:rsidR="004B35B3" w:rsidRPr="00986897">
        <w:rPr>
          <w:lang w:val="en-GB"/>
        </w:rPr>
        <w:t xml:space="preserve">) and </w:t>
      </w:r>
      <w:r w:rsidR="00CA02C0" w:rsidRPr="00986897">
        <w:rPr>
          <w:lang w:val="en-GB"/>
        </w:rPr>
        <w:t>10</w:t>
      </w:r>
      <w:r w:rsidR="004B35B3" w:rsidRPr="00986897">
        <w:rPr>
          <w:lang w:val="en-GB"/>
        </w:rPr>
        <w:t>% efficiency decrease in train staff</w:t>
      </w:r>
      <w:r w:rsidR="00CA02C0" w:rsidRPr="00986897">
        <w:rPr>
          <w:lang w:val="en-GB"/>
        </w:rPr>
        <w:t xml:space="preserve"> (30 min./5 hours effective driving time per shift)</w:t>
      </w:r>
      <w:r w:rsidR="004B35B3" w:rsidRPr="00986897">
        <w:rPr>
          <w:lang w:val="en-GB"/>
        </w:rPr>
        <w:t xml:space="preserve">.  The </w:t>
      </w:r>
      <w:r w:rsidR="00E507DB" w:rsidRPr="00986897">
        <w:rPr>
          <w:lang w:val="en-GB"/>
        </w:rPr>
        <w:t xml:space="preserve">cost of capital engine, cost of capital wagon </w:t>
      </w:r>
      <w:r w:rsidR="004B35B3" w:rsidRPr="00986897">
        <w:rPr>
          <w:lang w:val="en-GB"/>
        </w:rPr>
        <w:t xml:space="preserve">represents </w:t>
      </w:r>
      <w:r w:rsidRPr="00986897">
        <w:rPr>
          <w:lang w:val="en-GB"/>
        </w:rPr>
        <w:t xml:space="preserve">16% of operational costs </w:t>
      </w:r>
      <w:r w:rsidR="00E507DB" w:rsidRPr="00986897">
        <w:rPr>
          <w:lang w:val="en-GB"/>
        </w:rPr>
        <w:t xml:space="preserve">and </w:t>
      </w:r>
      <w:r w:rsidR="004B35B3" w:rsidRPr="00986897">
        <w:rPr>
          <w:lang w:val="en-GB"/>
        </w:rPr>
        <w:t xml:space="preserve">train staff costs represents 7% of operational costs in a standard freight cost structure.  </w:t>
      </w:r>
    </w:p>
    <w:p w14:paraId="52DCE03F" w14:textId="5E9863D7" w:rsidR="00181577" w:rsidRPr="00986897" w:rsidRDefault="00685F3E" w:rsidP="00E507DB">
      <w:pPr>
        <w:rPr>
          <w:lang w:val="en-GB"/>
        </w:rPr>
      </w:pPr>
      <w:r w:rsidRPr="00986897">
        <w:rPr>
          <w:lang w:val="en-GB"/>
        </w:rPr>
        <w:sym w:font="Wingdings" w:char="F0F0"/>
      </w:r>
      <w:r w:rsidRPr="00986897">
        <w:rPr>
          <w:lang w:val="en-GB"/>
        </w:rPr>
        <w:t xml:space="preserve"> </w:t>
      </w:r>
      <w:r w:rsidR="00181577" w:rsidRPr="00986897">
        <w:rPr>
          <w:lang w:val="en-GB"/>
        </w:rPr>
        <w:t xml:space="preserve">% of railway cost decrease for cross-border RU:  </w:t>
      </w:r>
      <w:r w:rsidR="00E507DB" w:rsidRPr="00986897">
        <w:rPr>
          <w:lang w:val="en-GB"/>
        </w:rPr>
        <w:t>0.</w:t>
      </w:r>
      <w:r w:rsidR="00CA02C0" w:rsidRPr="00986897">
        <w:rPr>
          <w:lang w:val="en-GB"/>
        </w:rPr>
        <w:t>10</w:t>
      </w:r>
      <w:r w:rsidR="00E507DB" w:rsidRPr="00986897">
        <w:rPr>
          <w:lang w:val="en-GB"/>
        </w:rPr>
        <w:t>*7% + 0.05*16%</w:t>
      </w:r>
      <w:r w:rsidR="00181577" w:rsidRPr="00986897">
        <w:rPr>
          <w:lang w:val="en-GB"/>
        </w:rPr>
        <w:t xml:space="preserve"> </w:t>
      </w:r>
      <w:r w:rsidR="00E507DB" w:rsidRPr="00986897">
        <w:rPr>
          <w:lang w:val="en-GB"/>
        </w:rPr>
        <w:t xml:space="preserve"> = </w:t>
      </w:r>
      <w:r w:rsidR="00181577" w:rsidRPr="00986897">
        <w:rPr>
          <w:lang w:val="en-GB"/>
        </w:rPr>
        <w:t>1.</w:t>
      </w:r>
      <w:r w:rsidR="00CA02C0" w:rsidRPr="00986897">
        <w:rPr>
          <w:lang w:val="en-GB"/>
        </w:rPr>
        <w:t>5</w:t>
      </w:r>
      <w:r w:rsidR="00E507DB" w:rsidRPr="00986897">
        <w:rPr>
          <w:lang w:val="en-GB"/>
        </w:rPr>
        <w:t>%</w:t>
      </w:r>
      <w:r w:rsidR="00181577" w:rsidRPr="00986897">
        <w:rPr>
          <w:lang w:val="en-GB"/>
        </w:rPr>
        <w:t>;</w:t>
      </w:r>
    </w:p>
    <w:p w14:paraId="1435EA73" w14:textId="77777777" w:rsidR="0038655E" w:rsidRPr="00986897" w:rsidRDefault="0038655E" w:rsidP="00E507DB">
      <w:pPr>
        <w:rPr>
          <w:lang w:val="en-GB"/>
        </w:rPr>
      </w:pPr>
    </w:p>
    <w:p w14:paraId="43094352" w14:textId="556866FF" w:rsidR="00181577" w:rsidRPr="00986897" w:rsidRDefault="00181577" w:rsidP="00E507DB">
      <w:pPr>
        <w:rPr>
          <w:lang w:val="en-GB"/>
        </w:rPr>
      </w:pPr>
      <w:r w:rsidRPr="00986897">
        <w:rPr>
          <w:lang w:val="en-GB"/>
        </w:rPr>
        <w:t>Assumptions on quantity:</w:t>
      </w:r>
    </w:p>
    <w:p w14:paraId="5F345B7C" w14:textId="2F731A79" w:rsidR="00E507DB" w:rsidRPr="00986897" w:rsidRDefault="00E507DB" w:rsidP="00E507DB">
      <w:pPr>
        <w:rPr>
          <w:lang w:val="en-GB"/>
        </w:rPr>
      </w:pPr>
      <w:r w:rsidRPr="00986897">
        <w:rPr>
          <w:lang w:val="en-GB"/>
        </w:rPr>
        <w:t>-</w:t>
      </w:r>
      <w:r w:rsidR="00181577" w:rsidRPr="00986897">
        <w:rPr>
          <w:lang w:val="en-GB"/>
        </w:rPr>
        <w:t xml:space="preserve"> </w:t>
      </w:r>
      <w:r w:rsidR="00203E8D" w:rsidRPr="00986897">
        <w:rPr>
          <w:lang w:val="en-GB"/>
        </w:rPr>
        <w:t>C</w:t>
      </w:r>
      <w:r w:rsidR="00181577" w:rsidRPr="00986897">
        <w:rPr>
          <w:lang w:val="en-GB"/>
        </w:rPr>
        <w:t>ost per tonnekm:</w:t>
      </w:r>
      <w:r w:rsidRPr="00986897">
        <w:rPr>
          <w:lang w:val="en-GB"/>
        </w:rPr>
        <w:t xml:space="preserve"> 0.025 EUR/per tonnekm (</w:t>
      </w:r>
      <w:r w:rsidR="00181577" w:rsidRPr="00986897">
        <w:rPr>
          <w:lang w:val="en-GB"/>
        </w:rPr>
        <w:t xml:space="preserve">source: </w:t>
      </w:r>
      <w:r w:rsidRPr="00986897">
        <w:rPr>
          <w:lang w:val="en-GB"/>
        </w:rPr>
        <w:t>Roland Berger data + Rail freight cost model from Goteborg University</w:t>
      </w:r>
      <w:r w:rsidR="00203E8D" w:rsidRPr="00986897">
        <w:rPr>
          <w:lang w:val="en-GB"/>
        </w:rPr>
        <w:t xml:space="preserve"> &gt; see </w:t>
      </w:r>
      <w:hyperlink r:id="rId33" w:history="1">
        <w:r w:rsidR="00B50575" w:rsidRPr="00986897">
          <w:rPr>
            <w:rStyle w:val="Hyperlink"/>
            <w:lang w:val="en-GB"/>
          </w:rPr>
          <w:t>https://gupea.ub.gu.se/bitstream/2077/25877/1/gupea_2077_25877_1.pdf</w:t>
        </w:r>
      </w:hyperlink>
      <w:r w:rsidR="00B50575" w:rsidRPr="00986897">
        <w:rPr>
          <w:lang w:val="en-GB"/>
        </w:rPr>
        <w:t xml:space="preserve"> </w:t>
      </w:r>
      <w:r w:rsidRPr="00986897">
        <w:rPr>
          <w:lang w:val="en-GB"/>
        </w:rPr>
        <w:t>)</w:t>
      </w:r>
    </w:p>
    <w:p w14:paraId="19875EA8" w14:textId="2D79FCBA" w:rsidR="00E507DB" w:rsidRPr="00986897" w:rsidRDefault="00E507DB" w:rsidP="00E507DB">
      <w:pPr>
        <w:rPr>
          <w:lang w:val="en-GB"/>
        </w:rPr>
      </w:pPr>
      <w:r w:rsidRPr="00986897">
        <w:rPr>
          <w:lang w:val="en-GB"/>
        </w:rPr>
        <w:t xml:space="preserve">- </w:t>
      </w:r>
      <w:r w:rsidR="00685F3E" w:rsidRPr="00986897">
        <w:rPr>
          <w:lang w:val="en-GB"/>
        </w:rPr>
        <w:t xml:space="preserve"> </w:t>
      </w:r>
      <w:r w:rsidRPr="00986897">
        <w:rPr>
          <w:lang w:val="en-GB"/>
        </w:rPr>
        <w:t xml:space="preserve">400 Btonnekm </w:t>
      </w:r>
      <w:r w:rsidR="00181577" w:rsidRPr="00986897">
        <w:rPr>
          <w:lang w:val="en-GB"/>
        </w:rPr>
        <w:t xml:space="preserve">in Europe </w:t>
      </w:r>
      <w:r w:rsidRPr="00986897">
        <w:rPr>
          <w:lang w:val="en-GB"/>
        </w:rPr>
        <w:t>(CER statistics)</w:t>
      </w:r>
      <w:r w:rsidRPr="00986897">
        <w:rPr>
          <w:lang w:val="en-GB"/>
        </w:rPr>
        <w:cr/>
        <w:t xml:space="preserve">- </w:t>
      </w:r>
      <w:r w:rsidR="00685F3E" w:rsidRPr="00986897">
        <w:rPr>
          <w:lang w:val="en-GB"/>
        </w:rPr>
        <w:t xml:space="preserve"> </w:t>
      </w:r>
      <w:r w:rsidRPr="00986897">
        <w:rPr>
          <w:lang w:val="en-GB"/>
        </w:rPr>
        <w:t>50% international (UIC statistics - table 66)</w:t>
      </w:r>
      <w:r w:rsidRPr="00986897">
        <w:rPr>
          <w:lang w:val="en-GB"/>
        </w:rPr>
        <w:cr/>
      </w:r>
      <w:r w:rsidR="00685F3E" w:rsidRPr="00986897">
        <w:rPr>
          <w:lang w:val="en-GB"/>
        </w:rPr>
        <w:sym w:font="Wingdings" w:char="F0F0"/>
      </w:r>
      <w:r w:rsidR="00181577" w:rsidRPr="00986897">
        <w:rPr>
          <w:lang w:val="en-GB"/>
        </w:rPr>
        <w:t xml:space="preserve"> 5 B </w:t>
      </w:r>
      <w:r w:rsidR="00541EA7" w:rsidRPr="00986897">
        <w:rPr>
          <w:lang w:val="en-GB"/>
        </w:rPr>
        <w:t>[</w:t>
      </w:r>
      <w:r w:rsidR="00181577" w:rsidRPr="00986897">
        <w:rPr>
          <w:lang w:val="en-GB"/>
        </w:rPr>
        <w:t>E</w:t>
      </w:r>
      <w:r w:rsidR="00541EA7" w:rsidRPr="00986897">
        <w:rPr>
          <w:lang w:val="en-GB"/>
        </w:rPr>
        <w:t>UR</w:t>
      </w:r>
      <w:r w:rsidR="00181577" w:rsidRPr="00986897">
        <w:rPr>
          <w:lang w:val="en-GB"/>
        </w:rPr>
        <w:t>/year</w:t>
      </w:r>
      <w:r w:rsidR="00541EA7" w:rsidRPr="00986897">
        <w:rPr>
          <w:lang w:val="en-GB"/>
        </w:rPr>
        <w:t>]</w:t>
      </w:r>
      <w:r w:rsidR="00181577" w:rsidRPr="00986897">
        <w:rPr>
          <w:lang w:val="en-GB"/>
        </w:rPr>
        <w:t xml:space="preserve"> operational costs for international railway freight companies</w:t>
      </w:r>
      <w:r w:rsidRPr="00986897">
        <w:rPr>
          <w:lang w:val="en-GB"/>
        </w:rPr>
        <w:cr/>
      </w:r>
      <w:r w:rsidR="00685F3E" w:rsidRPr="00986897">
        <w:rPr>
          <w:lang w:val="en-GB"/>
        </w:rPr>
        <w:sym w:font="Wingdings" w:char="F0F0"/>
      </w:r>
      <w:r w:rsidRPr="00986897">
        <w:rPr>
          <w:lang w:val="en-GB"/>
        </w:rPr>
        <w:t xml:space="preserve"> TOTAL (method 2): 75 [MEUR/year</w:t>
      </w:r>
      <w:r w:rsidR="00181577" w:rsidRPr="00986897">
        <w:rPr>
          <w:lang w:val="en-GB"/>
        </w:rPr>
        <w:t xml:space="preserve">] </w:t>
      </w:r>
    </w:p>
    <w:p w14:paraId="66946840" w14:textId="71603CCF" w:rsidR="00685F3E" w:rsidRPr="00986897" w:rsidRDefault="00685F3E" w:rsidP="00685F3E">
      <w:pPr>
        <w:pStyle w:val="NormalTextTable"/>
      </w:pPr>
      <w:r w:rsidRPr="00986897">
        <w:t xml:space="preserve">Conclusion: the </w:t>
      </w:r>
      <w:r w:rsidR="0089596E" w:rsidRPr="00986897">
        <w:t xml:space="preserve">overall </w:t>
      </w:r>
      <w:r w:rsidR="0038655E" w:rsidRPr="00986897">
        <w:t>cost</w:t>
      </w:r>
      <w:r w:rsidRPr="00986897">
        <w:t xml:space="preserve"> impact of remaining operational rules is estimated to be around 75 [MEUR/year].    </w:t>
      </w:r>
    </w:p>
    <w:p w14:paraId="6B595575" w14:textId="77777777" w:rsidR="0089596E" w:rsidRPr="00986897" w:rsidRDefault="0089596E" w:rsidP="00685F3E">
      <w:pPr>
        <w:pStyle w:val="NormalTextTable"/>
      </w:pPr>
    </w:p>
    <w:p w14:paraId="5D306941" w14:textId="77777777" w:rsidR="0089596E" w:rsidRPr="00986897" w:rsidRDefault="0089596E" w:rsidP="00685F3E">
      <w:pPr>
        <w:pStyle w:val="NormalTextTable"/>
      </w:pPr>
    </w:p>
    <w:p w14:paraId="5F81A7EA" w14:textId="666BDAAB" w:rsidR="003E187B" w:rsidRPr="00986897" w:rsidRDefault="00E23A83" w:rsidP="007A1B26">
      <w:pPr>
        <w:rPr>
          <w:b/>
        </w:rPr>
      </w:pPr>
      <w:r w:rsidRPr="00986897">
        <w:rPr>
          <w:b/>
        </w:rPr>
        <w:t>2.</w:t>
      </w:r>
      <w:r w:rsidR="00DB2EE4" w:rsidRPr="00986897">
        <w:rPr>
          <w:b/>
        </w:rPr>
        <w:t>3</w:t>
      </w:r>
      <w:r w:rsidR="003E187B" w:rsidRPr="00986897">
        <w:rPr>
          <w:b/>
        </w:rPr>
        <w:t xml:space="preserve"> </w:t>
      </w:r>
      <w:r w:rsidR="007D012D" w:rsidRPr="00986897">
        <w:rPr>
          <w:b/>
        </w:rPr>
        <w:t xml:space="preserve"> </w:t>
      </w:r>
      <w:r w:rsidR="003E187B" w:rsidRPr="00986897">
        <w:rPr>
          <w:b/>
        </w:rPr>
        <w:t xml:space="preserve">Identify problemdrivers - reasons and background of </w:t>
      </w:r>
      <w:r w:rsidR="00B50575" w:rsidRPr="00986897">
        <w:rPr>
          <w:b/>
        </w:rPr>
        <w:t>(</w:t>
      </w:r>
      <w:r w:rsidR="003E187B" w:rsidRPr="00986897">
        <w:rPr>
          <w:b/>
        </w:rPr>
        <w:t>different</w:t>
      </w:r>
      <w:r w:rsidR="00B50575" w:rsidRPr="00986897">
        <w:rPr>
          <w:b/>
        </w:rPr>
        <w:t xml:space="preserve">) </w:t>
      </w:r>
      <w:r w:rsidR="003E187B" w:rsidRPr="00986897">
        <w:rPr>
          <w:b/>
        </w:rPr>
        <w:t xml:space="preserve">national operational rules related to train </w:t>
      </w:r>
      <w:r w:rsidR="00B50575" w:rsidRPr="00986897">
        <w:rPr>
          <w:b/>
        </w:rPr>
        <w:t>braking rules and/or train composition rules</w:t>
      </w:r>
    </w:p>
    <w:p w14:paraId="7CB7F176" w14:textId="5D985121" w:rsidR="00465683" w:rsidRPr="00986897" w:rsidRDefault="00465683" w:rsidP="00465683">
      <w:pPr>
        <w:spacing w:after="200" w:line="276" w:lineRule="auto"/>
        <w:jc w:val="left"/>
      </w:pPr>
      <w:r w:rsidRPr="00986897">
        <w:t xml:space="preserve">2.3.1  Example RFC3 - Train braking rules </w:t>
      </w:r>
    </w:p>
    <w:p w14:paraId="376D4438" w14:textId="265FBFBD" w:rsidR="00465683" w:rsidRPr="00986897" w:rsidRDefault="00465683" w:rsidP="00465683">
      <w:pPr>
        <w:spacing w:after="200" w:line="276" w:lineRule="auto"/>
        <w:jc w:val="left"/>
      </w:pPr>
      <w:r w:rsidRPr="00986897">
        <w:t>The main problemdrivers linked to different national rules between Germany, Denmark and Sweden are:</w:t>
      </w:r>
    </w:p>
    <w:p w14:paraId="4AEE5694" w14:textId="763B7A57" w:rsidR="00465683" w:rsidRPr="00986897" w:rsidRDefault="00465683" w:rsidP="0065226E">
      <w:pPr>
        <w:pStyle w:val="ListParagraph"/>
        <w:numPr>
          <w:ilvl w:val="0"/>
          <w:numId w:val="6"/>
        </w:numPr>
        <w:spacing w:after="200" w:line="276" w:lineRule="auto"/>
        <w:ind w:left="360"/>
        <w:jc w:val="left"/>
        <w:rPr>
          <w:i w:val="0"/>
          <w:color w:val="auto"/>
        </w:rPr>
      </w:pPr>
      <w:r w:rsidRPr="00986897">
        <w:rPr>
          <w:i w:val="0"/>
          <w:color w:val="auto"/>
        </w:rPr>
        <w:t>Longitudinal compressive forces:</w:t>
      </w:r>
      <w:r w:rsidR="00CA2308" w:rsidRPr="00986897">
        <w:rPr>
          <w:i w:val="0"/>
          <w:color w:val="auto"/>
        </w:rPr>
        <w:t xml:space="preserve"> In Germany, following recommendation is used to define acceptable train braking rules:</w:t>
      </w:r>
      <w:r w:rsidR="00A84DCC" w:rsidRPr="00986897">
        <w:rPr>
          <w:i w:val="0"/>
          <w:color w:val="auto"/>
        </w:rPr>
        <w:t xml:space="preserve">  </w:t>
      </w:r>
      <w:r w:rsidR="00CA2308" w:rsidRPr="00986897">
        <w:rPr>
          <w:i w:val="0"/>
          <w:color w:val="auto"/>
        </w:rPr>
        <w:t xml:space="preserve">“absolute limit value of allowed longitudinal compressive forces is 300kN (benchmark)”.  </w:t>
      </w:r>
    </w:p>
    <w:p w14:paraId="4ED134C4" w14:textId="40ED984F" w:rsidR="00CA2308" w:rsidRPr="00986897" w:rsidRDefault="00A84DCC" w:rsidP="00A84DCC">
      <w:pPr>
        <w:pStyle w:val="ListParagraph"/>
        <w:spacing w:after="200" w:line="276" w:lineRule="auto"/>
        <w:ind w:left="360"/>
        <w:jc w:val="center"/>
        <w:rPr>
          <w:i w:val="0"/>
          <w:color w:val="auto"/>
        </w:rPr>
      </w:pPr>
      <w:r w:rsidRPr="00986897">
        <w:rPr>
          <w:noProof/>
        </w:rPr>
        <w:drawing>
          <wp:inline distT="0" distB="0" distL="0" distR="0" wp14:anchorId="75F8EAC8" wp14:editId="78CA17F1">
            <wp:extent cx="3514879" cy="232830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533239" cy="2340464"/>
                    </a:xfrm>
                    <a:prstGeom prst="rect">
                      <a:avLst/>
                    </a:prstGeom>
                  </pic:spPr>
                </pic:pic>
              </a:graphicData>
            </a:graphic>
          </wp:inline>
        </w:drawing>
      </w:r>
    </w:p>
    <w:p w14:paraId="521CE965" w14:textId="3266E4AC" w:rsidR="00465683" w:rsidRPr="00986897" w:rsidRDefault="00465683" w:rsidP="00A84DCC">
      <w:pPr>
        <w:pStyle w:val="ListParagraph"/>
        <w:spacing w:after="200" w:line="276" w:lineRule="auto"/>
        <w:ind w:left="360"/>
        <w:jc w:val="center"/>
        <w:rPr>
          <w:i w:val="0"/>
          <w:color w:val="auto"/>
        </w:rPr>
      </w:pPr>
    </w:p>
    <w:p w14:paraId="04512859" w14:textId="73385901" w:rsidR="00CA2308" w:rsidRPr="00986897" w:rsidRDefault="00CA2308" w:rsidP="00A84DCC">
      <w:pPr>
        <w:pStyle w:val="ListParagraph"/>
        <w:spacing w:after="200" w:line="276" w:lineRule="auto"/>
        <w:ind w:left="360"/>
        <w:jc w:val="left"/>
        <w:rPr>
          <w:i w:val="0"/>
          <w:color w:val="auto"/>
        </w:rPr>
      </w:pPr>
      <w:r w:rsidRPr="00986897">
        <w:rPr>
          <w:i w:val="0"/>
          <w:color w:val="auto"/>
        </w:rPr>
        <w:t>This recommendation has led to following train braking rules</w:t>
      </w:r>
      <w:r w:rsidR="0089596E" w:rsidRPr="00986897">
        <w:rPr>
          <w:i w:val="0"/>
          <w:color w:val="auto"/>
        </w:rPr>
        <w:t xml:space="preserve"> applied by the German railway sector</w:t>
      </w:r>
      <w:r w:rsidRPr="00986897">
        <w:rPr>
          <w:i w:val="0"/>
          <w:color w:val="auto"/>
        </w:rPr>
        <w:t>:</w:t>
      </w:r>
    </w:p>
    <w:p w14:paraId="41C27A00" w14:textId="07C2956F" w:rsidR="00CA2308" w:rsidRPr="00986897" w:rsidRDefault="00CA2308" w:rsidP="00A84DCC">
      <w:pPr>
        <w:pStyle w:val="ListParagraph"/>
        <w:spacing w:after="200" w:line="276" w:lineRule="auto"/>
        <w:ind w:left="360"/>
        <w:jc w:val="center"/>
        <w:rPr>
          <w:i w:val="0"/>
          <w:color w:val="auto"/>
        </w:rPr>
      </w:pPr>
      <w:r w:rsidRPr="00986897">
        <w:rPr>
          <w:noProof/>
        </w:rPr>
        <w:drawing>
          <wp:inline distT="0" distB="0" distL="0" distR="0" wp14:anchorId="4EEB6604" wp14:editId="089B8015">
            <wp:extent cx="3573032" cy="2108085"/>
            <wp:effectExtent l="0" t="0" r="889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575383" cy="2109472"/>
                    </a:xfrm>
                    <a:prstGeom prst="rect">
                      <a:avLst/>
                    </a:prstGeom>
                  </pic:spPr>
                </pic:pic>
              </a:graphicData>
            </a:graphic>
          </wp:inline>
        </w:drawing>
      </w:r>
    </w:p>
    <w:p w14:paraId="7B58675F" w14:textId="2C93F43E" w:rsidR="0089596E" w:rsidRPr="00986897" w:rsidRDefault="0089596E" w:rsidP="00B1455E">
      <w:pPr>
        <w:spacing w:after="200" w:line="276" w:lineRule="auto"/>
        <w:jc w:val="left"/>
      </w:pPr>
      <w:r w:rsidRPr="00986897">
        <w:t>In Germany, some derailments due to excessive longitudinal compressive forces have been reported in specific conditions (during emergency braking, in curves, at low speed, in rainy weather conditions).</w:t>
      </w:r>
    </w:p>
    <w:p w14:paraId="6F2D0133" w14:textId="77777777" w:rsidR="0089596E" w:rsidRPr="00986897" w:rsidRDefault="0089596E" w:rsidP="0089596E">
      <w:pPr>
        <w:pStyle w:val="ListParagraph"/>
        <w:spacing w:after="200" w:line="276" w:lineRule="auto"/>
        <w:ind w:left="360"/>
        <w:jc w:val="left"/>
        <w:rPr>
          <w:i w:val="0"/>
          <w:color w:val="auto"/>
        </w:rPr>
      </w:pPr>
    </w:p>
    <w:p w14:paraId="5E4A8EA2" w14:textId="77777777" w:rsidR="00CA2308" w:rsidRPr="00986897" w:rsidRDefault="00465683" w:rsidP="00A84DCC">
      <w:pPr>
        <w:pStyle w:val="ListParagraph"/>
        <w:numPr>
          <w:ilvl w:val="0"/>
          <w:numId w:val="6"/>
        </w:numPr>
        <w:spacing w:after="200" w:line="276" w:lineRule="auto"/>
        <w:ind w:left="360"/>
        <w:jc w:val="left"/>
        <w:rPr>
          <w:i w:val="0"/>
          <w:color w:val="auto"/>
        </w:rPr>
      </w:pPr>
      <w:r w:rsidRPr="00986897">
        <w:rPr>
          <w:i w:val="0"/>
          <w:color w:val="auto"/>
        </w:rPr>
        <w:t>Braking capability requirements:</w:t>
      </w:r>
    </w:p>
    <w:p w14:paraId="593FD0D0" w14:textId="1042A6E5" w:rsidR="00465683" w:rsidRPr="00986897" w:rsidRDefault="00CA2308" w:rsidP="00A84DCC">
      <w:pPr>
        <w:pStyle w:val="ListParagraph"/>
        <w:numPr>
          <w:ilvl w:val="0"/>
          <w:numId w:val="36"/>
        </w:numPr>
        <w:spacing w:after="200" w:line="276" w:lineRule="auto"/>
        <w:ind w:left="720"/>
        <w:jc w:val="left"/>
        <w:rPr>
          <w:i w:val="0"/>
          <w:color w:val="auto"/>
        </w:rPr>
      </w:pPr>
      <w:r w:rsidRPr="00986897">
        <w:rPr>
          <w:i w:val="0"/>
          <w:color w:val="auto"/>
        </w:rPr>
        <w:t xml:space="preserve"> </w:t>
      </w:r>
      <w:r w:rsidR="00B50645">
        <w:rPr>
          <w:i w:val="0"/>
          <w:color w:val="auto"/>
        </w:rPr>
        <w:t>I</w:t>
      </w:r>
      <w:r w:rsidRPr="00986897">
        <w:rPr>
          <w:i w:val="0"/>
          <w:color w:val="auto"/>
        </w:rPr>
        <w:t>n Denmark/Sweden</w:t>
      </w:r>
      <w:r w:rsidR="00B50645">
        <w:rPr>
          <w:i w:val="0"/>
          <w:color w:val="auto"/>
        </w:rPr>
        <w:t>:</w:t>
      </w:r>
      <w:r w:rsidRPr="00986897">
        <w:rPr>
          <w:i w:val="0"/>
          <w:color w:val="auto"/>
        </w:rPr>
        <w:t xml:space="preserve"> </w:t>
      </w:r>
      <w:r w:rsidR="00B50645">
        <w:rPr>
          <w:i w:val="0"/>
          <w:color w:val="auto"/>
        </w:rPr>
        <w:t>n</w:t>
      </w:r>
      <w:r w:rsidR="00B50645" w:rsidRPr="007C2931">
        <w:rPr>
          <w:i w:val="0"/>
          <w:color w:val="auto"/>
        </w:rPr>
        <w:t xml:space="preserve">o derailments have been reported in Denmark/Sweden in a long period </w:t>
      </w:r>
      <w:r w:rsidR="002E6F2D">
        <w:rPr>
          <w:i w:val="0"/>
          <w:color w:val="auto"/>
        </w:rPr>
        <w:t xml:space="preserve">       </w:t>
      </w:r>
      <w:r w:rsidR="00B50645" w:rsidRPr="007C2931">
        <w:rPr>
          <w:i w:val="0"/>
          <w:color w:val="auto"/>
        </w:rPr>
        <w:t>(&gt;</w:t>
      </w:r>
      <w:r w:rsidR="002E6F2D">
        <w:rPr>
          <w:i w:val="0"/>
          <w:color w:val="auto"/>
        </w:rPr>
        <w:t xml:space="preserve"> </w:t>
      </w:r>
      <w:r w:rsidR="00B50645" w:rsidRPr="007C2931">
        <w:rPr>
          <w:i w:val="0"/>
          <w:color w:val="auto"/>
        </w:rPr>
        <w:t xml:space="preserve">more than 10 years) which are linked to excessive longitudinal compressive forces.  </w:t>
      </w:r>
      <w:r w:rsidR="00B50645">
        <w:rPr>
          <w:i w:val="0"/>
          <w:color w:val="auto"/>
        </w:rPr>
        <w:t>T</w:t>
      </w:r>
      <w:r w:rsidRPr="00986897">
        <w:rPr>
          <w:i w:val="0"/>
          <w:color w:val="auto"/>
        </w:rPr>
        <w:t xml:space="preserve">he national train braking rules are mainly defined to provide sufficient braking capability in order to respect the timetable and as such, G/P-mode for heavy trains is accepted.    </w:t>
      </w:r>
    </w:p>
    <w:p w14:paraId="1B3AE299" w14:textId="48A9BC4F" w:rsidR="00CA2308" w:rsidRPr="00986897" w:rsidRDefault="00CA2308" w:rsidP="00A84DCC">
      <w:pPr>
        <w:pStyle w:val="ListParagraph"/>
        <w:numPr>
          <w:ilvl w:val="0"/>
          <w:numId w:val="36"/>
        </w:numPr>
        <w:spacing w:after="200" w:line="276" w:lineRule="auto"/>
        <w:ind w:left="720"/>
        <w:jc w:val="left"/>
        <w:rPr>
          <w:i w:val="0"/>
          <w:color w:val="auto"/>
        </w:rPr>
      </w:pPr>
      <w:r w:rsidRPr="00986897">
        <w:rPr>
          <w:i w:val="0"/>
          <w:color w:val="auto"/>
        </w:rPr>
        <w:t>In Denmark, the Class B-system is designed to operate with G/P-brake modes.  According to an investigation report,  the Class B-system design does not allow to operate in G-mode in order to respect the speed restrictions imposed by the Class B-system.</w:t>
      </w:r>
    </w:p>
    <w:p w14:paraId="632C4497" w14:textId="77777777" w:rsidR="00CA2308" w:rsidRPr="00986897" w:rsidRDefault="00CA2308" w:rsidP="00CA2308">
      <w:pPr>
        <w:pStyle w:val="ListParagraph"/>
        <w:spacing w:after="200" w:line="276" w:lineRule="auto"/>
        <w:ind w:left="1080"/>
        <w:jc w:val="left"/>
        <w:rPr>
          <w:i w:val="0"/>
          <w:color w:val="auto"/>
        </w:rPr>
      </w:pPr>
    </w:p>
    <w:p w14:paraId="4272D2EA" w14:textId="1A70FAA4" w:rsidR="00465683" w:rsidRPr="00986897" w:rsidRDefault="00465683" w:rsidP="00465683">
      <w:r w:rsidRPr="00986897">
        <w:t>2.3.2. Example RFC7 - Checks and tests before departure/Train composition rules</w:t>
      </w:r>
    </w:p>
    <w:p w14:paraId="1222F462" w14:textId="5AE6235E" w:rsidR="00264AFA" w:rsidRPr="00986897" w:rsidRDefault="00B10A4A" w:rsidP="007A1B26">
      <w:r w:rsidRPr="00986897">
        <w:t>The main problemdrivers reported by RailCargo Carrier are:</w:t>
      </w:r>
    </w:p>
    <w:p w14:paraId="506A64B3" w14:textId="430DCBF6" w:rsidR="00A84DCC" w:rsidRPr="00986897" w:rsidRDefault="00A84DCC" w:rsidP="0065226E">
      <w:pPr>
        <w:pStyle w:val="ListParagraph"/>
        <w:numPr>
          <w:ilvl w:val="0"/>
          <w:numId w:val="40"/>
        </w:numPr>
        <w:spacing w:after="200" w:line="276" w:lineRule="auto"/>
        <w:ind w:left="360"/>
        <w:jc w:val="left"/>
        <w:rPr>
          <w:i w:val="0"/>
          <w:color w:val="auto"/>
        </w:rPr>
      </w:pPr>
      <w:r w:rsidRPr="00986897">
        <w:rPr>
          <w:i w:val="0"/>
          <w:color w:val="auto"/>
        </w:rPr>
        <w:t>Train composition (oversized shipments) -</w:t>
      </w:r>
      <w:r w:rsidR="00B10A4A" w:rsidRPr="00986897">
        <w:rPr>
          <w:i w:val="0"/>
          <w:color w:val="auto"/>
        </w:rPr>
        <w:t xml:space="preserve"> Instruction 328:  </w:t>
      </w:r>
    </w:p>
    <w:p w14:paraId="2C8AAF4F" w14:textId="273A104D" w:rsidR="00A84DCC" w:rsidRPr="00986897" w:rsidRDefault="00B10A4A" w:rsidP="00A84DCC">
      <w:pPr>
        <w:pStyle w:val="ListParagraph"/>
        <w:spacing w:after="200" w:line="276" w:lineRule="auto"/>
        <w:ind w:left="360"/>
        <w:jc w:val="left"/>
        <w:rPr>
          <w:i w:val="0"/>
          <w:color w:val="auto"/>
        </w:rPr>
      </w:pPr>
      <w:r w:rsidRPr="00986897">
        <w:rPr>
          <w:i w:val="0"/>
          <w:color w:val="auto"/>
        </w:rPr>
        <w:t xml:space="preserve">CFR (IM) has to check all the oversized shipments in the field (working time: Monday to Friday between 8 am – 4 pm).  </w:t>
      </w:r>
      <w:r w:rsidR="00A84DCC" w:rsidRPr="00986897">
        <w:rPr>
          <w:i w:val="0"/>
          <w:color w:val="auto"/>
        </w:rPr>
        <w:t xml:space="preserve"> Some stipulations are in contradiction with Appendix 2 RIV and with UIC leaflets (rails longer than 36 meters are considered normal transports by Appendix 2 RIV, but, according with instruction 328 are considered extraordinary shipments (art.3.e).</w:t>
      </w:r>
    </w:p>
    <w:p w14:paraId="0FA4CBAB" w14:textId="77777777" w:rsidR="00B10A4A" w:rsidRPr="00986897" w:rsidRDefault="00B10A4A" w:rsidP="00A84DCC">
      <w:pPr>
        <w:pStyle w:val="ListParagraph"/>
        <w:spacing w:after="200" w:line="276" w:lineRule="auto"/>
        <w:ind w:left="360"/>
        <w:jc w:val="left"/>
        <w:rPr>
          <w:i w:val="0"/>
          <w:color w:val="auto"/>
        </w:rPr>
      </w:pPr>
    </w:p>
    <w:p w14:paraId="66F2E301" w14:textId="03566341" w:rsidR="00A84DCC" w:rsidRPr="00986897" w:rsidRDefault="00A84DCC" w:rsidP="0065226E">
      <w:pPr>
        <w:pStyle w:val="ListParagraph"/>
        <w:numPr>
          <w:ilvl w:val="0"/>
          <w:numId w:val="40"/>
        </w:numPr>
        <w:ind w:left="360"/>
        <w:rPr>
          <w:i w:val="0"/>
          <w:color w:val="auto"/>
        </w:rPr>
      </w:pPr>
      <w:r w:rsidRPr="00986897">
        <w:rPr>
          <w:i w:val="0"/>
          <w:color w:val="auto"/>
        </w:rPr>
        <w:t>C</w:t>
      </w:r>
      <w:r w:rsidR="00B10A4A" w:rsidRPr="00986897">
        <w:rPr>
          <w:i w:val="0"/>
          <w:color w:val="auto"/>
        </w:rPr>
        <w:t>hecks and tests before departure</w:t>
      </w:r>
      <w:r w:rsidRPr="00986897">
        <w:rPr>
          <w:i w:val="0"/>
          <w:color w:val="auto"/>
        </w:rPr>
        <w:t xml:space="preserve"> - </w:t>
      </w:r>
      <w:r w:rsidR="00B10A4A" w:rsidRPr="00986897">
        <w:rPr>
          <w:i w:val="0"/>
          <w:color w:val="auto"/>
        </w:rPr>
        <w:t xml:space="preserve">Instruction 250 (Technical inspections of trains): </w:t>
      </w:r>
    </w:p>
    <w:p w14:paraId="1AF83FB7" w14:textId="58BA6142" w:rsidR="00A84DCC" w:rsidRPr="00986897" w:rsidRDefault="00A84DCC" w:rsidP="00A84DCC">
      <w:pPr>
        <w:pStyle w:val="ListParagraph"/>
        <w:ind w:left="360"/>
        <w:rPr>
          <w:i w:val="0"/>
          <w:color w:val="auto"/>
        </w:rPr>
      </w:pPr>
      <w:r w:rsidRPr="00986897">
        <w:rPr>
          <w:i w:val="0"/>
          <w:color w:val="auto"/>
        </w:rPr>
        <w:t>The carrier has to perform a full technical inspection in cross border station (</w:t>
      </w:r>
      <w:r w:rsidR="00B10A4A" w:rsidRPr="00986897">
        <w:rPr>
          <w:i w:val="0"/>
          <w:color w:val="auto"/>
        </w:rPr>
        <w:t>taking minimum 90 minutes</w:t>
      </w:r>
      <w:r w:rsidRPr="00986897">
        <w:rPr>
          <w:i w:val="0"/>
          <w:color w:val="auto"/>
        </w:rPr>
        <w:t>)</w:t>
      </w:r>
      <w:r w:rsidR="00B10A4A" w:rsidRPr="00986897">
        <w:rPr>
          <w:i w:val="0"/>
          <w:color w:val="auto"/>
        </w:rPr>
        <w:t>.</w:t>
      </w:r>
      <w:r w:rsidRPr="00986897">
        <w:rPr>
          <w:i w:val="0"/>
          <w:color w:val="auto"/>
        </w:rPr>
        <w:t xml:space="preserve">  Also after a train split, a full technical inspection has to be redone.  The braking system of all wagons has to be  checked separately requiring to disconnect the air pipe of each wagon.</w:t>
      </w:r>
    </w:p>
    <w:p w14:paraId="1A900F12" w14:textId="25C23A1A" w:rsidR="00A84DCC" w:rsidRPr="00986897" w:rsidRDefault="00A84DCC" w:rsidP="007A1B26">
      <w:r w:rsidRPr="00986897">
        <w:t>T</w:t>
      </w:r>
      <w:r w:rsidR="00B10A4A" w:rsidRPr="00986897">
        <w:t>hese national instructions are part of national legislation under the responsibility of the Ministry of Transport.</w:t>
      </w:r>
    </w:p>
    <w:p w14:paraId="1A7AAF57" w14:textId="32AA0C93" w:rsidR="0089596E" w:rsidRPr="00986897" w:rsidRDefault="0089596E">
      <w:pPr>
        <w:spacing w:after="200" w:line="276" w:lineRule="auto"/>
        <w:jc w:val="left"/>
        <w:rPr>
          <w:b/>
        </w:rPr>
      </w:pPr>
    </w:p>
    <w:p w14:paraId="04215046" w14:textId="08F0D727" w:rsidR="003E187B" w:rsidRDefault="00E23A83" w:rsidP="007A1B26">
      <w:pPr>
        <w:rPr>
          <w:b/>
        </w:rPr>
      </w:pPr>
      <w:r w:rsidRPr="00986897">
        <w:rPr>
          <w:b/>
        </w:rPr>
        <w:t>2.</w:t>
      </w:r>
      <w:r w:rsidR="003E187B" w:rsidRPr="00986897">
        <w:rPr>
          <w:b/>
        </w:rPr>
        <w:t xml:space="preserve">4 Develop common understanding </w:t>
      </w:r>
      <w:r w:rsidR="0038655E" w:rsidRPr="00986897">
        <w:rPr>
          <w:b/>
        </w:rPr>
        <w:t>and i</w:t>
      </w:r>
      <w:r w:rsidR="003E187B" w:rsidRPr="00986897">
        <w:rPr>
          <w:b/>
        </w:rPr>
        <w:t>dentify potential options and actions linked to operational barrier (e.g. accept merging of different operational rules into 1 set of operational rules as part of SMS of RU).</w:t>
      </w:r>
    </w:p>
    <w:p w14:paraId="7D7C8FE4" w14:textId="7ADF7DA4" w:rsidR="00465683" w:rsidRPr="00986897" w:rsidRDefault="00465683" w:rsidP="00465683">
      <w:pPr>
        <w:spacing w:after="200" w:line="276" w:lineRule="auto"/>
        <w:jc w:val="left"/>
      </w:pPr>
      <w:r w:rsidRPr="00986897">
        <w:t>2.4.1  Exa</w:t>
      </w:r>
      <w:r w:rsidR="00B1455E" w:rsidRPr="00986897">
        <w:t>mple RFC3 - Train braking rules</w:t>
      </w:r>
    </w:p>
    <w:p w14:paraId="6CDE8CBB" w14:textId="621BD2FE" w:rsidR="00216704" w:rsidRDefault="00B50645" w:rsidP="0022538A">
      <w:pPr>
        <w:spacing w:after="200" w:line="276" w:lineRule="auto"/>
        <w:jc w:val="left"/>
        <w:rPr>
          <w:rFonts w:ascii="Calibri" w:eastAsia="Times New Roman" w:hAnsi="Calibri" w:cs="Calibri"/>
        </w:rPr>
      </w:pPr>
      <w:r>
        <w:rPr>
          <w:rFonts w:ascii="Calibri" w:eastAsia="Times New Roman" w:hAnsi="Calibri" w:cs="Calibri"/>
        </w:rPr>
        <w:t>Following options are considered to avoid time losses at the cross-border section Padborg/Flensborg related to train braking:</w:t>
      </w:r>
    </w:p>
    <w:p w14:paraId="76E6E04C" w14:textId="4C852AA7" w:rsidR="009C7CA7" w:rsidRPr="00986897" w:rsidRDefault="00B1455E" w:rsidP="00B1455E">
      <w:pPr>
        <w:rPr>
          <w:rFonts w:ascii="Calibri" w:eastAsia="Times New Roman" w:hAnsi="Calibri" w:cs="Calibri"/>
        </w:rPr>
      </w:pPr>
      <w:r w:rsidRPr="00986897">
        <w:rPr>
          <w:rFonts w:ascii="Calibri" w:eastAsia="Times New Roman" w:hAnsi="Calibri" w:cs="Calibri"/>
        </w:rPr>
        <w:t xml:space="preserve">Option 1:  </w:t>
      </w:r>
      <w:r w:rsidR="00B50645">
        <w:rPr>
          <w:rFonts w:ascii="Calibri" w:eastAsia="Times New Roman" w:hAnsi="Calibri" w:cs="Calibri"/>
        </w:rPr>
        <w:t xml:space="preserve">Develop </w:t>
      </w:r>
      <w:r w:rsidRPr="00986897">
        <w:rPr>
          <w:rFonts w:ascii="Calibri" w:eastAsia="Times New Roman" w:hAnsi="Calibri" w:cs="Calibri"/>
        </w:rPr>
        <w:t xml:space="preserve">CSM on RA to accept G/P-mode in Germany:  </w:t>
      </w:r>
    </w:p>
    <w:p w14:paraId="4F3A48A6" w14:textId="15AE5082" w:rsidR="00B1455E" w:rsidRDefault="00B50645" w:rsidP="00B1455E">
      <w:pPr>
        <w:rPr>
          <w:rFonts w:ascii="Calibri" w:eastAsia="Times New Roman" w:hAnsi="Calibri" w:cs="Calibri"/>
        </w:rPr>
      </w:pPr>
      <w:r>
        <w:rPr>
          <w:rFonts w:ascii="Calibri" w:eastAsia="Times New Roman" w:hAnsi="Calibri" w:cs="Calibri"/>
        </w:rPr>
        <w:t xml:space="preserve">The results of the task force indicate that the assumption of </w:t>
      </w:r>
      <w:r w:rsidRPr="007C2931">
        <w:rPr>
          <w:i/>
        </w:rPr>
        <w:t>“absolute limit value of allowed longitudinal compressive forces is 300kN (benchmark)”</w:t>
      </w:r>
      <w:r>
        <w:t xml:space="preserve"> could be rechecked.  Measurement reports</w:t>
      </w:r>
      <w:r w:rsidR="00B70EC8">
        <w:t xml:space="preserve"> of maximum longitudinal compressive forces</w:t>
      </w:r>
      <w:r>
        <w:t xml:space="preserve"> of the </w:t>
      </w:r>
      <w:r w:rsidR="00B70EC8">
        <w:t xml:space="preserve">most </w:t>
      </w:r>
      <w:r>
        <w:t xml:space="preserve">currently used wagons (4 axle wagons) could </w:t>
      </w:r>
      <w:r w:rsidR="00B70EC8">
        <w:t>be used in order to re</w:t>
      </w:r>
      <w:r>
        <w:t>de</w:t>
      </w:r>
      <w:r w:rsidR="00B70EC8">
        <w:t>fine</w:t>
      </w:r>
      <w:r>
        <w:t xml:space="preserve"> the </w:t>
      </w:r>
      <w:r w:rsidR="00B70EC8">
        <w:t xml:space="preserve">appropriate </w:t>
      </w:r>
      <w:r>
        <w:t xml:space="preserve">limit value </w:t>
      </w:r>
      <w:r w:rsidR="00B70EC8">
        <w:t>for handling the risk of derailment</w:t>
      </w:r>
      <w:r>
        <w:t xml:space="preserve">.  </w:t>
      </w:r>
      <w:r w:rsidR="00B70EC8">
        <w:t>These measurements reports might exist already and could be used as part of the CSM on RA.  As a consequence, this would exclude the use of certain categories of wagons (e.g. 2 axle wagons</w:t>
      </w:r>
      <w:r w:rsidR="001327E7">
        <w:t>; articulated wagons</w:t>
      </w:r>
      <w:r w:rsidR="00B70EC8">
        <w:t>)</w:t>
      </w:r>
      <w:r w:rsidR="001327E7">
        <w:t xml:space="preserve"> which is no operational constraint for the involved RUs (DBCargo and Hectorrail)</w:t>
      </w:r>
      <w:r w:rsidR="00B70EC8">
        <w:t>.</w:t>
      </w:r>
      <w:r w:rsidR="001327E7">
        <w:t xml:space="preserve">  </w:t>
      </w:r>
      <w:r w:rsidR="00B70EC8">
        <w:t xml:space="preserve">If the risk </w:t>
      </w:r>
      <w:r w:rsidR="001327E7">
        <w:t xml:space="preserve">would not yet been </w:t>
      </w:r>
      <w:r w:rsidR="00B70EC8">
        <w:t>mitigated sufficiently, a</w:t>
      </w:r>
      <w:r w:rsidR="00B70EC8">
        <w:rPr>
          <w:rFonts w:ascii="Calibri" w:eastAsia="Times New Roman" w:hAnsi="Calibri" w:cs="Calibri"/>
        </w:rPr>
        <w:t>n additional measure could be to restrict</w:t>
      </w:r>
      <w:r w:rsidR="001327E7">
        <w:rPr>
          <w:rFonts w:ascii="Calibri" w:eastAsia="Times New Roman" w:hAnsi="Calibri" w:cs="Calibri"/>
        </w:rPr>
        <w:t xml:space="preserve"> further</w:t>
      </w:r>
      <w:r w:rsidR="00B70EC8">
        <w:rPr>
          <w:rFonts w:ascii="Calibri" w:eastAsia="Times New Roman" w:hAnsi="Calibri" w:cs="Calibri"/>
        </w:rPr>
        <w:t xml:space="preserve"> the train composition rules (e.g. by putting the empty 4</w:t>
      </w:r>
      <w:r w:rsidR="001327E7">
        <w:rPr>
          <w:rFonts w:ascii="Calibri" w:eastAsia="Times New Roman" w:hAnsi="Calibri" w:cs="Calibri"/>
        </w:rPr>
        <w:t>-</w:t>
      </w:r>
      <w:r w:rsidR="00B70EC8">
        <w:rPr>
          <w:rFonts w:ascii="Calibri" w:eastAsia="Times New Roman" w:hAnsi="Calibri" w:cs="Calibri"/>
        </w:rPr>
        <w:t xml:space="preserve">axle wagons at the rear end of the train).  </w:t>
      </w:r>
    </w:p>
    <w:p w14:paraId="44B7504B" w14:textId="77777777" w:rsidR="00B1455E" w:rsidRPr="00986897" w:rsidRDefault="00B1455E" w:rsidP="00B1455E">
      <w:pPr>
        <w:rPr>
          <w:rFonts w:ascii="Calibri" w:eastAsia="Times New Roman" w:hAnsi="Calibri" w:cs="Calibri"/>
        </w:rPr>
      </w:pPr>
    </w:p>
    <w:p w14:paraId="12DE39A3" w14:textId="65C75929" w:rsidR="001327E7" w:rsidRDefault="00B1455E" w:rsidP="00B1455E">
      <w:pPr>
        <w:spacing w:after="200" w:line="276" w:lineRule="auto"/>
        <w:jc w:val="left"/>
        <w:rPr>
          <w:rFonts w:ascii="Calibri" w:eastAsia="Times New Roman" w:hAnsi="Calibri" w:cs="Calibri"/>
        </w:rPr>
      </w:pPr>
      <w:r w:rsidRPr="00986897">
        <w:rPr>
          <w:rFonts w:ascii="Calibri" w:eastAsia="Times New Roman" w:hAnsi="Calibri" w:cs="Calibri"/>
        </w:rPr>
        <w:t xml:space="preserve">Option 2:   </w:t>
      </w:r>
      <w:r w:rsidR="001327E7">
        <w:rPr>
          <w:rFonts w:ascii="Calibri" w:eastAsia="Times New Roman" w:hAnsi="Calibri" w:cs="Calibri"/>
        </w:rPr>
        <w:t xml:space="preserve">Use G-mode or LL-mode in Denmark/Sweden:  </w:t>
      </w:r>
    </w:p>
    <w:p w14:paraId="56239672" w14:textId="116235AE" w:rsidR="00B1455E" w:rsidRPr="00986897" w:rsidRDefault="001327E7" w:rsidP="00B1455E">
      <w:pPr>
        <w:spacing w:after="200" w:line="276" w:lineRule="auto"/>
        <w:jc w:val="left"/>
        <w:rPr>
          <w:rFonts w:ascii="Calibri" w:eastAsia="Times New Roman" w:hAnsi="Calibri" w:cs="Calibri"/>
        </w:rPr>
      </w:pPr>
      <w:r>
        <w:rPr>
          <w:rFonts w:ascii="Calibri" w:eastAsia="Times New Roman" w:hAnsi="Calibri" w:cs="Calibri"/>
        </w:rPr>
        <w:t>Although no braking tables are provided by the IM for G-mode in Denmark and Sweden, the RUs could e</w:t>
      </w:r>
      <w:r w:rsidR="003C580E" w:rsidRPr="00986897">
        <w:rPr>
          <w:rFonts w:ascii="Calibri" w:eastAsia="Times New Roman" w:hAnsi="Calibri" w:cs="Calibri"/>
        </w:rPr>
        <w:t xml:space="preserve">mulate </w:t>
      </w:r>
      <w:r w:rsidR="00B1455E" w:rsidRPr="00986897">
        <w:rPr>
          <w:rFonts w:ascii="Calibri" w:eastAsia="Times New Roman" w:hAnsi="Calibri" w:cs="Calibri"/>
        </w:rPr>
        <w:t xml:space="preserve">the G-braked vehicles (and trains) </w:t>
      </w:r>
      <w:r w:rsidR="003C580E" w:rsidRPr="00986897">
        <w:rPr>
          <w:rFonts w:ascii="Calibri" w:eastAsia="Times New Roman" w:hAnsi="Calibri" w:cs="Calibri"/>
        </w:rPr>
        <w:t xml:space="preserve">as </w:t>
      </w:r>
      <w:r w:rsidR="00B1455E" w:rsidRPr="00986897">
        <w:rPr>
          <w:rFonts w:ascii="Calibri" w:eastAsia="Times New Roman" w:hAnsi="Calibri" w:cs="Calibri"/>
        </w:rPr>
        <w:t>P-braked vehicles (respectively trains), b</w:t>
      </w:r>
      <w:r>
        <w:rPr>
          <w:rFonts w:ascii="Calibri" w:eastAsia="Times New Roman" w:hAnsi="Calibri" w:cs="Calibri"/>
        </w:rPr>
        <w:t xml:space="preserve">y introducing a reduction factor to </w:t>
      </w:r>
      <w:r w:rsidR="00B1455E" w:rsidRPr="00986897">
        <w:rPr>
          <w:rFonts w:ascii="Calibri" w:eastAsia="Times New Roman" w:hAnsi="Calibri" w:cs="Calibri"/>
        </w:rPr>
        <w:t>the existing braking percentage (solution</w:t>
      </w:r>
      <w:r w:rsidR="00216704">
        <w:rPr>
          <w:rFonts w:ascii="Calibri" w:eastAsia="Times New Roman" w:hAnsi="Calibri" w:cs="Calibri"/>
        </w:rPr>
        <w:t xml:space="preserve"> </w:t>
      </w:r>
      <w:r w:rsidR="00216704" w:rsidRPr="007C2931">
        <w:rPr>
          <w:rFonts w:ascii="Calibri" w:eastAsia="Times New Roman" w:hAnsi="Calibri" w:cs="Calibri"/>
        </w:rPr>
        <w:t>adopted</w:t>
      </w:r>
      <w:r w:rsidR="00B1455E" w:rsidRPr="00986897">
        <w:rPr>
          <w:rFonts w:ascii="Calibri" w:eastAsia="Times New Roman" w:hAnsi="Calibri" w:cs="Calibri"/>
        </w:rPr>
        <w:t xml:space="preserve"> in Switerland</w:t>
      </w:r>
      <w:r w:rsidR="002E494C">
        <w:rPr>
          <w:rFonts w:ascii="Calibri" w:eastAsia="Times New Roman" w:hAnsi="Calibri" w:cs="Calibri"/>
        </w:rPr>
        <w:t>; reduction of 0.75 according to UIC leaflet 544-1</w:t>
      </w:r>
      <w:r w:rsidR="00B1455E" w:rsidRPr="00986897">
        <w:rPr>
          <w:rFonts w:ascii="Calibri" w:eastAsia="Times New Roman" w:hAnsi="Calibri" w:cs="Calibri"/>
        </w:rPr>
        <w:t>).</w:t>
      </w:r>
    </w:p>
    <w:p w14:paraId="66AA19FB" w14:textId="1C8CCBE2" w:rsidR="00B1455E" w:rsidRPr="00986897" w:rsidRDefault="00B1455E" w:rsidP="00B1455E">
      <w:pPr>
        <w:spacing w:after="200" w:line="276" w:lineRule="auto"/>
        <w:jc w:val="left"/>
        <w:rPr>
          <w:rFonts w:ascii="Calibri" w:eastAsia="Times New Roman" w:hAnsi="Calibri" w:cs="Calibri"/>
          <w:b/>
        </w:rPr>
      </w:pPr>
      <w:r w:rsidRPr="00986897">
        <w:rPr>
          <w:rFonts w:ascii="Calibri" w:eastAsia="Times New Roman" w:hAnsi="Calibri" w:cs="Calibri"/>
        </w:rPr>
        <w:t>According to TSI OPE 4.2.2.6.2, RUs are responsible to calculate the braking capability, so this solution is acceptable from a theoretical point of view.  The (significant) reduction in braking percentage could however practically lead that no timeslot/path allocations are given to the RU (commercial feasibility).</w:t>
      </w:r>
      <w:r w:rsidR="001327E7">
        <w:rPr>
          <w:rFonts w:ascii="Calibri" w:eastAsia="Times New Roman" w:hAnsi="Calibri" w:cs="Calibri"/>
        </w:rPr>
        <w:t xml:space="preserve"> Therefore,</w:t>
      </w:r>
      <w:r w:rsidRPr="00986897">
        <w:rPr>
          <w:rFonts w:ascii="Calibri" w:eastAsia="Times New Roman" w:hAnsi="Calibri" w:cs="Calibri"/>
        </w:rPr>
        <w:t xml:space="preserve"> following option has been evaluated as the option with highest feasibility and with potential commercial added value: </w:t>
      </w:r>
      <w:r w:rsidRPr="00986897">
        <w:rPr>
          <w:rFonts w:ascii="Calibri" w:eastAsia="Times New Roman" w:hAnsi="Calibri" w:cs="Calibri"/>
          <w:i/>
        </w:rPr>
        <w:t>“Accept LL-brake mode in Denmark/Sweden for freight trains also in the train category between 1600 tonnes and 2500 tonnes.”</w:t>
      </w:r>
    </w:p>
    <w:p w14:paraId="146BD74A" w14:textId="77777777" w:rsidR="004924D1" w:rsidRDefault="004924D1">
      <w:pPr>
        <w:spacing w:after="200" w:line="276" w:lineRule="auto"/>
        <w:jc w:val="left"/>
        <w:rPr>
          <w:rFonts w:ascii="Calibri" w:eastAsia="Times New Roman" w:hAnsi="Calibri" w:cs="Calibri"/>
        </w:rPr>
      </w:pPr>
      <w:r>
        <w:rPr>
          <w:rFonts w:ascii="Calibri" w:eastAsia="Times New Roman" w:hAnsi="Calibri" w:cs="Calibri"/>
        </w:rPr>
        <w:br w:type="page"/>
      </w:r>
    </w:p>
    <w:p w14:paraId="26B3A114" w14:textId="450CBAEC" w:rsidR="00B1455E" w:rsidRPr="00986897" w:rsidRDefault="00B1455E" w:rsidP="00B1455E">
      <w:pPr>
        <w:spacing w:after="200" w:line="276" w:lineRule="auto"/>
        <w:jc w:val="left"/>
        <w:rPr>
          <w:rFonts w:ascii="Calibri" w:eastAsia="Times New Roman" w:hAnsi="Calibri" w:cs="Calibri"/>
        </w:rPr>
      </w:pPr>
      <w:r w:rsidRPr="00986897">
        <w:rPr>
          <w:rFonts w:ascii="Calibri" w:eastAsia="Times New Roman" w:hAnsi="Calibri" w:cs="Calibri"/>
        </w:rPr>
        <w:t>This would lead to following braking table:</w:t>
      </w:r>
    </w:p>
    <w:tbl>
      <w:tblPr>
        <w:tblStyle w:val="TableGrid"/>
        <w:tblW w:w="0" w:type="auto"/>
        <w:tblLook w:val="04A0" w:firstRow="1" w:lastRow="0" w:firstColumn="1" w:lastColumn="0" w:noHBand="0" w:noVBand="1"/>
      </w:tblPr>
      <w:tblGrid>
        <w:gridCol w:w="2297"/>
        <w:gridCol w:w="2265"/>
        <w:gridCol w:w="2281"/>
        <w:gridCol w:w="2281"/>
      </w:tblGrid>
      <w:tr w:rsidR="00B1455E" w:rsidRPr="009C1026" w14:paraId="36BC6F45" w14:textId="77777777" w:rsidTr="0065226E">
        <w:tc>
          <w:tcPr>
            <w:tcW w:w="2297" w:type="dxa"/>
            <w:shd w:val="clear" w:color="auto" w:fill="D9D9D9" w:themeFill="background1" w:themeFillShade="D9"/>
          </w:tcPr>
          <w:p w14:paraId="54374F83" w14:textId="77777777" w:rsidR="00B1455E" w:rsidRPr="00986897" w:rsidRDefault="00B1455E" w:rsidP="0065226E">
            <w:pPr>
              <w:spacing w:after="200" w:line="276" w:lineRule="auto"/>
              <w:jc w:val="left"/>
              <w:rPr>
                <w:rFonts w:ascii="Calibri" w:eastAsia="Times New Roman" w:hAnsi="Calibri" w:cs="Calibri"/>
                <w:i/>
              </w:rPr>
            </w:pPr>
            <w:r w:rsidRPr="00986897">
              <w:rPr>
                <w:rFonts w:ascii="Calibri" w:eastAsia="Times New Roman" w:hAnsi="Calibri" w:cs="Calibri"/>
                <w:i/>
              </w:rPr>
              <w:t>Weight</w:t>
            </w:r>
          </w:p>
        </w:tc>
        <w:tc>
          <w:tcPr>
            <w:tcW w:w="2265" w:type="dxa"/>
            <w:shd w:val="clear" w:color="auto" w:fill="D9D9D9" w:themeFill="background1" w:themeFillShade="D9"/>
          </w:tcPr>
          <w:p w14:paraId="68F226DC" w14:textId="77777777" w:rsidR="00B1455E" w:rsidRPr="00986897" w:rsidRDefault="00B1455E" w:rsidP="0065226E">
            <w:pPr>
              <w:spacing w:after="200" w:line="276" w:lineRule="auto"/>
              <w:jc w:val="left"/>
              <w:rPr>
                <w:rFonts w:ascii="Calibri" w:eastAsia="Times New Roman" w:hAnsi="Calibri" w:cs="Calibri"/>
                <w:i/>
              </w:rPr>
            </w:pPr>
            <w:r w:rsidRPr="00986897">
              <w:rPr>
                <w:rFonts w:ascii="Calibri" w:eastAsia="Times New Roman" w:hAnsi="Calibri" w:cs="Calibri"/>
                <w:i/>
              </w:rPr>
              <w:t>Germany</w:t>
            </w:r>
          </w:p>
        </w:tc>
        <w:tc>
          <w:tcPr>
            <w:tcW w:w="2281" w:type="dxa"/>
            <w:shd w:val="clear" w:color="auto" w:fill="D9D9D9" w:themeFill="background1" w:themeFillShade="D9"/>
          </w:tcPr>
          <w:p w14:paraId="2CC9B0B2" w14:textId="77777777" w:rsidR="00B1455E" w:rsidRPr="00986897" w:rsidRDefault="00B1455E" w:rsidP="0065226E">
            <w:pPr>
              <w:spacing w:after="200" w:line="276" w:lineRule="auto"/>
              <w:jc w:val="left"/>
              <w:rPr>
                <w:rFonts w:ascii="Calibri" w:eastAsia="Times New Roman" w:hAnsi="Calibri" w:cs="Calibri"/>
                <w:i/>
              </w:rPr>
            </w:pPr>
            <w:r w:rsidRPr="00986897">
              <w:rPr>
                <w:rFonts w:ascii="Calibri" w:eastAsia="Times New Roman" w:hAnsi="Calibri" w:cs="Calibri"/>
                <w:i/>
              </w:rPr>
              <w:t xml:space="preserve">Denmark </w:t>
            </w:r>
          </w:p>
        </w:tc>
        <w:tc>
          <w:tcPr>
            <w:tcW w:w="2281" w:type="dxa"/>
            <w:shd w:val="clear" w:color="auto" w:fill="D9D9D9" w:themeFill="background1" w:themeFillShade="D9"/>
          </w:tcPr>
          <w:p w14:paraId="508C7049" w14:textId="77777777" w:rsidR="00B1455E" w:rsidRPr="00986897" w:rsidRDefault="00B1455E" w:rsidP="0065226E">
            <w:pPr>
              <w:spacing w:after="200" w:line="276" w:lineRule="auto"/>
              <w:jc w:val="left"/>
              <w:rPr>
                <w:rFonts w:ascii="Calibri" w:eastAsia="Times New Roman" w:hAnsi="Calibri" w:cs="Calibri"/>
                <w:i/>
              </w:rPr>
            </w:pPr>
            <w:r w:rsidRPr="00986897">
              <w:rPr>
                <w:rFonts w:ascii="Calibri" w:eastAsia="Times New Roman" w:hAnsi="Calibri" w:cs="Calibri"/>
                <w:i/>
              </w:rPr>
              <w:t>Sweden</w:t>
            </w:r>
          </w:p>
        </w:tc>
      </w:tr>
      <w:tr w:rsidR="00B1455E" w:rsidRPr="009C1026" w14:paraId="0D6487EB" w14:textId="77777777" w:rsidTr="0065226E">
        <w:tc>
          <w:tcPr>
            <w:tcW w:w="2297" w:type="dxa"/>
          </w:tcPr>
          <w:p w14:paraId="7605803B" w14:textId="77777777"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&lt;= 800 t</w:t>
            </w:r>
          </w:p>
        </w:tc>
        <w:tc>
          <w:tcPr>
            <w:tcW w:w="2265" w:type="dxa"/>
          </w:tcPr>
          <w:p w14:paraId="4C15534A" w14:textId="77777777"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P/P</w:t>
            </w:r>
          </w:p>
        </w:tc>
        <w:tc>
          <w:tcPr>
            <w:tcW w:w="2281" w:type="dxa"/>
          </w:tcPr>
          <w:p w14:paraId="69292176" w14:textId="77777777"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P/P</w:t>
            </w:r>
          </w:p>
        </w:tc>
        <w:tc>
          <w:tcPr>
            <w:tcW w:w="2281" w:type="dxa"/>
          </w:tcPr>
          <w:p w14:paraId="69F59510" w14:textId="77777777"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P/P</w:t>
            </w:r>
          </w:p>
        </w:tc>
      </w:tr>
      <w:tr w:rsidR="00B1455E" w:rsidRPr="009C1026" w14:paraId="44170696" w14:textId="77777777" w:rsidTr="0065226E">
        <w:tc>
          <w:tcPr>
            <w:tcW w:w="2297" w:type="dxa"/>
          </w:tcPr>
          <w:p w14:paraId="64BEF492" w14:textId="77777777"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801 t- 1200 t</w:t>
            </w:r>
          </w:p>
        </w:tc>
        <w:tc>
          <w:tcPr>
            <w:tcW w:w="2265" w:type="dxa"/>
          </w:tcPr>
          <w:p w14:paraId="0CB979B5" w14:textId="77777777"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G/P</w:t>
            </w:r>
          </w:p>
        </w:tc>
        <w:tc>
          <w:tcPr>
            <w:tcW w:w="2281" w:type="dxa"/>
          </w:tcPr>
          <w:p w14:paraId="427EC11D" w14:textId="77777777"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G/P</w:t>
            </w:r>
          </w:p>
        </w:tc>
        <w:tc>
          <w:tcPr>
            <w:tcW w:w="2281" w:type="dxa"/>
          </w:tcPr>
          <w:p w14:paraId="13C33D65" w14:textId="77777777"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G/P</w:t>
            </w:r>
          </w:p>
        </w:tc>
      </w:tr>
      <w:tr w:rsidR="00B1455E" w:rsidRPr="009C1026" w14:paraId="23CFA38E" w14:textId="77777777" w:rsidTr="0065226E">
        <w:tc>
          <w:tcPr>
            <w:tcW w:w="2297" w:type="dxa"/>
          </w:tcPr>
          <w:p w14:paraId="4264797D" w14:textId="77777777"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1201 t – 1600 t</w:t>
            </w:r>
          </w:p>
        </w:tc>
        <w:tc>
          <w:tcPr>
            <w:tcW w:w="2265" w:type="dxa"/>
          </w:tcPr>
          <w:p w14:paraId="239597D0" w14:textId="743C2589" w:rsidR="00216704" w:rsidRPr="00986897" w:rsidRDefault="00B1455E" w:rsidP="009C1026">
            <w:pPr>
              <w:spacing w:after="200" w:line="276" w:lineRule="auto"/>
              <w:jc w:val="left"/>
              <w:rPr>
                <w:rFonts w:ascii="Calibri" w:eastAsia="Times New Roman" w:hAnsi="Calibri" w:cs="Calibri"/>
              </w:rPr>
            </w:pPr>
            <w:r w:rsidRPr="00986897">
              <w:rPr>
                <w:rFonts w:ascii="Calibri" w:eastAsia="Times New Roman" w:hAnsi="Calibri" w:cs="Calibri"/>
              </w:rPr>
              <w:t xml:space="preserve">LL </w:t>
            </w:r>
          </w:p>
        </w:tc>
        <w:tc>
          <w:tcPr>
            <w:tcW w:w="2281" w:type="dxa"/>
          </w:tcPr>
          <w:p w14:paraId="3CEDD384" w14:textId="5D8DB95A"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 xml:space="preserve">G/P </w:t>
            </w:r>
            <w:r w:rsidRPr="00986897">
              <w:rPr>
                <w:rFonts w:ascii="Calibri" w:eastAsia="Times New Roman" w:hAnsi="Calibri" w:cs="Calibri"/>
                <w:color w:val="FF0000"/>
              </w:rPr>
              <w:t>or LL</w:t>
            </w:r>
            <w:r w:rsidR="003C580E" w:rsidRPr="00986897">
              <w:rPr>
                <w:rFonts w:ascii="Calibri" w:eastAsia="Times New Roman" w:hAnsi="Calibri" w:cs="Calibri"/>
                <w:color w:val="FF0000"/>
              </w:rPr>
              <w:t xml:space="preserve"> (option 2)</w:t>
            </w:r>
          </w:p>
        </w:tc>
        <w:tc>
          <w:tcPr>
            <w:tcW w:w="2281" w:type="dxa"/>
          </w:tcPr>
          <w:p w14:paraId="0AD83756" w14:textId="06CF540D"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 xml:space="preserve">G/P </w:t>
            </w:r>
            <w:r w:rsidRPr="00986897">
              <w:rPr>
                <w:rFonts w:ascii="Calibri" w:eastAsia="Times New Roman" w:hAnsi="Calibri" w:cs="Calibri"/>
                <w:color w:val="FF0000"/>
              </w:rPr>
              <w:t>or LL</w:t>
            </w:r>
            <w:r w:rsidR="003C580E" w:rsidRPr="00986897">
              <w:rPr>
                <w:rFonts w:ascii="Calibri" w:eastAsia="Times New Roman" w:hAnsi="Calibri" w:cs="Calibri"/>
                <w:color w:val="FF0000"/>
              </w:rPr>
              <w:t xml:space="preserve"> (option 2)</w:t>
            </w:r>
          </w:p>
        </w:tc>
      </w:tr>
      <w:tr w:rsidR="00B1455E" w:rsidRPr="009C1026" w14:paraId="73F19A1E" w14:textId="77777777" w:rsidTr="0065226E">
        <w:tc>
          <w:tcPr>
            <w:tcW w:w="2297" w:type="dxa"/>
          </w:tcPr>
          <w:p w14:paraId="6FC232BC" w14:textId="77777777"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1601 – 2500 t</w:t>
            </w:r>
          </w:p>
        </w:tc>
        <w:tc>
          <w:tcPr>
            <w:tcW w:w="2265" w:type="dxa"/>
          </w:tcPr>
          <w:p w14:paraId="08214053" w14:textId="35AC5D83" w:rsidR="00216704" w:rsidRPr="00986897" w:rsidRDefault="00B1455E" w:rsidP="009C1026">
            <w:pPr>
              <w:spacing w:after="200" w:line="276" w:lineRule="auto"/>
              <w:jc w:val="left"/>
              <w:rPr>
                <w:rFonts w:ascii="Calibri" w:eastAsia="Times New Roman" w:hAnsi="Calibri" w:cs="Calibri"/>
              </w:rPr>
            </w:pPr>
            <w:r w:rsidRPr="00986897">
              <w:rPr>
                <w:rFonts w:ascii="Calibri" w:eastAsia="Times New Roman" w:hAnsi="Calibri" w:cs="Calibri"/>
              </w:rPr>
              <w:t>LL or G</w:t>
            </w:r>
          </w:p>
        </w:tc>
        <w:tc>
          <w:tcPr>
            <w:tcW w:w="2281" w:type="dxa"/>
          </w:tcPr>
          <w:p w14:paraId="7EAD6486" w14:textId="1D37EB8C"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 xml:space="preserve">G/P </w:t>
            </w:r>
            <w:r w:rsidRPr="00986897">
              <w:rPr>
                <w:rFonts w:ascii="Calibri" w:eastAsia="Times New Roman" w:hAnsi="Calibri" w:cs="Calibri"/>
                <w:color w:val="FF0000"/>
              </w:rPr>
              <w:t>or LL</w:t>
            </w:r>
            <w:r w:rsidR="003C580E" w:rsidRPr="00986897">
              <w:rPr>
                <w:rFonts w:ascii="Calibri" w:eastAsia="Times New Roman" w:hAnsi="Calibri" w:cs="Calibri"/>
                <w:color w:val="FF0000"/>
              </w:rPr>
              <w:t xml:space="preserve"> (option 2)</w:t>
            </w:r>
          </w:p>
        </w:tc>
        <w:tc>
          <w:tcPr>
            <w:tcW w:w="2281" w:type="dxa"/>
          </w:tcPr>
          <w:p w14:paraId="5CF6679B" w14:textId="34BD56D6"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 xml:space="preserve">G/P </w:t>
            </w:r>
            <w:r w:rsidRPr="00986897">
              <w:rPr>
                <w:rFonts w:ascii="Calibri" w:eastAsia="Times New Roman" w:hAnsi="Calibri" w:cs="Calibri"/>
                <w:color w:val="FF0000"/>
              </w:rPr>
              <w:t>or LL</w:t>
            </w:r>
            <w:r w:rsidR="003C580E" w:rsidRPr="00986897">
              <w:rPr>
                <w:rFonts w:ascii="Calibri" w:eastAsia="Times New Roman" w:hAnsi="Calibri" w:cs="Calibri"/>
                <w:color w:val="FF0000"/>
              </w:rPr>
              <w:t xml:space="preserve"> (option 2)</w:t>
            </w:r>
          </w:p>
        </w:tc>
      </w:tr>
      <w:tr w:rsidR="00B1455E" w:rsidRPr="009C1026" w14:paraId="2EE8192C" w14:textId="77777777" w:rsidTr="00986897">
        <w:trPr>
          <w:trHeight w:val="395"/>
        </w:trPr>
        <w:tc>
          <w:tcPr>
            <w:tcW w:w="2297" w:type="dxa"/>
          </w:tcPr>
          <w:p w14:paraId="16B277EC" w14:textId="77777777"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&gt;2500t</w:t>
            </w:r>
          </w:p>
        </w:tc>
        <w:tc>
          <w:tcPr>
            <w:tcW w:w="2265" w:type="dxa"/>
          </w:tcPr>
          <w:p w14:paraId="7CE2F014" w14:textId="308C45DB" w:rsidR="00B1455E" w:rsidRPr="00986897" w:rsidRDefault="009C7CA7" w:rsidP="009C1026">
            <w:pPr>
              <w:spacing w:after="200" w:line="276" w:lineRule="auto"/>
              <w:jc w:val="left"/>
              <w:rPr>
                <w:rFonts w:ascii="Calibri" w:eastAsia="Times New Roman" w:hAnsi="Calibri" w:cs="Calibri"/>
              </w:rPr>
            </w:pPr>
            <w:r w:rsidRPr="00986897">
              <w:rPr>
                <w:rFonts w:ascii="Calibri" w:eastAsia="Times New Roman" w:hAnsi="Calibri" w:cs="Calibri"/>
              </w:rPr>
              <w:t>G</w:t>
            </w:r>
            <w:r w:rsidR="003C580E" w:rsidRPr="00986897">
              <w:rPr>
                <w:rFonts w:ascii="Calibri" w:eastAsia="Times New Roman" w:hAnsi="Calibri" w:cs="Calibri"/>
              </w:rPr>
              <w:t xml:space="preserve"> </w:t>
            </w:r>
          </w:p>
        </w:tc>
        <w:tc>
          <w:tcPr>
            <w:tcW w:w="2281" w:type="dxa"/>
          </w:tcPr>
          <w:p w14:paraId="29211758" w14:textId="77777777"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G/P</w:t>
            </w:r>
          </w:p>
        </w:tc>
        <w:tc>
          <w:tcPr>
            <w:tcW w:w="2281" w:type="dxa"/>
          </w:tcPr>
          <w:p w14:paraId="758949FB" w14:textId="77777777" w:rsidR="00B1455E" w:rsidRPr="00986897" w:rsidRDefault="00B1455E" w:rsidP="0065226E">
            <w:pPr>
              <w:spacing w:after="200" w:line="276" w:lineRule="auto"/>
              <w:jc w:val="left"/>
              <w:rPr>
                <w:rFonts w:ascii="Calibri" w:eastAsia="Times New Roman" w:hAnsi="Calibri" w:cs="Calibri"/>
              </w:rPr>
            </w:pPr>
            <w:r w:rsidRPr="00986897">
              <w:rPr>
                <w:rFonts w:ascii="Calibri" w:eastAsia="Times New Roman" w:hAnsi="Calibri" w:cs="Calibri"/>
              </w:rPr>
              <w:t>G/P</w:t>
            </w:r>
          </w:p>
        </w:tc>
      </w:tr>
    </w:tbl>
    <w:p w14:paraId="3A052275" w14:textId="77777777" w:rsidR="00BB596F" w:rsidRPr="00986897" w:rsidRDefault="00BB596F" w:rsidP="00986897">
      <w:pPr>
        <w:spacing w:after="200" w:line="276" w:lineRule="auto"/>
        <w:rPr>
          <w:rFonts w:ascii="Calibri" w:eastAsia="Times New Roman" w:hAnsi="Calibri" w:cs="Calibri"/>
        </w:rPr>
      </w:pPr>
    </w:p>
    <w:p w14:paraId="06A0B68B" w14:textId="0DBFF1F9" w:rsidR="001327E7" w:rsidRDefault="001327E7" w:rsidP="00986897">
      <w:pPr>
        <w:spacing w:after="200" w:line="276" w:lineRule="auto"/>
        <w:rPr>
          <w:rFonts w:ascii="Calibri" w:eastAsia="Times New Roman" w:hAnsi="Calibri" w:cs="Calibri"/>
        </w:rPr>
      </w:pPr>
      <w:r>
        <w:rPr>
          <w:rFonts w:ascii="Calibri" w:eastAsia="Times New Roman" w:hAnsi="Calibri" w:cs="Calibri"/>
        </w:rPr>
        <w:t>This option has been analysed by DBCargo with positive results.   The braking percentage has been investigated for 14 use cases.  In only 2 of the 14 use cases, the lower braking percentage in LL-mode would lead to a lower maximum speed in Denmark or Sweden (see table below</w:t>
      </w:r>
      <w:r w:rsidR="0039279C">
        <w:rPr>
          <w:rFonts w:ascii="Calibri" w:eastAsia="Times New Roman" w:hAnsi="Calibri" w:cs="Calibri"/>
        </w:rPr>
        <w:t xml:space="preserve"> – blue boxes</w:t>
      </w:r>
      <w:r>
        <w:rPr>
          <w:rFonts w:ascii="Calibri" w:eastAsia="Times New Roman" w:hAnsi="Calibri" w:cs="Calibri"/>
        </w:rPr>
        <w:t xml:space="preserve">).  The max. train length will remain </w:t>
      </w:r>
      <w:r w:rsidR="00CB3215">
        <w:rPr>
          <w:rFonts w:ascii="Calibri" w:eastAsia="Times New Roman" w:hAnsi="Calibri" w:cs="Calibri"/>
        </w:rPr>
        <w:t xml:space="preserve">only in Sweden </w:t>
      </w:r>
      <w:r w:rsidR="0039279C">
        <w:rPr>
          <w:rFonts w:ascii="Calibri" w:eastAsia="Times New Roman" w:hAnsi="Calibri" w:cs="Calibri"/>
        </w:rPr>
        <w:t>the</w:t>
      </w:r>
      <w:r>
        <w:rPr>
          <w:rFonts w:ascii="Calibri" w:eastAsia="Times New Roman" w:hAnsi="Calibri" w:cs="Calibri"/>
        </w:rPr>
        <w:t xml:space="preserve"> main issue</w:t>
      </w:r>
      <w:r w:rsidR="008673E6">
        <w:rPr>
          <w:rFonts w:ascii="Calibri" w:eastAsia="Times New Roman" w:hAnsi="Calibri" w:cs="Calibri"/>
        </w:rPr>
        <w:t xml:space="preserve"> for </w:t>
      </w:r>
      <w:r w:rsidR="0039279C">
        <w:rPr>
          <w:rFonts w:ascii="Calibri" w:eastAsia="Times New Roman" w:hAnsi="Calibri" w:cs="Calibri"/>
        </w:rPr>
        <w:t>8 out</w:t>
      </w:r>
      <w:r w:rsidR="008673E6">
        <w:rPr>
          <w:rFonts w:ascii="Calibri" w:eastAsia="Times New Roman" w:hAnsi="Calibri" w:cs="Calibri"/>
        </w:rPr>
        <w:t xml:space="preserve"> of 14 cases</w:t>
      </w:r>
      <w:r w:rsidR="0039279C">
        <w:rPr>
          <w:rFonts w:ascii="Calibri" w:eastAsia="Times New Roman" w:hAnsi="Calibri" w:cs="Calibri"/>
        </w:rPr>
        <w:t xml:space="preserve"> (potential stops between Denmark-Sweden)</w:t>
      </w:r>
      <w:r>
        <w:rPr>
          <w:rFonts w:ascii="Calibri" w:eastAsia="Times New Roman" w:hAnsi="Calibri" w:cs="Calibri"/>
        </w:rPr>
        <w:t xml:space="preserve">. </w:t>
      </w:r>
      <w:r w:rsidR="0039279C">
        <w:rPr>
          <w:rFonts w:ascii="Calibri" w:eastAsia="Times New Roman" w:hAnsi="Calibri" w:cs="Calibri"/>
        </w:rPr>
        <w:t xml:space="preserve"> </w:t>
      </w:r>
      <w:r w:rsidR="00430057">
        <w:rPr>
          <w:rFonts w:ascii="Calibri" w:eastAsia="Times New Roman" w:hAnsi="Calibri" w:cs="Calibri"/>
        </w:rPr>
        <w:t>DBCargo estimated that in</w:t>
      </w:r>
      <w:r w:rsidR="0039279C">
        <w:rPr>
          <w:rFonts w:ascii="Calibri" w:eastAsia="Times New Roman" w:hAnsi="Calibri" w:cs="Calibri"/>
        </w:rPr>
        <w:t xml:space="preserve"> </w:t>
      </w:r>
      <w:r>
        <w:rPr>
          <w:rFonts w:ascii="Calibri" w:eastAsia="Times New Roman" w:hAnsi="Calibri" w:cs="Calibri"/>
        </w:rPr>
        <w:t xml:space="preserve">57% </w:t>
      </w:r>
      <w:r w:rsidR="008673E6">
        <w:rPr>
          <w:rFonts w:ascii="Calibri" w:eastAsia="Times New Roman" w:hAnsi="Calibri" w:cs="Calibri"/>
        </w:rPr>
        <w:t xml:space="preserve">(8 of 14 cases) </w:t>
      </w:r>
      <w:r w:rsidR="00430057">
        <w:rPr>
          <w:rFonts w:ascii="Calibri" w:eastAsia="Times New Roman" w:hAnsi="Calibri" w:cs="Calibri"/>
        </w:rPr>
        <w:t xml:space="preserve">they </w:t>
      </w:r>
      <w:r>
        <w:rPr>
          <w:rFonts w:ascii="Calibri" w:eastAsia="Times New Roman" w:hAnsi="Calibri" w:cs="Calibri"/>
        </w:rPr>
        <w:t>w</w:t>
      </w:r>
      <w:r w:rsidR="00CB3215">
        <w:rPr>
          <w:rFonts w:ascii="Calibri" w:eastAsia="Times New Roman" w:hAnsi="Calibri" w:cs="Calibri"/>
        </w:rPr>
        <w:t>ould</w:t>
      </w:r>
      <w:r>
        <w:rPr>
          <w:rFonts w:ascii="Calibri" w:eastAsia="Times New Roman" w:hAnsi="Calibri" w:cs="Calibri"/>
        </w:rPr>
        <w:t xml:space="preserve"> not require in future a </w:t>
      </w:r>
      <w:r w:rsidR="0039279C">
        <w:rPr>
          <w:rFonts w:ascii="Calibri" w:eastAsia="Times New Roman" w:hAnsi="Calibri" w:cs="Calibri"/>
        </w:rPr>
        <w:t>brake position change</w:t>
      </w:r>
      <w:r>
        <w:rPr>
          <w:rFonts w:ascii="Calibri" w:eastAsia="Times New Roman" w:hAnsi="Calibri" w:cs="Calibri"/>
        </w:rPr>
        <w:t xml:space="preserve"> in the cross-border station of Padborg</w:t>
      </w:r>
      <w:r w:rsidR="0039279C">
        <w:rPr>
          <w:rFonts w:ascii="Calibri" w:eastAsia="Times New Roman" w:hAnsi="Calibri" w:cs="Calibri"/>
        </w:rPr>
        <w:t xml:space="preserve"> (Germany/Denmark)</w:t>
      </w:r>
      <w:r w:rsidR="00430057">
        <w:rPr>
          <w:rFonts w:ascii="Calibri" w:eastAsia="Times New Roman" w:hAnsi="Calibri" w:cs="Calibri"/>
        </w:rPr>
        <w:t xml:space="preserve"> as the operational consequences are limited (in the other 43% of cases, they would require an update as G-mode is still required in Germany for train weight above 2500 tonnes)</w:t>
      </w:r>
      <w:r>
        <w:rPr>
          <w:rFonts w:ascii="Calibri" w:eastAsia="Times New Roman" w:hAnsi="Calibri" w:cs="Calibri"/>
        </w:rPr>
        <w:t>.</w:t>
      </w:r>
    </w:p>
    <w:p w14:paraId="5C1CEB72" w14:textId="03D74BDE" w:rsidR="0039279C" w:rsidRDefault="0039279C" w:rsidP="00986897">
      <w:pPr>
        <w:spacing w:after="200" w:line="276" w:lineRule="auto"/>
        <w:rPr>
          <w:rFonts w:ascii="Calibri" w:eastAsia="Times New Roman" w:hAnsi="Calibri" w:cs="Calibri"/>
        </w:rPr>
      </w:pPr>
      <w:r>
        <w:rPr>
          <w:noProof/>
        </w:rPr>
        <w:drawing>
          <wp:inline distT="0" distB="0" distL="0" distR="0" wp14:anchorId="75863E50" wp14:editId="2E2D36BE">
            <wp:extent cx="6188075" cy="2187245"/>
            <wp:effectExtent l="0" t="0" r="317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205072" cy="2193253"/>
                    </a:xfrm>
                    <a:prstGeom prst="rect">
                      <a:avLst/>
                    </a:prstGeom>
                  </pic:spPr>
                </pic:pic>
              </a:graphicData>
            </a:graphic>
          </wp:inline>
        </w:drawing>
      </w:r>
    </w:p>
    <w:p w14:paraId="2AD5921A" w14:textId="3219B0F6" w:rsidR="001327E7" w:rsidRPr="00986897" w:rsidRDefault="001327E7" w:rsidP="00986897">
      <w:pPr>
        <w:spacing w:after="200" w:line="276" w:lineRule="auto"/>
        <w:jc w:val="center"/>
        <w:rPr>
          <w:rFonts w:ascii="Calibri" w:eastAsia="Times New Roman" w:hAnsi="Calibri" w:cs="Calibri"/>
        </w:rPr>
      </w:pPr>
      <w:r>
        <w:rPr>
          <w:rFonts w:ascii="Calibri" w:eastAsia="Times New Roman" w:hAnsi="Calibri" w:cs="Calibri"/>
        </w:rPr>
        <w:t xml:space="preserve">  </w:t>
      </w:r>
    </w:p>
    <w:p w14:paraId="5AD7D027" w14:textId="67896345" w:rsidR="001327E7" w:rsidRDefault="001327E7" w:rsidP="00986897">
      <w:pPr>
        <w:spacing w:after="200" w:line="276" w:lineRule="auto"/>
        <w:jc w:val="center"/>
      </w:pPr>
      <w:r w:rsidRPr="009C1026">
        <w:rPr>
          <w:noProof/>
        </w:rPr>
        <w:drawing>
          <wp:inline distT="0" distB="0" distL="0" distR="0" wp14:anchorId="1CB236AB" wp14:editId="3860C76C">
            <wp:extent cx="3817198" cy="26188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849089" cy="2640721"/>
                    </a:xfrm>
                    <a:prstGeom prst="rect">
                      <a:avLst/>
                    </a:prstGeom>
                  </pic:spPr>
                </pic:pic>
              </a:graphicData>
            </a:graphic>
          </wp:inline>
        </w:drawing>
      </w:r>
    </w:p>
    <w:p w14:paraId="5C2EE023" w14:textId="77777777" w:rsidR="0039279C" w:rsidRDefault="0039279C" w:rsidP="00465683"/>
    <w:p w14:paraId="2EA92AB2" w14:textId="28A93897" w:rsidR="00465683" w:rsidRPr="00986897" w:rsidRDefault="00465683" w:rsidP="00465683">
      <w:r w:rsidRPr="00986897">
        <w:t>2.4.2. Example RFC7 - Checks and tests before departure/Train composition rules</w:t>
      </w:r>
    </w:p>
    <w:p w14:paraId="7DA6CC72" w14:textId="1CC8F93F" w:rsidR="0022538A" w:rsidRPr="00986897" w:rsidRDefault="0022538A" w:rsidP="00B1455E">
      <w:pPr>
        <w:spacing w:after="200" w:line="276" w:lineRule="auto"/>
        <w:jc w:val="left"/>
      </w:pPr>
      <w:r w:rsidRPr="00986897">
        <w:t>TSI OPE</w:t>
      </w:r>
      <w:r w:rsidR="003C580E" w:rsidRPr="00986897">
        <w:t xml:space="preserve"> text:</w:t>
      </w:r>
    </w:p>
    <w:p w14:paraId="4C406E23" w14:textId="11024009" w:rsidR="00672EA4" w:rsidRPr="00986897" w:rsidRDefault="00672EA4" w:rsidP="00B1455E">
      <w:pPr>
        <w:spacing w:after="200" w:line="276" w:lineRule="auto"/>
        <w:jc w:val="left"/>
      </w:pPr>
      <w:r w:rsidRPr="00986897">
        <w:rPr>
          <w:noProof/>
        </w:rPr>
        <w:drawing>
          <wp:inline distT="0" distB="0" distL="0" distR="0" wp14:anchorId="1E5F610E" wp14:editId="0B416B91">
            <wp:extent cx="4533900" cy="590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533900" cy="590550"/>
                    </a:xfrm>
                    <a:prstGeom prst="rect">
                      <a:avLst/>
                    </a:prstGeom>
                  </pic:spPr>
                </pic:pic>
              </a:graphicData>
            </a:graphic>
          </wp:inline>
        </w:drawing>
      </w:r>
    </w:p>
    <w:p w14:paraId="445BEA35" w14:textId="7CE221FB" w:rsidR="00672EA4" w:rsidRPr="00986897" w:rsidRDefault="00672EA4" w:rsidP="00B1455E">
      <w:pPr>
        <w:spacing w:after="200" w:line="276" w:lineRule="auto"/>
        <w:jc w:val="left"/>
      </w:pPr>
      <w:r w:rsidRPr="00986897">
        <w:rPr>
          <w:noProof/>
        </w:rPr>
        <w:drawing>
          <wp:inline distT="0" distB="0" distL="0" distR="0" wp14:anchorId="0A3E99CA" wp14:editId="107A1DB1">
            <wp:extent cx="4533900" cy="714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33900" cy="714375"/>
                    </a:xfrm>
                    <a:prstGeom prst="rect">
                      <a:avLst/>
                    </a:prstGeom>
                  </pic:spPr>
                </pic:pic>
              </a:graphicData>
            </a:graphic>
          </wp:inline>
        </w:drawing>
      </w:r>
    </w:p>
    <w:p w14:paraId="6EAF530F" w14:textId="77777777" w:rsidR="00B1455E" w:rsidRPr="00986897" w:rsidRDefault="00B1455E" w:rsidP="00B1455E">
      <w:pPr>
        <w:spacing w:after="200" w:line="276" w:lineRule="auto"/>
        <w:jc w:val="left"/>
      </w:pPr>
      <w:r w:rsidRPr="00986897">
        <w:t>The participants confirm that in Germany, Denmark and Sweden the checks and tests before departure and the train composition rules are within the responsibility of the RUs as defined in the TSI OPE.  Therefore, the reported problems by RCG at RFC7 do not appear at the cross-border sections between Germany, Denmark and Sweden.</w:t>
      </w:r>
    </w:p>
    <w:p w14:paraId="6499DC56" w14:textId="77777777" w:rsidR="0022538A" w:rsidRPr="00986897" w:rsidRDefault="0022538A" w:rsidP="0022538A">
      <w:pPr>
        <w:spacing w:after="200" w:line="276" w:lineRule="auto"/>
        <w:jc w:val="left"/>
      </w:pPr>
      <w:r w:rsidRPr="00986897">
        <w:t>This type of national rules originate from the time where poor maintenance was done (e.g. lack of spare parts/maintenance budget).  Therefore, it should be checked with Member States having such national rules what is currently the number of maintenance issues detected at these cross-border sections and if these rules of the past are still relevant.</w:t>
      </w:r>
    </w:p>
    <w:p w14:paraId="079793F3" w14:textId="77777777" w:rsidR="00B1455E" w:rsidRPr="00986897" w:rsidRDefault="00B1455E" w:rsidP="00B1455E"/>
    <w:p w14:paraId="4179F8F7" w14:textId="36B88C86" w:rsidR="00B1455E" w:rsidRPr="00986897" w:rsidRDefault="00B1455E" w:rsidP="00B1455E">
      <w:r w:rsidRPr="00986897">
        <w:t xml:space="preserve">2.4.3. Effectiveness of TSI OPE implementation </w:t>
      </w:r>
    </w:p>
    <w:p w14:paraId="675C0923" w14:textId="77777777" w:rsidR="009C7CA7" w:rsidRPr="00986897" w:rsidRDefault="00170D2D" w:rsidP="00986897">
      <w:pPr>
        <w:pStyle w:val="ListParagraph"/>
        <w:numPr>
          <w:ilvl w:val="0"/>
          <w:numId w:val="46"/>
        </w:numPr>
        <w:spacing w:after="200" w:line="276" w:lineRule="auto"/>
        <w:jc w:val="left"/>
      </w:pPr>
      <w:r w:rsidRPr="00986897">
        <w:rPr>
          <w:i w:val="0"/>
          <w:color w:val="auto"/>
        </w:rPr>
        <w:t xml:space="preserve">Checks and tests before departure – RFC7: </w:t>
      </w:r>
    </w:p>
    <w:p w14:paraId="531D57A9" w14:textId="554BFC19" w:rsidR="00B1455E" w:rsidRPr="00986897" w:rsidRDefault="00170D2D" w:rsidP="00B1455E">
      <w:pPr>
        <w:spacing w:after="200" w:line="276" w:lineRule="auto"/>
        <w:jc w:val="left"/>
      </w:pPr>
      <w:r w:rsidRPr="00986897">
        <w:t>T</w:t>
      </w:r>
      <w:r w:rsidR="00B1455E" w:rsidRPr="00986897">
        <w:t>he implementation of the TSI OPE rules within th</w:t>
      </w:r>
      <w:r w:rsidRPr="00986897">
        <w:t>e</w:t>
      </w:r>
      <w:r w:rsidR="00B1455E" w:rsidRPr="00986897">
        <w:t xml:space="preserve"> Member States would be effective to solve the operational barrier on checks and tests before departure</w:t>
      </w:r>
      <w:r w:rsidRPr="00986897">
        <w:t xml:space="preserve"> </w:t>
      </w:r>
      <w:r w:rsidR="00B1455E" w:rsidRPr="00986897">
        <w:t xml:space="preserve">and train composition rules (allocating the responsibilities towards RUs).  Also the publication of existing industry standards for braking tests as acceptable means of compliance would solve the issue </w:t>
      </w:r>
      <w:r w:rsidR="00DC01DE" w:rsidRPr="00986897">
        <w:t xml:space="preserve">and </w:t>
      </w:r>
      <w:r w:rsidRPr="00986897">
        <w:t>remov</w:t>
      </w:r>
      <w:r w:rsidR="00DC01DE" w:rsidRPr="00986897">
        <w:t>e</w:t>
      </w:r>
      <w:r w:rsidRPr="00986897">
        <w:t xml:space="preserve"> </w:t>
      </w:r>
      <w:r w:rsidR="00B1455E" w:rsidRPr="00986897">
        <w:t xml:space="preserve">the </w:t>
      </w:r>
      <w:r w:rsidR="00DC01DE" w:rsidRPr="00986897">
        <w:t xml:space="preserve">mandatory application of </w:t>
      </w:r>
      <w:r w:rsidR="00B1455E" w:rsidRPr="00986897">
        <w:t xml:space="preserve">national technical instruction 250 </w:t>
      </w:r>
      <w:r w:rsidR="00DC01DE" w:rsidRPr="00986897">
        <w:t xml:space="preserve"> </w:t>
      </w:r>
      <w:r w:rsidR="00B1455E" w:rsidRPr="00986897">
        <w:t xml:space="preserve">(e.g. checking separately the braking system of all wagons).   </w:t>
      </w:r>
    </w:p>
    <w:p w14:paraId="6AD48E1D" w14:textId="23D42CD6" w:rsidR="00170D2D" w:rsidRPr="00986897" w:rsidRDefault="00170D2D" w:rsidP="00986897">
      <w:pPr>
        <w:pStyle w:val="ListParagraph"/>
        <w:numPr>
          <w:ilvl w:val="0"/>
          <w:numId w:val="45"/>
        </w:numPr>
      </w:pPr>
      <w:r w:rsidRPr="00986897">
        <w:rPr>
          <w:i w:val="0"/>
          <w:color w:val="auto"/>
        </w:rPr>
        <w:t xml:space="preserve">Train Braking – RFC3:  </w:t>
      </w:r>
    </w:p>
    <w:p w14:paraId="2FF09ADB" w14:textId="794BFE02" w:rsidR="00170D2D" w:rsidRDefault="00B1455E" w:rsidP="00B1455E">
      <w:r w:rsidRPr="00986897">
        <w:t>For the national train braking rules (see action 1 and 2), publication of UIC42</w:t>
      </w:r>
      <w:r w:rsidR="005357CC">
        <w:t>1</w:t>
      </w:r>
      <w:r w:rsidRPr="00986897">
        <w:t xml:space="preserve"> as acceptable means of compliance would not solve the reported operational issue between Germany, Denmark and Sweden as UIC 42</w:t>
      </w:r>
      <w:r w:rsidR="005357CC">
        <w:t>1</w:t>
      </w:r>
      <w:r w:rsidRPr="00986897">
        <w:t xml:space="preserve"> is more restrictive compared to Danish/Swedish rules (accepting P-mode) and also compared to German rules (for heavy freight trains in which LL-mode is accepted under certain conditions).  </w:t>
      </w:r>
      <w:r w:rsidR="008673E6">
        <w:t xml:space="preserve"> UIC 42</w:t>
      </w:r>
      <w:r w:rsidR="005357CC">
        <w:t>1</w:t>
      </w:r>
      <w:r w:rsidR="008673E6">
        <w:t xml:space="preserve"> could be reviewed by differentiation of the appropriate value for maximum longitudinal compressive forces in function of the type of wagons (2-axle wagons; 4-axle wagons).  The experts </w:t>
      </w:r>
      <w:r w:rsidR="009C1026">
        <w:t xml:space="preserve">from this task force </w:t>
      </w:r>
      <w:r w:rsidR="008673E6">
        <w:t>evaluate this option to have a high probability to succeed.</w:t>
      </w:r>
    </w:p>
    <w:p w14:paraId="474C552B" w14:textId="54A5FD72" w:rsidR="002E6F2D" w:rsidRDefault="008673E6" w:rsidP="00B1455E">
      <w:r>
        <w:t>During the case study, DBCargo Scandinavia investigated the possibility to use LL-mode in Denmark and Sweden.  In only 2 out of 14 cases, the lower train braking performance in LL-mode (compared to G/P-mode) would lead to a lower maximum speed</w:t>
      </w:r>
      <w:r w:rsidR="002E6F2D">
        <w:t>, however i</w:t>
      </w:r>
      <w:r>
        <w:t xml:space="preserve">n </w:t>
      </w:r>
      <w:r w:rsidR="002E6F2D">
        <w:t>8</w:t>
      </w:r>
      <w:r>
        <w:t xml:space="preserve"> out of 14 cases, </w:t>
      </w:r>
      <w:r w:rsidR="002E6F2D">
        <w:t xml:space="preserve">speed restrictions are introduced due </w:t>
      </w:r>
      <w:r w:rsidR="00CB3215">
        <w:t xml:space="preserve">to </w:t>
      </w:r>
      <w:r>
        <w:t>the max</w:t>
      </w:r>
      <w:r w:rsidR="002E6F2D">
        <w:t>imum</w:t>
      </w:r>
      <w:r>
        <w:t xml:space="preserve"> train length </w:t>
      </w:r>
      <w:r w:rsidR="002E6F2D">
        <w:t xml:space="preserve">requirements </w:t>
      </w:r>
      <w:r>
        <w:t xml:space="preserve">in Sweden.  </w:t>
      </w:r>
    </w:p>
    <w:p w14:paraId="47C48361" w14:textId="6C75925D" w:rsidR="008673E6" w:rsidRDefault="00430057" w:rsidP="00B1455E">
      <w:r>
        <w:t>DBCargo considered that i</w:t>
      </w:r>
      <w:r w:rsidR="008673E6">
        <w:t>n 8 out of 14 cases (57%)</w:t>
      </w:r>
      <w:r>
        <w:t>,</w:t>
      </w:r>
      <w:r w:rsidR="008673E6">
        <w:t xml:space="preserve"> there will be in future no </w:t>
      </w:r>
      <w:r w:rsidR="002E6F2D">
        <w:t xml:space="preserve">change of </w:t>
      </w:r>
      <w:r w:rsidR="008673E6">
        <w:t xml:space="preserve">braking positions in Padborg after </w:t>
      </w:r>
      <w:r w:rsidR="00CB3215">
        <w:t>updating of the Danish train braking rules for LL-mode linked to the Class B-system</w:t>
      </w:r>
      <w:r>
        <w:t xml:space="preserve">.  Therefore, </w:t>
      </w:r>
      <w:r w:rsidR="00CB3215">
        <w:t>overall removal of national train braking rules o</w:t>
      </w:r>
      <w:r w:rsidR="009C1026" w:rsidRPr="007C2931">
        <w:t xml:space="preserve">f the TSI OPE </w:t>
      </w:r>
      <w:r w:rsidR="009C1026">
        <w:t>is considered to be</w:t>
      </w:r>
      <w:r w:rsidR="009C1026" w:rsidRPr="007C2931">
        <w:t xml:space="preserve"> </w:t>
      </w:r>
      <w:r w:rsidR="002E6F2D">
        <w:t xml:space="preserve">partially </w:t>
      </w:r>
      <w:r w:rsidR="009C1026" w:rsidRPr="007C2931">
        <w:t>effective</w:t>
      </w:r>
      <w:r w:rsidR="002E6F2D">
        <w:t>.</w:t>
      </w:r>
      <w:r w:rsidR="00CB3215">
        <w:t xml:space="preserve">  Note: as ERTMS is implemented in Denmark all over the country</w:t>
      </w:r>
      <w:r w:rsidR="00574FA0">
        <w:t xml:space="preserve"> (in Padborg-Flensborg cross-border section estimated in the year 2022)</w:t>
      </w:r>
      <w:r w:rsidR="00CB3215">
        <w:t xml:space="preserve">, the implementation of </w:t>
      </w:r>
      <w:r w:rsidR="00574FA0">
        <w:t xml:space="preserve">the updated </w:t>
      </w:r>
      <w:r w:rsidR="00CB3215">
        <w:t>Danish train braking rule</w:t>
      </w:r>
      <w:r w:rsidR="00574FA0">
        <w:t>s</w:t>
      </w:r>
      <w:r w:rsidR="00CB3215">
        <w:t xml:space="preserve"> could be </w:t>
      </w:r>
      <w:r w:rsidR="00574FA0">
        <w:t>considered</w:t>
      </w:r>
      <w:r w:rsidR="00CB3215">
        <w:t xml:space="preserve"> at the same time of ETCS implementation in case the update of the train braki</w:t>
      </w:r>
      <w:r w:rsidR="00574FA0">
        <w:t>ng rules only for the Class B-system requires more efforts than initially planned</w:t>
      </w:r>
      <w:r w:rsidR="00CB3215">
        <w:t>.</w:t>
      </w:r>
    </w:p>
    <w:p w14:paraId="41522398" w14:textId="77777777" w:rsidR="00D34634" w:rsidRDefault="00D34634" w:rsidP="00B1455E"/>
    <w:p w14:paraId="7CFD5FCE" w14:textId="289FF404" w:rsidR="00E23A83" w:rsidRDefault="00170D2D" w:rsidP="00170D2D">
      <w:pPr>
        <w:pStyle w:val="ListParagraph"/>
        <w:numPr>
          <w:ilvl w:val="1"/>
          <w:numId w:val="43"/>
        </w:numPr>
        <w:rPr>
          <w:b/>
        </w:rPr>
      </w:pPr>
      <w:r w:rsidRPr="00986897">
        <w:rPr>
          <w:b/>
        </w:rPr>
        <w:t>P</w:t>
      </w:r>
      <w:r w:rsidR="003E187B" w:rsidRPr="00986897">
        <w:rPr>
          <w:b/>
        </w:rPr>
        <w:t xml:space="preserve">rocesses </w:t>
      </w:r>
      <w:r w:rsidRPr="00986897">
        <w:rPr>
          <w:b/>
        </w:rPr>
        <w:t>&amp; migration</w:t>
      </w:r>
      <w:r w:rsidR="003E187B" w:rsidRPr="00986897">
        <w:rPr>
          <w:b/>
        </w:rPr>
        <w:t xml:space="preserve"> </w:t>
      </w:r>
      <w:r w:rsidRPr="00986897">
        <w:rPr>
          <w:b/>
        </w:rPr>
        <w:t>requirements within TSI OPE</w:t>
      </w:r>
    </w:p>
    <w:p w14:paraId="75E8D4A6" w14:textId="77777777" w:rsidR="00D34634" w:rsidRPr="00986897" w:rsidRDefault="00D34634" w:rsidP="00986897">
      <w:pPr>
        <w:pStyle w:val="ListParagraph"/>
        <w:ind w:left="360"/>
        <w:rPr>
          <w:b/>
        </w:rPr>
      </w:pPr>
    </w:p>
    <w:p w14:paraId="33589537" w14:textId="1FFA6E96" w:rsidR="00170D2D" w:rsidRPr="00986897" w:rsidRDefault="00170D2D" w:rsidP="00D34634">
      <w:pPr>
        <w:pStyle w:val="ListParagraph"/>
        <w:numPr>
          <w:ilvl w:val="2"/>
          <w:numId w:val="43"/>
        </w:numPr>
        <w:spacing w:after="200" w:line="276" w:lineRule="auto"/>
        <w:jc w:val="left"/>
        <w:rPr>
          <w:i w:val="0"/>
          <w:color w:val="auto"/>
        </w:rPr>
      </w:pPr>
      <w:r w:rsidRPr="00986897">
        <w:rPr>
          <w:i w:val="0"/>
          <w:color w:val="auto"/>
        </w:rPr>
        <w:t xml:space="preserve">Why did RUs not act before?  </w:t>
      </w:r>
    </w:p>
    <w:p w14:paraId="6316726C" w14:textId="7BD678E7" w:rsidR="00170D2D" w:rsidRPr="00986897" w:rsidRDefault="00170D2D" w:rsidP="00170D2D">
      <w:pPr>
        <w:spacing w:after="200" w:line="276" w:lineRule="auto"/>
        <w:jc w:val="left"/>
      </w:pPr>
      <w:r w:rsidRPr="00986897">
        <w:t xml:space="preserve">The TSI OPE is recently implemented or under implementation according to information received from OPE National Implementation Plans.   </w:t>
      </w:r>
    </w:p>
    <w:p w14:paraId="6F309769" w14:textId="0A63C346" w:rsidR="00170D2D" w:rsidRPr="00986897" w:rsidRDefault="00170D2D" w:rsidP="00170D2D">
      <w:pPr>
        <w:pStyle w:val="ListParagraph"/>
        <w:spacing w:after="200" w:line="276" w:lineRule="auto"/>
        <w:ind w:left="360"/>
        <w:jc w:val="left"/>
        <w:rPr>
          <w:i w:val="0"/>
          <w:color w:val="auto"/>
        </w:rPr>
      </w:pPr>
    </w:p>
    <w:p w14:paraId="51B1094E" w14:textId="3190EF3D" w:rsidR="00170D2D" w:rsidRPr="00986897" w:rsidRDefault="00170D2D" w:rsidP="00170D2D">
      <w:pPr>
        <w:pStyle w:val="ListParagraph"/>
        <w:numPr>
          <w:ilvl w:val="2"/>
          <w:numId w:val="43"/>
        </w:numPr>
        <w:spacing w:after="200" w:line="276" w:lineRule="auto"/>
        <w:jc w:val="left"/>
        <w:rPr>
          <w:i w:val="0"/>
          <w:color w:val="auto"/>
        </w:rPr>
      </w:pPr>
      <w:r w:rsidRPr="00986897">
        <w:rPr>
          <w:i w:val="0"/>
          <w:color w:val="auto"/>
        </w:rPr>
        <w:t xml:space="preserve">National rules versus industry standards (sector rules) versus company rules:  </w:t>
      </w:r>
    </w:p>
    <w:p w14:paraId="5F513A64" w14:textId="6DE9403C" w:rsidR="00BE6950" w:rsidRDefault="00170D2D" w:rsidP="00170D2D">
      <w:pPr>
        <w:spacing w:after="200" w:line="276" w:lineRule="auto"/>
      </w:pPr>
      <w:r w:rsidRPr="00986897">
        <w:t xml:space="preserve">Most RUs use industry standards (sector rules) as part of their SMS.  In the feedback on the NIP, it has also been reported as an effective way to proceed.  Small entrants can use the industry standards to enter the market.   The reported examples show the long lifetime of national rules being kept for many years.  On the other hand, shifting national rules towards the SMS of the RU is changing the label of the operational rule and putting it under the full RU’s responsibility.  It does not allow RUs to ‘experiment’ with changing </w:t>
      </w:r>
      <w:r w:rsidR="004924D1">
        <w:t xml:space="preserve">of </w:t>
      </w:r>
      <w:r w:rsidRPr="00986897">
        <w:t>operational rules.  The example of train braking</w:t>
      </w:r>
      <w:r w:rsidR="009C7CA7" w:rsidRPr="00986897">
        <w:t xml:space="preserve"> rules </w:t>
      </w:r>
      <w:r w:rsidRPr="00986897">
        <w:t xml:space="preserve">demonstrate that </w:t>
      </w:r>
      <w:r w:rsidR="009C7CA7" w:rsidRPr="00986897">
        <w:t xml:space="preserve">it requires the background of existing national rules and that </w:t>
      </w:r>
      <w:r w:rsidRPr="00986897">
        <w:t xml:space="preserve">only in the case where a business case exist and where there is a </w:t>
      </w:r>
      <w:r w:rsidR="00BE6950" w:rsidRPr="00986897">
        <w:t xml:space="preserve">high </w:t>
      </w:r>
      <w:r w:rsidRPr="00986897">
        <w:t xml:space="preserve">probability of demonstrating the safety level at a reasonable cost, an individual company would take the opportunity to modify an existing operational rule.  </w:t>
      </w:r>
      <w:r w:rsidR="009C7CA7" w:rsidRPr="00986897">
        <w:t xml:space="preserve">Therefore, it is expected that the number of individual company rules </w:t>
      </w:r>
      <w:r w:rsidR="00BE6950" w:rsidRPr="00986897">
        <w:t xml:space="preserve">deviating from </w:t>
      </w:r>
      <w:r w:rsidR="009C7CA7" w:rsidRPr="00986897">
        <w:t>industry standards will remain low</w:t>
      </w:r>
      <w:r w:rsidR="00BE6950" w:rsidRPr="00986897">
        <w:t>, especially in case of complex topics like e.g. risks related to longitudinal compressive forces.</w:t>
      </w:r>
    </w:p>
    <w:p w14:paraId="13A3846B" w14:textId="77777777" w:rsidR="00574FA0" w:rsidRPr="00986897" w:rsidRDefault="00574FA0" w:rsidP="00170D2D">
      <w:pPr>
        <w:spacing w:after="200" w:line="276" w:lineRule="auto"/>
      </w:pPr>
    </w:p>
    <w:p w14:paraId="55FCDA33" w14:textId="2830355E" w:rsidR="007F7820" w:rsidRPr="00986897" w:rsidRDefault="009C7CA7" w:rsidP="009C7CA7">
      <w:pPr>
        <w:pStyle w:val="ListParagraph"/>
        <w:numPr>
          <w:ilvl w:val="2"/>
          <w:numId w:val="43"/>
        </w:numPr>
        <w:rPr>
          <w:i w:val="0"/>
          <w:color w:val="auto"/>
        </w:rPr>
      </w:pPr>
      <w:r w:rsidRPr="00986897">
        <w:rPr>
          <w:i w:val="0"/>
          <w:color w:val="auto"/>
        </w:rPr>
        <w:t>Migration requirements</w:t>
      </w:r>
    </w:p>
    <w:p w14:paraId="5AF0467E" w14:textId="20D269B8" w:rsidR="009C7CA7" w:rsidRPr="00986897" w:rsidRDefault="009C7CA7" w:rsidP="009C7CA7">
      <w:r w:rsidRPr="00986897">
        <w:t xml:space="preserve">Checks and tests before departure/Train composition:  The reported issues are not linked to different line characteristics.  The implementation of the TSI OPE would resolve the reported issues at RFC3 related to checks and tests before departure/train composition rules.  </w:t>
      </w:r>
    </w:p>
    <w:p w14:paraId="5958CEE2" w14:textId="66F1D94B" w:rsidR="0065226E" w:rsidRPr="00986897" w:rsidRDefault="0065226E" w:rsidP="0065226E">
      <w:r w:rsidRPr="00986897">
        <w:t xml:space="preserve">Although the TSI OPE is directly applicable to IMs and RUs, there is the risk as reported on RFC7 of remaining national rules under the responsibility of the Member State.  Therefore, an article in the legal text should be addressed to remove these remaining national rules.  </w:t>
      </w:r>
    </w:p>
    <w:p w14:paraId="3F05A41F" w14:textId="54323607" w:rsidR="0065226E" w:rsidRPr="00986897" w:rsidRDefault="0065226E" w:rsidP="0065226E">
      <w:pPr>
        <w:rPr>
          <w:i/>
        </w:rPr>
      </w:pPr>
      <w:r w:rsidRPr="00986897">
        <w:rPr>
          <w:i/>
        </w:rPr>
        <w:t>“The Member States shall remove all national operating rules (type 3 national safety rules) which are not listed within Appendix I of this TSI OPE within x years after entry into force of this TSI OPE.”</w:t>
      </w:r>
    </w:p>
    <w:p w14:paraId="42412C99" w14:textId="254F7CF7" w:rsidR="0065226E" w:rsidRPr="00D34634" w:rsidRDefault="0065226E" w:rsidP="009C7CA7">
      <w:pPr>
        <w:rPr>
          <w:highlight w:val="yellow"/>
        </w:rPr>
      </w:pPr>
    </w:p>
    <w:p w14:paraId="6C46B79D" w14:textId="6A4A7BFF" w:rsidR="009C7CA7" w:rsidRDefault="009C7CA7" w:rsidP="009C7CA7"/>
    <w:p w14:paraId="353D92C8" w14:textId="76B19A09" w:rsidR="008A0113" w:rsidRDefault="008A0113">
      <w:pPr>
        <w:spacing w:after="200" w:line="276" w:lineRule="auto"/>
        <w:jc w:val="left"/>
        <w:rPr>
          <w:rFonts w:ascii="Calibri" w:eastAsiaTheme="majorEastAsia" w:hAnsi="Calibri" w:cstheme="majorBidi"/>
          <w:b/>
          <w:bCs/>
          <w:sz w:val="24"/>
          <w:szCs w:val="28"/>
        </w:rPr>
      </w:pPr>
    </w:p>
    <w:p w14:paraId="44594D9B" w14:textId="77777777" w:rsidR="00550E04" w:rsidRDefault="00550E04">
      <w:pPr>
        <w:spacing w:after="200" w:line="276" w:lineRule="auto"/>
        <w:jc w:val="left"/>
        <w:rPr>
          <w:rFonts w:ascii="Calibri" w:eastAsiaTheme="majorEastAsia" w:hAnsi="Calibri" w:cstheme="majorBidi"/>
          <w:b/>
          <w:bCs/>
          <w:sz w:val="24"/>
          <w:szCs w:val="28"/>
        </w:rPr>
      </w:pPr>
      <w:r>
        <w:br w:type="page"/>
      </w:r>
    </w:p>
    <w:p w14:paraId="5660393D" w14:textId="166F3BE4" w:rsidR="002C1756" w:rsidRDefault="00863AB9" w:rsidP="00863AB9">
      <w:pPr>
        <w:pStyle w:val="Heading1"/>
      </w:pPr>
      <w:bookmarkStart w:id="131" w:name="_Toc500504902"/>
      <w:r w:rsidRPr="00863AB9">
        <w:t xml:space="preserve">Annex 3 </w:t>
      </w:r>
      <w:r>
        <w:t xml:space="preserve">-  </w:t>
      </w:r>
      <w:r w:rsidR="00782477">
        <w:t>EU harmonized communication for cross-border operating train staff</w:t>
      </w:r>
      <w:bookmarkEnd w:id="131"/>
    </w:p>
    <w:p w14:paraId="3AA137C0" w14:textId="77777777" w:rsidR="00550E04" w:rsidRDefault="00550E04" w:rsidP="00161E9B">
      <w:pPr>
        <w:rPr>
          <w:b/>
        </w:rPr>
      </w:pPr>
    </w:p>
    <w:p w14:paraId="36BF33DE" w14:textId="6FCF4201" w:rsidR="006D4BDA" w:rsidRPr="00161E9B" w:rsidRDefault="006D4BDA" w:rsidP="00161E9B">
      <w:pPr>
        <w:rPr>
          <w:b/>
        </w:rPr>
      </w:pPr>
      <w:r w:rsidRPr="00161E9B">
        <w:rPr>
          <w:b/>
        </w:rPr>
        <w:t>3.1</w:t>
      </w:r>
      <w:r w:rsidR="00E35718" w:rsidRPr="00161E9B">
        <w:rPr>
          <w:b/>
        </w:rPr>
        <w:t xml:space="preserve">  </w:t>
      </w:r>
      <w:r w:rsidRPr="00161E9B">
        <w:rPr>
          <w:b/>
        </w:rPr>
        <w:t>N</w:t>
      </w:r>
      <w:r w:rsidR="00863AB9" w:rsidRPr="00161E9B">
        <w:rPr>
          <w:b/>
        </w:rPr>
        <w:t>umber of cross-border train</w:t>
      </w:r>
      <w:r w:rsidR="006E77E9">
        <w:rPr>
          <w:b/>
        </w:rPr>
        <w:t xml:space="preserve"> </w:t>
      </w:r>
      <w:r w:rsidR="00863AB9" w:rsidRPr="00161E9B">
        <w:rPr>
          <w:b/>
        </w:rPr>
        <w:t xml:space="preserve">drivers </w:t>
      </w:r>
      <w:r w:rsidR="00372DC7" w:rsidRPr="00161E9B">
        <w:rPr>
          <w:b/>
        </w:rPr>
        <w:t>versus</w:t>
      </w:r>
      <w:r w:rsidR="00863AB9" w:rsidRPr="00161E9B">
        <w:rPr>
          <w:b/>
        </w:rPr>
        <w:t xml:space="preserve"> number of signa</w:t>
      </w:r>
      <w:r w:rsidR="00040062" w:rsidRPr="00161E9B">
        <w:rPr>
          <w:b/>
        </w:rPr>
        <w:t>l</w:t>
      </w:r>
      <w:r w:rsidR="00863AB9" w:rsidRPr="00161E9B">
        <w:rPr>
          <w:b/>
        </w:rPr>
        <w:t>lers/dispatchers</w:t>
      </w:r>
    </w:p>
    <w:p w14:paraId="4F28AFCC" w14:textId="7D241061" w:rsidR="00F41952" w:rsidRPr="00C22589" w:rsidRDefault="007965DC" w:rsidP="00372DC7">
      <w:r w:rsidRPr="00C22589">
        <w:t xml:space="preserve">With the centralization of traffic management systems, the </w:t>
      </w:r>
      <w:r w:rsidR="00372DC7">
        <w:t xml:space="preserve">ratio of </w:t>
      </w:r>
      <w:r w:rsidRPr="00C22589">
        <w:t>number of signal</w:t>
      </w:r>
      <w:r w:rsidR="00040062" w:rsidRPr="00C22589">
        <w:t>l</w:t>
      </w:r>
      <w:r w:rsidRPr="00C22589">
        <w:t>ers</w:t>
      </w:r>
      <w:r w:rsidR="00040062" w:rsidRPr="00C22589">
        <w:t xml:space="preserve"> &amp; </w:t>
      </w:r>
      <w:r w:rsidRPr="00C22589">
        <w:t xml:space="preserve">dispatchers </w:t>
      </w:r>
      <w:r w:rsidR="00372DC7">
        <w:t>versus number of train</w:t>
      </w:r>
      <w:r w:rsidR="006E77E9">
        <w:t xml:space="preserve"> </w:t>
      </w:r>
      <w:r w:rsidR="00372DC7">
        <w:t xml:space="preserve">drivers </w:t>
      </w:r>
      <w:r w:rsidR="00F41952" w:rsidRPr="00C22589">
        <w:t>will decrease</w:t>
      </w:r>
      <w:r w:rsidR="00372DC7">
        <w:t xml:space="preserve"> further</w:t>
      </w:r>
      <w:r w:rsidR="00F41952" w:rsidRPr="00C22589">
        <w:t xml:space="preserve">.  </w:t>
      </w:r>
      <w:r w:rsidR="00372DC7">
        <w:t>Based on a questionnaire, t</w:t>
      </w:r>
      <w:r w:rsidR="00F41952" w:rsidRPr="00C22589">
        <w:t>he estimated staff productivity increase at IM-side for signallers &amp; dispatchers is a factor 2 to 4 higher after centralization</w:t>
      </w:r>
      <w:r w:rsidR="00372DC7">
        <w:t xml:space="preserve"> of the TMS compared to before centralization</w:t>
      </w:r>
      <w:r w:rsidR="00F41952" w:rsidRPr="00C22589">
        <w:t xml:space="preserve">.  </w:t>
      </w:r>
      <w:r w:rsidRPr="00C22589">
        <w:t xml:space="preserve">  </w:t>
      </w:r>
    </w:p>
    <w:p w14:paraId="1A85E3B4" w14:textId="5AE89B18" w:rsidR="00F41952" w:rsidRPr="00C22589" w:rsidRDefault="00F41952" w:rsidP="007965DC">
      <w:r w:rsidRPr="00C22589">
        <w:t>Taking average numbers, for the EU-wide network, following forecast is made before and after centralization:</w:t>
      </w:r>
    </w:p>
    <w:p w14:paraId="18A6558B" w14:textId="03A14BAD" w:rsidR="00C22589" w:rsidRPr="00C22589" w:rsidRDefault="00C22589" w:rsidP="00F41952">
      <w:pPr>
        <w:pStyle w:val="ListParagraph"/>
        <w:numPr>
          <w:ilvl w:val="0"/>
          <w:numId w:val="6"/>
        </w:numPr>
        <w:rPr>
          <w:i w:val="0"/>
          <w:color w:val="auto"/>
        </w:rPr>
      </w:pPr>
      <w:r w:rsidRPr="00C22589">
        <w:rPr>
          <w:i w:val="0"/>
          <w:color w:val="auto"/>
        </w:rPr>
        <w:t>Number of trainkm in Europe: 4000 Mtrainkm/year</w:t>
      </w:r>
    </w:p>
    <w:p w14:paraId="373D582C" w14:textId="67301BF0" w:rsidR="00F41952" w:rsidRDefault="00F41952" w:rsidP="00F41952">
      <w:pPr>
        <w:pStyle w:val="ListParagraph"/>
        <w:numPr>
          <w:ilvl w:val="0"/>
          <w:numId w:val="6"/>
        </w:numPr>
        <w:rPr>
          <w:i w:val="0"/>
          <w:color w:val="auto"/>
        </w:rPr>
      </w:pPr>
      <w:r w:rsidRPr="00C22589">
        <w:rPr>
          <w:i w:val="0"/>
          <w:color w:val="auto"/>
        </w:rPr>
        <w:t>EU wide network : 240k linekm</w:t>
      </w:r>
      <w:r w:rsidR="00C22589" w:rsidRPr="00C22589">
        <w:rPr>
          <w:i w:val="0"/>
          <w:color w:val="auto"/>
        </w:rPr>
        <w:t>;</w:t>
      </w:r>
    </w:p>
    <w:p w14:paraId="13D8ABC2" w14:textId="7A41DDC2" w:rsidR="00372DC7" w:rsidRDefault="00372DC7" w:rsidP="00F41952">
      <w:pPr>
        <w:pStyle w:val="ListParagraph"/>
        <w:numPr>
          <w:ilvl w:val="0"/>
          <w:numId w:val="6"/>
        </w:numPr>
        <w:rPr>
          <w:i w:val="0"/>
          <w:color w:val="auto"/>
        </w:rPr>
      </w:pPr>
      <w:r>
        <w:rPr>
          <w:i w:val="0"/>
          <w:color w:val="auto"/>
        </w:rPr>
        <w:t>Core network</w:t>
      </w:r>
      <w:r>
        <w:rPr>
          <w:i w:val="0"/>
          <w:color w:val="auto"/>
        </w:rPr>
        <w:tab/>
        <w:t xml:space="preserve">   : 60 k linekm;</w:t>
      </w:r>
    </w:p>
    <w:p w14:paraId="5865AC5A" w14:textId="77777777" w:rsidR="00372DC7" w:rsidRDefault="00372DC7" w:rsidP="00372DC7">
      <w:pPr>
        <w:pStyle w:val="ListParagraph"/>
        <w:rPr>
          <w:i w:val="0"/>
          <w:color w:val="auto"/>
        </w:rPr>
      </w:pPr>
    </w:p>
    <w:p w14:paraId="7630FC66" w14:textId="4080F6B5" w:rsidR="00F41952" w:rsidRPr="00C22589" w:rsidRDefault="00C22589" w:rsidP="00F41952">
      <w:pPr>
        <w:pStyle w:val="ListParagraph"/>
        <w:numPr>
          <w:ilvl w:val="0"/>
          <w:numId w:val="6"/>
        </w:numPr>
        <w:rPr>
          <w:i w:val="0"/>
          <w:color w:val="auto"/>
        </w:rPr>
      </w:pPr>
      <w:r w:rsidRPr="00C22589">
        <w:rPr>
          <w:i w:val="0"/>
          <w:color w:val="auto"/>
        </w:rPr>
        <w:t>Estimated</w:t>
      </w:r>
      <w:r w:rsidR="00F41952" w:rsidRPr="00C22589">
        <w:rPr>
          <w:i w:val="0"/>
          <w:color w:val="auto"/>
        </w:rPr>
        <w:t xml:space="preserve"> range of number of trainkm per signallers &amp; dispatchers after full centralisation: from 100 to 300</w:t>
      </w:r>
      <w:r w:rsidRPr="00C22589">
        <w:rPr>
          <w:i w:val="0"/>
          <w:color w:val="auto"/>
        </w:rPr>
        <w:t xml:space="preserve"> </w:t>
      </w:r>
      <w:r w:rsidR="00F41952" w:rsidRPr="00C22589">
        <w:rPr>
          <w:i w:val="0"/>
          <w:color w:val="auto"/>
        </w:rPr>
        <w:t>ktrainkm</w:t>
      </w:r>
      <w:r w:rsidRPr="00C22589">
        <w:rPr>
          <w:i w:val="0"/>
          <w:color w:val="auto"/>
        </w:rPr>
        <w:t>/year</w:t>
      </w:r>
      <w:r w:rsidR="00F41952" w:rsidRPr="00C22589">
        <w:rPr>
          <w:i w:val="0"/>
          <w:color w:val="auto"/>
        </w:rPr>
        <w:t>;</w:t>
      </w:r>
    </w:p>
    <w:p w14:paraId="6FC085F2" w14:textId="475D05BD" w:rsidR="00C22589" w:rsidRPr="00C22589" w:rsidRDefault="00C22589" w:rsidP="00C22589">
      <w:pPr>
        <w:pStyle w:val="ListParagraph"/>
        <w:numPr>
          <w:ilvl w:val="0"/>
          <w:numId w:val="6"/>
        </w:numPr>
        <w:rPr>
          <w:i w:val="0"/>
          <w:color w:val="auto"/>
        </w:rPr>
      </w:pPr>
      <w:r w:rsidRPr="00C22589">
        <w:rPr>
          <w:i w:val="0"/>
          <w:color w:val="auto"/>
        </w:rPr>
        <w:t xml:space="preserve">Estimated range of number of trainkm per signallers &amp; dispatchers before centralisation: from 33,33 to 100 ktrainkm/year; </w:t>
      </w:r>
    </w:p>
    <w:p w14:paraId="4F3B6811" w14:textId="77777777" w:rsidR="00C22589" w:rsidRPr="00C22589" w:rsidRDefault="00C22589" w:rsidP="00C22589">
      <w:pPr>
        <w:pStyle w:val="ListParagraph"/>
      </w:pPr>
    </w:p>
    <w:p w14:paraId="180AC6AD" w14:textId="55918184" w:rsidR="00C22589" w:rsidRPr="00C22589" w:rsidRDefault="00C22589" w:rsidP="00C22589">
      <w:pPr>
        <w:pStyle w:val="ListParagraph"/>
        <w:numPr>
          <w:ilvl w:val="0"/>
          <w:numId w:val="6"/>
        </w:numPr>
        <w:rPr>
          <w:i w:val="0"/>
          <w:color w:val="auto"/>
        </w:rPr>
      </w:pPr>
      <w:r w:rsidRPr="00C22589">
        <w:rPr>
          <w:i w:val="0"/>
          <w:color w:val="auto"/>
        </w:rPr>
        <w:t>Estimated number of signallers before centralization</w:t>
      </w:r>
      <w:r w:rsidR="00372DC7">
        <w:rPr>
          <w:i w:val="0"/>
          <w:color w:val="auto"/>
        </w:rPr>
        <w:t xml:space="preserve"> on EU wide network </w:t>
      </w:r>
      <w:r w:rsidRPr="00C22589">
        <w:rPr>
          <w:i w:val="0"/>
          <w:color w:val="auto"/>
        </w:rPr>
        <w:t xml:space="preserve">: </w:t>
      </w:r>
      <w:r w:rsidR="00372DC7">
        <w:rPr>
          <w:i w:val="0"/>
          <w:color w:val="auto"/>
        </w:rPr>
        <w:t>between</w:t>
      </w:r>
      <w:r w:rsidRPr="00C22589">
        <w:rPr>
          <w:i w:val="0"/>
          <w:color w:val="auto"/>
        </w:rPr>
        <w:t xml:space="preserve"> 40k </w:t>
      </w:r>
      <w:r w:rsidR="00372DC7">
        <w:rPr>
          <w:i w:val="0"/>
          <w:color w:val="auto"/>
        </w:rPr>
        <w:t xml:space="preserve">and </w:t>
      </w:r>
      <w:r w:rsidRPr="00C22589">
        <w:rPr>
          <w:i w:val="0"/>
          <w:color w:val="auto"/>
        </w:rPr>
        <w:t>120 k</w:t>
      </w:r>
    </w:p>
    <w:p w14:paraId="4A227799" w14:textId="77777777" w:rsidR="00372DC7" w:rsidRDefault="00C22589" w:rsidP="00C22589">
      <w:pPr>
        <w:pStyle w:val="ListParagraph"/>
        <w:numPr>
          <w:ilvl w:val="0"/>
          <w:numId w:val="6"/>
        </w:numPr>
        <w:rPr>
          <w:i w:val="0"/>
          <w:color w:val="auto"/>
        </w:rPr>
      </w:pPr>
      <w:r w:rsidRPr="00C22589">
        <w:rPr>
          <w:i w:val="0"/>
          <w:color w:val="auto"/>
        </w:rPr>
        <w:t>Estimated number of signallers after centralization</w:t>
      </w:r>
      <w:r w:rsidR="00372DC7">
        <w:rPr>
          <w:i w:val="0"/>
          <w:color w:val="auto"/>
        </w:rPr>
        <w:t xml:space="preserve"> on EU wide network</w:t>
      </w:r>
      <w:r w:rsidRPr="00C22589">
        <w:rPr>
          <w:i w:val="0"/>
          <w:color w:val="auto"/>
        </w:rPr>
        <w:tab/>
      </w:r>
      <w:r w:rsidR="00372DC7">
        <w:rPr>
          <w:i w:val="0"/>
          <w:color w:val="auto"/>
        </w:rPr>
        <w:t xml:space="preserve">  </w:t>
      </w:r>
      <w:r w:rsidRPr="00C22589">
        <w:rPr>
          <w:i w:val="0"/>
          <w:color w:val="auto"/>
        </w:rPr>
        <w:t xml:space="preserve">: </w:t>
      </w:r>
      <w:r w:rsidR="00372DC7">
        <w:rPr>
          <w:i w:val="0"/>
          <w:color w:val="auto"/>
        </w:rPr>
        <w:t>between</w:t>
      </w:r>
      <w:r w:rsidRPr="00C22589">
        <w:rPr>
          <w:i w:val="0"/>
          <w:color w:val="auto"/>
        </w:rPr>
        <w:t xml:space="preserve"> 13.33k </w:t>
      </w:r>
      <w:r w:rsidR="00372DC7">
        <w:rPr>
          <w:i w:val="0"/>
          <w:color w:val="auto"/>
        </w:rPr>
        <w:t xml:space="preserve">and </w:t>
      </w:r>
      <w:r w:rsidRPr="00C22589">
        <w:rPr>
          <w:i w:val="0"/>
          <w:color w:val="auto"/>
        </w:rPr>
        <w:t>40k</w:t>
      </w:r>
    </w:p>
    <w:p w14:paraId="51C66798" w14:textId="77777777" w:rsidR="0012788B" w:rsidRDefault="0012788B" w:rsidP="0012788B">
      <w:pPr>
        <w:pStyle w:val="ListParagraph"/>
        <w:rPr>
          <w:i w:val="0"/>
          <w:color w:val="auto"/>
        </w:rPr>
      </w:pPr>
    </w:p>
    <w:p w14:paraId="6089B855" w14:textId="6B95485B" w:rsidR="005F4FC4" w:rsidRDefault="00C22589" w:rsidP="005F4FC4">
      <w:pPr>
        <w:pStyle w:val="ListParagraph"/>
        <w:numPr>
          <w:ilvl w:val="0"/>
          <w:numId w:val="6"/>
        </w:numPr>
        <w:rPr>
          <w:i w:val="0"/>
          <w:color w:val="auto"/>
        </w:rPr>
      </w:pPr>
      <w:r>
        <w:rPr>
          <w:i w:val="0"/>
          <w:color w:val="auto"/>
        </w:rPr>
        <w:t>Estimated n</w:t>
      </w:r>
      <w:r w:rsidRPr="00C22589">
        <w:rPr>
          <w:i w:val="0"/>
          <w:color w:val="auto"/>
        </w:rPr>
        <w:t>umber of train</w:t>
      </w:r>
      <w:r w:rsidR="006E77E9">
        <w:rPr>
          <w:i w:val="0"/>
          <w:color w:val="auto"/>
        </w:rPr>
        <w:t xml:space="preserve"> </w:t>
      </w:r>
      <w:r w:rsidRPr="00C22589">
        <w:rPr>
          <w:i w:val="0"/>
          <w:color w:val="auto"/>
        </w:rPr>
        <w:t>drivers: 180k</w:t>
      </w:r>
      <w:r>
        <w:rPr>
          <w:i w:val="0"/>
          <w:color w:val="auto"/>
        </w:rPr>
        <w:t xml:space="preserve"> </w:t>
      </w:r>
    </w:p>
    <w:p w14:paraId="78DCD167" w14:textId="5905B348" w:rsidR="00C22589" w:rsidRPr="005F4FC4" w:rsidRDefault="005F4FC4" w:rsidP="005F4FC4">
      <w:pPr>
        <w:pStyle w:val="ListParagraph"/>
        <w:numPr>
          <w:ilvl w:val="0"/>
          <w:numId w:val="6"/>
        </w:numPr>
        <w:rPr>
          <w:i w:val="0"/>
          <w:color w:val="auto"/>
        </w:rPr>
      </w:pPr>
      <w:r w:rsidRPr="005F4FC4">
        <w:rPr>
          <w:i w:val="0"/>
          <w:color w:val="auto"/>
        </w:rPr>
        <w:t xml:space="preserve">Estimated number of cross-border </w:t>
      </w:r>
      <w:r w:rsidR="00372DC7">
        <w:rPr>
          <w:i w:val="0"/>
          <w:color w:val="auto"/>
        </w:rPr>
        <w:t xml:space="preserve">operating </w:t>
      </w:r>
      <w:r w:rsidRPr="005F4FC4">
        <w:rPr>
          <w:i w:val="0"/>
          <w:color w:val="auto"/>
        </w:rPr>
        <w:t>train</w:t>
      </w:r>
      <w:r w:rsidR="006E77E9">
        <w:rPr>
          <w:i w:val="0"/>
          <w:color w:val="auto"/>
        </w:rPr>
        <w:t xml:space="preserve"> </w:t>
      </w:r>
      <w:r w:rsidRPr="005F4FC4">
        <w:rPr>
          <w:i w:val="0"/>
          <w:color w:val="auto"/>
        </w:rPr>
        <w:t xml:space="preserve">drivers: (10%) </w:t>
      </w:r>
      <w:r w:rsidR="00C22589" w:rsidRPr="005F4FC4">
        <w:rPr>
          <w:i w:val="0"/>
          <w:color w:val="auto"/>
        </w:rPr>
        <w:t>18k</w:t>
      </w:r>
    </w:p>
    <w:p w14:paraId="040CBE16" w14:textId="4ABBC478" w:rsidR="004D2DB8" w:rsidRPr="007A1562" w:rsidRDefault="004D2DB8" w:rsidP="004D2DB8">
      <w:r>
        <w:t>Some experts raised the concern that the centralization of traffic management systems introduced a language barrier at cross-border sections, in which cross-border operating train</w:t>
      </w:r>
      <w:r w:rsidR="006E77E9">
        <w:t xml:space="preserve"> </w:t>
      </w:r>
      <w:r>
        <w:t xml:space="preserve">drivers are no longer allowed to communicate in their national language for the last mile. </w:t>
      </w:r>
    </w:p>
    <w:p w14:paraId="3B62A0FA" w14:textId="206D1E57" w:rsidR="0012788B" w:rsidRDefault="00372DC7" w:rsidP="004D2DB8">
      <w:r w:rsidRPr="007A1562">
        <w:t xml:space="preserve">The above ratio demonstrates that the specific objective of moving towards a EU harmonized single language </w:t>
      </w:r>
      <w:r w:rsidR="007A1562" w:rsidRPr="007A1562">
        <w:t xml:space="preserve">is becoming economically </w:t>
      </w:r>
      <w:r w:rsidR="001D33F0">
        <w:t xml:space="preserve">more interesting </w:t>
      </w:r>
      <w:r w:rsidR="007A1562" w:rsidRPr="007A1562">
        <w:t>taking into account the centralization of traffic management systems</w:t>
      </w:r>
      <w:r w:rsidR="001D33F0">
        <w:t xml:space="preserve"> and the reduced number of staff required to be trained </w:t>
      </w:r>
      <w:r w:rsidR="002B5FE7">
        <w:t xml:space="preserve">at IM-side </w:t>
      </w:r>
      <w:r w:rsidR="001D33F0">
        <w:t xml:space="preserve">for a single additional language compared to the number of </w:t>
      </w:r>
      <w:r w:rsidR="002C1756">
        <w:t xml:space="preserve">(mainly cross-border) </w:t>
      </w:r>
      <w:r w:rsidR="001D33F0">
        <w:t>operating train</w:t>
      </w:r>
      <w:r w:rsidR="006E77E9">
        <w:t xml:space="preserve"> </w:t>
      </w:r>
      <w:r w:rsidR="001D33F0">
        <w:t xml:space="preserve">drivers to be trained for </w:t>
      </w:r>
      <w:r w:rsidR="002B5FE7">
        <w:t xml:space="preserve">one or </w:t>
      </w:r>
      <w:r w:rsidR="001D33F0">
        <w:t>multiple additional languages</w:t>
      </w:r>
      <w:r w:rsidR="007A1562" w:rsidRPr="007A1562">
        <w:t>.</w:t>
      </w:r>
      <w:r w:rsidR="002C1756">
        <w:t xml:space="preserve">  This could also reduce the barriers for the opening of the market for national operating  traindrivers.</w:t>
      </w:r>
    </w:p>
    <w:p w14:paraId="0B85A18E" w14:textId="77777777" w:rsidR="002C1756" w:rsidRDefault="002C1756" w:rsidP="004D2DB8"/>
    <w:p w14:paraId="2948C255" w14:textId="214E7196" w:rsidR="007965DC" w:rsidRPr="00161E9B" w:rsidRDefault="00E35718" w:rsidP="00161E9B">
      <w:pPr>
        <w:rPr>
          <w:b/>
        </w:rPr>
      </w:pPr>
      <w:r w:rsidRPr="00161E9B">
        <w:rPr>
          <w:b/>
        </w:rPr>
        <w:t xml:space="preserve">3.2  </w:t>
      </w:r>
      <w:r w:rsidR="00372DC7" w:rsidRPr="00161E9B">
        <w:rPr>
          <w:b/>
        </w:rPr>
        <w:t>E</w:t>
      </w:r>
      <w:r w:rsidR="007965DC" w:rsidRPr="00161E9B">
        <w:rPr>
          <w:b/>
        </w:rPr>
        <w:t xml:space="preserve">xamples of </w:t>
      </w:r>
      <w:r w:rsidR="006D4BDA" w:rsidRPr="00161E9B">
        <w:rPr>
          <w:b/>
        </w:rPr>
        <w:t xml:space="preserve">reducing language barrier in </w:t>
      </w:r>
      <w:r w:rsidR="007965DC" w:rsidRPr="00161E9B">
        <w:rPr>
          <w:b/>
        </w:rPr>
        <w:t>Denmark</w:t>
      </w:r>
      <w:r w:rsidR="006D4BDA" w:rsidRPr="00161E9B">
        <w:rPr>
          <w:b/>
        </w:rPr>
        <w:t xml:space="preserve"> and the </w:t>
      </w:r>
      <w:r w:rsidR="007965DC" w:rsidRPr="00161E9B">
        <w:rPr>
          <w:b/>
        </w:rPr>
        <w:t>Netherlands</w:t>
      </w:r>
    </w:p>
    <w:p w14:paraId="664DDDDA" w14:textId="6F408697" w:rsidR="007A1562" w:rsidRDefault="007A1562" w:rsidP="007A1562">
      <w:r>
        <w:t xml:space="preserve">Feedback from interviews on removing operational barriers demonstrate that some </w:t>
      </w:r>
      <w:r w:rsidRPr="007A1562">
        <w:t xml:space="preserve">Infrastructure Managers are investigating or </w:t>
      </w:r>
      <w:r>
        <w:t xml:space="preserve">supporting the </w:t>
      </w:r>
      <w:r w:rsidRPr="007A1562">
        <w:t xml:space="preserve">planning </w:t>
      </w:r>
      <w:r>
        <w:t xml:space="preserve">of </w:t>
      </w:r>
      <w:r w:rsidRPr="007A1562">
        <w:t xml:space="preserve">allowing </w:t>
      </w:r>
      <w:r>
        <w:t xml:space="preserve">a </w:t>
      </w:r>
      <w:r w:rsidRPr="007A1562">
        <w:t>second language</w:t>
      </w:r>
      <w:r w:rsidR="002B5FE7">
        <w:t xml:space="preserve"> </w:t>
      </w:r>
      <w:r>
        <w:t xml:space="preserve">intended for cross-border operating </w:t>
      </w:r>
      <w:r w:rsidRPr="007A1562">
        <w:t xml:space="preserve">traindrivers, and as such reduce the </w:t>
      </w:r>
      <w:r>
        <w:t xml:space="preserve">language </w:t>
      </w:r>
      <w:r w:rsidRPr="007A1562">
        <w:t xml:space="preserve">training costs.  </w:t>
      </w:r>
    </w:p>
    <w:p w14:paraId="7FDC1BB1" w14:textId="1531B4EB" w:rsidR="007A1562" w:rsidRDefault="007A1562" w:rsidP="007A1562">
      <w:r>
        <w:t>In particular in Denmark, Banedanmark will allow train</w:t>
      </w:r>
      <w:r w:rsidR="006E77E9">
        <w:t xml:space="preserve"> </w:t>
      </w:r>
      <w:r>
        <w:t xml:space="preserve">drivers to communicate in Danish or in English </w:t>
      </w:r>
      <w:r w:rsidR="004D2DB8">
        <w:t xml:space="preserve">as part of the overall signalling programme.  It is interesting to follow up the results of this </w:t>
      </w:r>
      <w:r w:rsidR="006D4BDA">
        <w:t>implementation in Denmark</w:t>
      </w:r>
      <w:r w:rsidR="004D2DB8">
        <w:t>.</w:t>
      </w:r>
    </w:p>
    <w:p w14:paraId="2F406F1A" w14:textId="4D64F869" w:rsidR="002B5FE7" w:rsidRDefault="007A1562" w:rsidP="00F54C81">
      <w:r>
        <w:t xml:space="preserve">In the Netherlands, </w:t>
      </w:r>
      <w:r w:rsidR="004D2DB8">
        <w:t>Prorail</w:t>
      </w:r>
      <w:r>
        <w:t xml:space="preserve"> supported </w:t>
      </w:r>
      <w:r w:rsidR="004D2DB8">
        <w:t xml:space="preserve">such measure </w:t>
      </w:r>
      <w:r>
        <w:t>as long as thi</w:t>
      </w:r>
      <w:r w:rsidR="004D2DB8">
        <w:t>s is an EU-wide implementation with a sufficiently migration period for training signallers and dispatchers in a second language.  According to some experts, the overall B1 language requirement for train</w:t>
      </w:r>
      <w:r w:rsidR="006E77E9">
        <w:t xml:space="preserve"> </w:t>
      </w:r>
      <w:r w:rsidR="004D2DB8">
        <w:t>drivers could be reduced if Appendix C of the TSI OPE would introduce a common railway operational language/terminology.  An example of such table has been developed</w:t>
      </w:r>
      <w:r w:rsidR="00A237FF">
        <w:t xml:space="preserve"> by Prorail</w:t>
      </w:r>
      <w:r w:rsidR="004D2DB8">
        <w:t xml:space="preserve"> for cross-border operating train</w:t>
      </w:r>
      <w:r w:rsidR="006E77E9">
        <w:t xml:space="preserve"> </w:t>
      </w:r>
      <w:r w:rsidR="004D2DB8">
        <w:t>drivers between Netherlands and German based on a list of approximately 400 railway specific terms.</w:t>
      </w:r>
      <w:r w:rsidR="00BE0232">
        <w:t xml:space="preserve">  Although this </w:t>
      </w:r>
      <w:r w:rsidR="00A237FF">
        <w:t xml:space="preserve">list of railway specific terms </w:t>
      </w:r>
      <w:r w:rsidR="00BE0232">
        <w:t xml:space="preserve">facilitate normal operation, some experts </w:t>
      </w:r>
      <w:r w:rsidR="00A237FF">
        <w:t>raise the concern that such list might not be sufficient to cover emergency situations and would as such not reduce the overall</w:t>
      </w:r>
      <w:r w:rsidR="002B5FE7">
        <w:t xml:space="preserve"> level</w:t>
      </w:r>
      <w:r w:rsidR="00A237FF">
        <w:t xml:space="preserve"> B1 </w:t>
      </w:r>
      <w:r w:rsidR="002B5FE7">
        <w:t xml:space="preserve">language </w:t>
      </w:r>
      <w:r w:rsidR="00A237FF">
        <w:t>requirement.</w:t>
      </w:r>
      <w:r w:rsidR="002C1756">
        <w:t xml:space="preserve">  The development of standard phrases could also lead to digitalization/translation of phrases.</w:t>
      </w:r>
    </w:p>
    <w:p w14:paraId="64112BB6" w14:textId="77777777" w:rsidR="002C1756" w:rsidRDefault="002C1756" w:rsidP="00F54C81"/>
    <w:sectPr w:rsidR="002C1756" w:rsidSect="00986897">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165DC" w14:textId="77777777" w:rsidR="00C32D16" w:rsidRDefault="00C32D16" w:rsidP="008B38C0">
      <w:r>
        <w:separator/>
      </w:r>
    </w:p>
  </w:endnote>
  <w:endnote w:type="continuationSeparator" w:id="0">
    <w:p w14:paraId="615C3637" w14:textId="77777777" w:rsidR="00C32D16" w:rsidRDefault="00C32D16"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30899" w14:textId="77777777" w:rsidR="00C32D16" w:rsidRPr="00F7419F" w:rsidRDefault="00C32D16"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C56963">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C56963">
      <w:rPr>
        <w:noProof/>
        <w:color w:val="004494"/>
        <w:sz w:val="16"/>
        <w:szCs w:val="16"/>
        <w:lang w:val="fr-BE" w:eastAsia="en-GB"/>
      </w:rPr>
      <w:t>2</w:t>
    </w:r>
    <w:r w:rsidRPr="00F7419F">
      <w:rPr>
        <w:noProof/>
        <w:color w:val="004494"/>
        <w:sz w:val="16"/>
        <w:szCs w:val="16"/>
        <w:lang w:val="fr-BE" w:eastAsia="en-GB"/>
      </w:rPr>
      <w:fldChar w:fldCharType="end"/>
    </w:r>
  </w:p>
  <w:p w14:paraId="1E43089A" w14:textId="77777777" w:rsidR="00C32D16" w:rsidRDefault="00C32D16"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308A7" w14:textId="77777777" w:rsidR="00C32D16" w:rsidRPr="005374E0" w:rsidRDefault="00C32D16"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C56963">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C56963">
      <w:rPr>
        <w:noProof/>
        <w:color w:val="004494"/>
        <w:sz w:val="16"/>
        <w:szCs w:val="16"/>
        <w:lang w:val="fr-BE" w:eastAsia="en-GB"/>
      </w:rPr>
      <w:t>3</w:t>
    </w:r>
    <w:r w:rsidRPr="005374E0">
      <w:rPr>
        <w:noProof/>
        <w:color w:val="004494"/>
        <w:sz w:val="16"/>
        <w:szCs w:val="16"/>
        <w:lang w:val="fr-BE" w:eastAsia="en-GB"/>
      </w:rPr>
      <w:fldChar w:fldCharType="end"/>
    </w:r>
  </w:p>
  <w:p w14:paraId="1E4308A8" w14:textId="77777777" w:rsidR="00C32D16" w:rsidRDefault="00C32D16"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08620" w14:textId="77777777" w:rsidR="00C32D16" w:rsidRDefault="00C32D16" w:rsidP="008B38C0">
      <w:r>
        <w:separator/>
      </w:r>
    </w:p>
  </w:footnote>
  <w:footnote w:type="continuationSeparator" w:id="0">
    <w:p w14:paraId="2E6ED620" w14:textId="77777777" w:rsidR="00C32D16" w:rsidRDefault="00C32D16" w:rsidP="008B38C0">
      <w:r>
        <w:continuationSeparator/>
      </w:r>
    </w:p>
  </w:footnote>
  <w:footnote w:id="1">
    <w:p w14:paraId="4084E7D2" w14:textId="21E9F39B" w:rsidR="00C32D16" w:rsidRPr="00E400FF" w:rsidRDefault="00C32D16">
      <w:pPr>
        <w:pStyle w:val="FootnoteText"/>
        <w:rPr>
          <w:lang w:val="en-GB"/>
        </w:rPr>
      </w:pPr>
      <w:r>
        <w:rPr>
          <w:rStyle w:val="FootnoteReference"/>
        </w:rPr>
        <w:footnoteRef/>
      </w:r>
      <w:r>
        <w:t xml:space="preserve"> </w:t>
      </w:r>
      <w:r>
        <w:rPr>
          <w:lang w:val="en-GB"/>
        </w:rPr>
        <w:t xml:space="preserve">See </w:t>
      </w:r>
      <w:hyperlink r:id="rId1" w:history="1">
        <w:r w:rsidRPr="00685CB2">
          <w:rPr>
            <w:rStyle w:val="Hyperlink"/>
          </w:rPr>
          <w:t>https://www.rssb.co.uk/rgs/casdocs/RSSB-GBMR-OC%20Iss%202.pdf</w:t>
        </w:r>
      </w:hyperlink>
    </w:p>
  </w:footnote>
  <w:footnote w:id="2">
    <w:p w14:paraId="06507FA4" w14:textId="7ABD642F" w:rsidR="00C32D16" w:rsidRPr="00504E35" w:rsidRDefault="00C32D16">
      <w:pPr>
        <w:pStyle w:val="FootnoteText"/>
      </w:pPr>
      <w:r>
        <w:rPr>
          <w:rStyle w:val="FootnoteReference"/>
        </w:rPr>
        <w:footnoteRef/>
      </w:r>
      <w:r>
        <w:t xml:space="preserve"> Appendix I of TSI OPE contains a list where national operational rules are still possible.</w:t>
      </w:r>
    </w:p>
  </w:footnote>
  <w:footnote w:id="3">
    <w:p w14:paraId="77FB53FA" w14:textId="64FD2C04" w:rsidR="00C32D16" w:rsidRPr="00756508" w:rsidRDefault="00C32D16">
      <w:pPr>
        <w:pStyle w:val="FootnoteText"/>
        <w:rPr>
          <w:sz w:val="18"/>
          <w:lang w:val="en-GB"/>
        </w:rPr>
      </w:pPr>
      <w:r w:rsidRPr="00756508">
        <w:rPr>
          <w:rStyle w:val="FootnoteReference"/>
          <w:sz w:val="18"/>
        </w:rPr>
        <w:footnoteRef/>
      </w:r>
      <w:r w:rsidRPr="00756508">
        <w:rPr>
          <w:sz w:val="18"/>
        </w:rPr>
        <w:t xml:space="preserve"> P/P= </w:t>
      </w:r>
      <w:r w:rsidRPr="00756508">
        <w:rPr>
          <w:sz w:val="18"/>
          <w:lang w:val="en-GB"/>
        </w:rPr>
        <w:t>Engine in P/Wagons in P</w:t>
      </w:r>
    </w:p>
  </w:footnote>
  <w:footnote w:id="4">
    <w:p w14:paraId="6BF3A510" w14:textId="77C0515C" w:rsidR="00C32D16" w:rsidRPr="00756508" w:rsidRDefault="00C32D16">
      <w:pPr>
        <w:pStyle w:val="FootnoteText"/>
        <w:rPr>
          <w:sz w:val="18"/>
          <w:lang w:val="en-GB"/>
        </w:rPr>
      </w:pPr>
      <w:r w:rsidRPr="00756508">
        <w:rPr>
          <w:rStyle w:val="FootnoteReference"/>
          <w:sz w:val="18"/>
        </w:rPr>
        <w:footnoteRef/>
      </w:r>
      <w:r w:rsidRPr="00756508">
        <w:rPr>
          <w:sz w:val="18"/>
        </w:rPr>
        <w:t xml:space="preserve"> LL = Long Locomotive = First 5 wagons in G, rest in P</w:t>
      </w:r>
    </w:p>
  </w:footnote>
  <w:footnote w:id="5">
    <w:p w14:paraId="5FE11A18" w14:textId="69338264" w:rsidR="00C32D16" w:rsidRPr="00756508" w:rsidRDefault="00C32D16">
      <w:pPr>
        <w:pStyle w:val="FootnoteText"/>
        <w:rPr>
          <w:lang w:val="en-GB"/>
        </w:rPr>
      </w:pPr>
      <w:r w:rsidRPr="00756508">
        <w:rPr>
          <w:rStyle w:val="FootnoteReference"/>
          <w:sz w:val="18"/>
        </w:rPr>
        <w:footnoteRef/>
      </w:r>
      <w:r w:rsidRPr="00756508">
        <w:rPr>
          <w:sz w:val="18"/>
        </w:rPr>
        <w:t xml:space="preserve"> </w:t>
      </w:r>
      <w:r w:rsidRPr="00756508">
        <w:rPr>
          <w:sz w:val="18"/>
          <w:lang w:val="en-GB"/>
        </w:rPr>
        <w:t>Exceptions for wagons with total weight &gt;32t and &lt; 40 t or automatic couplings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C32D16" w:rsidRPr="002F1E77" w14:paraId="1E430897" w14:textId="77777777" w:rsidTr="00F7523E">
      <w:tc>
        <w:tcPr>
          <w:tcW w:w="2132" w:type="pct"/>
          <w:shd w:val="clear" w:color="auto" w:fill="auto"/>
        </w:tcPr>
        <w:p w14:paraId="1E430892" w14:textId="7A35E58E" w:rsidR="00C32D16" w:rsidRPr="008803A1" w:rsidRDefault="00C32D16" w:rsidP="008A3CC0">
          <w:pPr>
            <w:spacing w:after="0"/>
            <w:jc w:val="left"/>
            <w:rPr>
              <w:i/>
              <w:color w:val="0C4DA2"/>
              <w:sz w:val="16"/>
            </w:rPr>
          </w:pPr>
          <w:r w:rsidRPr="008803A1">
            <w:rPr>
              <w:rFonts w:eastAsia="SimSun" w:cs="Times New Roman"/>
              <w:color w:val="004494"/>
              <w:sz w:val="18"/>
              <w:szCs w:val="18"/>
              <w:lang w:eastAsia="zh-CN"/>
            </w:rPr>
            <w:t>EUROPEAN UNION AGENCY FOR RAILWAYS</w:t>
          </w:r>
        </w:p>
      </w:tc>
      <w:tc>
        <w:tcPr>
          <w:tcW w:w="2868" w:type="pct"/>
          <w:shd w:val="clear" w:color="auto" w:fill="auto"/>
        </w:tcPr>
        <w:sdt>
          <w:sdtPr>
            <w:rPr>
              <w:color w:val="004494"/>
              <w:sz w:val="16"/>
              <w:szCs w:val="16"/>
            </w:rPr>
            <w:alias w:val="Type of document"/>
            <w:tag w:val="Type of document"/>
            <w:id w:val="697438393"/>
            <w:placeholder>
              <w:docPart w:val="38E4DA493D6E46CB8202C5ACC90B8965"/>
            </w:placeholder>
          </w:sdtPr>
          <w:sdtEndPr/>
          <w:sdtContent>
            <w:p w14:paraId="1E430893" w14:textId="171F7F09" w:rsidR="00C32D16" w:rsidRDefault="00C32D16" w:rsidP="0097227E">
              <w:pPr>
                <w:tabs>
                  <w:tab w:val="right" w:pos="9360"/>
                </w:tabs>
                <w:spacing w:after="0"/>
                <w:ind w:right="-108"/>
                <w:jc w:val="right"/>
                <w:rPr>
                  <w:color w:val="004494"/>
                  <w:sz w:val="16"/>
                  <w:szCs w:val="16"/>
                </w:rPr>
              </w:pPr>
              <w:r>
                <w:rPr>
                  <w:color w:val="004494"/>
                  <w:sz w:val="16"/>
                  <w:szCs w:val="16"/>
                </w:rPr>
                <w:t>Impact Assessment</w:t>
              </w:r>
            </w:p>
          </w:sdtContent>
        </w:sdt>
        <w:p w14:paraId="1E430896" w14:textId="7D03AEEA" w:rsidR="00C32D16" w:rsidRPr="008B351A" w:rsidRDefault="00C32D16" w:rsidP="008B351A">
          <w:pPr>
            <w:tabs>
              <w:tab w:val="right" w:pos="9360"/>
            </w:tabs>
            <w:spacing w:after="0"/>
            <w:ind w:right="-108"/>
            <w:jc w:val="right"/>
            <w:rPr>
              <w:color w:val="004494"/>
              <w:sz w:val="16"/>
              <w:szCs w:val="16"/>
            </w:rPr>
          </w:pPr>
          <w:r>
            <w:rPr>
              <w:color w:val="004494"/>
              <w:sz w:val="16"/>
              <w:szCs w:val="16"/>
            </w:rPr>
            <w:t xml:space="preserve"> </w:t>
          </w:r>
          <w:r>
            <w:rPr>
              <w:color w:val="004494"/>
              <w:sz w:val="16"/>
              <w:szCs w:val="16"/>
            </w:rPr>
            <w:fldChar w:fldCharType="begin"/>
          </w:r>
          <w:r w:rsidRPr="008B351A">
            <w:rPr>
              <w:color w:val="004494"/>
              <w:sz w:val="16"/>
              <w:szCs w:val="16"/>
            </w:rPr>
            <w:instrText xml:space="preserve"> REF Short_title \h  \* MERGEFORMAT </w:instrText>
          </w:r>
          <w:r>
            <w:rPr>
              <w:color w:val="004494"/>
              <w:sz w:val="16"/>
              <w:szCs w:val="16"/>
            </w:rPr>
          </w:r>
          <w:r>
            <w:rPr>
              <w:color w:val="004494"/>
              <w:sz w:val="16"/>
              <w:szCs w:val="16"/>
            </w:rPr>
            <w:fldChar w:fldCharType="separate"/>
          </w:r>
          <w:sdt>
            <w:sdtPr>
              <w:rPr>
                <w:color w:val="004494"/>
                <w:sz w:val="16"/>
                <w:szCs w:val="16"/>
              </w:rPr>
              <w:alias w:val="Short_title"/>
              <w:tag w:val="Short_title"/>
              <w:id w:val="-2119361470"/>
              <w:lock w:val="sdtLocked"/>
              <w:placeholder>
                <w:docPart w:val="4D1EC03547D745A894D701C99F711210"/>
              </w:placeholder>
            </w:sdtPr>
            <w:sdtEndPr/>
            <w:sdtContent>
              <w:r w:rsidR="00E136FE" w:rsidRPr="00E136FE">
                <w:rPr>
                  <w:color w:val="004494"/>
                  <w:sz w:val="16"/>
                  <w:szCs w:val="16"/>
                </w:rPr>
                <w:t xml:space="preserve">Removing Operational Barriers </w:t>
              </w:r>
              <w:r w:rsidR="00E136FE">
                <w:rPr>
                  <w:color w:val="004494"/>
                  <w:sz w:val="16"/>
                  <w:szCs w:val="16"/>
                </w:rPr>
                <w:t>- TSI OPE Revision</w:t>
              </w:r>
            </w:sdtContent>
          </w:sdt>
          <w:customXmlDelRangeStart w:id="30" w:author="MALFAIT Wouter" w:date="2018-10-12T14:16:00Z"/>
          <w:sdt>
            <w:sdtPr>
              <w:rPr>
                <w:color w:val="004494"/>
                <w:sz w:val="16"/>
                <w:szCs w:val="16"/>
              </w:rPr>
              <w:alias w:val="Short_title"/>
              <w:tag w:val="Short_title"/>
              <w:id w:val="1493765112"/>
              <w:lock w:val="sdtLocked"/>
              <w:placeholder>
                <w:docPart w:val="037F6349EA2040178F451FF31726912A"/>
              </w:placeholder>
              <w:showingPlcHdr/>
            </w:sdtPr>
            <w:sdtEndPr/>
            <w:sdtContent>
              <w:customXmlDelRangeEnd w:id="30"/>
              <w:r w:rsidR="008B351A" w:rsidRPr="00543446">
                <w:rPr>
                  <w:rStyle w:val="PlaceholderText"/>
                </w:rPr>
                <w:t>Choose an item.</w:t>
              </w:r>
              <w:customXmlDelRangeStart w:id="31" w:author="MALFAIT Wouter" w:date="2018-10-12T14:16:00Z"/>
            </w:sdtContent>
          </w:sdt>
          <w:customXmlDelRangeEnd w:id="31"/>
          <w:customXmlDelRangeStart w:id="32" w:author="MALFAIT Wouter" w:date="2018-10-12T14:16:00Z"/>
          <w:sdt>
            <w:sdtPr>
              <w:rPr>
                <w:color w:val="004494"/>
                <w:sz w:val="16"/>
                <w:szCs w:val="16"/>
              </w:rPr>
              <w:alias w:val="Short_title"/>
              <w:tag w:val="Short_title"/>
              <w:id w:val="-283494784"/>
              <w:lock w:val="sdtLocked"/>
              <w:placeholder>
                <w:docPart w:val="2728428B331C4C1AA4045CA8880C976D"/>
              </w:placeholder>
            </w:sdtPr>
            <w:sdtEndPr/>
            <w:sdtContent>
              <w:customXmlDelRangeEnd w:id="32"/>
              <w:customXmlDelRangeStart w:id="33" w:author="MALFAIT Wouter" w:date="2018-10-12T14:16:00Z"/>
            </w:sdtContent>
          </w:sdt>
          <w:customXmlDelRangeEnd w:id="33"/>
          <w:customXmlDelRangeStart w:id="34" w:author="MALFAIT Wouter" w:date="2018-10-12T14:16:00Z"/>
          <w:sdt>
            <w:sdtPr>
              <w:rPr>
                <w:color w:val="004494"/>
                <w:sz w:val="16"/>
                <w:szCs w:val="16"/>
              </w:rPr>
              <w:alias w:val="Short_title"/>
              <w:tag w:val="Short_title"/>
              <w:id w:val="-644356265"/>
              <w:lock w:val="sdtLocked"/>
              <w:placeholder>
                <w:docPart w:val="CEBACC3E07404F78AAB939481E14D71C"/>
              </w:placeholder>
            </w:sdtPr>
            <w:sdtEndPr/>
            <w:sdtContent>
              <w:customXmlDelRangeEnd w:id="34"/>
              <w:customXmlDelRangeStart w:id="35" w:author="MALFAIT Wouter" w:date="2018-10-12T14:16:00Z"/>
            </w:sdtContent>
          </w:sdt>
          <w:customXmlDelRangeEnd w:id="35"/>
          <w:customXmlDelRangeStart w:id="36" w:author="MALFAIT Wouter" w:date="2018-10-12T14:16:00Z"/>
          <w:sdt>
            <w:sdtPr>
              <w:rPr>
                <w:color w:val="004494"/>
                <w:sz w:val="16"/>
                <w:szCs w:val="16"/>
              </w:rPr>
              <w:alias w:val="Short_title"/>
              <w:tag w:val="Short_title"/>
              <w:id w:val="-1408292076"/>
              <w:lock w:val="sdtLocked"/>
              <w:placeholder>
                <w:docPart w:val="F702CFA78197444D975090EA58271F4D"/>
              </w:placeholder>
            </w:sdtPr>
            <w:sdtEndPr/>
            <w:sdtContent>
              <w:customXmlDelRangeEnd w:id="36"/>
              <w:customXmlDelRangeStart w:id="37" w:author="MALFAIT Wouter" w:date="2018-10-12T14:16:00Z"/>
            </w:sdtContent>
          </w:sdt>
          <w:customXmlDelRangeEnd w:id="37"/>
          <w:customXmlDelRangeStart w:id="38" w:author="MALFAIT Wouter" w:date="2018-10-12T14:16:00Z"/>
          <w:sdt>
            <w:sdtPr>
              <w:rPr>
                <w:color w:val="004494"/>
                <w:sz w:val="16"/>
                <w:szCs w:val="16"/>
              </w:rPr>
              <w:alias w:val="Short_title"/>
              <w:tag w:val="Short_title"/>
              <w:id w:val="-1846243266"/>
              <w:lock w:val="sdtLocked"/>
              <w:placeholder>
                <w:docPart w:val="F86B2A87DDBF41B49A2A1BABC7404F94"/>
              </w:placeholder>
            </w:sdtPr>
            <w:sdtEndPr/>
            <w:sdtContent>
              <w:customXmlDelRangeEnd w:id="38"/>
              <w:customXmlDelRangeStart w:id="39" w:author="MALFAIT Wouter" w:date="2018-10-12T14:16:00Z"/>
            </w:sdtContent>
          </w:sdt>
          <w:customXmlDelRangeEnd w:id="39"/>
          <w:customXmlDelRangeStart w:id="40" w:author="MALFAIT Wouter" w:date="2018-10-12T14:16:00Z"/>
          <w:sdt>
            <w:sdtPr>
              <w:rPr>
                <w:color w:val="004494"/>
                <w:sz w:val="16"/>
                <w:szCs w:val="16"/>
              </w:rPr>
              <w:alias w:val="Short_title"/>
              <w:tag w:val="Short_title"/>
              <w:id w:val="-320358592"/>
              <w:lock w:val="sdtLocked"/>
              <w:placeholder>
                <w:docPart w:val="C6BFF397ACE2498799D1745ABE4A5CC2"/>
              </w:placeholder>
            </w:sdtPr>
            <w:sdtEndPr/>
            <w:sdtContent>
              <w:customXmlDelRangeEnd w:id="40"/>
              <w:customXmlDelRangeStart w:id="41" w:author="MALFAIT Wouter" w:date="2018-10-12T14:16:00Z"/>
            </w:sdtContent>
          </w:sdt>
          <w:customXmlDelRangeEnd w:id="41"/>
          <w:customXmlDelRangeStart w:id="42" w:author="MALFAIT Wouter" w:date="2018-10-12T14:16:00Z"/>
          <w:sdt>
            <w:sdtPr>
              <w:rPr>
                <w:color w:val="004494"/>
                <w:sz w:val="16"/>
                <w:szCs w:val="16"/>
              </w:rPr>
              <w:alias w:val="Short_title"/>
              <w:tag w:val="Short_title"/>
              <w:id w:val="1552342024"/>
              <w:lock w:val="sdtLocked"/>
              <w:placeholder>
                <w:docPart w:val="F2D6D62936A24BC1A98E15FD590F7622"/>
              </w:placeholder>
            </w:sdtPr>
            <w:sdtEndPr/>
            <w:sdtContent>
              <w:customXmlDelRangeEnd w:id="42"/>
              <w:customXmlDelRangeStart w:id="43" w:author="MALFAIT Wouter" w:date="2018-10-12T14:16:00Z"/>
            </w:sdtContent>
          </w:sdt>
          <w:customXmlDelRangeEnd w:id="43"/>
          <w:customXmlDelRangeStart w:id="44" w:author="MALFAIT Wouter" w:date="2018-10-12T14:16:00Z"/>
          <w:sdt>
            <w:sdtPr>
              <w:rPr>
                <w:color w:val="004494"/>
                <w:sz w:val="16"/>
                <w:szCs w:val="16"/>
              </w:rPr>
              <w:alias w:val="Short_title"/>
              <w:tag w:val="Short_title"/>
              <w:id w:val="32088364"/>
              <w:lock w:val="sdtLocked"/>
              <w:placeholder>
                <w:docPart w:val="C2EE9A52C468400CBC34E896FC2414C9"/>
              </w:placeholder>
            </w:sdtPr>
            <w:sdtEndPr/>
            <w:sdtContent>
              <w:customXmlDelRangeEnd w:id="44"/>
              <w:customXmlDelRangeStart w:id="45" w:author="MALFAIT Wouter" w:date="2018-10-12T14:16:00Z"/>
            </w:sdtContent>
          </w:sdt>
          <w:customXmlDelRangeEnd w:id="45"/>
          <w:customXmlDelRangeStart w:id="46" w:author="MALFAIT Wouter" w:date="2018-10-12T14:16:00Z"/>
          <w:sdt>
            <w:sdtPr>
              <w:rPr>
                <w:color w:val="004494"/>
                <w:sz w:val="16"/>
                <w:szCs w:val="16"/>
              </w:rPr>
              <w:alias w:val="Short_title"/>
              <w:tag w:val="Short_title"/>
              <w:id w:val="-2117662142"/>
              <w:lock w:val="sdtLocked"/>
              <w:placeholder>
                <w:docPart w:val="47797CDE3CB745AD90A631961E764628"/>
              </w:placeholder>
            </w:sdtPr>
            <w:sdtEndPr/>
            <w:sdtContent>
              <w:customXmlDelRangeEnd w:id="46"/>
              <w:customXmlDelRangeStart w:id="47" w:author="MALFAIT Wouter" w:date="2018-10-12T14:16:00Z"/>
            </w:sdtContent>
          </w:sdt>
          <w:customXmlDelRangeEnd w:id="47"/>
          <w:customXmlDelRangeStart w:id="48" w:author="MALFAIT Wouter" w:date="2018-10-12T14:16:00Z"/>
          <w:sdt>
            <w:sdtPr>
              <w:rPr>
                <w:color w:val="004494"/>
                <w:sz w:val="16"/>
                <w:szCs w:val="16"/>
              </w:rPr>
              <w:alias w:val="Short_title"/>
              <w:tag w:val="Short_title"/>
              <w:id w:val="-1326887077"/>
              <w:lock w:val="sdtLocked"/>
              <w:placeholder>
                <w:docPart w:val="88BB4A2F679B44BDA4997E7FBDBB61CB"/>
              </w:placeholder>
            </w:sdtPr>
            <w:sdtEndPr/>
            <w:sdtContent>
              <w:customXmlDelRangeEnd w:id="48"/>
              <w:customXmlDelRangeStart w:id="49" w:author="MALFAIT Wouter" w:date="2018-10-12T14:16:00Z"/>
            </w:sdtContent>
          </w:sdt>
          <w:customXmlDelRangeEnd w:id="49"/>
          <w:customXmlDelRangeStart w:id="50" w:author="MALFAIT Wouter" w:date="2018-10-12T14:16:00Z"/>
          <w:sdt>
            <w:sdtPr>
              <w:rPr>
                <w:color w:val="004494"/>
                <w:sz w:val="16"/>
                <w:szCs w:val="16"/>
              </w:rPr>
              <w:alias w:val="Short_title"/>
              <w:tag w:val="Short_title"/>
              <w:id w:val="1423072749"/>
              <w:lock w:val="sdtLocked"/>
              <w:placeholder>
                <w:docPart w:val="45B68960D23442DE8611386154FC86C7"/>
              </w:placeholder>
            </w:sdtPr>
            <w:sdtEndPr/>
            <w:sdtContent>
              <w:customXmlDelRangeEnd w:id="50"/>
              <w:customXmlDelRangeStart w:id="51" w:author="MALFAIT Wouter" w:date="2018-10-12T14:16:00Z"/>
            </w:sdtContent>
          </w:sdt>
          <w:customXmlDelRangeEnd w:id="51"/>
          <w:customXmlDelRangeStart w:id="52" w:author="MALFAIT Wouter" w:date="2018-10-12T14:16:00Z"/>
          <w:sdt>
            <w:sdtPr>
              <w:rPr>
                <w:color w:val="004494"/>
                <w:sz w:val="16"/>
                <w:szCs w:val="16"/>
              </w:rPr>
              <w:alias w:val="Short_title"/>
              <w:tag w:val="Short_title"/>
              <w:id w:val="-933972289"/>
              <w:lock w:val="sdtLocked"/>
              <w:placeholder>
                <w:docPart w:val="35818E4FAE054C3A885C2CB36B371E54"/>
              </w:placeholder>
            </w:sdtPr>
            <w:sdtEndPr/>
            <w:sdtContent>
              <w:customXmlDelRangeEnd w:id="52"/>
              <w:customXmlDelRangeStart w:id="53" w:author="MALFAIT Wouter" w:date="2018-10-12T14:16:00Z"/>
            </w:sdtContent>
          </w:sdt>
          <w:customXmlDelRangeEnd w:id="53"/>
          <w:customXmlDelRangeStart w:id="54" w:author="MALFAIT Wouter" w:date="2018-10-12T14:16:00Z"/>
          <w:sdt>
            <w:sdtPr>
              <w:rPr>
                <w:color w:val="004494"/>
                <w:sz w:val="16"/>
                <w:szCs w:val="16"/>
              </w:rPr>
              <w:alias w:val="Short_title"/>
              <w:tag w:val="Short_title"/>
              <w:id w:val="-1060553165"/>
              <w:lock w:val="sdtLocked"/>
              <w:placeholder>
                <w:docPart w:val="62693CEEA3A24E9EBBD2EF9080F2BD0C"/>
              </w:placeholder>
            </w:sdtPr>
            <w:sdtEndPr/>
            <w:sdtContent>
              <w:customXmlDelRangeEnd w:id="54"/>
              <w:customXmlDelRangeStart w:id="55" w:author="MALFAIT Wouter" w:date="2018-10-12T14:16:00Z"/>
            </w:sdtContent>
          </w:sdt>
          <w:customXmlDelRangeEnd w:id="55"/>
          <w:customXmlDelRangeStart w:id="56" w:author="MALFAIT Wouter" w:date="2018-10-12T14:16:00Z"/>
          <w:sdt>
            <w:sdtPr>
              <w:rPr>
                <w:color w:val="004494"/>
                <w:sz w:val="16"/>
                <w:szCs w:val="16"/>
              </w:rPr>
              <w:alias w:val="Short_title"/>
              <w:tag w:val="Short_title"/>
              <w:id w:val="-1006978360"/>
              <w:lock w:val="sdtLocked"/>
              <w:placeholder>
                <w:docPart w:val="525BD978F81A4CCEA802679688E3D2C2"/>
              </w:placeholder>
            </w:sdtPr>
            <w:sdtEndPr/>
            <w:sdtContent>
              <w:customXmlDelRangeEnd w:id="56"/>
              <w:customXmlDelRangeStart w:id="57" w:author="MALFAIT Wouter" w:date="2018-10-12T14:16:00Z"/>
            </w:sdtContent>
          </w:sdt>
          <w:customXmlDelRangeEnd w:id="57"/>
          <w:customXmlDelRangeStart w:id="58" w:author="MALFAIT Wouter" w:date="2018-10-12T14:16:00Z"/>
          <w:sdt>
            <w:sdtPr>
              <w:rPr>
                <w:color w:val="004494"/>
                <w:sz w:val="16"/>
                <w:szCs w:val="16"/>
              </w:rPr>
              <w:alias w:val="Short_title"/>
              <w:tag w:val="Short_title"/>
              <w:id w:val="-1159467349"/>
              <w:lock w:val="sdtLocked"/>
              <w:placeholder>
                <w:docPart w:val="108FB9ECABD84AA8B4CB71B19DE4CA9B"/>
              </w:placeholder>
            </w:sdtPr>
            <w:sdtEndPr/>
            <w:sdtContent>
              <w:customXmlDelRangeEnd w:id="58"/>
              <w:customXmlDelRangeStart w:id="59" w:author="MALFAIT Wouter" w:date="2018-10-12T14:16:00Z"/>
            </w:sdtContent>
          </w:sdt>
          <w:customXmlDelRangeEnd w:id="59"/>
          <w:customXmlDelRangeStart w:id="60" w:author="MALFAIT Wouter" w:date="2018-10-12T14:16:00Z"/>
          <w:sdt>
            <w:sdtPr>
              <w:rPr>
                <w:color w:val="004494"/>
                <w:sz w:val="16"/>
                <w:szCs w:val="16"/>
              </w:rPr>
              <w:alias w:val="Short_title"/>
              <w:tag w:val="Short_title"/>
              <w:id w:val="-1975207286"/>
              <w:lock w:val="sdtLocked"/>
              <w:placeholder>
                <w:docPart w:val="9A5C29F5B8C642ACBED00C450FB88DA7"/>
              </w:placeholder>
            </w:sdtPr>
            <w:sdtEndPr/>
            <w:sdtContent>
              <w:customXmlDelRangeEnd w:id="60"/>
              <w:customXmlDelRangeStart w:id="61" w:author="MALFAIT Wouter" w:date="2018-10-12T14:16:00Z"/>
            </w:sdtContent>
          </w:sdt>
          <w:customXmlDelRangeEnd w:id="61"/>
          <w:customXmlDelRangeStart w:id="62" w:author="MALFAIT Wouter" w:date="2018-10-12T14:16:00Z"/>
          <w:sdt>
            <w:sdtPr>
              <w:rPr>
                <w:color w:val="004494"/>
                <w:sz w:val="16"/>
                <w:szCs w:val="16"/>
              </w:rPr>
              <w:alias w:val="Short_title"/>
              <w:tag w:val="Short_title"/>
              <w:id w:val="-838385402"/>
              <w:lock w:val="sdtLocked"/>
              <w:placeholder>
                <w:docPart w:val="DCFBF0D3D2B04F2CBA187D57FEC5F494"/>
              </w:placeholder>
            </w:sdtPr>
            <w:sdtEndPr/>
            <w:sdtContent>
              <w:customXmlDelRangeEnd w:id="62"/>
              <w:customXmlDelRangeStart w:id="63" w:author="MALFAIT Wouter" w:date="2018-10-12T14:16:00Z"/>
            </w:sdtContent>
          </w:sdt>
          <w:customXmlDelRangeEnd w:id="63"/>
          <w:customXmlDelRangeStart w:id="64" w:author="MALFAIT Wouter" w:date="2018-10-12T14:16:00Z"/>
          <w:sdt>
            <w:sdtPr>
              <w:rPr>
                <w:color w:val="004494"/>
                <w:sz w:val="16"/>
                <w:szCs w:val="16"/>
              </w:rPr>
              <w:alias w:val="Short_title"/>
              <w:tag w:val="Short_title"/>
              <w:id w:val="-321203360"/>
              <w:lock w:val="sdtLocked"/>
              <w:placeholder>
                <w:docPart w:val="6B45F7BF55E84DB181B4A0124CA6598C"/>
              </w:placeholder>
            </w:sdtPr>
            <w:sdtEndPr/>
            <w:sdtContent>
              <w:customXmlDelRangeEnd w:id="64"/>
              <w:customXmlDelRangeStart w:id="65" w:author="MALFAIT Wouter" w:date="2018-10-12T14:16:00Z"/>
            </w:sdtContent>
          </w:sdt>
          <w:customXmlDelRangeEnd w:id="65"/>
          <w:customXmlDelRangeStart w:id="66" w:author="MALFAIT Wouter" w:date="2018-10-12T14:16:00Z"/>
          <w:sdt>
            <w:sdtPr>
              <w:rPr>
                <w:color w:val="004494"/>
                <w:sz w:val="16"/>
                <w:szCs w:val="16"/>
              </w:rPr>
              <w:alias w:val="Short_title"/>
              <w:tag w:val="Short_title"/>
              <w:id w:val="-278327766"/>
              <w:lock w:val="sdtLocked"/>
              <w:placeholder>
                <w:docPart w:val="6B14FCA8721D4136AB599F391EC80418"/>
              </w:placeholder>
            </w:sdtPr>
            <w:sdtEndPr/>
            <w:sdtContent>
              <w:customXmlDelRangeEnd w:id="66"/>
              <w:customXmlDelRangeStart w:id="67" w:author="MALFAIT Wouter" w:date="2018-10-12T14:16:00Z"/>
            </w:sdtContent>
          </w:sdt>
          <w:customXmlDelRangeEnd w:id="67"/>
          <w:customXmlDelRangeStart w:id="68" w:author="MALFAIT Wouter" w:date="2018-10-12T14:16:00Z"/>
          <w:sdt>
            <w:sdtPr>
              <w:rPr>
                <w:color w:val="004494"/>
                <w:sz w:val="16"/>
                <w:szCs w:val="16"/>
              </w:rPr>
              <w:alias w:val="Short_title"/>
              <w:tag w:val="Short_title"/>
              <w:id w:val="-833298199"/>
              <w:lock w:val="sdtLocked"/>
              <w:placeholder>
                <w:docPart w:val="981DFC8715DA4960BD581D838E83550B"/>
              </w:placeholder>
            </w:sdtPr>
            <w:sdtEndPr/>
            <w:sdtContent>
              <w:customXmlDelRangeEnd w:id="68"/>
              <w:customXmlDelRangeStart w:id="69" w:author="MALFAIT Wouter" w:date="2018-10-12T14:16:00Z"/>
            </w:sdtContent>
          </w:sdt>
          <w:customXmlDelRangeEnd w:id="69"/>
          <w:customXmlDelRangeStart w:id="70" w:author="MALFAIT Wouter" w:date="2018-10-12T14:16:00Z"/>
          <w:sdt>
            <w:sdtPr>
              <w:rPr>
                <w:color w:val="004494"/>
                <w:sz w:val="16"/>
                <w:szCs w:val="16"/>
              </w:rPr>
              <w:alias w:val="Short_title"/>
              <w:tag w:val="Short_title"/>
              <w:id w:val="-1801909305"/>
              <w:lock w:val="sdtLocked"/>
              <w:placeholder>
                <w:docPart w:val="9F35DA1844B54C4CB709060F11EBA07E"/>
              </w:placeholder>
            </w:sdtPr>
            <w:sdtEndPr/>
            <w:sdtContent>
              <w:customXmlDelRangeEnd w:id="70"/>
              <w:customXmlDelRangeStart w:id="71" w:author="MALFAIT Wouter" w:date="2018-10-12T14:16:00Z"/>
            </w:sdtContent>
          </w:sdt>
          <w:customXmlDelRangeEnd w:id="71"/>
          <w:customXmlDelRangeStart w:id="72" w:author="MALFAIT Wouter" w:date="2018-10-12T14:16:00Z"/>
          <w:sdt>
            <w:sdtPr>
              <w:rPr>
                <w:color w:val="004494"/>
                <w:sz w:val="16"/>
                <w:szCs w:val="16"/>
              </w:rPr>
              <w:alias w:val="Short_title"/>
              <w:tag w:val="Short_title"/>
              <w:id w:val="226579132"/>
              <w:lock w:val="sdtLocked"/>
              <w:placeholder>
                <w:docPart w:val="F14EE09A39A547898ACD8BCFE96171DA"/>
              </w:placeholder>
            </w:sdtPr>
            <w:sdtEndPr/>
            <w:sdtContent>
              <w:customXmlDelRangeEnd w:id="72"/>
              <w:customXmlDelRangeStart w:id="73" w:author="MALFAIT Wouter" w:date="2018-10-12T14:16:00Z"/>
            </w:sdtContent>
          </w:sdt>
          <w:customXmlDelRangeEnd w:id="73"/>
          <w:customXmlDelRangeStart w:id="74" w:author="MALFAIT Wouter" w:date="2018-10-12T14:16:00Z"/>
          <w:sdt>
            <w:sdtPr>
              <w:rPr>
                <w:color w:val="004494"/>
                <w:sz w:val="16"/>
                <w:szCs w:val="16"/>
              </w:rPr>
              <w:alias w:val="Short_title"/>
              <w:tag w:val="Short_title"/>
              <w:id w:val="-1289583840"/>
              <w:lock w:val="sdtLocked"/>
              <w:placeholder>
                <w:docPart w:val="95B5613FA6A14B678EB25BA082CA3620"/>
              </w:placeholder>
            </w:sdtPr>
            <w:sdtEndPr/>
            <w:sdtContent>
              <w:customXmlDelRangeEnd w:id="74"/>
              <w:customXmlDelRangeStart w:id="75" w:author="MALFAIT Wouter" w:date="2018-10-12T14:16:00Z"/>
            </w:sdtContent>
          </w:sdt>
          <w:customXmlDelRangeEnd w:id="75"/>
          <w:customXmlDelRangeStart w:id="76" w:author="MALFAIT Wouter" w:date="2018-10-12T14:16:00Z"/>
          <w:sdt>
            <w:sdtPr>
              <w:rPr>
                <w:color w:val="004494"/>
                <w:sz w:val="16"/>
                <w:szCs w:val="16"/>
              </w:rPr>
              <w:alias w:val="Short_title"/>
              <w:tag w:val="Short_title"/>
              <w:id w:val="-762681600"/>
              <w:lock w:val="sdtLocked"/>
              <w:placeholder>
                <w:docPart w:val="673E64E543B74761AECF25814356A6A7"/>
              </w:placeholder>
            </w:sdtPr>
            <w:sdtEndPr/>
            <w:sdtContent>
              <w:customXmlDelRangeEnd w:id="76"/>
              <w:customXmlDelRangeStart w:id="77" w:author="MALFAIT Wouter" w:date="2018-10-12T14:16:00Z"/>
            </w:sdtContent>
          </w:sdt>
          <w:customXmlDelRangeEnd w:id="77"/>
          <w:customXmlDelRangeStart w:id="78" w:author="MALFAIT Wouter" w:date="2018-10-12T14:16:00Z"/>
          <w:sdt>
            <w:sdtPr>
              <w:rPr>
                <w:color w:val="004494"/>
                <w:sz w:val="16"/>
                <w:szCs w:val="16"/>
              </w:rPr>
              <w:alias w:val="Short_title"/>
              <w:tag w:val="Short_title"/>
              <w:id w:val="-1457789494"/>
              <w:lock w:val="sdtLocked"/>
              <w:placeholder>
                <w:docPart w:val="224E0CA3430144E5AB697C5AEF684FE3"/>
              </w:placeholder>
            </w:sdtPr>
            <w:sdtEndPr/>
            <w:sdtContent>
              <w:customXmlDelRangeEnd w:id="78"/>
              <w:customXmlDelRangeStart w:id="79" w:author="MALFAIT Wouter" w:date="2018-10-12T14:16:00Z"/>
            </w:sdtContent>
          </w:sdt>
          <w:customXmlDelRangeEnd w:id="79"/>
          <w:customXmlDelRangeStart w:id="80" w:author="MALFAIT Wouter" w:date="2018-10-12T14:16:00Z"/>
          <w:sdt>
            <w:sdtPr>
              <w:rPr>
                <w:color w:val="004494"/>
                <w:sz w:val="16"/>
                <w:szCs w:val="16"/>
              </w:rPr>
              <w:alias w:val="Short_title"/>
              <w:tag w:val="Short_title"/>
              <w:id w:val="1579486096"/>
              <w:lock w:val="sdtLocked"/>
              <w:placeholder>
                <w:docPart w:val="A8415C56A1E3461D84FC436F44B5F672"/>
              </w:placeholder>
            </w:sdtPr>
            <w:sdtEndPr/>
            <w:sdtContent>
              <w:customXmlDelRangeEnd w:id="80"/>
              <w:customXmlDelRangeStart w:id="81" w:author="MALFAIT Wouter" w:date="2018-10-12T14:16:00Z"/>
            </w:sdtContent>
          </w:sdt>
          <w:customXmlDelRangeEnd w:id="81"/>
          <w:customXmlDelRangeStart w:id="82" w:author="MALFAIT Wouter" w:date="2018-10-12T14:16:00Z"/>
          <w:sdt>
            <w:sdtPr>
              <w:rPr>
                <w:color w:val="004494"/>
                <w:sz w:val="16"/>
                <w:szCs w:val="16"/>
              </w:rPr>
              <w:alias w:val="Short_title"/>
              <w:tag w:val="Short_title"/>
              <w:id w:val="1599677849"/>
              <w:lock w:val="sdtLocked"/>
              <w:placeholder>
                <w:docPart w:val="203ACA707AB842219FF7F77B08B5B5E3"/>
              </w:placeholder>
            </w:sdtPr>
            <w:sdtEndPr/>
            <w:sdtContent>
              <w:customXmlDelRangeEnd w:id="82"/>
              <w:customXmlDelRangeStart w:id="83" w:author="MALFAIT Wouter" w:date="2018-10-12T14:16:00Z"/>
            </w:sdtContent>
          </w:sdt>
          <w:customXmlDelRangeEnd w:id="83"/>
          <w:customXmlDelRangeStart w:id="84" w:author="MALFAIT Wouter" w:date="2018-10-12T14:16:00Z"/>
          <w:sdt>
            <w:sdtPr>
              <w:rPr>
                <w:color w:val="004494"/>
                <w:sz w:val="16"/>
                <w:szCs w:val="16"/>
              </w:rPr>
              <w:alias w:val="Short_title"/>
              <w:tag w:val="Short_title"/>
              <w:id w:val="1773661027"/>
              <w:lock w:val="sdtLocked"/>
              <w:placeholder>
                <w:docPart w:val="16F51F8E749B48A09B7A35636AF3F48A"/>
              </w:placeholder>
            </w:sdtPr>
            <w:sdtEndPr/>
            <w:sdtContent>
              <w:customXmlDelRangeEnd w:id="84"/>
              <w:customXmlDelRangeStart w:id="85" w:author="MALFAIT Wouter" w:date="2018-10-12T14:16:00Z"/>
            </w:sdtContent>
          </w:sdt>
          <w:customXmlDelRangeEnd w:id="85"/>
          <w:customXmlDelRangeStart w:id="86" w:author="MALFAIT Wouter" w:date="2018-10-12T14:16:00Z"/>
          <w:sdt>
            <w:sdtPr>
              <w:rPr>
                <w:color w:val="004494"/>
                <w:sz w:val="16"/>
                <w:szCs w:val="16"/>
              </w:rPr>
              <w:alias w:val="Short_title"/>
              <w:tag w:val="Short_title"/>
              <w:id w:val="1605772885"/>
              <w:lock w:val="sdtLocked"/>
              <w:placeholder>
                <w:docPart w:val="56B3ED67F865423ABFC6D66DD76B75AF"/>
              </w:placeholder>
            </w:sdtPr>
            <w:sdtEndPr/>
            <w:sdtContent>
              <w:customXmlDelRangeEnd w:id="86"/>
              <w:customXmlDelRangeStart w:id="87" w:author="MALFAIT Wouter" w:date="2018-10-12T14:16:00Z"/>
            </w:sdtContent>
          </w:sdt>
          <w:customXmlDelRangeEnd w:id="87"/>
          <w:customXmlDelRangeStart w:id="88" w:author="MALFAIT Wouter" w:date="2018-10-12T14:16:00Z"/>
          <w:sdt>
            <w:sdtPr>
              <w:rPr>
                <w:color w:val="004494"/>
                <w:sz w:val="16"/>
                <w:szCs w:val="16"/>
              </w:rPr>
              <w:alias w:val="Short_title"/>
              <w:tag w:val="Short_title"/>
              <w:id w:val="1211998967"/>
              <w:lock w:val="sdtLocked"/>
              <w:placeholder>
                <w:docPart w:val="640E1F3EA8C142F6B053AC9C448486ED"/>
              </w:placeholder>
            </w:sdtPr>
            <w:sdtEndPr/>
            <w:sdtContent>
              <w:customXmlDelRangeEnd w:id="88"/>
              <w:customXmlDelRangeStart w:id="89" w:author="MALFAIT Wouter" w:date="2018-10-12T14:16:00Z"/>
            </w:sdtContent>
          </w:sdt>
          <w:customXmlDelRangeEnd w:id="89"/>
          <w:customXmlDelRangeStart w:id="90" w:author="MALFAIT Wouter" w:date="2018-10-12T14:16:00Z"/>
          <w:sdt>
            <w:sdtPr>
              <w:rPr>
                <w:color w:val="004494"/>
                <w:sz w:val="16"/>
                <w:szCs w:val="16"/>
              </w:rPr>
              <w:alias w:val="Short_title"/>
              <w:tag w:val="Short_title"/>
              <w:id w:val="576247408"/>
              <w:lock w:val="sdtLocked"/>
              <w:placeholder>
                <w:docPart w:val="8A2E12276B9E41F3927083DF236A7F1F"/>
              </w:placeholder>
            </w:sdtPr>
            <w:sdtEndPr/>
            <w:sdtContent>
              <w:customXmlDelRangeEnd w:id="90"/>
              <w:customXmlDelRangeStart w:id="91" w:author="MALFAIT Wouter" w:date="2018-10-12T14:16:00Z"/>
            </w:sdtContent>
          </w:sdt>
          <w:customXmlDelRangeEnd w:id="91"/>
          <w:customXmlDelRangeStart w:id="92" w:author="MALFAIT Wouter" w:date="2018-10-12T14:16:00Z"/>
          <w:sdt>
            <w:sdtPr>
              <w:rPr>
                <w:color w:val="004494"/>
                <w:sz w:val="16"/>
                <w:szCs w:val="16"/>
              </w:rPr>
              <w:alias w:val="Short_title"/>
              <w:tag w:val="Short_title"/>
              <w:id w:val="1639531573"/>
              <w:lock w:val="sdtLocked"/>
              <w:placeholder>
                <w:docPart w:val="E532B73811544E6CAB499A813C3B12D0"/>
              </w:placeholder>
            </w:sdtPr>
            <w:sdtEndPr/>
            <w:sdtContent>
              <w:customXmlDelRangeEnd w:id="92"/>
              <w:customXmlDelRangeStart w:id="93" w:author="MALFAIT Wouter" w:date="2018-10-12T14:16:00Z"/>
            </w:sdtContent>
          </w:sdt>
          <w:customXmlDelRangeEnd w:id="93"/>
          <w:customXmlDelRangeStart w:id="94" w:author="MALFAIT Wouter" w:date="2018-10-12T14:16:00Z"/>
          <w:sdt>
            <w:sdtPr>
              <w:rPr>
                <w:color w:val="004494"/>
                <w:sz w:val="16"/>
                <w:szCs w:val="16"/>
              </w:rPr>
              <w:alias w:val="Short_title"/>
              <w:tag w:val="Short_title"/>
              <w:id w:val="565227882"/>
              <w:lock w:val="sdtLocked"/>
              <w:placeholder>
                <w:docPart w:val="85D8FBFC00244FBF90FADF70AC7EA10A"/>
              </w:placeholder>
            </w:sdtPr>
            <w:sdtEndPr/>
            <w:sdtContent>
              <w:customXmlDelRangeEnd w:id="94"/>
              <w:customXmlDelRangeStart w:id="95" w:author="MALFAIT Wouter" w:date="2018-10-12T14:16:00Z"/>
            </w:sdtContent>
          </w:sdt>
          <w:customXmlDelRangeEnd w:id="95"/>
          <w:customXmlDelRangeStart w:id="96" w:author="MALFAIT Wouter" w:date="2018-10-12T14:16:00Z"/>
          <w:sdt>
            <w:sdtPr>
              <w:rPr>
                <w:color w:val="004494"/>
                <w:sz w:val="16"/>
                <w:szCs w:val="16"/>
              </w:rPr>
              <w:alias w:val="Short_title"/>
              <w:tag w:val="Short_title"/>
              <w:id w:val="916905089"/>
              <w:lock w:val="sdtLocked"/>
              <w:placeholder>
                <w:docPart w:val="115D9ED89E554613A4A52DFA9ED7F737"/>
              </w:placeholder>
            </w:sdtPr>
            <w:sdtEndPr/>
            <w:sdtContent>
              <w:customXmlDelRangeEnd w:id="96"/>
              <w:customXmlDelRangeStart w:id="97" w:author="MALFAIT Wouter" w:date="2018-10-12T14:16:00Z"/>
            </w:sdtContent>
          </w:sdt>
          <w:customXmlDelRangeEnd w:id="97"/>
          <w:customXmlDelRangeStart w:id="98" w:author="MALFAIT Wouter" w:date="2018-10-12T14:16:00Z"/>
          <w:sdt>
            <w:sdtPr>
              <w:rPr>
                <w:color w:val="004494"/>
                <w:sz w:val="16"/>
                <w:szCs w:val="16"/>
              </w:rPr>
              <w:alias w:val="Short_title"/>
              <w:tag w:val="Short_title"/>
              <w:id w:val="-1699456708"/>
              <w:lock w:val="sdtLocked"/>
              <w:placeholder>
                <w:docPart w:val="DBE824C475114192862B49968197BE38"/>
              </w:placeholder>
            </w:sdtPr>
            <w:sdtEndPr/>
            <w:sdtContent>
              <w:customXmlDelRangeEnd w:id="98"/>
              <w:customXmlDelRangeStart w:id="99" w:author="MALFAIT Wouter" w:date="2018-10-12T14:16:00Z"/>
            </w:sdtContent>
          </w:sdt>
          <w:customXmlDelRangeEnd w:id="99"/>
          <w:customXmlDelRangeStart w:id="100" w:author="MALFAIT Wouter" w:date="2018-10-12T14:16:00Z"/>
          <w:sdt>
            <w:sdtPr>
              <w:rPr>
                <w:color w:val="004494"/>
                <w:sz w:val="16"/>
                <w:szCs w:val="16"/>
              </w:rPr>
              <w:alias w:val="Short_title"/>
              <w:tag w:val="Short_title"/>
              <w:id w:val="1068612166"/>
              <w:lock w:val="sdtLocked"/>
              <w:placeholder>
                <w:docPart w:val="1E9BB74E391A4D069E310EED4C1BE5C3"/>
              </w:placeholder>
            </w:sdtPr>
            <w:sdtEndPr/>
            <w:sdtContent>
              <w:customXmlDelRangeEnd w:id="100"/>
              <w:customXmlDelRangeStart w:id="101" w:author="MALFAIT Wouter" w:date="2018-10-12T14:16:00Z"/>
            </w:sdtContent>
          </w:sdt>
          <w:customXmlDelRangeEnd w:id="101"/>
          <w:customXmlDelRangeStart w:id="102" w:author="MALFAIT Wouter" w:date="2018-10-12T14:16:00Z"/>
          <w:sdt>
            <w:sdtPr>
              <w:rPr>
                <w:color w:val="004494"/>
                <w:sz w:val="16"/>
                <w:szCs w:val="16"/>
              </w:rPr>
              <w:alias w:val="Short_title"/>
              <w:tag w:val="Short_title"/>
              <w:id w:val="-258138979"/>
              <w:lock w:val="sdtLocked"/>
              <w:placeholder>
                <w:docPart w:val="5ABC3A89026C4EC69AC00169E4F0280B"/>
              </w:placeholder>
            </w:sdtPr>
            <w:sdtEndPr/>
            <w:sdtContent>
              <w:customXmlDelRangeEnd w:id="102"/>
              <w:customXmlDelRangeStart w:id="103" w:author="MALFAIT Wouter" w:date="2018-10-12T14:16:00Z"/>
            </w:sdtContent>
          </w:sdt>
          <w:customXmlDelRangeEnd w:id="103"/>
          <w:customXmlDelRangeStart w:id="104" w:author="MALFAIT Wouter" w:date="2018-10-12T14:16:00Z"/>
          <w:sdt>
            <w:sdtPr>
              <w:rPr>
                <w:color w:val="004494"/>
                <w:sz w:val="16"/>
                <w:szCs w:val="16"/>
              </w:rPr>
              <w:alias w:val="Short_title"/>
              <w:tag w:val="Short_title"/>
              <w:id w:val="1970855171"/>
              <w:lock w:val="sdtLocked"/>
              <w:placeholder>
                <w:docPart w:val="15FFE40846EA48518467B7563D5A5409"/>
              </w:placeholder>
            </w:sdtPr>
            <w:sdtEndPr/>
            <w:sdtContent>
              <w:customXmlDelRangeEnd w:id="104"/>
              <w:customXmlDelRangeStart w:id="105" w:author="MALFAIT Wouter" w:date="2018-10-12T14:16:00Z"/>
            </w:sdtContent>
          </w:sdt>
          <w:customXmlDelRangeEnd w:id="105"/>
          <w:customXmlDelRangeStart w:id="106" w:author="MALFAIT Wouter" w:date="2018-10-12T14:16:00Z"/>
          <w:sdt>
            <w:sdtPr>
              <w:rPr>
                <w:color w:val="004494"/>
                <w:sz w:val="16"/>
                <w:szCs w:val="16"/>
              </w:rPr>
              <w:alias w:val="Short_title"/>
              <w:tag w:val="Short_title"/>
              <w:id w:val="2092124376"/>
              <w:lock w:val="sdtLocked"/>
              <w:placeholder>
                <w:docPart w:val="F1259668A70A4016A512799D6FC91E76"/>
              </w:placeholder>
            </w:sdtPr>
            <w:sdtEndPr/>
            <w:sdtContent>
              <w:customXmlDelRangeEnd w:id="106"/>
              <w:customXmlDelRangeStart w:id="107" w:author="MALFAIT Wouter" w:date="2018-10-12T14:16:00Z"/>
            </w:sdtContent>
          </w:sdt>
          <w:customXmlDelRangeEnd w:id="107"/>
          <w:customXmlDelRangeStart w:id="108" w:author="MALFAIT Wouter" w:date="2018-10-12T14:16:00Z"/>
          <w:sdt>
            <w:sdtPr>
              <w:rPr>
                <w:color w:val="004494"/>
                <w:sz w:val="16"/>
                <w:szCs w:val="16"/>
              </w:rPr>
              <w:alias w:val="Short_title"/>
              <w:tag w:val="Short_title"/>
              <w:id w:val="1035235779"/>
              <w:lock w:val="sdtLocked"/>
              <w:placeholder>
                <w:docPart w:val="AA1B63A7AC514EEEBEFD01B3FE5B99CE"/>
              </w:placeholder>
            </w:sdtPr>
            <w:sdtEndPr/>
            <w:sdtContent>
              <w:customXmlDelRangeEnd w:id="108"/>
              <w:customXmlDelRangeStart w:id="109" w:author="MALFAIT Wouter" w:date="2018-10-12T14:16:00Z"/>
            </w:sdtContent>
          </w:sdt>
          <w:customXmlDelRangeEnd w:id="109"/>
          <w:customXmlDelRangeStart w:id="110" w:author="MALFAIT Wouter" w:date="2018-10-12T14:16:00Z"/>
          <w:sdt>
            <w:sdtPr>
              <w:rPr>
                <w:color w:val="004494"/>
                <w:sz w:val="16"/>
                <w:szCs w:val="16"/>
              </w:rPr>
              <w:alias w:val="Short_title"/>
              <w:tag w:val="Short_title"/>
              <w:id w:val="-1943446822"/>
              <w:lock w:val="sdtLocked"/>
              <w:placeholder>
                <w:docPart w:val="7034A93171614F24A7605DA36A2F73DF"/>
              </w:placeholder>
            </w:sdtPr>
            <w:sdtEndPr/>
            <w:sdtContent>
              <w:customXmlDelRangeEnd w:id="110"/>
              <w:customXmlDelRangeStart w:id="111" w:author="MALFAIT Wouter" w:date="2018-10-12T14:16:00Z"/>
            </w:sdtContent>
          </w:sdt>
          <w:customXmlDelRangeEnd w:id="111"/>
          <w:customXmlDelRangeStart w:id="112" w:author="MALFAIT Wouter" w:date="2018-10-12T14:16:00Z"/>
          <w:sdt>
            <w:sdtPr>
              <w:rPr>
                <w:color w:val="004494"/>
                <w:sz w:val="16"/>
                <w:szCs w:val="16"/>
              </w:rPr>
              <w:alias w:val="Short_title"/>
              <w:tag w:val="Short_title"/>
              <w:id w:val="-864907837"/>
              <w:lock w:val="sdtLocked"/>
              <w:placeholder>
                <w:docPart w:val="3798EDD2F4054918A6EA7413075BC99A"/>
              </w:placeholder>
            </w:sdtPr>
            <w:sdtEndPr/>
            <w:sdtContent>
              <w:customXmlDelRangeEnd w:id="112"/>
              <w:customXmlDelRangeStart w:id="113" w:author="MALFAIT Wouter" w:date="2018-10-12T14:16:00Z"/>
            </w:sdtContent>
          </w:sdt>
          <w:customXmlDelRangeEnd w:id="113"/>
          <w:customXmlDelRangeStart w:id="114" w:author="MALFAIT Wouter" w:date="2018-10-12T14:16:00Z"/>
          <w:sdt>
            <w:sdtPr>
              <w:rPr>
                <w:color w:val="004494"/>
                <w:sz w:val="16"/>
                <w:szCs w:val="16"/>
              </w:rPr>
              <w:alias w:val="Short_title"/>
              <w:tag w:val="Short_title"/>
              <w:id w:val="-1691211461"/>
              <w:lock w:val="sdtLocked"/>
              <w:placeholder>
                <w:docPart w:val="099F818A5C314F5CAFFC8028C2145D75"/>
              </w:placeholder>
            </w:sdtPr>
            <w:sdtEndPr/>
            <w:sdtContent>
              <w:customXmlDelRangeEnd w:id="114"/>
              <w:customXmlDelRangeStart w:id="115" w:author="MALFAIT Wouter" w:date="2018-10-12T14:16:00Z"/>
            </w:sdtContent>
          </w:sdt>
          <w:customXmlDelRangeEnd w:id="115"/>
          <w:customXmlDelRangeStart w:id="116" w:author="MALFAIT Wouter" w:date="2018-10-12T14:16:00Z"/>
          <w:sdt>
            <w:sdtPr>
              <w:rPr>
                <w:color w:val="004494"/>
                <w:sz w:val="16"/>
                <w:szCs w:val="16"/>
              </w:rPr>
              <w:alias w:val="Short_title"/>
              <w:tag w:val="Short_title"/>
              <w:id w:val="463553369"/>
              <w:lock w:val="sdtLocked"/>
              <w:placeholder>
                <w:docPart w:val="9C9876DDAED1490995607EE6E27CD1A6"/>
              </w:placeholder>
            </w:sdtPr>
            <w:sdtEndPr/>
            <w:sdtContent>
              <w:customXmlDelRangeEnd w:id="116"/>
              <w:customXmlDelRangeStart w:id="117" w:author="MALFAIT Wouter" w:date="2018-10-12T14:16:00Z"/>
            </w:sdtContent>
          </w:sdt>
          <w:customXmlDelRangeEnd w:id="117"/>
          <w:customXmlDelRangeStart w:id="118" w:author="MALFAIT Wouter" w:date="2018-10-12T14:16:00Z"/>
          <w:sdt>
            <w:sdtPr>
              <w:rPr>
                <w:color w:val="004494"/>
                <w:sz w:val="16"/>
                <w:szCs w:val="16"/>
              </w:rPr>
              <w:alias w:val="Short_title"/>
              <w:tag w:val="Short_title"/>
              <w:id w:val="328338442"/>
              <w:lock w:val="sdtLocked"/>
              <w:placeholder>
                <w:docPart w:val="AD7A9B130ABD4C3AAAF709014218CD06"/>
              </w:placeholder>
            </w:sdtPr>
            <w:sdtEndPr/>
            <w:sdtContent>
              <w:customXmlDelRangeEnd w:id="118"/>
              <w:customXmlDelRangeStart w:id="119" w:author="MALFAIT Wouter" w:date="2018-10-12T14:16:00Z"/>
            </w:sdtContent>
          </w:sdt>
          <w:customXmlDelRangeEnd w:id="119"/>
          <w:customXmlDelRangeStart w:id="120" w:author="MALFAIT Wouter" w:date="2018-10-12T14:16:00Z"/>
          <w:sdt>
            <w:sdtPr>
              <w:rPr>
                <w:color w:val="004494"/>
                <w:sz w:val="16"/>
                <w:szCs w:val="16"/>
              </w:rPr>
              <w:alias w:val="Short_title"/>
              <w:tag w:val="Short_title"/>
              <w:id w:val="2120871014"/>
              <w:lock w:val="sdtLocked"/>
              <w:placeholder>
                <w:docPart w:val="6726772090DC4F3289CDBF1CEE57F69C"/>
              </w:placeholder>
            </w:sdtPr>
            <w:sdtEndPr/>
            <w:sdtContent>
              <w:customXmlDelRangeEnd w:id="120"/>
              <w:customXmlDelRangeStart w:id="121" w:author="MALFAIT Wouter" w:date="2018-10-12T14:16:00Z"/>
            </w:sdtContent>
          </w:sdt>
          <w:customXmlDelRangeEnd w:id="121"/>
          <w:customXmlDelRangeStart w:id="122" w:author="MALFAIT Wouter" w:date="2018-10-12T14:16:00Z"/>
          <w:sdt>
            <w:sdtPr>
              <w:rPr>
                <w:color w:val="004494"/>
                <w:sz w:val="16"/>
                <w:szCs w:val="16"/>
              </w:rPr>
              <w:alias w:val="Short_title"/>
              <w:tag w:val="Short_title"/>
              <w:id w:val="-1677726300"/>
              <w:lock w:val="sdtLocked"/>
              <w:placeholder>
                <w:docPart w:val="6F7FCDACC45543308C2B45344816C19A"/>
              </w:placeholder>
            </w:sdtPr>
            <w:sdtEndPr/>
            <w:sdtContent>
              <w:customXmlDelRangeEnd w:id="122"/>
              <w:customXmlDelRangeStart w:id="123" w:author="MALFAIT Wouter" w:date="2018-10-12T14:16:00Z"/>
            </w:sdtContent>
          </w:sdt>
          <w:customXmlDelRangeEnd w:id="123"/>
          <w:customXmlDelRangeStart w:id="124" w:author="MALFAIT Wouter" w:date="2018-10-12T14:16:00Z"/>
          <w:sdt>
            <w:sdtPr>
              <w:rPr>
                <w:color w:val="004494"/>
                <w:sz w:val="16"/>
                <w:szCs w:val="16"/>
              </w:rPr>
              <w:alias w:val="Short_title"/>
              <w:tag w:val="Short_title"/>
              <w:id w:val="-1559707265"/>
              <w:lock w:val="sdtLocked"/>
              <w:placeholder>
                <w:docPart w:val="3B718FCFFFBA483D90C096A62F043729"/>
              </w:placeholder>
            </w:sdtPr>
            <w:sdtEndPr/>
            <w:sdtContent>
              <w:customXmlDelRangeEnd w:id="124"/>
              <w:customXmlDelRangeStart w:id="125" w:author="MALFAIT Wouter" w:date="2018-10-12T14:16:00Z"/>
            </w:sdtContent>
          </w:sdt>
          <w:customXmlDelRangeEnd w:id="125"/>
          <w:customXmlDelRangeStart w:id="126" w:author="MALFAIT Wouter" w:date="2018-10-12T14:16:00Z"/>
          <w:sdt>
            <w:sdtPr>
              <w:rPr>
                <w:color w:val="004494"/>
                <w:sz w:val="16"/>
                <w:szCs w:val="16"/>
              </w:rPr>
              <w:alias w:val="Short_title"/>
              <w:tag w:val="Short_title"/>
              <w:id w:val="-122459226"/>
              <w:lock w:val="sdtLocked"/>
              <w:placeholder>
                <w:docPart w:val="6DA666196F1A4B2185B26B302A54B8FB"/>
              </w:placeholder>
              <w:showingPlcHdr/>
            </w:sdtPr>
            <w:sdtEndPr/>
            <w:sdtContent>
              <w:customXmlDelRangeEnd w:id="126"/>
              <w:r w:rsidR="008B351A" w:rsidRPr="00543446">
                <w:rPr>
                  <w:rStyle w:val="PlaceholderText"/>
                </w:rPr>
                <w:t>Choose an item.</w:t>
              </w:r>
              <w:customXmlDelRangeStart w:id="127" w:author="MALFAIT Wouter" w:date="2018-10-12T14:16:00Z"/>
            </w:sdtContent>
          </w:sdt>
          <w:customXmlDelRangeEnd w:id="127"/>
          <w:r>
            <w:rPr>
              <w:color w:val="004494"/>
              <w:sz w:val="16"/>
              <w:szCs w:val="16"/>
            </w:rPr>
            <w:fldChar w:fldCharType="end"/>
          </w:r>
        </w:p>
      </w:tc>
    </w:tr>
  </w:tbl>
  <w:p w14:paraId="1E430898" w14:textId="77777777" w:rsidR="00C32D16" w:rsidRPr="008B351A" w:rsidRDefault="00C32D16" w:rsidP="0041192C">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C32D16" w:rsidRPr="005374E0" w14:paraId="1E4308A0" w14:textId="77777777" w:rsidTr="009B0379">
      <w:trPr>
        <w:trHeight w:val="1701"/>
      </w:trPr>
      <w:tc>
        <w:tcPr>
          <w:tcW w:w="1785" w:type="pct"/>
          <w:shd w:val="clear" w:color="auto" w:fill="auto"/>
          <w:vAlign w:val="center"/>
        </w:tcPr>
        <w:p w14:paraId="1E43089B" w14:textId="77777777" w:rsidR="00C32D16" w:rsidRPr="005374E0" w:rsidRDefault="00C32D16" w:rsidP="005374E0">
          <w:pPr>
            <w:spacing w:after="0"/>
            <w:ind w:left="-113"/>
            <w:jc w:val="left"/>
            <w:rPr>
              <w:noProof/>
              <w:color w:val="0C4DA2"/>
              <w:sz w:val="18"/>
              <w:lang w:eastAsia="en-GB"/>
            </w:rPr>
          </w:pPr>
          <w:r w:rsidRPr="005374E0">
            <w:rPr>
              <w:noProof/>
              <w:color w:val="0C4DA2"/>
              <w:sz w:val="18"/>
            </w:rPr>
            <w:drawing>
              <wp:inline distT="0" distB="0" distL="0" distR="0" wp14:anchorId="1E4308A9" wp14:editId="1E4308AA">
                <wp:extent cx="1425575" cy="10795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3215" w:type="pct"/>
          <w:shd w:val="clear" w:color="auto" w:fill="auto"/>
        </w:tcPr>
        <w:sdt>
          <w:sdtPr>
            <w:rPr>
              <w:color w:val="004494"/>
              <w:sz w:val="16"/>
              <w:szCs w:val="16"/>
            </w:rPr>
            <w:alias w:val="Type of document"/>
            <w:tag w:val="Type of document"/>
            <w:id w:val="38560414"/>
            <w:lock w:val="sdtLocked"/>
            <w:placeholder>
              <w:docPart w:val="D489938A2B6846B9BDDEF3DD309E1506"/>
            </w:placeholder>
          </w:sdtPr>
          <w:sdtEndPr/>
          <w:sdtContent>
            <w:p w14:paraId="1E43089C" w14:textId="77777777" w:rsidR="00C32D16" w:rsidRDefault="00C32D16" w:rsidP="00970595">
              <w:pPr>
                <w:tabs>
                  <w:tab w:val="right" w:pos="9360"/>
                </w:tabs>
                <w:spacing w:after="0"/>
                <w:ind w:right="-108"/>
                <w:jc w:val="right"/>
                <w:rPr>
                  <w:color w:val="004494"/>
                  <w:sz w:val="16"/>
                  <w:szCs w:val="16"/>
                </w:rPr>
              </w:pPr>
              <w:r>
                <w:rPr>
                  <w:color w:val="004494"/>
                  <w:sz w:val="16"/>
                  <w:szCs w:val="16"/>
                </w:rPr>
                <w:t>Impact Assessment</w:t>
              </w:r>
            </w:p>
          </w:sdtContent>
        </w:sdt>
        <w:bookmarkStart w:id="128" w:name="Short_title" w:displacedByCustomXml="next"/>
        <w:sdt>
          <w:sdtPr>
            <w:rPr>
              <w:color w:val="004494"/>
              <w:sz w:val="16"/>
              <w:szCs w:val="16"/>
            </w:rPr>
            <w:alias w:val="Short_title"/>
            <w:tag w:val="Short_title"/>
            <w:id w:val="142322756"/>
            <w:lock w:val="sdtLocked"/>
            <w:placeholder>
              <w:docPart w:val="D489938A2B6846B9BDDEF3DD309E1506"/>
            </w:placeholder>
          </w:sdtPr>
          <w:sdtEndPr/>
          <w:sdtContent>
            <w:p w14:paraId="1E43089D" w14:textId="759D98AE" w:rsidR="00C32D16" w:rsidRDefault="00C32D16" w:rsidP="004A3609">
              <w:pPr>
                <w:tabs>
                  <w:tab w:val="right" w:pos="9360"/>
                </w:tabs>
                <w:spacing w:after="0"/>
                <w:ind w:right="-108"/>
                <w:jc w:val="right"/>
                <w:rPr>
                  <w:color w:val="004494"/>
                  <w:sz w:val="16"/>
                  <w:szCs w:val="16"/>
                </w:rPr>
              </w:pPr>
              <w:r>
                <w:rPr>
                  <w:color w:val="004494"/>
                  <w:sz w:val="16"/>
                  <w:szCs w:val="16"/>
                </w:rPr>
                <w:t>Removing Operational Barriers - TSI OPE Revision</w:t>
              </w:r>
            </w:p>
          </w:sdtContent>
        </w:sdt>
        <w:bookmarkEnd w:id="128" w:displacedByCustomXml="prev"/>
        <w:p w14:paraId="1E43089E" w14:textId="566653C3" w:rsidR="00C32D16" w:rsidRDefault="00C32D16" w:rsidP="004A3609">
          <w:pPr>
            <w:tabs>
              <w:tab w:val="right" w:pos="9360"/>
            </w:tabs>
            <w:spacing w:after="0"/>
            <w:ind w:right="-108"/>
            <w:jc w:val="right"/>
            <w:rPr>
              <w:color w:val="004494"/>
              <w:sz w:val="16"/>
              <w:szCs w:val="16"/>
            </w:rPr>
          </w:pPr>
        </w:p>
        <w:p w14:paraId="1E43089F" w14:textId="77777777" w:rsidR="00C32D16" w:rsidRPr="005374E0" w:rsidRDefault="00C32D16" w:rsidP="00970595">
          <w:pPr>
            <w:tabs>
              <w:tab w:val="right" w:pos="9360"/>
            </w:tabs>
            <w:spacing w:after="0"/>
            <w:ind w:right="-108"/>
            <w:jc w:val="right"/>
            <w:rPr>
              <w:color w:val="0C4DA2"/>
              <w:sz w:val="18"/>
            </w:rPr>
          </w:pPr>
        </w:p>
      </w:tc>
    </w:tr>
    <w:tr w:rsidR="00C32D16" w:rsidRPr="005374E0" w14:paraId="1E4308A5" w14:textId="77777777" w:rsidTr="009B0379">
      <w:trPr>
        <w:trHeight w:val="581"/>
      </w:trPr>
      <w:tc>
        <w:tcPr>
          <w:tcW w:w="1785" w:type="pct"/>
          <w:shd w:val="clear" w:color="auto" w:fill="auto"/>
          <w:vAlign w:val="center"/>
        </w:tcPr>
        <w:p w14:paraId="1E4308A1" w14:textId="77777777" w:rsidR="00C32D16" w:rsidRPr="005374E0" w:rsidRDefault="00C32D16"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14:paraId="1E4308A2" w14:textId="77777777" w:rsidR="00C32D16" w:rsidRPr="005374E0" w:rsidRDefault="00C32D16"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work better for society.</w:t>
          </w:r>
        </w:p>
        <w:p w14:paraId="1E4308A3" w14:textId="77777777" w:rsidR="00C32D16" w:rsidRPr="005374E0" w:rsidRDefault="00C32D16" w:rsidP="005374E0">
          <w:pPr>
            <w:tabs>
              <w:tab w:val="right" w:pos="9360"/>
            </w:tabs>
            <w:spacing w:after="0"/>
            <w:jc w:val="left"/>
            <w:rPr>
              <w:noProof/>
              <w:color w:val="0C4DA2"/>
              <w:sz w:val="18"/>
            </w:rPr>
          </w:pPr>
        </w:p>
      </w:tc>
      <w:tc>
        <w:tcPr>
          <w:tcW w:w="3215" w:type="pct"/>
          <w:shd w:val="clear" w:color="auto" w:fill="auto"/>
        </w:tcPr>
        <w:p w14:paraId="1E4308A4" w14:textId="77777777" w:rsidR="00C32D16" w:rsidRPr="005374E0" w:rsidRDefault="00C32D16" w:rsidP="005374E0">
          <w:pPr>
            <w:tabs>
              <w:tab w:val="right" w:pos="9639"/>
            </w:tabs>
            <w:spacing w:after="0" w:line="276" w:lineRule="auto"/>
            <w:jc w:val="right"/>
            <w:rPr>
              <w:color w:val="0C4DA2"/>
              <w:sz w:val="18"/>
              <w:szCs w:val="18"/>
            </w:rPr>
          </w:pPr>
        </w:p>
      </w:tc>
    </w:tr>
  </w:tbl>
  <w:p w14:paraId="1E4308A6" w14:textId="5133FE23" w:rsidR="00C32D16" w:rsidRPr="00F7419F" w:rsidRDefault="00C32D16" w:rsidP="005374E0">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14719"/>
    <w:multiLevelType w:val="hybridMultilevel"/>
    <w:tmpl w:val="BC50EEA0"/>
    <w:lvl w:ilvl="0" w:tplc="2D68710A">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B4F88"/>
    <w:multiLevelType w:val="multilevel"/>
    <w:tmpl w:val="BF56EE9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E6661"/>
    <w:multiLevelType w:val="multilevel"/>
    <w:tmpl w:val="D6E6F81A"/>
    <w:styleLink w:val="Style3"/>
    <w:lvl w:ilvl="0">
      <w:start w:val="1"/>
      <w:numFmt w:val="decimal"/>
      <w:lvlText w:val="%1."/>
      <w:lvlJc w:val="left"/>
      <w:pPr>
        <w:ind w:left="567" w:hanging="567"/>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33255DA"/>
    <w:multiLevelType w:val="hybridMultilevel"/>
    <w:tmpl w:val="CE86620A"/>
    <w:lvl w:ilvl="0" w:tplc="5A4A1D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36F66CE"/>
    <w:multiLevelType w:val="hybridMultilevel"/>
    <w:tmpl w:val="ABB02BFC"/>
    <w:lvl w:ilvl="0" w:tplc="279270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DF3F2D"/>
    <w:multiLevelType w:val="hybridMultilevel"/>
    <w:tmpl w:val="ABB02BFC"/>
    <w:lvl w:ilvl="0" w:tplc="279270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EE46AC"/>
    <w:multiLevelType w:val="hybridMultilevel"/>
    <w:tmpl w:val="EA5EDBB2"/>
    <w:lvl w:ilvl="0" w:tplc="2D68710A">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450064"/>
    <w:multiLevelType w:val="hybridMultilevel"/>
    <w:tmpl w:val="42A2B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8A1BA2"/>
    <w:multiLevelType w:val="multilevel"/>
    <w:tmpl w:val="923C89F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0EED51E4"/>
    <w:multiLevelType w:val="multilevel"/>
    <w:tmpl w:val="22322934"/>
    <w:lvl w:ilvl="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3C206D"/>
    <w:multiLevelType w:val="hybridMultilevel"/>
    <w:tmpl w:val="50568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FC4D2C"/>
    <w:multiLevelType w:val="hybridMultilevel"/>
    <w:tmpl w:val="C800380C"/>
    <w:lvl w:ilvl="0" w:tplc="E11A531C">
      <w:start w:val="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3B17B1"/>
    <w:multiLevelType w:val="hybridMultilevel"/>
    <w:tmpl w:val="FB02460A"/>
    <w:lvl w:ilvl="0" w:tplc="2E4EBFE2">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7F2BE8"/>
    <w:multiLevelType w:val="multilevel"/>
    <w:tmpl w:val="4EDCCE9A"/>
    <w:lvl w:ilvl="0">
      <w:start w:val="2"/>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66E351C"/>
    <w:multiLevelType w:val="hybridMultilevel"/>
    <w:tmpl w:val="42623DF6"/>
    <w:lvl w:ilvl="0" w:tplc="C2386F40">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A5024E"/>
    <w:multiLevelType w:val="hybridMultilevel"/>
    <w:tmpl w:val="DD50DA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BDD2307"/>
    <w:multiLevelType w:val="hybridMultilevel"/>
    <w:tmpl w:val="D5B0671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7" w15:restartNumberingAfterBreak="0">
    <w:nsid w:val="1F372573"/>
    <w:multiLevelType w:val="hybridMultilevel"/>
    <w:tmpl w:val="2D7AEA3E"/>
    <w:lvl w:ilvl="0" w:tplc="F47823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35350EA"/>
    <w:multiLevelType w:val="hybridMultilevel"/>
    <w:tmpl w:val="5A8E595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47C6558"/>
    <w:multiLevelType w:val="hybridMultilevel"/>
    <w:tmpl w:val="F86618E0"/>
    <w:lvl w:ilvl="0" w:tplc="21087DE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4D254A3"/>
    <w:multiLevelType w:val="hybridMultilevel"/>
    <w:tmpl w:val="5D6EA2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5AB4776"/>
    <w:multiLevelType w:val="hybridMultilevel"/>
    <w:tmpl w:val="85B4EDC6"/>
    <w:lvl w:ilvl="0" w:tplc="A2F07A9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51D61B0"/>
    <w:multiLevelType w:val="hybridMultilevel"/>
    <w:tmpl w:val="BE6A5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500A6F"/>
    <w:multiLevelType w:val="hybridMultilevel"/>
    <w:tmpl w:val="FEF8306E"/>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B5A2176"/>
    <w:multiLevelType w:val="hybridMultilevel"/>
    <w:tmpl w:val="629C83C6"/>
    <w:lvl w:ilvl="0" w:tplc="9C8E73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3E6145DB"/>
    <w:multiLevelType w:val="hybridMultilevel"/>
    <w:tmpl w:val="A8F40D18"/>
    <w:lvl w:ilvl="0" w:tplc="FECC7478">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1134031"/>
    <w:multiLevelType w:val="hybridMultilevel"/>
    <w:tmpl w:val="4AD4F5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B040DC"/>
    <w:multiLevelType w:val="hybridMultilevel"/>
    <w:tmpl w:val="2ADA51CE"/>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C7610C7"/>
    <w:multiLevelType w:val="hybridMultilevel"/>
    <w:tmpl w:val="4A2AB066"/>
    <w:lvl w:ilvl="0" w:tplc="096E1A32">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1D04C8D"/>
    <w:multiLevelType w:val="hybridMultilevel"/>
    <w:tmpl w:val="F752B7B8"/>
    <w:lvl w:ilvl="0" w:tplc="087E1D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88E0049"/>
    <w:multiLevelType w:val="hybridMultilevel"/>
    <w:tmpl w:val="B2D8B14C"/>
    <w:lvl w:ilvl="0" w:tplc="B78050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95200B"/>
    <w:multiLevelType w:val="hybridMultilevel"/>
    <w:tmpl w:val="D2F8EB4A"/>
    <w:lvl w:ilvl="0" w:tplc="F09ACCE4">
      <w:start w:val="1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A16E88"/>
    <w:multiLevelType w:val="hybridMultilevel"/>
    <w:tmpl w:val="670E186C"/>
    <w:lvl w:ilvl="0" w:tplc="625865E8">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BF4EE2"/>
    <w:multiLevelType w:val="multilevel"/>
    <w:tmpl w:val="F9DAAB1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A070255"/>
    <w:multiLevelType w:val="hybridMultilevel"/>
    <w:tmpl w:val="6E2E39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D741A5"/>
    <w:multiLevelType w:val="hybridMultilevel"/>
    <w:tmpl w:val="8A1E2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6E6A97"/>
    <w:multiLevelType w:val="multilevel"/>
    <w:tmpl w:val="AB3ED3C8"/>
    <w:lvl w:ilvl="0">
      <w:numFmt w:val="decimal"/>
      <w:lvlText w:val="%1."/>
      <w:lvlJc w:val="left"/>
      <w:pPr>
        <w:ind w:left="567" w:hanging="567"/>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6A3139DB"/>
    <w:multiLevelType w:val="hybridMultilevel"/>
    <w:tmpl w:val="7C1CA978"/>
    <w:lvl w:ilvl="0" w:tplc="B4103F6C">
      <w:start w:val="1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6448AC"/>
    <w:multiLevelType w:val="hybridMultilevel"/>
    <w:tmpl w:val="1F4604A0"/>
    <w:lvl w:ilvl="0" w:tplc="7B087B78">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EFA2A6F"/>
    <w:multiLevelType w:val="hybridMultilevel"/>
    <w:tmpl w:val="617C31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FE62C74"/>
    <w:multiLevelType w:val="hybridMultilevel"/>
    <w:tmpl w:val="3720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6F1166"/>
    <w:multiLevelType w:val="hybridMultilevel"/>
    <w:tmpl w:val="0FAC777A"/>
    <w:lvl w:ilvl="0" w:tplc="D65C43F2">
      <w:start w:val="1"/>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486236"/>
    <w:multiLevelType w:val="hybridMultilevel"/>
    <w:tmpl w:val="FF122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2738A0"/>
    <w:multiLevelType w:val="hybridMultilevel"/>
    <w:tmpl w:val="27B46770"/>
    <w:lvl w:ilvl="0" w:tplc="6E5090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7B64AC9"/>
    <w:multiLevelType w:val="hybridMultilevel"/>
    <w:tmpl w:val="EFCE36DA"/>
    <w:lvl w:ilvl="0" w:tplc="DFF4589C">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17665E"/>
    <w:multiLevelType w:val="hybridMultilevel"/>
    <w:tmpl w:val="F92820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76061E"/>
    <w:multiLevelType w:val="hybridMultilevel"/>
    <w:tmpl w:val="5A724556"/>
    <w:lvl w:ilvl="0" w:tplc="2B2A42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A561A03"/>
    <w:multiLevelType w:val="hybridMultilevel"/>
    <w:tmpl w:val="2AF8F250"/>
    <w:lvl w:ilvl="0" w:tplc="5FE68288">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37"/>
  </w:num>
  <w:num w:numId="4">
    <w:abstractNumId w:val="16"/>
  </w:num>
  <w:num w:numId="5">
    <w:abstractNumId w:val="43"/>
  </w:num>
  <w:num w:numId="6">
    <w:abstractNumId w:val="42"/>
  </w:num>
  <w:num w:numId="7">
    <w:abstractNumId w:val="21"/>
  </w:num>
  <w:num w:numId="8">
    <w:abstractNumId w:val="18"/>
  </w:num>
  <w:num w:numId="9">
    <w:abstractNumId w:val="44"/>
  </w:num>
  <w:num w:numId="10">
    <w:abstractNumId w:val="3"/>
  </w:num>
  <w:num w:numId="11">
    <w:abstractNumId w:val="8"/>
  </w:num>
  <w:num w:numId="12">
    <w:abstractNumId w:val="33"/>
  </w:num>
  <w:num w:numId="13">
    <w:abstractNumId w:val="31"/>
  </w:num>
  <w:num w:numId="14">
    <w:abstractNumId w:val="11"/>
  </w:num>
  <w:num w:numId="15">
    <w:abstractNumId w:val="32"/>
  </w:num>
  <w:num w:numId="16">
    <w:abstractNumId w:val="14"/>
  </w:num>
  <w:num w:numId="17">
    <w:abstractNumId w:val="39"/>
  </w:num>
  <w:num w:numId="18">
    <w:abstractNumId w:val="46"/>
  </w:num>
  <w:num w:numId="19">
    <w:abstractNumId w:val="35"/>
  </w:num>
  <w:num w:numId="20">
    <w:abstractNumId w:val="6"/>
  </w:num>
  <w:num w:numId="21">
    <w:abstractNumId w:val="0"/>
  </w:num>
  <w:num w:numId="22">
    <w:abstractNumId w:val="38"/>
  </w:num>
  <w:num w:numId="23">
    <w:abstractNumId w:val="26"/>
  </w:num>
  <w:num w:numId="24">
    <w:abstractNumId w:val="27"/>
  </w:num>
  <w:num w:numId="25">
    <w:abstractNumId w:val="34"/>
  </w:num>
  <w:num w:numId="26">
    <w:abstractNumId w:val="5"/>
  </w:num>
  <w:num w:numId="27">
    <w:abstractNumId w:val="4"/>
  </w:num>
  <w:num w:numId="28">
    <w:abstractNumId w:val="15"/>
  </w:num>
  <w:num w:numId="29">
    <w:abstractNumId w:val="12"/>
  </w:num>
  <w:num w:numId="30">
    <w:abstractNumId w:val="45"/>
  </w:num>
  <w:num w:numId="31">
    <w:abstractNumId w:val="48"/>
  </w:num>
  <w:num w:numId="32">
    <w:abstractNumId w:val="20"/>
  </w:num>
  <w:num w:numId="33">
    <w:abstractNumId w:val="10"/>
  </w:num>
  <w:num w:numId="34">
    <w:abstractNumId w:val="7"/>
  </w:num>
  <w:num w:numId="35">
    <w:abstractNumId w:val="13"/>
  </w:num>
  <w:num w:numId="36">
    <w:abstractNumId w:val="25"/>
  </w:num>
  <w:num w:numId="37">
    <w:abstractNumId w:val="17"/>
  </w:num>
  <w:num w:numId="38">
    <w:abstractNumId w:val="28"/>
  </w:num>
  <w:num w:numId="39">
    <w:abstractNumId w:val="47"/>
  </w:num>
  <w:num w:numId="40">
    <w:abstractNumId w:val="24"/>
  </w:num>
  <w:num w:numId="41">
    <w:abstractNumId w:val="29"/>
  </w:num>
  <w:num w:numId="42">
    <w:abstractNumId w:val="40"/>
  </w:num>
  <w:num w:numId="43">
    <w:abstractNumId w:val="1"/>
  </w:num>
  <w:num w:numId="44">
    <w:abstractNumId w:val="9"/>
  </w:num>
  <w:num w:numId="45">
    <w:abstractNumId w:val="23"/>
  </w:num>
  <w:num w:numId="46">
    <w:abstractNumId w:val="41"/>
  </w:num>
  <w:num w:numId="47">
    <w:abstractNumId w:val="36"/>
  </w:num>
  <w:num w:numId="48">
    <w:abstractNumId w:val="30"/>
  </w:num>
  <w:num w:numId="49">
    <w:abstractNumId w:val="19"/>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LFAIT Wouter">
    <w15:presenceInfo w15:providerId="None" w15:userId="MALFAIT Wou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BE" w:vendorID="64" w:dllVersion="131078" w:nlCheck="1" w:checkStyle="1"/>
  <w:activeWritingStyle w:appName="MSWord" w:lang="es-ES" w:vendorID="64" w:dllVersion="131078" w:nlCheck="1" w:checkStyle="1"/>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716"/>
    <w:rsid w:val="0000151A"/>
    <w:rsid w:val="000064A9"/>
    <w:rsid w:val="0000651B"/>
    <w:rsid w:val="00011829"/>
    <w:rsid w:val="00016194"/>
    <w:rsid w:val="000170DC"/>
    <w:rsid w:val="00017B31"/>
    <w:rsid w:val="00020D77"/>
    <w:rsid w:val="00025472"/>
    <w:rsid w:val="00040062"/>
    <w:rsid w:val="00040375"/>
    <w:rsid w:val="00043E4B"/>
    <w:rsid w:val="00044993"/>
    <w:rsid w:val="0004543A"/>
    <w:rsid w:val="00046A75"/>
    <w:rsid w:val="000477CE"/>
    <w:rsid w:val="00047BAB"/>
    <w:rsid w:val="000517F2"/>
    <w:rsid w:val="00052E37"/>
    <w:rsid w:val="000532FF"/>
    <w:rsid w:val="0006142B"/>
    <w:rsid w:val="00061C9B"/>
    <w:rsid w:val="00063D17"/>
    <w:rsid w:val="000679CF"/>
    <w:rsid w:val="00067E9F"/>
    <w:rsid w:val="0007198A"/>
    <w:rsid w:val="00076E99"/>
    <w:rsid w:val="00081EB5"/>
    <w:rsid w:val="000820F0"/>
    <w:rsid w:val="000838F3"/>
    <w:rsid w:val="00084178"/>
    <w:rsid w:val="00090EAD"/>
    <w:rsid w:val="000935DB"/>
    <w:rsid w:val="00093DC0"/>
    <w:rsid w:val="00095B7B"/>
    <w:rsid w:val="000A234F"/>
    <w:rsid w:val="000A3D04"/>
    <w:rsid w:val="000A75EC"/>
    <w:rsid w:val="000B0DE5"/>
    <w:rsid w:val="000B2B5A"/>
    <w:rsid w:val="000B54EC"/>
    <w:rsid w:val="000C3709"/>
    <w:rsid w:val="000C4EBD"/>
    <w:rsid w:val="000C59B7"/>
    <w:rsid w:val="000C6F03"/>
    <w:rsid w:val="000D0CCF"/>
    <w:rsid w:val="000D1421"/>
    <w:rsid w:val="000D6A15"/>
    <w:rsid w:val="000D7CA7"/>
    <w:rsid w:val="000E116D"/>
    <w:rsid w:val="000E4015"/>
    <w:rsid w:val="000E62FF"/>
    <w:rsid w:val="000E7653"/>
    <w:rsid w:val="000F1520"/>
    <w:rsid w:val="000F3719"/>
    <w:rsid w:val="0010076F"/>
    <w:rsid w:val="001037B2"/>
    <w:rsid w:val="00104056"/>
    <w:rsid w:val="00110E54"/>
    <w:rsid w:val="00111F05"/>
    <w:rsid w:val="00113824"/>
    <w:rsid w:val="00113D88"/>
    <w:rsid w:val="00120407"/>
    <w:rsid w:val="0012041D"/>
    <w:rsid w:val="00120A5B"/>
    <w:rsid w:val="001225ED"/>
    <w:rsid w:val="001233FE"/>
    <w:rsid w:val="001238DB"/>
    <w:rsid w:val="001249F9"/>
    <w:rsid w:val="00124A13"/>
    <w:rsid w:val="001251E2"/>
    <w:rsid w:val="00125510"/>
    <w:rsid w:val="0012788B"/>
    <w:rsid w:val="001327E7"/>
    <w:rsid w:val="00133B53"/>
    <w:rsid w:val="00134831"/>
    <w:rsid w:val="00141906"/>
    <w:rsid w:val="00142013"/>
    <w:rsid w:val="001422A4"/>
    <w:rsid w:val="00144AF6"/>
    <w:rsid w:val="00146453"/>
    <w:rsid w:val="00146BE7"/>
    <w:rsid w:val="00152637"/>
    <w:rsid w:val="0015490F"/>
    <w:rsid w:val="00161E9B"/>
    <w:rsid w:val="00162160"/>
    <w:rsid w:val="001651E9"/>
    <w:rsid w:val="00165D0A"/>
    <w:rsid w:val="00167475"/>
    <w:rsid w:val="00167641"/>
    <w:rsid w:val="00170D2D"/>
    <w:rsid w:val="00172EFF"/>
    <w:rsid w:val="0017308F"/>
    <w:rsid w:val="00181577"/>
    <w:rsid w:val="001817E0"/>
    <w:rsid w:val="00182EB8"/>
    <w:rsid w:val="0018342B"/>
    <w:rsid w:val="00186B54"/>
    <w:rsid w:val="001878FD"/>
    <w:rsid w:val="0019060C"/>
    <w:rsid w:val="001912EE"/>
    <w:rsid w:val="00194D03"/>
    <w:rsid w:val="001A0D3B"/>
    <w:rsid w:val="001A43B1"/>
    <w:rsid w:val="001A6B04"/>
    <w:rsid w:val="001A7D5F"/>
    <w:rsid w:val="001B01E8"/>
    <w:rsid w:val="001B1AF7"/>
    <w:rsid w:val="001B546B"/>
    <w:rsid w:val="001B79E8"/>
    <w:rsid w:val="001C0284"/>
    <w:rsid w:val="001C2143"/>
    <w:rsid w:val="001C2AA5"/>
    <w:rsid w:val="001C2C87"/>
    <w:rsid w:val="001C2CAD"/>
    <w:rsid w:val="001C48A3"/>
    <w:rsid w:val="001C5F71"/>
    <w:rsid w:val="001C7A00"/>
    <w:rsid w:val="001C7BBF"/>
    <w:rsid w:val="001D2D6F"/>
    <w:rsid w:val="001D33F0"/>
    <w:rsid w:val="001D3BD4"/>
    <w:rsid w:val="001D3DC2"/>
    <w:rsid w:val="001D7A53"/>
    <w:rsid w:val="001E3BC9"/>
    <w:rsid w:val="001E4B95"/>
    <w:rsid w:val="001E6B1D"/>
    <w:rsid w:val="001E7CC7"/>
    <w:rsid w:val="001F6283"/>
    <w:rsid w:val="001F7B70"/>
    <w:rsid w:val="00200179"/>
    <w:rsid w:val="002009F5"/>
    <w:rsid w:val="00202832"/>
    <w:rsid w:val="00203E8D"/>
    <w:rsid w:val="002067C8"/>
    <w:rsid w:val="0020728B"/>
    <w:rsid w:val="0021022C"/>
    <w:rsid w:val="0021095E"/>
    <w:rsid w:val="0021596A"/>
    <w:rsid w:val="00216704"/>
    <w:rsid w:val="00217C8F"/>
    <w:rsid w:val="002209BA"/>
    <w:rsid w:val="0022502F"/>
    <w:rsid w:val="0022538A"/>
    <w:rsid w:val="002264AC"/>
    <w:rsid w:val="0022788A"/>
    <w:rsid w:val="00230419"/>
    <w:rsid w:val="00230B2D"/>
    <w:rsid w:val="00230CEE"/>
    <w:rsid w:val="002334FB"/>
    <w:rsid w:val="0023456E"/>
    <w:rsid w:val="00234903"/>
    <w:rsid w:val="00234F46"/>
    <w:rsid w:val="00240F88"/>
    <w:rsid w:val="00241597"/>
    <w:rsid w:val="00241E5D"/>
    <w:rsid w:val="002439F8"/>
    <w:rsid w:val="00243E06"/>
    <w:rsid w:val="00245620"/>
    <w:rsid w:val="0024797B"/>
    <w:rsid w:val="00250B53"/>
    <w:rsid w:val="00256DEF"/>
    <w:rsid w:val="00257A08"/>
    <w:rsid w:val="00264AFA"/>
    <w:rsid w:val="002665EF"/>
    <w:rsid w:val="00270C63"/>
    <w:rsid w:val="002716F4"/>
    <w:rsid w:val="002722AE"/>
    <w:rsid w:val="00284F68"/>
    <w:rsid w:val="00291BD3"/>
    <w:rsid w:val="00296567"/>
    <w:rsid w:val="002A2F64"/>
    <w:rsid w:val="002A3936"/>
    <w:rsid w:val="002A6B05"/>
    <w:rsid w:val="002A6BA6"/>
    <w:rsid w:val="002A7B0D"/>
    <w:rsid w:val="002A7C30"/>
    <w:rsid w:val="002B3CF5"/>
    <w:rsid w:val="002B4162"/>
    <w:rsid w:val="002B4F8A"/>
    <w:rsid w:val="002B5FE7"/>
    <w:rsid w:val="002C1756"/>
    <w:rsid w:val="002C1DD3"/>
    <w:rsid w:val="002C2724"/>
    <w:rsid w:val="002C379D"/>
    <w:rsid w:val="002C41EA"/>
    <w:rsid w:val="002C5688"/>
    <w:rsid w:val="002D02F4"/>
    <w:rsid w:val="002D4381"/>
    <w:rsid w:val="002D50B0"/>
    <w:rsid w:val="002D5152"/>
    <w:rsid w:val="002D536C"/>
    <w:rsid w:val="002D58F7"/>
    <w:rsid w:val="002E494C"/>
    <w:rsid w:val="002E4FD4"/>
    <w:rsid w:val="002E560C"/>
    <w:rsid w:val="002E6F2D"/>
    <w:rsid w:val="002F1E77"/>
    <w:rsid w:val="002F5A02"/>
    <w:rsid w:val="002F6736"/>
    <w:rsid w:val="0030164D"/>
    <w:rsid w:val="003107F2"/>
    <w:rsid w:val="0031204E"/>
    <w:rsid w:val="00313910"/>
    <w:rsid w:val="003153BC"/>
    <w:rsid w:val="003222D3"/>
    <w:rsid w:val="00322E41"/>
    <w:rsid w:val="00325C59"/>
    <w:rsid w:val="003261B6"/>
    <w:rsid w:val="00330D0F"/>
    <w:rsid w:val="00332ECD"/>
    <w:rsid w:val="00333466"/>
    <w:rsid w:val="00337DE7"/>
    <w:rsid w:val="003407C7"/>
    <w:rsid w:val="00340C2A"/>
    <w:rsid w:val="00341794"/>
    <w:rsid w:val="0034465D"/>
    <w:rsid w:val="0034475F"/>
    <w:rsid w:val="00346788"/>
    <w:rsid w:val="00347125"/>
    <w:rsid w:val="003501E5"/>
    <w:rsid w:val="00350B9B"/>
    <w:rsid w:val="0035552A"/>
    <w:rsid w:val="00357CF0"/>
    <w:rsid w:val="00372DC7"/>
    <w:rsid w:val="00373E49"/>
    <w:rsid w:val="00374D4D"/>
    <w:rsid w:val="00380423"/>
    <w:rsid w:val="00382634"/>
    <w:rsid w:val="003851CB"/>
    <w:rsid w:val="003862C1"/>
    <w:rsid w:val="0038655E"/>
    <w:rsid w:val="003866F6"/>
    <w:rsid w:val="0039279C"/>
    <w:rsid w:val="003943B4"/>
    <w:rsid w:val="00397E97"/>
    <w:rsid w:val="003A5595"/>
    <w:rsid w:val="003A7F58"/>
    <w:rsid w:val="003B0B95"/>
    <w:rsid w:val="003B19D5"/>
    <w:rsid w:val="003B2A3B"/>
    <w:rsid w:val="003B37E8"/>
    <w:rsid w:val="003B52D7"/>
    <w:rsid w:val="003B5738"/>
    <w:rsid w:val="003B5FEE"/>
    <w:rsid w:val="003B78E2"/>
    <w:rsid w:val="003C28CC"/>
    <w:rsid w:val="003C580E"/>
    <w:rsid w:val="003C5CB2"/>
    <w:rsid w:val="003C71F1"/>
    <w:rsid w:val="003C7CD2"/>
    <w:rsid w:val="003D020C"/>
    <w:rsid w:val="003D023B"/>
    <w:rsid w:val="003D47C9"/>
    <w:rsid w:val="003D77BA"/>
    <w:rsid w:val="003E187B"/>
    <w:rsid w:val="003E42F3"/>
    <w:rsid w:val="003F1CA8"/>
    <w:rsid w:val="003F2066"/>
    <w:rsid w:val="003F6572"/>
    <w:rsid w:val="003F76D1"/>
    <w:rsid w:val="004037E8"/>
    <w:rsid w:val="004108ED"/>
    <w:rsid w:val="00411416"/>
    <w:rsid w:val="0041147E"/>
    <w:rsid w:val="0041192C"/>
    <w:rsid w:val="00416186"/>
    <w:rsid w:val="00416761"/>
    <w:rsid w:val="00420884"/>
    <w:rsid w:val="004228D6"/>
    <w:rsid w:val="00423743"/>
    <w:rsid w:val="00423DA2"/>
    <w:rsid w:val="00424924"/>
    <w:rsid w:val="00430057"/>
    <w:rsid w:val="00431481"/>
    <w:rsid w:val="00433647"/>
    <w:rsid w:val="00434830"/>
    <w:rsid w:val="004349EC"/>
    <w:rsid w:val="00434B90"/>
    <w:rsid w:val="0043585A"/>
    <w:rsid w:val="004406AD"/>
    <w:rsid w:val="00442753"/>
    <w:rsid w:val="004454B0"/>
    <w:rsid w:val="00446AF2"/>
    <w:rsid w:val="004530AF"/>
    <w:rsid w:val="00457D06"/>
    <w:rsid w:val="00461D80"/>
    <w:rsid w:val="00462AD3"/>
    <w:rsid w:val="00462F3F"/>
    <w:rsid w:val="00465683"/>
    <w:rsid w:val="00465A26"/>
    <w:rsid w:val="00467F59"/>
    <w:rsid w:val="004721FC"/>
    <w:rsid w:val="00480DA1"/>
    <w:rsid w:val="00484751"/>
    <w:rsid w:val="004876CD"/>
    <w:rsid w:val="00487A0D"/>
    <w:rsid w:val="004924D1"/>
    <w:rsid w:val="0049258D"/>
    <w:rsid w:val="0049265D"/>
    <w:rsid w:val="0049770B"/>
    <w:rsid w:val="00497751"/>
    <w:rsid w:val="004A3609"/>
    <w:rsid w:val="004A760A"/>
    <w:rsid w:val="004B0AE8"/>
    <w:rsid w:val="004B0EBA"/>
    <w:rsid w:val="004B3497"/>
    <w:rsid w:val="004B35B3"/>
    <w:rsid w:val="004B419C"/>
    <w:rsid w:val="004B5DEC"/>
    <w:rsid w:val="004B7E01"/>
    <w:rsid w:val="004C01EB"/>
    <w:rsid w:val="004C25FA"/>
    <w:rsid w:val="004C2C73"/>
    <w:rsid w:val="004C4825"/>
    <w:rsid w:val="004C692E"/>
    <w:rsid w:val="004D2DB8"/>
    <w:rsid w:val="004D6BBB"/>
    <w:rsid w:val="004D7702"/>
    <w:rsid w:val="004E38B5"/>
    <w:rsid w:val="004E7F65"/>
    <w:rsid w:val="004F04CD"/>
    <w:rsid w:val="004F059D"/>
    <w:rsid w:val="004F2236"/>
    <w:rsid w:val="004F786A"/>
    <w:rsid w:val="0050243A"/>
    <w:rsid w:val="005043F5"/>
    <w:rsid w:val="0050448F"/>
    <w:rsid w:val="00504732"/>
    <w:rsid w:val="00504E35"/>
    <w:rsid w:val="00516D37"/>
    <w:rsid w:val="00520229"/>
    <w:rsid w:val="00520B21"/>
    <w:rsid w:val="00521276"/>
    <w:rsid w:val="00522D94"/>
    <w:rsid w:val="00523D10"/>
    <w:rsid w:val="005257B9"/>
    <w:rsid w:val="00527192"/>
    <w:rsid w:val="00532B6C"/>
    <w:rsid w:val="00533E48"/>
    <w:rsid w:val="005342C1"/>
    <w:rsid w:val="005357CC"/>
    <w:rsid w:val="00537411"/>
    <w:rsid w:val="005374E0"/>
    <w:rsid w:val="00537CBE"/>
    <w:rsid w:val="00540802"/>
    <w:rsid w:val="00541EA7"/>
    <w:rsid w:val="005433B1"/>
    <w:rsid w:val="005448C9"/>
    <w:rsid w:val="00550E04"/>
    <w:rsid w:val="00552A7B"/>
    <w:rsid w:val="005555D2"/>
    <w:rsid w:val="0056147B"/>
    <w:rsid w:val="0056196B"/>
    <w:rsid w:val="00562BFB"/>
    <w:rsid w:val="00563FF5"/>
    <w:rsid w:val="0056759E"/>
    <w:rsid w:val="005700ED"/>
    <w:rsid w:val="00571433"/>
    <w:rsid w:val="00573EEE"/>
    <w:rsid w:val="00574FA0"/>
    <w:rsid w:val="005766A1"/>
    <w:rsid w:val="005768F6"/>
    <w:rsid w:val="0057796E"/>
    <w:rsid w:val="00586259"/>
    <w:rsid w:val="00587415"/>
    <w:rsid w:val="00591477"/>
    <w:rsid w:val="00594335"/>
    <w:rsid w:val="00594A1D"/>
    <w:rsid w:val="0059519B"/>
    <w:rsid w:val="005A4520"/>
    <w:rsid w:val="005A4978"/>
    <w:rsid w:val="005A7732"/>
    <w:rsid w:val="005A79A9"/>
    <w:rsid w:val="005B1CFF"/>
    <w:rsid w:val="005B2B1F"/>
    <w:rsid w:val="005B371E"/>
    <w:rsid w:val="005B431A"/>
    <w:rsid w:val="005B724C"/>
    <w:rsid w:val="005C0AA1"/>
    <w:rsid w:val="005C0D8A"/>
    <w:rsid w:val="005C2792"/>
    <w:rsid w:val="005C2952"/>
    <w:rsid w:val="005C3CBC"/>
    <w:rsid w:val="005C7BEA"/>
    <w:rsid w:val="005D7823"/>
    <w:rsid w:val="005E0C57"/>
    <w:rsid w:val="005E49AE"/>
    <w:rsid w:val="005E7283"/>
    <w:rsid w:val="005F4FC4"/>
    <w:rsid w:val="005F7D97"/>
    <w:rsid w:val="0060119E"/>
    <w:rsid w:val="00605481"/>
    <w:rsid w:val="006066A0"/>
    <w:rsid w:val="006121BD"/>
    <w:rsid w:val="00613D50"/>
    <w:rsid w:val="0061610B"/>
    <w:rsid w:val="0061768C"/>
    <w:rsid w:val="00617DB0"/>
    <w:rsid w:val="0062133B"/>
    <w:rsid w:val="00622487"/>
    <w:rsid w:val="00623640"/>
    <w:rsid w:val="00624214"/>
    <w:rsid w:val="006251A7"/>
    <w:rsid w:val="00626BE4"/>
    <w:rsid w:val="0062795F"/>
    <w:rsid w:val="00635440"/>
    <w:rsid w:val="00636054"/>
    <w:rsid w:val="00641FA8"/>
    <w:rsid w:val="0064399B"/>
    <w:rsid w:val="006450EE"/>
    <w:rsid w:val="006453FE"/>
    <w:rsid w:val="00645E72"/>
    <w:rsid w:val="0065226E"/>
    <w:rsid w:val="0065231B"/>
    <w:rsid w:val="00653EEB"/>
    <w:rsid w:val="00655591"/>
    <w:rsid w:val="00656B6D"/>
    <w:rsid w:val="00661108"/>
    <w:rsid w:val="00662069"/>
    <w:rsid w:val="00662FB1"/>
    <w:rsid w:val="00664501"/>
    <w:rsid w:val="00672BF5"/>
    <w:rsid w:val="00672EA4"/>
    <w:rsid w:val="00685F3E"/>
    <w:rsid w:val="00686EBE"/>
    <w:rsid w:val="00687344"/>
    <w:rsid w:val="00687D94"/>
    <w:rsid w:val="0069010F"/>
    <w:rsid w:val="00693E83"/>
    <w:rsid w:val="00696604"/>
    <w:rsid w:val="00696C88"/>
    <w:rsid w:val="006A1C3C"/>
    <w:rsid w:val="006B1809"/>
    <w:rsid w:val="006B4A9F"/>
    <w:rsid w:val="006B6F79"/>
    <w:rsid w:val="006C16B2"/>
    <w:rsid w:val="006D0EE3"/>
    <w:rsid w:val="006D26D6"/>
    <w:rsid w:val="006D4BDA"/>
    <w:rsid w:val="006D4FF9"/>
    <w:rsid w:val="006D6DD7"/>
    <w:rsid w:val="006D70F9"/>
    <w:rsid w:val="006D7694"/>
    <w:rsid w:val="006E4795"/>
    <w:rsid w:val="006E54EA"/>
    <w:rsid w:val="006E77E9"/>
    <w:rsid w:val="006F0A3D"/>
    <w:rsid w:val="006F11D6"/>
    <w:rsid w:val="006F1A5E"/>
    <w:rsid w:val="006F1E22"/>
    <w:rsid w:val="006F2BEB"/>
    <w:rsid w:val="006F5156"/>
    <w:rsid w:val="006F72B8"/>
    <w:rsid w:val="007004E9"/>
    <w:rsid w:val="00705261"/>
    <w:rsid w:val="00706F2C"/>
    <w:rsid w:val="00713648"/>
    <w:rsid w:val="00715BE5"/>
    <w:rsid w:val="0071725E"/>
    <w:rsid w:val="00717442"/>
    <w:rsid w:val="007176E4"/>
    <w:rsid w:val="00721603"/>
    <w:rsid w:val="00723F00"/>
    <w:rsid w:val="007263E2"/>
    <w:rsid w:val="00726910"/>
    <w:rsid w:val="007321B5"/>
    <w:rsid w:val="007321D1"/>
    <w:rsid w:val="00732D7C"/>
    <w:rsid w:val="007330B9"/>
    <w:rsid w:val="007340BF"/>
    <w:rsid w:val="00735908"/>
    <w:rsid w:val="007414F9"/>
    <w:rsid w:val="0074426E"/>
    <w:rsid w:val="00746E10"/>
    <w:rsid w:val="007478AB"/>
    <w:rsid w:val="00752922"/>
    <w:rsid w:val="007553DA"/>
    <w:rsid w:val="00756508"/>
    <w:rsid w:val="0076289F"/>
    <w:rsid w:val="007645AA"/>
    <w:rsid w:val="007660EC"/>
    <w:rsid w:val="007669EF"/>
    <w:rsid w:val="00773B9D"/>
    <w:rsid w:val="007770B3"/>
    <w:rsid w:val="007816F4"/>
    <w:rsid w:val="00782477"/>
    <w:rsid w:val="007834CC"/>
    <w:rsid w:val="0078436A"/>
    <w:rsid w:val="00790DA9"/>
    <w:rsid w:val="00791886"/>
    <w:rsid w:val="007930D5"/>
    <w:rsid w:val="007965DC"/>
    <w:rsid w:val="00797921"/>
    <w:rsid w:val="007A1562"/>
    <w:rsid w:val="007A1B1D"/>
    <w:rsid w:val="007A1B26"/>
    <w:rsid w:val="007A2DF7"/>
    <w:rsid w:val="007A3929"/>
    <w:rsid w:val="007A5561"/>
    <w:rsid w:val="007B20A1"/>
    <w:rsid w:val="007B7BA3"/>
    <w:rsid w:val="007C49D9"/>
    <w:rsid w:val="007C60D5"/>
    <w:rsid w:val="007D012D"/>
    <w:rsid w:val="007D084E"/>
    <w:rsid w:val="007D1417"/>
    <w:rsid w:val="007D2156"/>
    <w:rsid w:val="007D4D43"/>
    <w:rsid w:val="007D505E"/>
    <w:rsid w:val="007D7624"/>
    <w:rsid w:val="007E02D4"/>
    <w:rsid w:val="007E034F"/>
    <w:rsid w:val="007F14A6"/>
    <w:rsid w:val="007F2B69"/>
    <w:rsid w:val="007F4AF8"/>
    <w:rsid w:val="007F6492"/>
    <w:rsid w:val="007F7820"/>
    <w:rsid w:val="00801373"/>
    <w:rsid w:val="00802916"/>
    <w:rsid w:val="0080534E"/>
    <w:rsid w:val="0080702E"/>
    <w:rsid w:val="00810C45"/>
    <w:rsid w:val="00822B3E"/>
    <w:rsid w:val="00824A89"/>
    <w:rsid w:val="0083221C"/>
    <w:rsid w:val="0084555C"/>
    <w:rsid w:val="008455AD"/>
    <w:rsid w:val="00846569"/>
    <w:rsid w:val="0085323B"/>
    <w:rsid w:val="0085368F"/>
    <w:rsid w:val="0085493E"/>
    <w:rsid w:val="00855188"/>
    <w:rsid w:val="00856522"/>
    <w:rsid w:val="00860BCB"/>
    <w:rsid w:val="008632E0"/>
    <w:rsid w:val="00863AB9"/>
    <w:rsid w:val="0086527A"/>
    <w:rsid w:val="0086731E"/>
    <w:rsid w:val="008673E6"/>
    <w:rsid w:val="00871225"/>
    <w:rsid w:val="00873096"/>
    <w:rsid w:val="00874395"/>
    <w:rsid w:val="0087708B"/>
    <w:rsid w:val="008803A1"/>
    <w:rsid w:val="00881FF0"/>
    <w:rsid w:val="0088733D"/>
    <w:rsid w:val="00891140"/>
    <w:rsid w:val="008918D1"/>
    <w:rsid w:val="00895502"/>
    <w:rsid w:val="0089596E"/>
    <w:rsid w:val="00897F4D"/>
    <w:rsid w:val="008A0075"/>
    <w:rsid w:val="008A0113"/>
    <w:rsid w:val="008A3CC0"/>
    <w:rsid w:val="008A4F13"/>
    <w:rsid w:val="008A74FF"/>
    <w:rsid w:val="008B351A"/>
    <w:rsid w:val="008B38C0"/>
    <w:rsid w:val="008B3A88"/>
    <w:rsid w:val="008B41DE"/>
    <w:rsid w:val="008B4F43"/>
    <w:rsid w:val="008C0F4C"/>
    <w:rsid w:val="008C7A68"/>
    <w:rsid w:val="008D12EE"/>
    <w:rsid w:val="008D16F3"/>
    <w:rsid w:val="008D548A"/>
    <w:rsid w:val="008D7C69"/>
    <w:rsid w:val="008E70DF"/>
    <w:rsid w:val="008F369D"/>
    <w:rsid w:val="008F379D"/>
    <w:rsid w:val="008F49E4"/>
    <w:rsid w:val="008F4C19"/>
    <w:rsid w:val="008F6536"/>
    <w:rsid w:val="0090034C"/>
    <w:rsid w:val="00903B86"/>
    <w:rsid w:val="009050ED"/>
    <w:rsid w:val="00905193"/>
    <w:rsid w:val="009071AF"/>
    <w:rsid w:val="009123D7"/>
    <w:rsid w:val="009125CE"/>
    <w:rsid w:val="009129F5"/>
    <w:rsid w:val="00913CC1"/>
    <w:rsid w:val="009167C0"/>
    <w:rsid w:val="00917656"/>
    <w:rsid w:val="00936210"/>
    <w:rsid w:val="00942030"/>
    <w:rsid w:val="009463E1"/>
    <w:rsid w:val="0095053E"/>
    <w:rsid w:val="009520F3"/>
    <w:rsid w:val="00956510"/>
    <w:rsid w:val="00957928"/>
    <w:rsid w:val="00960D7E"/>
    <w:rsid w:val="00960EBB"/>
    <w:rsid w:val="0096393A"/>
    <w:rsid w:val="00967381"/>
    <w:rsid w:val="00970098"/>
    <w:rsid w:val="00970595"/>
    <w:rsid w:val="00971048"/>
    <w:rsid w:val="0097227E"/>
    <w:rsid w:val="009741BC"/>
    <w:rsid w:val="0097541F"/>
    <w:rsid w:val="00976128"/>
    <w:rsid w:val="00976813"/>
    <w:rsid w:val="009834B7"/>
    <w:rsid w:val="0098363F"/>
    <w:rsid w:val="00986897"/>
    <w:rsid w:val="00990742"/>
    <w:rsid w:val="00993340"/>
    <w:rsid w:val="00994469"/>
    <w:rsid w:val="00994D5C"/>
    <w:rsid w:val="00996908"/>
    <w:rsid w:val="00997381"/>
    <w:rsid w:val="009A0D5C"/>
    <w:rsid w:val="009A1374"/>
    <w:rsid w:val="009A1805"/>
    <w:rsid w:val="009A364E"/>
    <w:rsid w:val="009A53D8"/>
    <w:rsid w:val="009B0379"/>
    <w:rsid w:val="009B23B4"/>
    <w:rsid w:val="009B62B8"/>
    <w:rsid w:val="009B6797"/>
    <w:rsid w:val="009B7021"/>
    <w:rsid w:val="009C1026"/>
    <w:rsid w:val="009C1DE5"/>
    <w:rsid w:val="009C3573"/>
    <w:rsid w:val="009C7CA7"/>
    <w:rsid w:val="009D3BB2"/>
    <w:rsid w:val="009D42B8"/>
    <w:rsid w:val="009D5139"/>
    <w:rsid w:val="009D5866"/>
    <w:rsid w:val="009D6C20"/>
    <w:rsid w:val="009E172A"/>
    <w:rsid w:val="009E1CC8"/>
    <w:rsid w:val="009E1D67"/>
    <w:rsid w:val="009E39F2"/>
    <w:rsid w:val="009E5B36"/>
    <w:rsid w:val="009E7451"/>
    <w:rsid w:val="009F5872"/>
    <w:rsid w:val="009F5B66"/>
    <w:rsid w:val="009F63EF"/>
    <w:rsid w:val="00A02238"/>
    <w:rsid w:val="00A036DF"/>
    <w:rsid w:val="00A03A03"/>
    <w:rsid w:val="00A05625"/>
    <w:rsid w:val="00A1313D"/>
    <w:rsid w:val="00A17409"/>
    <w:rsid w:val="00A2026E"/>
    <w:rsid w:val="00A20CCB"/>
    <w:rsid w:val="00A232E2"/>
    <w:rsid w:val="00A23630"/>
    <w:rsid w:val="00A237FF"/>
    <w:rsid w:val="00A25644"/>
    <w:rsid w:val="00A25B26"/>
    <w:rsid w:val="00A30D1E"/>
    <w:rsid w:val="00A32136"/>
    <w:rsid w:val="00A32C04"/>
    <w:rsid w:val="00A3794A"/>
    <w:rsid w:val="00A408AC"/>
    <w:rsid w:val="00A40E7D"/>
    <w:rsid w:val="00A43A63"/>
    <w:rsid w:val="00A46357"/>
    <w:rsid w:val="00A47695"/>
    <w:rsid w:val="00A56181"/>
    <w:rsid w:val="00A5782A"/>
    <w:rsid w:val="00A60D30"/>
    <w:rsid w:val="00A61F08"/>
    <w:rsid w:val="00A64F75"/>
    <w:rsid w:val="00A7418B"/>
    <w:rsid w:val="00A76986"/>
    <w:rsid w:val="00A80060"/>
    <w:rsid w:val="00A80F62"/>
    <w:rsid w:val="00A83023"/>
    <w:rsid w:val="00A83C96"/>
    <w:rsid w:val="00A84DCC"/>
    <w:rsid w:val="00A865D3"/>
    <w:rsid w:val="00A87F65"/>
    <w:rsid w:val="00A90736"/>
    <w:rsid w:val="00A94F52"/>
    <w:rsid w:val="00A95F5A"/>
    <w:rsid w:val="00A97713"/>
    <w:rsid w:val="00AB40E3"/>
    <w:rsid w:val="00AB512C"/>
    <w:rsid w:val="00AC1A8A"/>
    <w:rsid w:val="00AC5823"/>
    <w:rsid w:val="00AD4CEF"/>
    <w:rsid w:val="00AE0B2A"/>
    <w:rsid w:val="00AE6D08"/>
    <w:rsid w:val="00AF145A"/>
    <w:rsid w:val="00AF231C"/>
    <w:rsid w:val="00AF25A0"/>
    <w:rsid w:val="00AF4A5E"/>
    <w:rsid w:val="00AF7319"/>
    <w:rsid w:val="00AF7939"/>
    <w:rsid w:val="00AF7AA7"/>
    <w:rsid w:val="00B00C6D"/>
    <w:rsid w:val="00B10A4A"/>
    <w:rsid w:val="00B12DC3"/>
    <w:rsid w:val="00B1430F"/>
    <w:rsid w:val="00B1455E"/>
    <w:rsid w:val="00B23D5D"/>
    <w:rsid w:val="00B271FE"/>
    <w:rsid w:val="00B32231"/>
    <w:rsid w:val="00B34B0A"/>
    <w:rsid w:val="00B34F19"/>
    <w:rsid w:val="00B354AB"/>
    <w:rsid w:val="00B3711F"/>
    <w:rsid w:val="00B37625"/>
    <w:rsid w:val="00B402BD"/>
    <w:rsid w:val="00B41EB3"/>
    <w:rsid w:val="00B42BD2"/>
    <w:rsid w:val="00B44C01"/>
    <w:rsid w:val="00B453BF"/>
    <w:rsid w:val="00B45CDC"/>
    <w:rsid w:val="00B47113"/>
    <w:rsid w:val="00B4726B"/>
    <w:rsid w:val="00B50575"/>
    <w:rsid w:val="00B50645"/>
    <w:rsid w:val="00B5150F"/>
    <w:rsid w:val="00B5333F"/>
    <w:rsid w:val="00B538FD"/>
    <w:rsid w:val="00B5455C"/>
    <w:rsid w:val="00B57134"/>
    <w:rsid w:val="00B608B7"/>
    <w:rsid w:val="00B60923"/>
    <w:rsid w:val="00B63C14"/>
    <w:rsid w:val="00B63FCE"/>
    <w:rsid w:val="00B65678"/>
    <w:rsid w:val="00B67C27"/>
    <w:rsid w:val="00B67D39"/>
    <w:rsid w:val="00B67DC2"/>
    <w:rsid w:val="00B70EC8"/>
    <w:rsid w:val="00B71389"/>
    <w:rsid w:val="00B740B3"/>
    <w:rsid w:val="00B77A5A"/>
    <w:rsid w:val="00B84E64"/>
    <w:rsid w:val="00B907A9"/>
    <w:rsid w:val="00B92834"/>
    <w:rsid w:val="00B92B20"/>
    <w:rsid w:val="00B949C4"/>
    <w:rsid w:val="00B95F0B"/>
    <w:rsid w:val="00B96806"/>
    <w:rsid w:val="00B9694E"/>
    <w:rsid w:val="00BA4BAD"/>
    <w:rsid w:val="00BA4E34"/>
    <w:rsid w:val="00BB0DDC"/>
    <w:rsid w:val="00BB0F2A"/>
    <w:rsid w:val="00BB2969"/>
    <w:rsid w:val="00BB431F"/>
    <w:rsid w:val="00BB596F"/>
    <w:rsid w:val="00BC0480"/>
    <w:rsid w:val="00BC1385"/>
    <w:rsid w:val="00BC13E3"/>
    <w:rsid w:val="00BC309E"/>
    <w:rsid w:val="00BD31AF"/>
    <w:rsid w:val="00BE0232"/>
    <w:rsid w:val="00BE1140"/>
    <w:rsid w:val="00BE12BF"/>
    <w:rsid w:val="00BE2C24"/>
    <w:rsid w:val="00BE4FE1"/>
    <w:rsid w:val="00BE6950"/>
    <w:rsid w:val="00BF078F"/>
    <w:rsid w:val="00BF0FB2"/>
    <w:rsid w:val="00BF1490"/>
    <w:rsid w:val="00BF2777"/>
    <w:rsid w:val="00BF69F5"/>
    <w:rsid w:val="00BF71CE"/>
    <w:rsid w:val="00C0086C"/>
    <w:rsid w:val="00C01212"/>
    <w:rsid w:val="00C01716"/>
    <w:rsid w:val="00C03182"/>
    <w:rsid w:val="00C04AD8"/>
    <w:rsid w:val="00C06131"/>
    <w:rsid w:val="00C068EF"/>
    <w:rsid w:val="00C108F3"/>
    <w:rsid w:val="00C13890"/>
    <w:rsid w:val="00C159A3"/>
    <w:rsid w:val="00C15E46"/>
    <w:rsid w:val="00C22589"/>
    <w:rsid w:val="00C25184"/>
    <w:rsid w:val="00C32D16"/>
    <w:rsid w:val="00C343A9"/>
    <w:rsid w:val="00C3516C"/>
    <w:rsid w:val="00C420F2"/>
    <w:rsid w:val="00C50641"/>
    <w:rsid w:val="00C52B4D"/>
    <w:rsid w:val="00C55136"/>
    <w:rsid w:val="00C56963"/>
    <w:rsid w:val="00C57708"/>
    <w:rsid w:val="00C608EC"/>
    <w:rsid w:val="00C60DAE"/>
    <w:rsid w:val="00C610E3"/>
    <w:rsid w:val="00C631F1"/>
    <w:rsid w:val="00C66174"/>
    <w:rsid w:val="00C66B39"/>
    <w:rsid w:val="00C72279"/>
    <w:rsid w:val="00C72FFE"/>
    <w:rsid w:val="00C75FDC"/>
    <w:rsid w:val="00C8059B"/>
    <w:rsid w:val="00C8263B"/>
    <w:rsid w:val="00C8328E"/>
    <w:rsid w:val="00C877FD"/>
    <w:rsid w:val="00C903F9"/>
    <w:rsid w:val="00C93934"/>
    <w:rsid w:val="00C94E92"/>
    <w:rsid w:val="00CA02C0"/>
    <w:rsid w:val="00CA0615"/>
    <w:rsid w:val="00CA2308"/>
    <w:rsid w:val="00CA7B04"/>
    <w:rsid w:val="00CA7BFE"/>
    <w:rsid w:val="00CB11CF"/>
    <w:rsid w:val="00CB3215"/>
    <w:rsid w:val="00CB375F"/>
    <w:rsid w:val="00CB62DC"/>
    <w:rsid w:val="00CB7755"/>
    <w:rsid w:val="00CC254C"/>
    <w:rsid w:val="00CC66C1"/>
    <w:rsid w:val="00CC747E"/>
    <w:rsid w:val="00CD2860"/>
    <w:rsid w:val="00CD31DD"/>
    <w:rsid w:val="00CD48F8"/>
    <w:rsid w:val="00CD50D4"/>
    <w:rsid w:val="00CD670F"/>
    <w:rsid w:val="00CE2C82"/>
    <w:rsid w:val="00CE392A"/>
    <w:rsid w:val="00CF0758"/>
    <w:rsid w:val="00CF2675"/>
    <w:rsid w:val="00CF7D43"/>
    <w:rsid w:val="00D025E3"/>
    <w:rsid w:val="00D0446E"/>
    <w:rsid w:val="00D06255"/>
    <w:rsid w:val="00D119CB"/>
    <w:rsid w:val="00D1498E"/>
    <w:rsid w:val="00D16D81"/>
    <w:rsid w:val="00D21351"/>
    <w:rsid w:val="00D23D5D"/>
    <w:rsid w:val="00D27DD3"/>
    <w:rsid w:val="00D327AD"/>
    <w:rsid w:val="00D3325A"/>
    <w:rsid w:val="00D3354E"/>
    <w:rsid w:val="00D34634"/>
    <w:rsid w:val="00D37636"/>
    <w:rsid w:val="00D50327"/>
    <w:rsid w:val="00D504D5"/>
    <w:rsid w:val="00D50BBA"/>
    <w:rsid w:val="00D520CC"/>
    <w:rsid w:val="00D531D1"/>
    <w:rsid w:val="00D55EBB"/>
    <w:rsid w:val="00D5724B"/>
    <w:rsid w:val="00D64681"/>
    <w:rsid w:val="00D735F1"/>
    <w:rsid w:val="00D7675B"/>
    <w:rsid w:val="00D76BB2"/>
    <w:rsid w:val="00D82E4B"/>
    <w:rsid w:val="00D836D8"/>
    <w:rsid w:val="00D84AE8"/>
    <w:rsid w:val="00D87D93"/>
    <w:rsid w:val="00D90C7A"/>
    <w:rsid w:val="00D91420"/>
    <w:rsid w:val="00D93C50"/>
    <w:rsid w:val="00D97EEE"/>
    <w:rsid w:val="00DA0C2D"/>
    <w:rsid w:val="00DB1B02"/>
    <w:rsid w:val="00DB2EE4"/>
    <w:rsid w:val="00DB5E47"/>
    <w:rsid w:val="00DC01DE"/>
    <w:rsid w:val="00DC54EF"/>
    <w:rsid w:val="00DC5863"/>
    <w:rsid w:val="00DC767F"/>
    <w:rsid w:val="00DD0654"/>
    <w:rsid w:val="00DD119E"/>
    <w:rsid w:val="00DD499F"/>
    <w:rsid w:val="00DD57DA"/>
    <w:rsid w:val="00DD5E97"/>
    <w:rsid w:val="00DE1029"/>
    <w:rsid w:val="00DE5ED5"/>
    <w:rsid w:val="00DE7D4E"/>
    <w:rsid w:val="00DF2342"/>
    <w:rsid w:val="00E00524"/>
    <w:rsid w:val="00E01694"/>
    <w:rsid w:val="00E0431F"/>
    <w:rsid w:val="00E053C2"/>
    <w:rsid w:val="00E06C43"/>
    <w:rsid w:val="00E136FE"/>
    <w:rsid w:val="00E13EFC"/>
    <w:rsid w:val="00E17E50"/>
    <w:rsid w:val="00E2237D"/>
    <w:rsid w:val="00E23A83"/>
    <w:rsid w:val="00E25145"/>
    <w:rsid w:val="00E25E9B"/>
    <w:rsid w:val="00E33DE6"/>
    <w:rsid w:val="00E34C58"/>
    <w:rsid w:val="00E35718"/>
    <w:rsid w:val="00E400FF"/>
    <w:rsid w:val="00E40CFD"/>
    <w:rsid w:val="00E4322F"/>
    <w:rsid w:val="00E46DAE"/>
    <w:rsid w:val="00E507DB"/>
    <w:rsid w:val="00E50E84"/>
    <w:rsid w:val="00E53599"/>
    <w:rsid w:val="00E55C6B"/>
    <w:rsid w:val="00E60E5A"/>
    <w:rsid w:val="00E7154A"/>
    <w:rsid w:val="00E81792"/>
    <w:rsid w:val="00E831E7"/>
    <w:rsid w:val="00E84A13"/>
    <w:rsid w:val="00E865F5"/>
    <w:rsid w:val="00E8730E"/>
    <w:rsid w:val="00E8747D"/>
    <w:rsid w:val="00E87AB5"/>
    <w:rsid w:val="00E924A9"/>
    <w:rsid w:val="00E939CD"/>
    <w:rsid w:val="00E94FAB"/>
    <w:rsid w:val="00E95455"/>
    <w:rsid w:val="00EA09F6"/>
    <w:rsid w:val="00EA310F"/>
    <w:rsid w:val="00EA393B"/>
    <w:rsid w:val="00EA6304"/>
    <w:rsid w:val="00EB09FD"/>
    <w:rsid w:val="00EB1D22"/>
    <w:rsid w:val="00EB1E99"/>
    <w:rsid w:val="00EB4874"/>
    <w:rsid w:val="00EB50BF"/>
    <w:rsid w:val="00EC0838"/>
    <w:rsid w:val="00EC14EC"/>
    <w:rsid w:val="00EC25F4"/>
    <w:rsid w:val="00EC35F0"/>
    <w:rsid w:val="00EC4E2B"/>
    <w:rsid w:val="00EC6CE1"/>
    <w:rsid w:val="00EC7294"/>
    <w:rsid w:val="00ED49EE"/>
    <w:rsid w:val="00ED6C84"/>
    <w:rsid w:val="00EE0993"/>
    <w:rsid w:val="00EE1495"/>
    <w:rsid w:val="00EE16B0"/>
    <w:rsid w:val="00EE1E8D"/>
    <w:rsid w:val="00EE2C57"/>
    <w:rsid w:val="00EE42A4"/>
    <w:rsid w:val="00EE4812"/>
    <w:rsid w:val="00EE6A2D"/>
    <w:rsid w:val="00EF5238"/>
    <w:rsid w:val="00EF62C3"/>
    <w:rsid w:val="00EF7D65"/>
    <w:rsid w:val="00F01034"/>
    <w:rsid w:val="00F03431"/>
    <w:rsid w:val="00F070D1"/>
    <w:rsid w:val="00F11D8A"/>
    <w:rsid w:val="00F125F0"/>
    <w:rsid w:val="00F1355C"/>
    <w:rsid w:val="00F15E91"/>
    <w:rsid w:val="00F170FE"/>
    <w:rsid w:val="00F323E7"/>
    <w:rsid w:val="00F4141B"/>
    <w:rsid w:val="00F41952"/>
    <w:rsid w:val="00F42918"/>
    <w:rsid w:val="00F436BB"/>
    <w:rsid w:val="00F53C7B"/>
    <w:rsid w:val="00F5454F"/>
    <w:rsid w:val="00F54C81"/>
    <w:rsid w:val="00F54C95"/>
    <w:rsid w:val="00F55E82"/>
    <w:rsid w:val="00F5787F"/>
    <w:rsid w:val="00F6007E"/>
    <w:rsid w:val="00F6116D"/>
    <w:rsid w:val="00F612D6"/>
    <w:rsid w:val="00F63AD8"/>
    <w:rsid w:val="00F6452E"/>
    <w:rsid w:val="00F66600"/>
    <w:rsid w:val="00F7419F"/>
    <w:rsid w:val="00F7523E"/>
    <w:rsid w:val="00F752F0"/>
    <w:rsid w:val="00F77E61"/>
    <w:rsid w:val="00F81DF8"/>
    <w:rsid w:val="00F82B52"/>
    <w:rsid w:val="00F83788"/>
    <w:rsid w:val="00F84B32"/>
    <w:rsid w:val="00F91ECB"/>
    <w:rsid w:val="00F930E4"/>
    <w:rsid w:val="00FA5B2F"/>
    <w:rsid w:val="00FA6CBE"/>
    <w:rsid w:val="00FB02D9"/>
    <w:rsid w:val="00FB1E7E"/>
    <w:rsid w:val="00FB2812"/>
    <w:rsid w:val="00FB471A"/>
    <w:rsid w:val="00FB5C30"/>
    <w:rsid w:val="00FC2255"/>
    <w:rsid w:val="00FD4A6F"/>
    <w:rsid w:val="00FD7099"/>
    <w:rsid w:val="00FD7DAF"/>
    <w:rsid w:val="00FE1A13"/>
    <w:rsid w:val="00FE23D2"/>
    <w:rsid w:val="00FE495C"/>
    <w:rsid w:val="00FF1C94"/>
    <w:rsid w:val="00FF4321"/>
    <w:rsid w:val="00FF45A5"/>
    <w:rsid w:val="00FF4D21"/>
    <w:rsid w:val="00FF50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E430683"/>
  <w15:docId w15:val="{4CEC434C-4C87-4F70-B6E8-C069A679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5EC"/>
    <w:pPr>
      <w:spacing w:after="120" w:line="240" w:lineRule="auto"/>
      <w:jc w:val="both"/>
    </w:pPr>
  </w:style>
  <w:style w:type="paragraph" w:styleId="Heading1">
    <w:name w:val="heading 1"/>
    <w:basedOn w:val="Normal"/>
    <w:next w:val="Normal"/>
    <w:link w:val="Heading1Char"/>
    <w:uiPriority w:val="9"/>
    <w:qFormat/>
    <w:rsid w:val="000A75EC"/>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9A0D5C"/>
    <w:pPr>
      <w:widowControl w:val="0"/>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uiPriority w:val="99"/>
    <w:rsid w:val="0095053E"/>
    <w:rPr>
      <w:color w:val="0000FF"/>
      <w:u w:val="single"/>
    </w:rPr>
  </w:style>
  <w:style w:type="paragraph" w:styleId="ListParagraph">
    <w:name w:val="List Paragraph"/>
    <w:aliases w:val="Heading table"/>
    <w:basedOn w:val="Normal"/>
    <w:uiPriority w:val="34"/>
    <w:qFormat/>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uiPriority w:val="99"/>
    <w:semiHidden/>
    <w:rsid w:val="00752922"/>
    <w:pPr>
      <w:spacing w:after="0"/>
    </w:pPr>
    <w:rPr>
      <w:szCs w:val="20"/>
    </w:rPr>
  </w:style>
  <w:style w:type="character" w:customStyle="1" w:styleId="FootnoteTextChar">
    <w:name w:val="Footnote Text Char"/>
    <w:basedOn w:val="DefaultParagraphFont"/>
    <w:link w:val="FootnoteText"/>
    <w:uiPriority w:val="99"/>
    <w:semiHidden/>
    <w:rsid w:val="00A43A63"/>
    <w:rPr>
      <w:color w:val="002034"/>
      <w:szCs w:val="20"/>
      <w:lang w:val="en-GB"/>
    </w:rPr>
  </w:style>
  <w:style w:type="character" w:styleId="FootnoteReference">
    <w:name w:val="footnote reference"/>
    <w:basedOn w:val="DefaultParagraphFont"/>
    <w:uiPriority w:val="99"/>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0"/>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11"/>
    <w:qFormat/>
    <w:rsid w:val="000A75EC"/>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11"/>
    <w:rsid w:val="000A75EC"/>
    <w:rPr>
      <w:rFonts w:ascii="Calibri" w:eastAsiaTheme="majorEastAsia" w:hAnsi="Calibri" w:cstheme="majorBidi"/>
      <w:i/>
      <w:iCs/>
      <w:color w:val="004494"/>
      <w:spacing w:val="15"/>
      <w:sz w:val="32"/>
      <w:szCs w:val="24"/>
    </w:rPr>
  </w:style>
  <w:style w:type="character" w:customStyle="1" w:styleId="Heading1Char">
    <w:name w:val="Heading 1 Char"/>
    <w:basedOn w:val="DefaultParagraphFont"/>
    <w:link w:val="Heading1"/>
    <w:uiPriority w:val="9"/>
    <w:rsid w:val="000A75EC"/>
    <w:rPr>
      <w:rFonts w:ascii="Calibri" w:eastAsiaTheme="majorEastAsia" w:hAnsi="Calibri" w:cstheme="majorBidi"/>
      <w:b/>
      <w:bCs/>
      <w:sz w:val="24"/>
      <w:szCs w:val="28"/>
    </w:rPr>
  </w:style>
  <w:style w:type="character" w:customStyle="1" w:styleId="Heading2Char">
    <w:name w:val="Heading 2 Char"/>
    <w:basedOn w:val="DefaultParagraphFont"/>
    <w:link w:val="Heading2"/>
    <w:uiPriority w:val="9"/>
    <w:rsid w:val="009A0D5C"/>
    <w:rPr>
      <w:rFonts w:ascii="Calibri" w:eastAsiaTheme="majorEastAsia" w:hAnsi="Calibri" w:cstheme="majorBidi"/>
      <w:b/>
      <w:bCs/>
      <w:color w:val="004494"/>
      <w:sz w:val="24"/>
      <w:szCs w:val="26"/>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0A75EC"/>
    <w:pPr>
      <w:spacing w:before="60" w:after="60"/>
      <w:jc w:val="center"/>
    </w:pPr>
    <w:rPr>
      <w:i/>
      <w:color w:val="004494"/>
    </w:rPr>
  </w:style>
  <w:style w:type="paragraph" w:customStyle="1" w:styleId="HeadingTableleft">
    <w:name w:val="Heading Table left"/>
    <w:basedOn w:val="HeadingTable"/>
    <w:uiPriority w:val="8"/>
    <w:qFormat/>
    <w:rsid w:val="000A75EC"/>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0A75EC"/>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TOC3"/>
    <w:uiPriority w:val="39"/>
    <w:rsid w:val="005C0AA1"/>
    <w:pPr>
      <w:tabs>
        <w:tab w:val="left" w:pos="851"/>
        <w:tab w:val="right" w:leader="dot" w:pos="9639"/>
      </w:tabs>
      <w:spacing w:before="60" w:after="0"/>
      <w:ind w:left="851" w:right="1134" w:hanging="851"/>
    </w:pPr>
    <w:rPr>
      <w:rFonts w:eastAsia="Times New Roman" w:cs="Arial"/>
      <w:bCs/>
      <w:noProof/>
      <w:szCs w:val="23"/>
      <w:lang w:val="fr-BE" w:eastAsia="fr-FR"/>
    </w:rPr>
  </w:style>
  <w:style w:type="paragraph" w:styleId="TOC1">
    <w:name w:val="toc 1"/>
    <w:basedOn w:val="Normal"/>
    <w:next w:val="TOC2"/>
    <w:link w:val="TOC1Char"/>
    <w:uiPriority w:val="39"/>
    <w:rsid w:val="005C0AA1"/>
    <w:pPr>
      <w:tabs>
        <w:tab w:val="left" w:pos="851"/>
        <w:tab w:val="right" w:leader="dot" w:pos="9639"/>
      </w:tabs>
      <w:spacing w:before="40" w:after="0"/>
      <w:ind w:left="851" w:right="1134" w:hanging="851"/>
    </w:pPr>
    <w:rPr>
      <w:rFonts w:eastAsiaTheme="minorEastAsia"/>
      <w:noProof/>
    </w:rPr>
  </w:style>
  <w:style w:type="numbering" w:customStyle="1" w:styleId="Style3">
    <w:name w:val="Style3"/>
    <w:uiPriority w:val="99"/>
    <w:rsid w:val="005C0AA1"/>
    <w:pPr>
      <w:numPr>
        <w:numId w:val="2"/>
      </w:numPr>
    </w:pPr>
  </w:style>
  <w:style w:type="character" w:customStyle="1" w:styleId="TOC1Char">
    <w:name w:val="TOC 1 Char"/>
    <w:basedOn w:val="DefaultParagraphFont"/>
    <w:link w:val="TOC1"/>
    <w:uiPriority w:val="39"/>
    <w:rsid w:val="005C0AA1"/>
    <w:rPr>
      <w:rFonts w:eastAsiaTheme="minorEastAsia"/>
      <w:noProof/>
    </w:rPr>
  </w:style>
  <w:style w:type="paragraph" w:styleId="TOC3">
    <w:name w:val="toc 3"/>
    <w:basedOn w:val="Normal"/>
    <w:next w:val="Normal"/>
    <w:autoRedefine/>
    <w:uiPriority w:val="39"/>
    <w:semiHidden/>
    <w:unhideWhenUsed/>
    <w:rsid w:val="005C0AA1"/>
    <w:pPr>
      <w:spacing w:after="100"/>
      <w:ind w:left="440"/>
    </w:pPr>
  </w:style>
  <w:style w:type="character" w:styleId="CommentReference">
    <w:name w:val="annotation reference"/>
    <w:basedOn w:val="DefaultParagraphFont"/>
    <w:uiPriority w:val="99"/>
    <w:semiHidden/>
    <w:unhideWhenUsed/>
    <w:rsid w:val="003B2A3B"/>
    <w:rPr>
      <w:sz w:val="16"/>
      <w:szCs w:val="16"/>
    </w:rPr>
  </w:style>
  <w:style w:type="paragraph" w:styleId="CommentText">
    <w:name w:val="annotation text"/>
    <w:basedOn w:val="Normal"/>
    <w:link w:val="CommentTextChar"/>
    <w:uiPriority w:val="99"/>
    <w:unhideWhenUsed/>
    <w:rsid w:val="003B2A3B"/>
    <w:pPr>
      <w:spacing w:after="160"/>
      <w:jc w:val="left"/>
    </w:pPr>
    <w:rPr>
      <w:sz w:val="20"/>
      <w:szCs w:val="20"/>
      <w:lang w:val="en-GB"/>
    </w:rPr>
  </w:style>
  <w:style w:type="character" w:customStyle="1" w:styleId="CommentTextChar">
    <w:name w:val="Comment Text Char"/>
    <w:basedOn w:val="DefaultParagraphFont"/>
    <w:link w:val="CommentText"/>
    <w:uiPriority w:val="99"/>
    <w:rsid w:val="003B2A3B"/>
    <w:rPr>
      <w:sz w:val="20"/>
      <w:szCs w:val="20"/>
      <w:lang w:val="en-GB"/>
    </w:rPr>
  </w:style>
  <w:style w:type="paragraph" w:styleId="CommentSubject">
    <w:name w:val="annotation subject"/>
    <w:basedOn w:val="CommentText"/>
    <w:next w:val="CommentText"/>
    <w:link w:val="CommentSubjectChar"/>
    <w:uiPriority w:val="99"/>
    <w:semiHidden/>
    <w:unhideWhenUsed/>
    <w:rsid w:val="00BF69F5"/>
    <w:pPr>
      <w:spacing w:after="120"/>
      <w:jc w:val="both"/>
    </w:pPr>
    <w:rPr>
      <w:b/>
      <w:bCs/>
      <w:lang w:val="en-US"/>
    </w:rPr>
  </w:style>
  <w:style w:type="character" w:customStyle="1" w:styleId="CommentSubjectChar">
    <w:name w:val="Comment Subject Char"/>
    <w:basedOn w:val="CommentTextChar"/>
    <w:link w:val="CommentSubject"/>
    <w:uiPriority w:val="99"/>
    <w:semiHidden/>
    <w:rsid w:val="00BF69F5"/>
    <w:rPr>
      <w:b/>
      <w:bCs/>
      <w:sz w:val="20"/>
      <w:szCs w:val="20"/>
      <w:lang w:val="en-GB"/>
    </w:rPr>
  </w:style>
  <w:style w:type="paragraph" w:styleId="TOC4">
    <w:name w:val="toc 4"/>
    <w:basedOn w:val="Normal"/>
    <w:next w:val="Normal"/>
    <w:autoRedefine/>
    <w:uiPriority w:val="39"/>
    <w:unhideWhenUsed/>
    <w:rsid w:val="00936210"/>
    <w:pPr>
      <w:spacing w:after="100"/>
      <w:ind w:left="660"/>
    </w:pPr>
  </w:style>
  <w:style w:type="paragraph" w:styleId="EndnoteText">
    <w:name w:val="endnote text"/>
    <w:basedOn w:val="Normal"/>
    <w:link w:val="EndnoteTextChar"/>
    <w:uiPriority w:val="99"/>
    <w:semiHidden/>
    <w:unhideWhenUsed/>
    <w:rsid w:val="00B23D5D"/>
    <w:pPr>
      <w:spacing w:after="0"/>
    </w:pPr>
    <w:rPr>
      <w:sz w:val="20"/>
      <w:szCs w:val="20"/>
    </w:rPr>
  </w:style>
  <w:style w:type="character" w:customStyle="1" w:styleId="EndnoteTextChar">
    <w:name w:val="Endnote Text Char"/>
    <w:basedOn w:val="DefaultParagraphFont"/>
    <w:link w:val="EndnoteText"/>
    <w:uiPriority w:val="99"/>
    <w:semiHidden/>
    <w:rsid w:val="00B23D5D"/>
    <w:rPr>
      <w:sz w:val="20"/>
      <w:szCs w:val="20"/>
    </w:rPr>
  </w:style>
  <w:style w:type="character" w:styleId="EndnoteReference">
    <w:name w:val="endnote reference"/>
    <w:basedOn w:val="DefaultParagraphFont"/>
    <w:uiPriority w:val="99"/>
    <w:semiHidden/>
    <w:unhideWhenUsed/>
    <w:rsid w:val="00B23D5D"/>
    <w:rPr>
      <w:vertAlign w:val="superscript"/>
    </w:rPr>
  </w:style>
  <w:style w:type="paragraph" w:styleId="Revision">
    <w:name w:val="Revision"/>
    <w:hidden/>
    <w:uiPriority w:val="99"/>
    <w:semiHidden/>
    <w:rsid w:val="009C1026"/>
    <w:pPr>
      <w:spacing w:after="0" w:line="240" w:lineRule="auto"/>
    </w:pPr>
  </w:style>
  <w:style w:type="character" w:customStyle="1" w:styleId="fontstyle01">
    <w:name w:val="fontstyle01"/>
    <w:basedOn w:val="DefaultParagraphFont"/>
    <w:rsid w:val="0062133B"/>
    <w:rPr>
      <w:rFonts w:ascii="Calibri" w:hAnsi="Calibri" w:hint="default"/>
      <w:b w:val="0"/>
      <w:bCs w:val="0"/>
      <w:i w:val="0"/>
      <w:iCs w:val="0"/>
      <w:color w:val="000000"/>
      <w:sz w:val="22"/>
      <w:szCs w:val="22"/>
    </w:rPr>
  </w:style>
  <w:style w:type="character" w:customStyle="1" w:styleId="fontstyle21">
    <w:name w:val="fontstyle21"/>
    <w:basedOn w:val="DefaultParagraphFont"/>
    <w:rsid w:val="0062133B"/>
    <w:rPr>
      <w:rFonts w:ascii="Calibri" w:hAnsi="Calibri" w:hint="default"/>
      <w:b w:val="0"/>
      <w:bCs w:val="0"/>
      <w:i/>
      <w:i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822072">
      <w:bodyDiv w:val="1"/>
      <w:marLeft w:val="0"/>
      <w:marRight w:val="0"/>
      <w:marTop w:val="0"/>
      <w:marBottom w:val="0"/>
      <w:divBdr>
        <w:top w:val="none" w:sz="0" w:space="0" w:color="auto"/>
        <w:left w:val="none" w:sz="0" w:space="0" w:color="auto"/>
        <w:bottom w:val="none" w:sz="0" w:space="0" w:color="auto"/>
        <w:right w:val="none" w:sz="0" w:space="0" w:color="auto"/>
      </w:divBdr>
    </w:div>
    <w:div w:id="1013724328">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103719683">
      <w:bodyDiv w:val="1"/>
      <w:marLeft w:val="0"/>
      <w:marRight w:val="0"/>
      <w:marTop w:val="0"/>
      <w:marBottom w:val="0"/>
      <w:divBdr>
        <w:top w:val="none" w:sz="0" w:space="0" w:color="auto"/>
        <w:left w:val="none" w:sz="0" w:space="0" w:color="auto"/>
        <w:bottom w:val="none" w:sz="0" w:space="0" w:color="auto"/>
        <w:right w:val="none" w:sz="0" w:space="0" w:color="auto"/>
      </w:divBdr>
    </w:div>
    <w:div w:id="1207451662">
      <w:bodyDiv w:val="1"/>
      <w:marLeft w:val="0"/>
      <w:marRight w:val="0"/>
      <w:marTop w:val="0"/>
      <w:marBottom w:val="0"/>
      <w:divBdr>
        <w:top w:val="none" w:sz="0" w:space="0" w:color="auto"/>
        <w:left w:val="none" w:sz="0" w:space="0" w:color="auto"/>
        <w:bottom w:val="none" w:sz="0" w:space="0" w:color="auto"/>
        <w:right w:val="none" w:sz="0" w:space="0" w:color="auto"/>
      </w:divBdr>
    </w:div>
    <w:div w:id="1263345133">
      <w:bodyDiv w:val="1"/>
      <w:marLeft w:val="0"/>
      <w:marRight w:val="0"/>
      <w:marTop w:val="0"/>
      <w:marBottom w:val="0"/>
      <w:divBdr>
        <w:top w:val="none" w:sz="0" w:space="0" w:color="auto"/>
        <w:left w:val="none" w:sz="0" w:space="0" w:color="auto"/>
        <w:bottom w:val="none" w:sz="0" w:space="0" w:color="auto"/>
        <w:right w:val="none" w:sz="0" w:space="0" w:color="auto"/>
      </w:divBdr>
    </w:div>
    <w:div w:id="1300961154">
      <w:bodyDiv w:val="1"/>
      <w:marLeft w:val="0"/>
      <w:marRight w:val="0"/>
      <w:marTop w:val="0"/>
      <w:marBottom w:val="0"/>
      <w:divBdr>
        <w:top w:val="none" w:sz="0" w:space="0" w:color="auto"/>
        <w:left w:val="none" w:sz="0" w:space="0" w:color="auto"/>
        <w:bottom w:val="none" w:sz="0" w:space="0" w:color="auto"/>
        <w:right w:val="none" w:sz="0" w:space="0" w:color="auto"/>
      </w:divBdr>
    </w:div>
    <w:div w:id="1315647311">
      <w:bodyDiv w:val="1"/>
      <w:marLeft w:val="0"/>
      <w:marRight w:val="0"/>
      <w:marTop w:val="0"/>
      <w:marBottom w:val="0"/>
      <w:divBdr>
        <w:top w:val="none" w:sz="0" w:space="0" w:color="auto"/>
        <w:left w:val="none" w:sz="0" w:space="0" w:color="auto"/>
        <w:bottom w:val="none" w:sz="0" w:space="0" w:color="auto"/>
        <w:right w:val="none" w:sz="0" w:space="0" w:color="auto"/>
      </w:divBdr>
    </w:div>
    <w:div w:id="1495293800">
      <w:bodyDiv w:val="1"/>
      <w:marLeft w:val="0"/>
      <w:marRight w:val="0"/>
      <w:marTop w:val="0"/>
      <w:marBottom w:val="0"/>
      <w:divBdr>
        <w:top w:val="none" w:sz="0" w:space="0" w:color="auto"/>
        <w:left w:val="none" w:sz="0" w:space="0" w:color="auto"/>
        <w:bottom w:val="none" w:sz="0" w:space="0" w:color="auto"/>
        <w:right w:val="none" w:sz="0" w:space="0" w:color="auto"/>
      </w:divBdr>
    </w:div>
    <w:div w:id="1730104885">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 w:id="1741443804">
      <w:bodyDiv w:val="1"/>
      <w:marLeft w:val="0"/>
      <w:marRight w:val="0"/>
      <w:marTop w:val="0"/>
      <w:marBottom w:val="0"/>
      <w:divBdr>
        <w:top w:val="none" w:sz="0" w:space="0" w:color="auto"/>
        <w:left w:val="none" w:sz="0" w:space="0" w:color="auto"/>
        <w:bottom w:val="none" w:sz="0" w:space="0" w:color="auto"/>
        <w:right w:val="none" w:sz="0" w:space="0" w:color="auto"/>
      </w:divBdr>
    </w:div>
    <w:div w:id="199448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intranet.era.europa.eu/Eco-Ev/Shared%20Documents/P3.2%20Light%20Impact%20Assessments/Templates%20LIA/20151006%20V0.9%20ERA%20Stakeholders.docx" TargetMode="External"/><Relationship Id="rId18" Type="http://schemas.openxmlformats.org/officeDocument/2006/relationships/footer" Target="footer1.xml"/><Relationship Id="rId26" Type="http://schemas.openxmlformats.org/officeDocument/2006/relationships/image" Target="media/image8.png"/><Relationship Id="rId39" Type="http://schemas.openxmlformats.org/officeDocument/2006/relationships/image" Target="media/image20.png"/><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image" Target="media/image15.png"/><Relationship Id="rId42"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image" Target="media/image7.png"/><Relationship Id="rId33" Type="http://schemas.openxmlformats.org/officeDocument/2006/relationships/hyperlink" Target="https://gupea.ub.gu.se/bitstream/2077/25877/1/gupea_2077_25877_1.pdf" TargetMode="External"/><Relationship Id="rId38"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hyperlink" Target="http://www.era.europa.eu/Document-Register/Pages/Study-into-safety-related-communications-methodology.aspx" TargetMode="External"/><Relationship Id="rId20" Type="http://schemas.openxmlformats.org/officeDocument/2006/relationships/footer" Target="footer2.xml"/><Relationship Id="rId29" Type="http://schemas.openxmlformats.org/officeDocument/2006/relationships/image" Target="media/image11.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intranet.era.europa.eu/Eco-Ev/Shared%20Documents/Maps%20and%20Graphs/Railway%20Indicators%20(with%20narratives).pptx"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7.png"/><Relationship Id="rId10" Type="http://schemas.openxmlformats.org/officeDocument/2006/relationships/webSettings" Target="webSettings.xml"/><Relationship Id="rId19" Type="http://schemas.openxmlformats.org/officeDocument/2006/relationships/header" Target="header2.xm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ssb.co.uk/rgs/casdocs/RSSB-GBMR-OC%20Iss%20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89938A2B6846B9BDDEF3DD309E1506"/>
        <w:category>
          <w:name w:val="General"/>
          <w:gallery w:val="placeholder"/>
        </w:category>
        <w:types>
          <w:type w:val="bbPlcHdr"/>
        </w:types>
        <w:behaviors>
          <w:behavior w:val="content"/>
        </w:behaviors>
        <w:guid w:val="{34397154-F6F7-467A-B456-84A6C0FAE792}"/>
      </w:docPartPr>
      <w:docPartBody>
        <w:p w:rsidR="002F5F34" w:rsidRDefault="00D1436F" w:rsidP="00D1436F">
          <w:pPr>
            <w:pStyle w:val="D489938A2B6846B9BDDEF3DD309E1506"/>
          </w:pPr>
          <w:r w:rsidRPr="00543446">
            <w:rPr>
              <w:rStyle w:val="PlaceholderText"/>
            </w:rPr>
            <w:t>Choose an item.</w:t>
          </w:r>
        </w:p>
      </w:docPartBody>
    </w:docPart>
    <w:docPart>
      <w:docPartPr>
        <w:name w:val="AAC519DF0B9F4E67BA81661BEBB5379E"/>
        <w:category>
          <w:name w:val="General"/>
          <w:gallery w:val="placeholder"/>
        </w:category>
        <w:types>
          <w:type w:val="bbPlcHdr"/>
        </w:types>
        <w:behaviors>
          <w:behavior w:val="content"/>
        </w:behaviors>
        <w:guid w:val="{DA9B0F82-18DF-4F21-B0F7-72F7177DF751}"/>
      </w:docPartPr>
      <w:docPartBody>
        <w:p w:rsidR="002F5F34" w:rsidRDefault="002F5F34" w:rsidP="00D1436F">
          <w:pPr>
            <w:pStyle w:val="AAC519DF0B9F4E67BA81661BEBB5379E"/>
          </w:pPr>
          <w:r w:rsidRPr="003A0149">
            <w:t>Enter a date.</w:t>
          </w:r>
        </w:p>
      </w:docPartBody>
    </w:docPart>
    <w:docPart>
      <w:docPartPr>
        <w:name w:val="432E3645CAC7447B91164986EB51E1AC"/>
        <w:category>
          <w:name w:val="General"/>
          <w:gallery w:val="placeholder"/>
        </w:category>
        <w:types>
          <w:type w:val="bbPlcHdr"/>
        </w:types>
        <w:behaviors>
          <w:behavior w:val="content"/>
        </w:behaviors>
        <w:guid w:val="{FD253F2F-C3F8-42EB-B16E-6A51C70C79CE}"/>
      </w:docPartPr>
      <w:docPartBody>
        <w:p w:rsidR="002F5F34" w:rsidRDefault="002F5F34" w:rsidP="00D1436F">
          <w:pPr>
            <w:pStyle w:val="432E3645CAC7447B91164986EB51E1AC"/>
          </w:pPr>
          <w:r w:rsidRPr="003A0149">
            <w:t>Enter a date.</w:t>
          </w:r>
        </w:p>
      </w:docPartBody>
    </w:docPart>
    <w:docPart>
      <w:docPartPr>
        <w:name w:val="38E4DA493D6E46CB8202C5ACC90B8965"/>
        <w:category>
          <w:name w:val="General"/>
          <w:gallery w:val="placeholder"/>
        </w:category>
        <w:types>
          <w:type w:val="bbPlcHdr"/>
        </w:types>
        <w:behaviors>
          <w:behavior w:val="content"/>
        </w:behaviors>
        <w:guid w:val="{4E37ECFF-31DE-4A21-BDE4-13DA07E91BAB}"/>
      </w:docPartPr>
      <w:docPartBody>
        <w:p w:rsidR="005B1D2B" w:rsidRDefault="002F5F34" w:rsidP="002F5F34">
          <w:pPr>
            <w:pStyle w:val="38E4DA493D6E46CB8202C5ACC90B8965"/>
          </w:pPr>
          <w:r w:rsidRPr="00543446">
            <w:rPr>
              <w:rStyle w:val="PlaceholderText"/>
            </w:rPr>
            <w:t>Choose an item.</w:t>
          </w:r>
        </w:p>
      </w:docPartBody>
    </w:docPart>
    <w:docPart>
      <w:docPartPr>
        <w:name w:val="60867E97EEF04A4D87BFFD7AA3F5AA78"/>
        <w:category>
          <w:name w:val="General"/>
          <w:gallery w:val="placeholder"/>
        </w:category>
        <w:types>
          <w:type w:val="bbPlcHdr"/>
        </w:types>
        <w:behaviors>
          <w:behavior w:val="content"/>
        </w:behaviors>
        <w:guid w:val="{90F5D6ED-DC2E-48B4-9964-8DE2751EF58B}"/>
      </w:docPartPr>
      <w:docPartBody>
        <w:p w:rsidR="00C13C56" w:rsidRDefault="00BD3309" w:rsidP="00BD3309">
          <w:pPr>
            <w:pStyle w:val="60867E97EEF04A4D87BFFD7AA3F5AA78"/>
          </w:pPr>
          <w:r w:rsidRPr="003A0149">
            <w:t>Enter a date.</w:t>
          </w:r>
        </w:p>
      </w:docPartBody>
    </w:docPart>
    <w:docPart>
      <w:docPartPr>
        <w:name w:val="6DA666196F1A4B2185B26B302A54B8FB"/>
        <w:category>
          <w:name w:val="General"/>
          <w:gallery w:val="placeholder"/>
        </w:category>
        <w:types>
          <w:type w:val="bbPlcHdr"/>
        </w:types>
        <w:behaviors>
          <w:behavior w:val="content"/>
        </w:behaviors>
        <w:guid w:val="{657660DA-817B-40C1-96BB-18D1533BFF65}"/>
      </w:docPartPr>
      <w:docPartBody>
        <w:p w:rsidR="00A218C3" w:rsidRDefault="00896307" w:rsidP="00896307">
          <w:pPr>
            <w:pStyle w:val="6DA666196F1A4B2185B26B302A54B8FB"/>
          </w:pPr>
          <w:r w:rsidRPr="00543446">
            <w:rPr>
              <w:rStyle w:val="PlaceholderText"/>
            </w:rPr>
            <w:t>Choose an item.</w:t>
          </w:r>
        </w:p>
      </w:docPartBody>
    </w:docPart>
    <w:docPart>
      <w:docPartPr>
        <w:name w:val="3B718FCFFFBA483D90C096A62F043729"/>
        <w:category>
          <w:name w:val="General"/>
          <w:gallery w:val="placeholder"/>
        </w:category>
        <w:types>
          <w:type w:val="bbPlcHdr"/>
        </w:types>
        <w:behaviors>
          <w:behavior w:val="content"/>
        </w:behaviors>
        <w:guid w:val="{404C0123-560E-46F4-AACC-AFC0FEAA470E}"/>
      </w:docPartPr>
      <w:docPartBody>
        <w:p w:rsidR="00FC2505" w:rsidRDefault="00FC2505" w:rsidP="00FC2505">
          <w:pPr>
            <w:pStyle w:val="3B718FCFFFBA483D90C096A62F043729"/>
          </w:pPr>
          <w:r w:rsidRPr="00543446">
            <w:rPr>
              <w:rStyle w:val="PlaceholderText"/>
            </w:rPr>
            <w:t>Choose an item.</w:t>
          </w:r>
        </w:p>
      </w:docPartBody>
    </w:docPart>
    <w:docPart>
      <w:docPartPr>
        <w:name w:val="6F7FCDACC45543308C2B45344816C19A"/>
        <w:category>
          <w:name w:val="General"/>
          <w:gallery w:val="placeholder"/>
        </w:category>
        <w:types>
          <w:type w:val="bbPlcHdr"/>
        </w:types>
        <w:behaviors>
          <w:behavior w:val="content"/>
        </w:behaviors>
        <w:guid w:val="{AD74C82D-EDF6-4D72-B654-4BB57F6C5C9E}"/>
      </w:docPartPr>
      <w:docPartBody>
        <w:p w:rsidR="00FC2505" w:rsidRDefault="00FC2505" w:rsidP="00FC2505">
          <w:pPr>
            <w:pStyle w:val="6F7FCDACC45543308C2B45344816C19A"/>
          </w:pPr>
          <w:r w:rsidRPr="00543446">
            <w:rPr>
              <w:rStyle w:val="PlaceholderText"/>
            </w:rPr>
            <w:t>Choose an item.</w:t>
          </w:r>
        </w:p>
      </w:docPartBody>
    </w:docPart>
    <w:docPart>
      <w:docPartPr>
        <w:name w:val="6726772090DC4F3289CDBF1CEE57F69C"/>
        <w:category>
          <w:name w:val="General"/>
          <w:gallery w:val="placeholder"/>
        </w:category>
        <w:types>
          <w:type w:val="bbPlcHdr"/>
        </w:types>
        <w:behaviors>
          <w:behavior w:val="content"/>
        </w:behaviors>
        <w:guid w:val="{37F65FF3-3076-4E00-BE98-FCAF88F1DE15}"/>
      </w:docPartPr>
      <w:docPartBody>
        <w:p w:rsidR="00100AEF" w:rsidRDefault="00773174" w:rsidP="00773174">
          <w:pPr>
            <w:pStyle w:val="6726772090DC4F3289CDBF1CEE57F69C"/>
          </w:pPr>
          <w:r w:rsidRPr="00543446">
            <w:rPr>
              <w:rStyle w:val="PlaceholderText"/>
            </w:rPr>
            <w:t>Choose an item.</w:t>
          </w:r>
        </w:p>
      </w:docPartBody>
    </w:docPart>
    <w:docPart>
      <w:docPartPr>
        <w:name w:val="AD7A9B130ABD4C3AAAF709014218CD06"/>
        <w:category>
          <w:name w:val="General"/>
          <w:gallery w:val="placeholder"/>
        </w:category>
        <w:types>
          <w:type w:val="bbPlcHdr"/>
        </w:types>
        <w:behaviors>
          <w:behavior w:val="content"/>
        </w:behaviors>
        <w:guid w:val="{FC95386F-0CFF-42F5-80B5-B77888EA4EBF}"/>
      </w:docPartPr>
      <w:docPartBody>
        <w:p w:rsidR="00100AEF" w:rsidRDefault="00773174" w:rsidP="00773174">
          <w:pPr>
            <w:pStyle w:val="AD7A9B130ABD4C3AAAF709014218CD06"/>
          </w:pPr>
          <w:r w:rsidRPr="00543446">
            <w:rPr>
              <w:rStyle w:val="PlaceholderText"/>
            </w:rPr>
            <w:t>Choose an item.</w:t>
          </w:r>
        </w:p>
      </w:docPartBody>
    </w:docPart>
    <w:docPart>
      <w:docPartPr>
        <w:name w:val="9C9876DDAED1490995607EE6E27CD1A6"/>
        <w:category>
          <w:name w:val="General"/>
          <w:gallery w:val="placeholder"/>
        </w:category>
        <w:types>
          <w:type w:val="bbPlcHdr"/>
        </w:types>
        <w:behaviors>
          <w:behavior w:val="content"/>
        </w:behaviors>
        <w:guid w:val="{6A112255-4721-4C1C-BCB0-53B27270F6D6}"/>
      </w:docPartPr>
      <w:docPartBody>
        <w:p w:rsidR="00100AEF" w:rsidRDefault="00773174" w:rsidP="00773174">
          <w:pPr>
            <w:pStyle w:val="9C9876DDAED1490995607EE6E27CD1A6"/>
          </w:pPr>
          <w:r w:rsidRPr="00543446">
            <w:rPr>
              <w:rStyle w:val="PlaceholderText"/>
            </w:rPr>
            <w:t>Choose an item.</w:t>
          </w:r>
        </w:p>
      </w:docPartBody>
    </w:docPart>
    <w:docPart>
      <w:docPartPr>
        <w:name w:val="099F818A5C314F5CAFFC8028C2145D75"/>
        <w:category>
          <w:name w:val="General"/>
          <w:gallery w:val="placeholder"/>
        </w:category>
        <w:types>
          <w:type w:val="bbPlcHdr"/>
        </w:types>
        <w:behaviors>
          <w:behavior w:val="content"/>
        </w:behaviors>
        <w:guid w:val="{D0672B5D-536E-4114-9AB4-58125D36DF51}"/>
      </w:docPartPr>
      <w:docPartBody>
        <w:p w:rsidR="00100AEF" w:rsidRDefault="00773174" w:rsidP="00773174">
          <w:pPr>
            <w:pStyle w:val="099F818A5C314F5CAFFC8028C2145D75"/>
          </w:pPr>
          <w:r w:rsidRPr="00543446">
            <w:rPr>
              <w:rStyle w:val="PlaceholderText"/>
            </w:rPr>
            <w:t>Choose an item.</w:t>
          </w:r>
        </w:p>
      </w:docPartBody>
    </w:docPart>
    <w:docPart>
      <w:docPartPr>
        <w:name w:val="3798EDD2F4054918A6EA7413075BC99A"/>
        <w:category>
          <w:name w:val="General"/>
          <w:gallery w:val="placeholder"/>
        </w:category>
        <w:types>
          <w:type w:val="bbPlcHdr"/>
        </w:types>
        <w:behaviors>
          <w:behavior w:val="content"/>
        </w:behaviors>
        <w:guid w:val="{ABFEE9B8-899D-4EEE-823A-6F56058EAFF2}"/>
      </w:docPartPr>
      <w:docPartBody>
        <w:p w:rsidR="004B6841" w:rsidRDefault="00003EBA" w:rsidP="00003EBA">
          <w:pPr>
            <w:pStyle w:val="3798EDD2F4054918A6EA7413075BC99A"/>
          </w:pPr>
          <w:r w:rsidRPr="00543446">
            <w:rPr>
              <w:rStyle w:val="PlaceholderText"/>
            </w:rPr>
            <w:t>Choose an item.</w:t>
          </w:r>
        </w:p>
      </w:docPartBody>
    </w:docPart>
    <w:docPart>
      <w:docPartPr>
        <w:name w:val="7034A93171614F24A7605DA36A2F73DF"/>
        <w:category>
          <w:name w:val="General"/>
          <w:gallery w:val="placeholder"/>
        </w:category>
        <w:types>
          <w:type w:val="bbPlcHdr"/>
        </w:types>
        <w:behaviors>
          <w:behavior w:val="content"/>
        </w:behaviors>
        <w:guid w:val="{EF0E9586-F757-406D-9F32-29D405EC224B}"/>
      </w:docPartPr>
      <w:docPartBody>
        <w:p w:rsidR="004B6841" w:rsidRDefault="00003EBA" w:rsidP="00003EBA">
          <w:pPr>
            <w:pStyle w:val="7034A93171614F24A7605DA36A2F73DF"/>
          </w:pPr>
          <w:r w:rsidRPr="00543446">
            <w:rPr>
              <w:rStyle w:val="PlaceholderText"/>
            </w:rPr>
            <w:t>Choose an item.</w:t>
          </w:r>
        </w:p>
      </w:docPartBody>
    </w:docPart>
    <w:docPart>
      <w:docPartPr>
        <w:name w:val="AA1B63A7AC514EEEBEFD01B3FE5B99CE"/>
        <w:category>
          <w:name w:val="General"/>
          <w:gallery w:val="placeholder"/>
        </w:category>
        <w:types>
          <w:type w:val="bbPlcHdr"/>
        </w:types>
        <w:behaviors>
          <w:behavior w:val="content"/>
        </w:behaviors>
        <w:guid w:val="{D1161486-69CB-41E3-B177-50E57B6E7FEF}"/>
      </w:docPartPr>
      <w:docPartBody>
        <w:p w:rsidR="004B6841" w:rsidRDefault="00003EBA" w:rsidP="00003EBA">
          <w:pPr>
            <w:pStyle w:val="AA1B63A7AC514EEEBEFD01B3FE5B99CE"/>
          </w:pPr>
          <w:r w:rsidRPr="00543446">
            <w:rPr>
              <w:rStyle w:val="PlaceholderText"/>
            </w:rPr>
            <w:t>Choose an item.</w:t>
          </w:r>
        </w:p>
      </w:docPartBody>
    </w:docPart>
    <w:docPart>
      <w:docPartPr>
        <w:name w:val="F1259668A70A4016A512799D6FC91E76"/>
        <w:category>
          <w:name w:val="General"/>
          <w:gallery w:val="placeholder"/>
        </w:category>
        <w:types>
          <w:type w:val="bbPlcHdr"/>
        </w:types>
        <w:behaviors>
          <w:behavior w:val="content"/>
        </w:behaviors>
        <w:guid w:val="{10E66947-6C56-4435-B5FC-BA10660F4FFB}"/>
      </w:docPartPr>
      <w:docPartBody>
        <w:p w:rsidR="004B6841" w:rsidRDefault="00003EBA" w:rsidP="00003EBA">
          <w:pPr>
            <w:pStyle w:val="F1259668A70A4016A512799D6FC91E76"/>
          </w:pPr>
          <w:r w:rsidRPr="00543446">
            <w:rPr>
              <w:rStyle w:val="PlaceholderText"/>
            </w:rPr>
            <w:t>Choose an item.</w:t>
          </w:r>
        </w:p>
      </w:docPartBody>
    </w:docPart>
    <w:docPart>
      <w:docPartPr>
        <w:name w:val="15FFE40846EA48518467B7563D5A5409"/>
        <w:category>
          <w:name w:val="General"/>
          <w:gallery w:val="placeholder"/>
        </w:category>
        <w:types>
          <w:type w:val="bbPlcHdr"/>
        </w:types>
        <w:behaviors>
          <w:behavior w:val="content"/>
        </w:behaviors>
        <w:guid w:val="{493F673C-29C6-4860-84CC-89CE7C858C9B}"/>
      </w:docPartPr>
      <w:docPartBody>
        <w:p w:rsidR="004B6841" w:rsidRDefault="00003EBA" w:rsidP="00003EBA">
          <w:pPr>
            <w:pStyle w:val="15FFE40846EA48518467B7563D5A5409"/>
          </w:pPr>
          <w:r w:rsidRPr="00543446">
            <w:rPr>
              <w:rStyle w:val="PlaceholderText"/>
            </w:rPr>
            <w:t>Choose an item.</w:t>
          </w:r>
        </w:p>
      </w:docPartBody>
    </w:docPart>
    <w:docPart>
      <w:docPartPr>
        <w:name w:val="5ABC3A89026C4EC69AC00169E4F0280B"/>
        <w:category>
          <w:name w:val="General"/>
          <w:gallery w:val="placeholder"/>
        </w:category>
        <w:types>
          <w:type w:val="bbPlcHdr"/>
        </w:types>
        <w:behaviors>
          <w:behavior w:val="content"/>
        </w:behaviors>
        <w:guid w:val="{43C81FB3-48DF-486D-BEFF-A955B98CDF67}"/>
      </w:docPartPr>
      <w:docPartBody>
        <w:p w:rsidR="004B6841" w:rsidRDefault="00003EBA" w:rsidP="00003EBA">
          <w:pPr>
            <w:pStyle w:val="5ABC3A89026C4EC69AC00169E4F0280B"/>
          </w:pPr>
          <w:r w:rsidRPr="00543446">
            <w:rPr>
              <w:rStyle w:val="PlaceholderText"/>
            </w:rPr>
            <w:t>Choose an item.</w:t>
          </w:r>
        </w:p>
      </w:docPartBody>
    </w:docPart>
    <w:docPart>
      <w:docPartPr>
        <w:name w:val="1E9BB74E391A4D069E310EED4C1BE5C3"/>
        <w:category>
          <w:name w:val="General"/>
          <w:gallery w:val="placeholder"/>
        </w:category>
        <w:types>
          <w:type w:val="bbPlcHdr"/>
        </w:types>
        <w:behaviors>
          <w:behavior w:val="content"/>
        </w:behaviors>
        <w:guid w:val="{07FA45B6-7803-4D44-AA42-E07AF993283B}"/>
      </w:docPartPr>
      <w:docPartBody>
        <w:p w:rsidR="004B6841" w:rsidRDefault="00003EBA" w:rsidP="00003EBA">
          <w:pPr>
            <w:pStyle w:val="1E9BB74E391A4D069E310EED4C1BE5C3"/>
          </w:pPr>
          <w:r w:rsidRPr="00543446">
            <w:rPr>
              <w:rStyle w:val="PlaceholderText"/>
            </w:rPr>
            <w:t>Choose an item.</w:t>
          </w:r>
        </w:p>
      </w:docPartBody>
    </w:docPart>
    <w:docPart>
      <w:docPartPr>
        <w:name w:val="DBE824C475114192862B49968197BE38"/>
        <w:category>
          <w:name w:val="General"/>
          <w:gallery w:val="placeholder"/>
        </w:category>
        <w:types>
          <w:type w:val="bbPlcHdr"/>
        </w:types>
        <w:behaviors>
          <w:behavior w:val="content"/>
        </w:behaviors>
        <w:guid w:val="{2DE76581-B5B5-4203-95DC-7268AA6B6553}"/>
      </w:docPartPr>
      <w:docPartBody>
        <w:p w:rsidR="004B6841" w:rsidRDefault="00003EBA" w:rsidP="00003EBA">
          <w:pPr>
            <w:pStyle w:val="DBE824C475114192862B49968197BE38"/>
          </w:pPr>
          <w:r w:rsidRPr="00543446">
            <w:rPr>
              <w:rStyle w:val="PlaceholderText"/>
            </w:rPr>
            <w:t>Choose an item.</w:t>
          </w:r>
        </w:p>
      </w:docPartBody>
    </w:docPart>
    <w:docPart>
      <w:docPartPr>
        <w:name w:val="115D9ED89E554613A4A52DFA9ED7F737"/>
        <w:category>
          <w:name w:val="General"/>
          <w:gallery w:val="placeholder"/>
        </w:category>
        <w:types>
          <w:type w:val="bbPlcHdr"/>
        </w:types>
        <w:behaviors>
          <w:behavior w:val="content"/>
        </w:behaviors>
        <w:guid w:val="{4C0590D8-BB84-48FF-9F86-94EB755DAD3B}"/>
      </w:docPartPr>
      <w:docPartBody>
        <w:p w:rsidR="004B6841" w:rsidRDefault="00003EBA" w:rsidP="00003EBA">
          <w:pPr>
            <w:pStyle w:val="115D9ED89E554613A4A52DFA9ED7F737"/>
          </w:pPr>
          <w:r w:rsidRPr="00543446">
            <w:rPr>
              <w:rStyle w:val="PlaceholderText"/>
            </w:rPr>
            <w:t>Choose an item.</w:t>
          </w:r>
        </w:p>
      </w:docPartBody>
    </w:docPart>
    <w:docPart>
      <w:docPartPr>
        <w:name w:val="85D8FBFC00244FBF90FADF70AC7EA10A"/>
        <w:category>
          <w:name w:val="General"/>
          <w:gallery w:val="placeholder"/>
        </w:category>
        <w:types>
          <w:type w:val="bbPlcHdr"/>
        </w:types>
        <w:behaviors>
          <w:behavior w:val="content"/>
        </w:behaviors>
        <w:guid w:val="{8B891F02-860C-4900-8B25-AA1A28F59083}"/>
      </w:docPartPr>
      <w:docPartBody>
        <w:p w:rsidR="004B6841" w:rsidRDefault="00003EBA" w:rsidP="00003EBA">
          <w:pPr>
            <w:pStyle w:val="85D8FBFC00244FBF90FADF70AC7EA10A"/>
          </w:pPr>
          <w:r w:rsidRPr="00543446">
            <w:rPr>
              <w:rStyle w:val="PlaceholderText"/>
            </w:rPr>
            <w:t>Choose an item.</w:t>
          </w:r>
        </w:p>
      </w:docPartBody>
    </w:docPart>
    <w:docPart>
      <w:docPartPr>
        <w:name w:val="E532B73811544E6CAB499A813C3B12D0"/>
        <w:category>
          <w:name w:val="General"/>
          <w:gallery w:val="placeholder"/>
        </w:category>
        <w:types>
          <w:type w:val="bbPlcHdr"/>
        </w:types>
        <w:behaviors>
          <w:behavior w:val="content"/>
        </w:behaviors>
        <w:guid w:val="{334E78D1-8297-452D-ABF9-9012217728ED}"/>
      </w:docPartPr>
      <w:docPartBody>
        <w:p w:rsidR="004B6841" w:rsidRDefault="00003EBA" w:rsidP="00003EBA">
          <w:pPr>
            <w:pStyle w:val="E532B73811544E6CAB499A813C3B12D0"/>
          </w:pPr>
          <w:r w:rsidRPr="00543446">
            <w:rPr>
              <w:rStyle w:val="PlaceholderText"/>
            </w:rPr>
            <w:t>Choose an item.</w:t>
          </w:r>
        </w:p>
      </w:docPartBody>
    </w:docPart>
    <w:docPart>
      <w:docPartPr>
        <w:name w:val="8A2E12276B9E41F3927083DF236A7F1F"/>
        <w:category>
          <w:name w:val="General"/>
          <w:gallery w:val="placeholder"/>
        </w:category>
        <w:types>
          <w:type w:val="bbPlcHdr"/>
        </w:types>
        <w:behaviors>
          <w:behavior w:val="content"/>
        </w:behaviors>
        <w:guid w:val="{7DDD580F-80A0-4892-825C-20424C8B6409}"/>
      </w:docPartPr>
      <w:docPartBody>
        <w:p w:rsidR="004B6841" w:rsidRDefault="00003EBA" w:rsidP="00003EBA">
          <w:pPr>
            <w:pStyle w:val="8A2E12276B9E41F3927083DF236A7F1F"/>
          </w:pPr>
          <w:r w:rsidRPr="00543446">
            <w:rPr>
              <w:rStyle w:val="PlaceholderText"/>
            </w:rPr>
            <w:t>Choose an item.</w:t>
          </w:r>
        </w:p>
      </w:docPartBody>
    </w:docPart>
    <w:docPart>
      <w:docPartPr>
        <w:name w:val="640E1F3EA8C142F6B053AC9C448486ED"/>
        <w:category>
          <w:name w:val="General"/>
          <w:gallery w:val="placeholder"/>
        </w:category>
        <w:types>
          <w:type w:val="bbPlcHdr"/>
        </w:types>
        <w:behaviors>
          <w:behavior w:val="content"/>
        </w:behaviors>
        <w:guid w:val="{AF1CD3EB-281F-43DE-8ECB-F8D9071EA9FF}"/>
      </w:docPartPr>
      <w:docPartBody>
        <w:p w:rsidR="004B6841" w:rsidRDefault="00003EBA" w:rsidP="00003EBA">
          <w:pPr>
            <w:pStyle w:val="640E1F3EA8C142F6B053AC9C448486ED"/>
          </w:pPr>
          <w:r w:rsidRPr="00543446">
            <w:rPr>
              <w:rStyle w:val="PlaceholderText"/>
            </w:rPr>
            <w:t>Choose an item.</w:t>
          </w:r>
        </w:p>
      </w:docPartBody>
    </w:docPart>
    <w:docPart>
      <w:docPartPr>
        <w:name w:val="56B3ED67F865423ABFC6D66DD76B75AF"/>
        <w:category>
          <w:name w:val="General"/>
          <w:gallery w:val="placeholder"/>
        </w:category>
        <w:types>
          <w:type w:val="bbPlcHdr"/>
        </w:types>
        <w:behaviors>
          <w:behavior w:val="content"/>
        </w:behaviors>
        <w:guid w:val="{9CA7FC48-FA6D-46C2-B4BA-A237C8A18928}"/>
      </w:docPartPr>
      <w:docPartBody>
        <w:p w:rsidR="004B6841" w:rsidRDefault="00003EBA" w:rsidP="00003EBA">
          <w:pPr>
            <w:pStyle w:val="56B3ED67F865423ABFC6D66DD76B75AF"/>
          </w:pPr>
          <w:r w:rsidRPr="00543446">
            <w:rPr>
              <w:rStyle w:val="PlaceholderText"/>
            </w:rPr>
            <w:t>Choose an item.</w:t>
          </w:r>
        </w:p>
      </w:docPartBody>
    </w:docPart>
    <w:docPart>
      <w:docPartPr>
        <w:name w:val="16F51F8E749B48A09B7A35636AF3F48A"/>
        <w:category>
          <w:name w:val="General"/>
          <w:gallery w:val="placeholder"/>
        </w:category>
        <w:types>
          <w:type w:val="bbPlcHdr"/>
        </w:types>
        <w:behaviors>
          <w:behavior w:val="content"/>
        </w:behaviors>
        <w:guid w:val="{DD92EC4B-1AE8-4ABF-A6FA-C5854263D9B4}"/>
      </w:docPartPr>
      <w:docPartBody>
        <w:p w:rsidR="004B6841" w:rsidRDefault="00003EBA" w:rsidP="00003EBA">
          <w:pPr>
            <w:pStyle w:val="16F51F8E749B48A09B7A35636AF3F48A"/>
          </w:pPr>
          <w:r w:rsidRPr="00543446">
            <w:rPr>
              <w:rStyle w:val="PlaceholderText"/>
            </w:rPr>
            <w:t>Choose an item.</w:t>
          </w:r>
        </w:p>
      </w:docPartBody>
    </w:docPart>
    <w:docPart>
      <w:docPartPr>
        <w:name w:val="203ACA707AB842219FF7F77B08B5B5E3"/>
        <w:category>
          <w:name w:val="General"/>
          <w:gallery w:val="placeholder"/>
        </w:category>
        <w:types>
          <w:type w:val="bbPlcHdr"/>
        </w:types>
        <w:behaviors>
          <w:behavior w:val="content"/>
        </w:behaviors>
        <w:guid w:val="{1A88271A-DA24-4706-8CB5-3E08A3195057}"/>
      </w:docPartPr>
      <w:docPartBody>
        <w:p w:rsidR="004B6841" w:rsidRDefault="00003EBA" w:rsidP="00003EBA">
          <w:pPr>
            <w:pStyle w:val="203ACA707AB842219FF7F77B08B5B5E3"/>
          </w:pPr>
          <w:r w:rsidRPr="00543446">
            <w:rPr>
              <w:rStyle w:val="PlaceholderText"/>
            </w:rPr>
            <w:t>Choose an item.</w:t>
          </w:r>
        </w:p>
      </w:docPartBody>
    </w:docPart>
    <w:docPart>
      <w:docPartPr>
        <w:name w:val="A8415C56A1E3461D84FC436F44B5F672"/>
        <w:category>
          <w:name w:val="General"/>
          <w:gallery w:val="placeholder"/>
        </w:category>
        <w:types>
          <w:type w:val="bbPlcHdr"/>
        </w:types>
        <w:behaviors>
          <w:behavior w:val="content"/>
        </w:behaviors>
        <w:guid w:val="{9B74B42C-7B9A-4F02-900D-FCC5C5413301}"/>
      </w:docPartPr>
      <w:docPartBody>
        <w:p w:rsidR="004B6841" w:rsidRDefault="00003EBA" w:rsidP="00003EBA">
          <w:pPr>
            <w:pStyle w:val="A8415C56A1E3461D84FC436F44B5F672"/>
          </w:pPr>
          <w:r w:rsidRPr="00543446">
            <w:rPr>
              <w:rStyle w:val="PlaceholderText"/>
            </w:rPr>
            <w:t>Choose an item.</w:t>
          </w:r>
        </w:p>
      </w:docPartBody>
    </w:docPart>
    <w:docPart>
      <w:docPartPr>
        <w:name w:val="224E0CA3430144E5AB697C5AEF684FE3"/>
        <w:category>
          <w:name w:val="General"/>
          <w:gallery w:val="placeholder"/>
        </w:category>
        <w:types>
          <w:type w:val="bbPlcHdr"/>
        </w:types>
        <w:behaviors>
          <w:behavior w:val="content"/>
        </w:behaviors>
        <w:guid w:val="{EF910C1C-5530-4ECA-8951-8C46F1C8219C}"/>
      </w:docPartPr>
      <w:docPartBody>
        <w:p w:rsidR="004B6841" w:rsidRDefault="00003EBA" w:rsidP="00003EBA">
          <w:pPr>
            <w:pStyle w:val="224E0CA3430144E5AB697C5AEF684FE3"/>
          </w:pPr>
          <w:r w:rsidRPr="00543446">
            <w:rPr>
              <w:rStyle w:val="PlaceholderText"/>
            </w:rPr>
            <w:t>Choose an item.</w:t>
          </w:r>
        </w:p>
      </w:docPartBody>
    </w:docPart>
    <w:docPart>
      <w:docPartPr>
        <w:name w:val="673E64E543B74761AECF25814356A6A7"/>
        <w:category>
          <w:name w:val="General"/>
          <w:gallery w:val="placeholder"/>
        </w:category>
        <w:types>
          <w:type w:val="bbPlcHdr"/>
        </w:types>
        <w:behaviors>
          <w:behavior w:val="content"/>
        </w:behaviors>
        <w:guid w:val="{61260BBA-228F-4847-88B1-CDBC39D80390}"/>
      </w:docPartPr>
      <w:docPartBody>
        <w:p w:rsidR="004B6841" w:rsidRDefault="00003EBA" w:rsidP="00003EBA">
          <w:pPr>
            <w:pStyle w:val="673E64E543B74761AECF25814356A6A7"/>
          </w:pPr>
          <w:r w:rsidRPr="00543446">
            <w:rPr>
              <w:rStyle w:val="PlaceholderText"/>
            </w:rPr>
            <w:t>Choose an item.</w:t>
          </w:r>
        </w:p>
      </w:docPartBody>
    </w:docPart>
    <w:docPart>
      <w:docPartPr>
        <w:name w:val="95B5613FA6A14B678EB25BA082CA3620"/>
        <w:category>
          <w:name w:val="General"/>
          <w:gallery w:val="placeholder"/>
        </w:category>
        <w:types>
          <w:type w:val="bbPlcHdr"/>
        </w:types>
        <w:behaviors>
          <w:behavior w:val="content"/>
        </w:behaviors>
        <w:guid w:val="{A2308E03-CDBE-4FAE-BDE6-D95767B351F7}"/>
      </w:docPartPr>
      <w:docPartBody>
        <w:p w:rsidR="004B6841" w:rsidRDefault="00003EBA" w:rsidP="00003EBA">
          <w:pPr>
            <w:pStyle w:val="95B5613FA6A14B678EB25BA082CA3620"/>
          </w:pPr>
          <w:r w:rsidRPr="00543446">
            <w:rPr>
              <w:rStyle w:val="PlaceholderText"/>
            </w:rPr>
            <w:t>Choose an item.</w:t>
          </w:r>
        </w:p>
      </w:docPartBody>
    </w:docPart>
    <w:docPart>
      <w:docPartPr>
        <w:name w:val="F14EE09A39A547898ACD8BCFE96171DA"/>
        <w:category>
          <w:name w:val="General"/>
          <w:gallery w:val="placeholder"/>
        </w:category>
        <w:types>
          <w:type w:val="bbPlcHdr"/>
        </w:types>
        <w:behaviors>
          <w:behavior w:val="content"/>
        </w:behaviors>
        <w:guid w:val="{F4D643FE-5E09-406C-A2AF-6BE0A0E2D56D}"/>
      </w:docPartPr>
      <w:docPartBody>
        <w:p w:rsidR="004B6841" w:rsidRDefault="00003EBA" w:rsidP="00003EBA">
          <w:pPr>
            <w:pStyle w:val="F14EE09A39A547898ACD8BCFE96171DA"/>
          </w:pPr>
          <w:r w:rsidRPr="00543446">
            <w:rPr>
              <w:rStyle w:val="PlaceholderText"/>
            </w:rPr>
            <w:t>Choose an item.</w:t>
          </w:r>
        </w:p>
      </w:docPartBody>
    </w:docPart>
    <w:docPart>
      <w:docPartPr>
        <w:name w:val="9F35DA1844B54C4CB709060F11EBA07E"/>
        <w:category>
          <w:name w:val="General"/>
          <w:gallery w:val="placeholder"/>
        </w:category>
        <w:types>
          <w:type w:val="bbPlcHdr"/>
        </w:types>
        <w:behaviors>
          <w:behavior w:val="content"/>
        </w:behaviors>
        <w:guid w:val="{CA73139F-77E3-4EF0-9F0B-1F08B919B2C5}"/>
      </w:docPartPr>
      <w:docPartBody>
        <w:p w:rsidR="004B6841" w:rsidRDefault="00003EBA" w:rsidP="00003EBA">
          <w:pPr>
            <w:pStyle w:val="9F35DA1844B54C4CB709060F11EBA07E"/>
          </w:pPr>
          <w:r w:rsidRPr="00543446">
            <w:rPr>
              <w:rStyle w:val="PlaceholderText"/>
            </w:rPr>
            <w:t>Choose an item.</w:t>
          </w:r>
        </w:p>
      </w:docPartBody>
    </w:docPart>
    <w:docPart>
      <w:docPartPr>
        <w:name w:val="981DFC8715DA4960BD581D838E83550B"/>
        <w:category>
          <w:name w:val="General"/>
          <w:gallery w:val="placeholder"/>
        </w:category>
        <w:types>
          <w:type w:val="bbPlcHdr"/>
        </w:types>
        <w:behaviors>
          <w:behavior w:val="content"/>
        </w:behaviors>
        <w:guid w:val="{F45EB54D-8A20-4A6C-98CC-796AB23DA3F3}"/>
      </w:docPartPr>
      <w:docPartBody>
        <w:p w:rsidR="004B6841" w:rsidRDefault="00003EBA" w:rsidP="00003EBA">
          <w:pPr>
            <w:pStyle w:val="981DFC8715DA4960BD581D838E83550B"/>
          </w:pPr>
          <w:r w:rsidRPr="00543446">
            <w:rPr>
              <w:rStyle w:val="PlaceholderText"/>
            </w:rPr>
            <w:t>Choose an item.</w:t>
          </w:r>
        </w:p>
      </w:docPartBody>
    </w:docPart>
    <w:docPart>
      <w:docPartPr>
        <w:name w:val="6B14FCA8721D4136AB599F391EC80418"/>
        <w:category>
          <w:name w:val="General"/>
          <w:gallery w:val="placeholder"/>
        </w:category>
        <w:types>
          <w:type w:val="bbPlcHdr"/>
        </w:types>
        <w:behaviors>
          <w:behavior w:val="content"/>
        </w:behaviors>
        <w:guid w:val="{0103DEFE-ECA5-43BC-8EDF-6ADC3977F9BF}"/>
      </w:docPartPr>
      <w:docPartBody>
        <w:p w:rsidR="004B6841" w:rsidRDefault="00003EBA" w:rsidP="00003EBA">
          <w:pPr>
            <w:pStyle w:val="6B14FCA8721D4136AB599F391EC80418"/>
          </w:pPr>
          <w:r w:rsidRPr="00543446">
            <w:rPr>
              <w:rStyle w:val="PlaceholderText"/>
            </w:rPr>
            <w:t>Choose an item.</w:t>
          </w:r>
        </w:p>
      </w:docPartBody>
    </w:docPart>
    <w:docPart>
      <w:docPartPr>
        <w:name w:val="6B45F7BF55E84DB181B4A0124CA6598C"/>
        <w:category>
          <w:name w:val="General"/>
          <w:gallery w:val="placeholder"/>
        </w:category>
        <w:types>
          <w:type w:val="bbPlcHdr"/>
        </w:types>
        <w:behaviors>
          <w:behavior w:val="content"/>
        </w:behaviors>
        <w:guid w:val="{95EF999B-2782-4D78-B524-939152F0E6A6}"/>
      </w:docPartPr>
      <w:docPartBody>
        <w:p w:rsidR="004B6841" w:rsidRDefault="00003EBA" w:rsidP="00003EBA">
          <w:pPr>
            <w:pStyle w:val="6B45F7BF55E84DB181B4A0124CA6598C"/>
          </w:pPr>
          <w:r w:rsidRPr="00543446">
            <w:rPr>
              <w:rStyle w:val="PlaceholderText"/>
            </w:rPr>
            <w:t>Choose an item.</w:t>
          </w:r>
        </w:p>
      </w:docPartBody>
    </w:docPart>
    <w:docPart>
      <w:docPartPr>
        <w:name w:val="DCFBF0D3D2B04F2CBA187D57FEC5F494"/>
        <w:category>
          <w:name w:val="General"/>
          <w:gallery w:val="placeholder"/>
        </w:category>
        <w:types>
          <w:type w:val="bbPlcHdr"/>
        </w:types>
        <w:behaviors>
          <w:behavior w:val="content"/>
        </w:behaviors>
        <w:guid w:val="{CF819547-FEA9-42F6-BD1C-3DE5A28BBCB4}"/>
      </w:docPartPr>
      <w:docPartBody>
        <w:p w:rsidR="004B6841" w:rsidRDefault="00003EBA" w:rsidP="00003EBA">
          <w:pPr>
            <w:pStyle w:val="DCFBF0D3D2B04F2CBA187D57FEC5F494"/>
          </w:pPr>
          <w:r w:rsidRPr="00543446">
            <w:rPr>
              <w:rStyle w:val="PlaceholderText"/>
            </w:rPr>
            <w:t>Choose an item.</w:t>
          </w:r>
        </w:p>
      </w:docPartBody>
    </w:docPart>
    <w:docPart>
      <w:docPartPr>
        <w:name w:val="9A5C29F5B8C642ACBED00C450FB88DA7"/>
        <w:category>
          <w:name w:val="General"/>
          <w:gallery w:val="placeholder"/>
        </w:category>
        <w:types>
          <w:type w:val="bbPlcHdr"/>
        </w:types>
        <w:behaviors>
          <w:behavior w:val="content"/>
        </w:behaviors>
        <w:guid w:val="{22879F1D-23CF-47A9-93E9-0EBBEE6A27B0}"/>
      </w:docPartPr>
      <w:docPartBody>
        <w:p w:rsidR="004B6841" w:rsidRDefault="00003EBA" w:rsidP="00003EBA">
          <w:pPr>
            <w:pStyle w:val="9A5C29F5B8C642ACBED00C450FB88DA7"/>
          </w:pPr>
          <w:r w:rsidRPr="00543446">
            <w:rPr>
              <w:rStyle w:val="PlaceholderText"/>
            </w:rPr>
            <w:t>Choose an item.</w:t>
          </w:r>
        </w:p>
      </w:docPartBody>
    </w:docPart>
    <w:docPart>
      <w:docPartPr>
        <w:name w:val="108FB9ECABD84AA8B4CB71B19DE4CA9B"/>
        <w:category>
          <w:name w:val="General"/>
          <w:gallery w:val="placeholder"/>
        </w:category>
        <w:types>
          <w:type w:val="bbPlcHdr"/>
        </w:types>
        <w:behaviors>
          <w:behavior w:val="content"/>
        </w:behaviors>
        <w:guid w:val="{A9CC226D-909A-4612-B03E-2A901E4D055D}"/>
      </w:docPartPr>
      <w:docPartBody>
        <w:p w:rsidR="004B6841" w:rsidRDefault="00003EBA" w:rsidP="00003EBA">
          <w:pPr>
            <w:pStyle w:val="108FB9ECABD84AA8B4CB71B19DE4CA9B"/>
          </w:pPr>
          <w:r w:rsidRPr="00543446">
            <w:rPr>
              <w:rStyle w:val="PlaceholderText"/>
            </w:rPr>
            <w:t>Choose an item.</w:t>
          </w:r>
        </w:p>
      </w:docPartBody>
    </w:docPart>
    <w:docPart>
      <w:docPartPr>
        <w:name w:val="525BD978F81A4CCEA802679688E3D2C2"/>
        <w:category>
          <w:name w:val="General"/>
          <w:gallery w:val="placeholder"/>
        </w:category>
        <w:types>
          <w:type w:val="bbPlcHdr"/>
        </w:types>
        <w:behaviors>
          <w:behavior w:val="content"/>
        </w:behaviors>
        <w:guid w:val="{46E90998-9A25-4779-BDAB-F9F30DE89839}"/>
      </w:docPartPr>
      <w:docPartBody>
        <w:p w:rsidR="004B6841" w:rsidRDefault="00003EBA" w:rsidP="00003EBA">
          <w:pPr>
            <w:pStyle w:val="525BD978F81A4CCEA802679688E3D2C2"/>
          </w:pPr>
          <w:r w:rsidRPr="00543446">
            <w:rPr>
              <w:rStyle w:val="PlaceholderText"/>
            </w:rPr>
            <w:t>Choose an item.</w:t>
          </w:r>
        </w:p>
      </w:docPartBody>
    </w:docPart>
    <w:docPart>
      <w:docPartPr>
        <w:name w:val="62693CEEA3A24E9EBBD2EF9080F2BD0C"/>
        <w:category>
          <w:name w:val="General"/>
          <w:gallery w:val="placeholder"/>
        </w:category>
        <w:types>
          <w:type w:val="bbPlcHdr"/>
        </w:types>
        <w:behaviors>
          <w:behavior w:val="content"/>
        </w:behaviors>
        <w:guid w:val="{8637A84F-8DB9-47AA-A8E1-26D482A8254F}"/>
      </w:docPartPr>
      <w:docPartBody>
        <w:p w:rsidR="004B6841" w:rsidRDefault="00003EBA" w:rsidP="00003EBA">
          <w:pPr>
            <w:pStyle w:val="62693CEEA3A24E9EBBD2EF9080F2BD0C"/>
          </w:pPr>
          <w:r w:rsidRPr="00543446">
            <w:rPr>
              <w:rStyle w:val="PlaceholderText"/>
            </w:rPr>
            <w:t>Choose an item.</w:t>
          </w:r>
        </w:p>
      </w:docPartBody>
    </w:docPart>
    <w:docPart>
      <w:docPartPr>
        <w:name w:val="35818E4FAE054C3A885C2CB36B371E54"/>
        <w:category>
          <w:name w:val="General"/>
          <w:gallery w:val="placeholder"/>
        </w:category>
        <w:types>
          <w:type w:val="bbPlcHdr"/>
        </w:types>
        <w:behaviors>
          <w:behavior w:val="content"/>
        </w:behaviors>
        <w:guid w:val="{BC6A15FC-EEF2-46AA-898F-B4D0FBCB7ABA}"/>
      </w:docPartPr>
      <w:docPartBody>
        <w:p w:rsidR="004B6841" w:rsidRDefault="00003EBA" w:rsidP="00003EBA">
          <w:pPr>
            <w:pStyle w:val="35818E4FAE054C3A885C2CB36B371E54"/>
          </w:pPr>
          <w:r w:rsidRPr="00543446">
            <w:rPr>
              <w:rStyle w:val="PlaceholderText"/>
            </w:rPr>
            <w:t>Choose an item.</w:t>
          </w:r>
        </w:p>
      </w:docPartBody>
    </w:docPart>
    <w:docPart>
      <w:docPartPr>
        <w:name w:val="45B68960D23442DE8611386154FC86C7"/>
        <w:category>
          <w:name w:val="General"/>
          <w:gallery w:val="placeholder"/>
        </w:category>
        <w:types>
          <w:type w:val="bbPlcHdr"/>
        </w:types>
        <w:behaviors>
          <w:behavior w:val="content"/>
        </w:behaviors>
        <w:guid w:val="{32B2F486-FC3C-4936-9EBB-B6E3578577A2}"/>
      </w:docPartPr>
      <w:docPartBody>
        <w:p w:rsidR="004B6841" w:rsidRDefault="00003EBA" w:rsidP="00003EBA">
          <w:pPr>
            <w:pStyle w:val="45B68960D23442DE8611386154FC86C7"/>
          </w:pPr>
          <w:r w:rsidRPr="00543446">
            <w:rPr>
              <w:rStyle w:val="PlaceholderText"/>
            </w:rPr>
            <w:t>Choose an item.</w:t>
          </w:r>
        </w:p>
      </w:docPartBody>
    </w:docPart>
    <w:docPart>
      <w:docPartPr>
        <w:name w:val="88BB4A2F679B44BDA4997E7FBDBB61CB"/>
        <w:category>
          <w:name w:val="General"/>
          <w:gallery w:val="placeholder"/>
        </w:category>
        <w:types>
          <w:type w:val="bbPlcHdr"/>
        </w:types>
        <w:behaviors>
          <w:behavior w:val="content"/>
        </w:behaviors>
        <w:guid w:val="{4F4702FA-5310-4ADD-B985-156EDD61C95F}"/>
      </w:docPartPr>
      <w:docPartBody>
        <w:p w:rsidR="004B6841" w:rsidRDefault="00003EBA" w:rsidP="00003EBA">
          <w:pPr>
            <w:pStyle w:val="88BB4A2F679B44BDA4997E7FBDBB61CB"/>
          </w:pPr>
          <w:r w:rsidRPr="00543446">
            <w:rPr>
              <w:rStyle w:val="PlaceholderText"/>
            </w:rPr>
            <w:t>Choose an item.</w:t>
          </w:r>
        </w:p>
      </w:docPartBody>
    </w:docPart>
    <w:docPart>
      <w:docPartPr>
        <w:name w:val="47797CDE3CB745AD90A631961E764628"/>
        <w:category>
          <w:name w:val="General"/>
          <w:gallery w:val="placeholder"/>
        </w:category>
        <w:types>
          <w:type w:val="bbPlcHdr"/>
        </w:types>
        <w:behaviors>
          <w:behavior w:val="content"/>
        </w:behaviors>
        <w:guid w:val="{8AFE8C0B-65B2-48E8-BDA4-8C91B3CD1BB0}"/>
      </w:docPartPr>
      <w:docPartBody>
        <w:p w:rsidR="004B6841" w:rsidRDefault="00003EBA" w:rsidP="00003EBA">
          <w:pPr>
            <w:pStyle w:val="47797CDE3CB745AD90A631961E764628"/>
          </w:pPr>
          <w:r w:rsidRPr="00543446">
            <w:rPr>
              <w:rStyle w:val="PlaceholderText"/>
            </w:rPr>
            <w:t>Choose an item.</w:t>
          </w:r>
        </w:p>
      </w:docPartBody>
    </w:docPart>
    <w:docPart>
      <w:docPartPr>
        <w:name w:val="C2EE9A52C468400CBC34E896FC2414C9"/>
        <w:category>
          <w:name w:val="General"/>
          <w:gallery w:val="placeholder"/>
        </w:category>
        <w:types>
          <w:type w:val="bbPlcHdr"/>
        </w:types>
        <w:behaviors>
          <w:behavior w:val="content"/>
        </w:behaviors>
        <w:guid w:val="{1CAA2D68-8301-4FAD-8F93-4602D1798BE1}"/>
      </w:docPartPr>
      <w:docPartBody>
        <w:p w:rsidR="004B6841" w:rsidRDefault="00003EBA" w:rsidP="00003EBA">
          <w:pPr>
            <w:pStyle w:val="C2EE9A52C468400CBC34E896FC2414C9"/>
          </w:pPr>
          <w:r w:rsidRPr="00543446">
            <w:rPr>
              <w:rStyle w:val="PlaceholderText"/>
            </w:rPr>
            <w:t>Choose an item.</w:t>
          </w:r>
        </w:p>
      </w:docPartBody>
    </w:docPart>
    <w:docPart>
      <w:docPartPr>
        <w:name w:val="F2D6D62936A24BC1A98E15FD590F7622"/>
        <w:category>
          <w:name w:val="General"/>
          <w:gallery w:val="placeholder"/>
        </w:category>
        <w:types>
          <w:type w:val="bbPlcHdr"/>
        </w:types>
        <w:behaviors>
          <w:behavior w:val="content"/>
        </w:behaviors>
        <w:guid w:val="{49FBA578-E1AD-4259-B0A0-E1CC53BF7B7E}"/>
      </w:docPartPr>
      <w:docPartBody>
        <w:p w:rsidR="004B6841" w:rsidRDefault="00003EBA" w:rsidP="00003EBA">
          <w:pPr>
            <w:pStyle w:val="F2D6D62936A24BC1A98E15FD590F7622"/>
          </w:pPr>
          <w:r w:rsidRPr="00543446">
            <w:rPr>
              <w:rStyle w:val="PlaceholderText"/>
            </w:rPr>
            <w:t>Choose an item.</w:t>
          </w:r>
        </w:p>
      </w:docPartBody>
    </w:docPart>
    <w:docPart>
      <w:docPartPr>
        <w:name w:val="C6BFF397ACE2498799D1745ABE4A5CC2"/>
        <w:category>
          <w:name w:val="General"/>
          <w:gallery w:val="placeholder"/>
        </w:category>
        <w:types>
          <w:type w:val="bbPlcHdr"/>
        </w:types>
        <w:behaviors>
          <w:behavior w:val="content"/>
        </w:behaviors>
        <w:guid w:val="{3130D74C-70C8-402B-BCFC-329EE1D6BC17}"/>
      </w:docPartPr>
      <w:docPartBody>
        <w:p w:rsidR="004B6841" w:rsidRDefault="00003EBA" w:rsidP="00003EBA">
          <w:pPr>
            <w:pStyle w:val="C6BFF397ACE2498799D1745ABE4A5CC2"/>
          </w:pPr>
          <w:r w:rsidRPr="00543446">
            <w:rPr>
              <w:rStyle w:val="PlaceholderText"/>
            </w:rPr>
            <w:t>Choose an item.</w:t>
          </w:r>
        </w:p>
      </w:docPartBody>
    </w:docPart>
    <w:docPart>
      <w:docPartPr>
        <w:name w:val="F86B2A87DDBF41B49A2A1BABC7404F94"/>
        <w:category>
          <w:name w:val="General"/>
          <w:gallery w:val="placeholder"/>
        </w:category>
        <w:types>
          <w:type w:val="bbPlcHdr"/>
        </w:types>
        <w:behaviors>
          <w:behavior w:val="content"/>
        </w:behaviors>
        <w:guid w:val="{778C15B1-DEF0-446C-856D-39113560BD2C}"/>
      </w:docPartPr>
      <w:docPartBody>
        <w:p w:rsidR="004B6841" w:rsidRDefault="00003EBA" w:rsidP="00003EBA">
          <w:pPr>
            <w:pStyle w:val="F86B2A87DDBF41B49A2A1BABC7404F94"/>
          </w:pPr>
          <w:r w:rsidRPr="00543446">
            <w:rPr>
              <w:rStyle w:val="PlaceholderText"/>
            </w:rPr>
            <w:t>Choose an item.</w:t>
          </w:r>
        </w:p>
      </w:docPartBody>
    </w:docPart>
    <w:docPart>
      <w:docPartPr>
        <w:name w:val="F702CFA78197444D975090EA58271F4D"/>
        <w:category>
          <w:name w:val="General"/>
          <w:gallery w:val="placeholder"/>
        </w:category>
        <w:types>
          <w:type w:val="bbPlcHdr"/>
        </w:types>
        <w:behaviors>
          <w:behavior w:val="content"/>
        </w:behaviors>
        <w:guid w:val="{CC1A0F1C-4D01-4C7D-97CA-34D37FE965FF}"/>
      </w:docPartPr>
      <w:docPartBody>
        <w:p w:rsidR="004B6841" w:rsidRDefault="00003EBA" w:rsidP="00003EBA">
          <w:pPr>
            <w:pStyle w:val="F702CFA78197444D975090EA58271F4D"/>
          </w:pPr>
          <w:r w:rsidRPr="00543446">
            <w:rPr>
              <w:rStyle w:val="PlaceholderText"/>
            </w:rPr>
            <w:t>Choose an item.</w:t>
          </w:r>
        </w:p>
      </w:docPartBody>
    </w:docPart>
    <w:docPart>
      <w:docPartPr>
        <w:name w:val="CEBACC3E07404F78AAB939481E14D71C"/>
        <w:category>
          <w:name w:val="General"/>
          <w:gallery w:val="placeholder"/>
        </w:category>
        <w:types>
          <w:type w:val="bbPlcHdr"/>
        </w:types>
        <w:behaviors>
          <w:behavior w:val="content"/>
        </w:behaviors>
        <w:guid w:val="{87680BA8-1CDB-495E-B661-F06A4B690117}"/>
      </w:docPartPr>
      <w:docPartBody>
        <w:p w:rsidR="004B6841" w:rsidRDefault="00003EBA" w:rsidP="00003EBA">
          <w:pPr>
            <w:pStyle w:val="CEBACC3E07404F78AAB939481E14D71C"/>
          </w:pPr>
          <w:r w:rsidRPr="00543446">
            <w:rPr>
              <w:rStyle w:val="PlaceholderText"/>
            </w:rPr>
            <w:t>Choose an item.</w:t>
          </w:r>
        </w:p>
      </w:docPartBody>
    </w:docPart>
    <w:docPart>
      <w:docPartPr>
        <w:name w:val="2728428B331C4C1AA4045CA8880C976D"/>
        <w:category>
          <w:name w:val="General"/>
          <w:gallery w:val="placeholder"/>
        </w:category>
        <w:types>
          <w:type w:val="bbPlcHdr"/>
        </w:types>
        <w:behaviors>
          <w:behavior w:val="content"/>
        </w:behaviors>
        <w:guid w:val="{C51C41C0-6C15-4498-8EA1-674D4F1BD70A}"/>
      </w:docPartPr>
      <w:docPartBody>
        <w:p w:rsidR="004B6841" w:rsidRDefault="00003EBA" w:rsidP="00003EBA">
          <w:pPr>
            <w:pStyle w:val="2728428B331C4C1AA4045CA8880C976D"/>
          </w:pPr>
          <w:r w:rsidRPr="00543446">
            <w:rPr>
              <w:rStyle w:val="PlaceholderText"/>
            </w:rPr>
            <w:t>Choose an item.</w:t>
          </w:r>
        </w:p>
      </w:docPartBody>
    </w:docPart>
    <w:docPart>
      <w:docPartPr>
        <w:name w:val="037F6349EA2040178F451FF31726912A"/>
        <w:category>
          <w:name w:val="General"/>
          <w:gallery w:val="placeholder"/>
        </w:category>
        <w:types>
          <w:type w:val="bbPlcHdr"/>
        </w:types>
        <w:behaviors>
          <w:behavior w:val="content"/>
        </w:behaviors>
        <w:guid w:val="{91DD33BA-DF95-4811-8CC3-8C82B207143D}"/>
      </w:docPartPr>
      <w:docPartBody>
        <w:p w:rsidR="004B6841" w:rsidRDefault="00003EBA" w:rsidP="00003EBA">
          <w:pPr>
            <w:pStyle w:val="037F6349EA2040178F451FF31726912A"/>
          </w:pPr>
          <w:r w:rsidRPr="00543446">
            <w:rPr>
              <w:rStyle w:val="PlaceholderText"/>
            </w:rPr>
            <w:t>Choose an item.</w:t>
          </w:r>
        </w:p>
      </w:docPartBody>
    </w:docPart>
    <w:docPart>
      <w:docPartPr>
        <w:name w:val="4D1EC03547D745A894D701C99F711210"/>
        <w:category>
          <w:name w:val="General"/>
          <w:gallery w:val="placeholder"/>
        </w:category>
        <w:types>
          <w:type w:val="bbPlcHdr"/>
        </w:types>
        <w:behaviors>
          <w:behavior w:val="content"/>
        </w:behaviors>
        <w:guid w:val="{53ACA4A8-817A-467F-9269-525E150AC80A}"/>
      </w:docPartPr>
      <w:docPartBody>
        <w:p w:rsidR="00AD4B8E" w:rsidRDefault="00300B15" w:rsidP="00300B15">
          <w:pPr>
            <w:pStyle w:val="4D1EC03547D745A894D701C99F711210"/>
          </w:pPr>
          <w:r w:rsidRPr="0054344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36F"/>
    <w:rsid w:val="00003EBA"/>
    <w:rsid w:val="00005EE2"/>
    <w:rsid w:val="00087C83"/>
    <w:rsid w:val="000F39D9"/>
    <w:rsid w:val="00100AEF"/>
    <w:rsid w:val="00102BC3"/>
    <w:rsid w:val="00127F41"/>
    <w:rsid w:val="00175E25"/>
    <w:rsid w:val="001A53B7"/>
    <w:rsid w:val="001F7E4E"/>
    <w:rsid w:val="00250654"/>
    <w:rsid w:val="002B1744"/>
    <w:rsid w:val="002C190F"/>
    <w:rsid w:val="002D7F20"/>
    <w:rsid w:val="002F5F34"/>
    <w:rsid w:val="00300B15"/>
    <w:rsid w:val="00364A69"/>
    <w:rsid w:val="00460F1E"/>
    <w:rsid w:val="004912BC"/>
    <w:rsid w:val="004B6841"/>
    <w:rsid w:val="00510D68"/>
    <w:rsid w:val="00567EB0"/>
    <w:rsid w:val="00584097"/>
    <w:rsid w:val="005B1D2B"/>
    <w:rsid w:val="005F0CFA"/>
    <w:rsid w:val="006710E6"/>
    <w:rsid w:val="006922EB"/>
    <w:rsid w:val="0069610F"/>
    <w:rsid w:val="006A2B04"/>
    <w:rsid w:val="006B2EDE"/>
    <w:rsid w:val="006D5B2F"/>
    <w:rsid w:val="007725D3"/>
    <w:rsid w:val="00773174"/>
    <w:rsid w:val="00816777"/>
    <w:rsid w:val="00896307"/>
    <w:rsid w:val="008A4E7F"/>
    <w:rsid w:val="008C04A5"/>
    <w:rsid w:val="009733C1"/>
    <w:rsid w:val="0099660B"/>
    <w:rsid w:val="00A16EA8"/>
    <w:rsid w:val="00A218C3"/>
    <w:rsid w:val="00A30B32"/>
    <w:rsid w:val="00A925CC"/>
    <w:rsid w:val="00AA5E2F"/>
    <w:rsid w:val="00AB3B7C"/>
    <w:rsid w:val="00AD4B8E"/>
    <w:rsid w:val="00B35A94"/>
    <w:rsid w:val="00BD3309"/>
    <w:rsid w:val="00C13C56"/>
    <w:rsid w:val="00CB72A1"/>
    <w:rsid w:val="00D12252"/>
    <w:rsid w:val="00D1436F"/>
    <w:rsid w:val="00D97038"/>
    <w:rsid w:val="00DD02C2"/>
    <w:rsid w:val="00DF4F7B"/>
    <w:rsid w:val="00E05E41"/>
    <w:rsid w:val="00E56346"/>
    <w:rsid w:val="00F61930"/>
    <w:rsid w:val="00FC2505"/>
    <w:rsid w:val="00FF2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0B15"/>
    <w:rPr>
      <w:color w:val="808080"/>
    </w:rPr>
  </w:style>
  <w:style w:type="paragraph" w:customStyle="1" w:styleId="D489938A2B6846B9BDDEF3DD309E1506">
    <w:name w:val="D489938A2B6846B9BDDEF3DD309E1506"/>
    <w:rsid w:val="00D1436F"/>
  </w:style>
  <w:style w:type="paragraph" w:customStyle="1" w:styleId="60120A14F4E44AC5A2EBAB25A03B68C8">
    <w:name w:val="60120A14F4E44AC5A2EBAB25A03B68C8"/>
    <w:rsid w:val="00D1436F"/>
  </w:style>
  <w:style w:type="paragraph" w:customStyle="1" w:styleId="AAC519DF0B9F4E67BA81661BEBB5379E">
    <w:name w:val="AAC519DF0B9F4E67BA81661BEBB5379E"/>
    <w:rsid w:val="00D1436F"/>
  </w:style>
  <w:style w:type="paragraph" w:customStyle="1" w:styleId="432E3645CAC7447B91164986EB51E1AC">
    <w:name w:val="432E3645CAC7447B91164986EB51E1AC"/>
    <w:rsid w:val="00D1436F"/>
  </w:style>
  <w:style w:type="paragraph" w:customStyle="1" w:styleId="1397021F12434D278F27698A55A96FDF">
    <w:name w:val="1397021F12434D278F27698A55A96FDF"/>
    <w:rsid w:val="002F5F34"/>
  </w:style>
  <w:style w:type="paragraph" w:customStyle="1" w:styleId="38E4DA493D6E46CB8202C5ACC90B8965">
    <w:name w:val="38E4DA493D6E46CB8202C5ACC90B8965"/>
    <w:rsid w:val="002F5F34"/>
  </w:style>
  <w:style w:type="paragraph" w:customStyle="1" w:styleId="60867E97EEF04A4D87BFFD7AA3F5AA78">
    <w:name w:val="60867E97EEF04A4D87BFFD7AA3F5AA78"/>
    <w:rsid w:val="00BD3309"/>
    <w:rPr>
      <w:lang w:val="en-GB" w:eastAsia="en-GB"/>
    </w:rPr>
  </w:style>
  <w:style w:type="paragraph" w:customStyle="1" w:styleId="543226F5F41849A98EA3607BF0DC0446">
    <w:name w:val="543226F5F41849A98EA3607BF0DC0446"/>
    <w:rsid w:val="00C13C56"/>
    <w:rPr>
      <w:lang w:val="en-GB" w:eastAsia="en-GB"/>
    </w:rPr>
  </w:style>
  <w:style w:type="paragraph" w:customStyle="1" w:styleId="A587D7F5721A4939ADFF1314E27C7E80">
    <w:name w:val="A587D7F5721A4939ADFF1314E27C7E80"/>
    <w:rsid w:val="00C13C56"/>
    <w:rPr>
      <w:lang w:val="en-GB" w:eastAsia="en-GB"/>
    </w:rPr>
  </w:style>
  <w:style w:type="paragraph" w:customStyle="1" w:styleId="A07017E466B046D2B49C0C4C8255E911">
    <w:name w:val="A07017E466B046D2B49C0C4C8255E911"/>
    <w:rsid w:val="00C13C56"/>
    <w:rPr>
      <w:lang w:val="en-GB" w:eastAsia="en-GB"/>
    </w:rPr>
  </w:style>
  <w:style w:type="paragraph" w:customStyle="1" w:styleId="D0F1760DA43341F584F2E36A06DCEF2E">
    <w:name w:val="D0F1760DA43341F584F2E36A06DCEF2E"/>
    <w:rsid w:val="00C13C56"/>
    <w:rPr>
      <w:lang w:val="en-GB" w:eastAsia="en-GB"/>
    </w:rPr>
  </w:style>
  <w:style w:type="paragraph" w:customStyle="1" w:styleId="153B41E4A355446A892B577BBC295B6B">
    <w:name w:val="153B41E4A355446A892B577BBC295B6B"/>
    <w:rsid w:val="001F7E4E"/>
    <w:rPr>
      <w:lang w:val="en-GB" w:eastAsia="en-GB"/>
    </w:rPr>
  </w:style>
  <w:style w:type="paragraph" w:customStyle="1" w:styleId="F551ED276EB447D9BB73B54ACB3027EF">
    <w:name w:val="F551ED276EB447D9BB73B54ACB3027EF"/>
    <w:rsid w:val="001F7E4E"/>
    <w:rPr>
      <w:lang w:val="en-GB" w:eastAsia="en-GB"/>
    </w:rPr>
  </w:style>
  <w:style w:type="paragraph" w:customStyle="1" w:styleId="96A64D365F9B4C9C9B945BB42EC13B6B">
    <w:name w:val="96A64D365F9B4C9C9B945BB42EC13B6B"/>
    <w:rsid w:val="00D97038"/>
    <w:rPr>
      <w:lang w:val="en-GB" w:eastAsia="en-GB"/>
    </w:rPr>
  </w:style>
  <w:style w:type="paragraph" w:customStyle="1" w:styleId="980EF69540774F54B14E73EFFC52D3CE">
    <w:name w:val="980EF69540774F54B14E73EFFC52D3CE"/>
    <w:rsid w:val="00D97038"/>
    <w:rPr>
      <w:lang w:val="en-GB" w:eastAsia="en-GB"/>
    </w:rPr>
  </w:style>
  <w:style w:type="paragraph" w:customStyle="1" w:styleId="DE5B4B5A4E764460A34468ABCF87062B">
    <w:name w:val="DE5B4B5A4E764460A34468ABCF87062B"/>
    <w:rsid w:val="00896307"/>
    <w:rPr>
      <w:lang w:val="en-GB" w:eastAsia="en-GB"/>
    </w:rPr>
  </w:style>
  <w:style w:type="paragraph" w:customStyle="1" w:styleId="70587ECD95894530AF78648E988D59A1">
    <w:name w:val="70587ECD95894530AF78648E988D59A1"/>
    <w:rsid w:val="00896307"/>
    <w:rPr>
      <w:lang w:val="en-GB" w:eastAsia="en-GB"/>
    </w:rPr>
  </w:style>
  <w:style w:type="paragraph" w:customStyle="1" w:styleId="C788154DC04D4E8C8D914A5C19CD2C3C">
    <w:name w:val="C788154DC04D4E8C8D914A5C19CD2C3C"/>
    <w:rsid w:val="00896307"/>
    <w:rPr>
      <w:lang w:val="en-GB" w:eastAsia="en-GB"/>
    </w:rPr>
  </w:style>
  <w:style w:type="paragraph" w:customStyle="1" w:styleId="6DA666196F1A4B2185B26B302A54B8FB">
    <w:name w:val="6DA666196F1A4B2185B26B302A54B8FB"/>
    <w:rsid w:val="00896307"/>
    <w:rPr>
      <w:lang w:val="en-GB" w:eastAsia="en-GB"/>
    </w:rPr>
  </w:style>
  <w:style w:type="paragraph" w:customStyle="1" w:styleId="3B718FCFFFBA483D90C096A62F043729">
    <w:name w:val="3B718FCFFFBA483D90C096A62F043729"/>
    <w:rsid w:val="00FC2505"/>
    <w:rPr>
      <w:lang w:val="en-GB" w:eastAsia="en-GB"/>
    </w:rPr>
  </w:style>
  <w:style w:type="paragraph" w:customStyle="1" w:styleId="6F7FCDACC45543308C2B45344816C19A">
    <w:name w:val="6F7FCDACC45543308C2B45344816C19A"/>
    <w:rsid w:val="00FC2505"/>
    <w:rPr>
      <w:lang w:val="en-GB" w:eastAsia="en-GB"/>
    </w:rPr>
  </w:style>
  <w:style w:type="paragraph" w:customStyle="1" w:styleId="6726772090DC4F3289CDBF1CEE57F69C">
    <w:name w:val="6726772090DC4F3289CDBF1CEE57F69C"/>
    <w:rsid w:val="00773174"/>
    <w:rPr>
      <w:lang w:val="en-GB" w:eastAsia="en-GB"/>
    </w:rPr>
  </w:style>
  <w:style w:type="paragraph" w:customStyle="1" w:styleId="AD7A9B130ABD4C3AAAF709014218CD06">
    <w:name w:val="AD7A9B130ABD4C3AAAF709014218CD06"/>
    <w:rsid w:val="00773174"/>
    <w:rPr>
      <w:lang w:val="en-GB" w:eastAsia="en-GB"/>
    </w:rPr>
  </w:style>
  <w:style w:type="paragraph" w:customStyle="1" w:styleId="9C9876DDAED1490995607EE6E27CD1A6">
    <w:name w:val="9C9876DDAED1490995607EE6E27CD1A6"/>
    <w:rsid w:val="00773174"/>
    <w:rPr>
      <w:lang w:val="en-GB" w:eastAsia="en-GB"/>
    </w:rPr>
  </w:style>
  <w:style w:type="paragraph" w:customStyle="1" w:styleId="099F818A5C314F5CAFFC8028C2145D75">
    <w:name w:val="099F818A5C314F5CAFFC8028C2145D75"/>
    <w:rsid w:val="00773174"/>
    <w:rPr>
      <w:lang w:val="en-GB" w:eastAsia="en-GB"/>
    </w:rPr>
  </w:style>
  <w:style w:type="paragraph" w:customStyle="1" w:styleId="3798EDD2F4054918A6EA7413075BC99A">
    <w:name w:val="3798EDD2F4054918A6EA7413075BC99A"/>
    <w:rsid w:val="00003EBA"/>
  </w:style>
  <w:style w:type="paragraph" w:customStyle="1" w:styleId="7034A93171614F24A7605DA36A2F73DF">
    <w:name w:val="7034A93171614F24A7605DA36A2F73DF"/>
    <w:rsid w:val="00003EBA"/>
  </w:style>
  <w:style w:type="paragraph" w:customStyle="1" w:styleId="AA1B63A7AC514EEEBEFD01B3FE5B99CE">
    <w:name w:val="AA1B63A7AC514EEEBEFD01B3FE5B99CE"/>
    <w:rsid w:val="00003EBA"/>
  </w:style>
  <w:style w:type="paragraph" w:customStyle="1" w:styleId="F1259668A70A4016A512799D6FC91E76">
    <w:name w:val="F1259668A70A4016A512799D6FC91E76"/>
    <w:rsid w:val="00003EBA"/>
  </w:style>
  <w:style w:type="paragraph" w:customStyle="1" w:styleId="15FFE40846EA48518467B7563D5A5409">
    <w:name w:val="15FFE40846EA48518467B7563D5A5409"/>
    <w:rsid w:val="00003EBA"/>
  </w:style>
  <w:style w:type="paragraph" w:customStyle="1" w:styleId="5ABC3A89026C4EC69AC00169E4F0280B">
    <w:name w:val="5ABC3A89026C4EC69AC00169E4F0280B"/>
    <w:rsid w:val="00003EBA"/>
  </w:style>
  <w:style w:type="paragraph" w:customStyle="1" w:styleId="1E9BB74E391A4D069E310EED4C1BE5C3">
    <w:name w:val="1E9BB74E391A4D069E310EED4C1BE5C3"/>
    <w:rsid w:val="00003EBA"/>
  </w:style>
  <w:style w:type="paragraph" w:customStyle="1" w:styleId="DBE824C475114192862B49968197BE38">
    <w:name w:val="DBE824C475114192862B49968197BE38"/>
    <w:rsid w:val="00003EBA"/>
  </w:style>
  <w:style w:type="paragraph" w:customStyle="1" w:styleId="115D9ED89E554613A4A52DFA9ED7F737">
    <w:name w:val="115D9ED89E554613A4A52DFA9ED7F737"/>
    <w:rsid w:val="00003EBA"/>
  </w:style>
  <w:style w:type="paragraph" w:customStyle="1" w:styleId="85D8FBFC00244FBF90FADF70AC7EA10A">
    <w:name w:val="85D8FBFC00244FBF90FADF70AC7EA10A"/>
    <w:rsid w:val="00003EBA"/>
  </w:style>
  <w:style w:type="paragraph" w:customStyle="1" w:styleId="E532B73811544E6CAB499A813C3B12D0">
    <w:name w:val="E532B73811544E6CAB499A813C3B12D0"/>
    <w:rsid w:val="00003EBA"/>
  </w:style>
  <w:style w:type="paragraph" w:customStyle="1" w:styleId="8A2E12276B9E41F3927083DF236A7F1F">
    <w:name w:val="8A2E12276B9E41F3927083DF236A7F1F"/>
    <w:rsid w:val="00003EBA"/>
  </w:style>
  <w:style w:type="paragraph" w:customStyle="1" w:styleId="640E1F3EA8C142F6B053AC9C448486ED">
    <w:name w:val="640E1F3EA8C142F6B053AC9C448486ED"/>
    <w:rsid w:val="00003EBA"/>
  </w:style>
  <w:style w:type="paragraph" w:customStyle="1" w:styleId="56B3ED67F865423ABFC6D66DD76B75AF">
    <w:name w:val="56B3ED67F865423ABFC6D66DD76B75AF"/>
    <w:rsid w:val="00003EBA"/>
  </w:style>
  <w:style w:type="paragraph" w:customStyle="1" w:styleId="16F51F8E749B48A09B7A35636AF3F48A">
    <w:name w:val="16F51F8E749B48A09B7A35636AF3F48A"/>
    <w:rsid w:val="00003EBA"/>
  </w:style>
  <w:style w:type="paragraph" w:customStyle="1" w:styleId="203ACA707AB842219FF7F77B08B5B5E3">
    <w:name w:val="203ACA707AB842219FF7F77B08B5B5E3"/>
    <w:rsid w:val="00003EBA"/>
  </w:style>
  <w:style w:type="paragraph" w:customStyle="1" w:styleId="A8415C56A1E3461D84FC436F44B5F672">
    <w:name w:val="A8415C56A1E3461D84FC436F44B5F672"/>
    <w:rsid w:val="00003EBA"/>
  </w:style>
  <w:style w:type="paragraph" w:customStyle="1" w:styleId="224E0CA3430144E5AB697C5AEF684FE3">
    <w:name w:val="224E0CA3430144E5AB697C5AEF684FE3"/>
    <w:rsid w:val="00003EBA"/>
  </w:style>
  <w:style w:type="paragraph" w:customStyle="1" w:styleId="673E64E543B74761AECF25814356A6A7">
    <w:name w:val="673E64E543B74761AECF25814356A6A7"/>
    <w:rsid w:val="00003EBA"/>
  </w:style>
  <w:style w:type="paragraph" w:customStyle="1" w:styleId="95B5613FA6A14B678EB25BA082CA3620">
    <w:name w:val="95B5613FA6A14B678EB25BA082CA3620"/>
    <w:rsid w:val="00003EBA"/>
  </w:style>
  <w:style w:type="paragraph" w:customStyle="1" w:styleId="F14EE09A39A547898ACD8BCFE96171DA">
    <w:name w:val="F14EE09A39A547898ACD8BCFE96171DA"/>
    <w:rsid w:val="00003EBA"/>
  </w:style>
  <w:style w:type="paragraph" w:customStyle="1" w:styleId="9F35DA1844B54C4CB709060F11EBA07E">
    <w:name w:val="9F35DA1844B54C4CB709060F11EBA07E"/>
    <w:rsid w:val="00003EBA"/>
  </w:style>
  <w:style w:type="paragraph" w:customStyle="1" w:styleId="981DFC8715DA4960BD581D838E83550B">
    <w:name w:val="981DFC8715DA4960BD581D838E83550B"/>
    <w:rsid w:val="00003EBA"/>
  </w:style>
  <w:style w:type="paragraph" w:customStyle="1" w:styleId="6B14FCA8721D4136AB599F391EC80418">
    <w:name w:val="6B14FCA8721D4136AB599F391EC80418"/>
    <w:rsid w:val="00003EBA"/>
  </w:style>
  <w:style w:type="paragraph" w:customStyle="1" w:styleId="6B45F7BF55E84DB181B4A0124CA6598C">
    <w:name w:val="6B45F7BF55E84DB181B4A0124CA6598C"/>
    <w:rsid w:val="00003EBA"/>
  </w:style>
  <w:style w:type="paragraph" w:customStyle="1" w:styleId="DCFBF0D3D2B04F2CBA187D57FEC5F494">
    <w:name w:val="DCFBF0D3D2B04F2CBA187D57FEC5F494"/>
    <w:rsid w:val="00003EBA"/>
  </w:style>
  <w:style w:type="paragraph" w:customStyle="1" w:styleId="9A5C29F5B8C642ACBED00C450FB88DA7">
    <w:name w:val="9A5C29F5B8C642ACBED00C450FB88DA7"/>
    <w:rsid w:val="00003EBA"/>
  </w:style>
  <w:style w:type="paragraph" w:customStyle="1" w:styleId="108FB9ECABD84AA8B4CB71B19DE4CA9B">
    <w:name w:val="108FB9ECABD84AA8B4CB71B19DE4CA9B"/>
    <w:rsid w:val="00003EBA"/>
  </w:style>
  <w:style w:type="paragraph" w:customStyle="1" w:styleId="525BD978F81A4CCEA802679688E3D2C2">
    <w:name w:val="525BD978F81A4CCEA802679688E3D2C2"/>
    <w:rsid w:val="00003EBA"/>
  </w:style>
  <w:style w:type="paragraph" w:customStyle="1" w:styleId="62693CEEA3A24E9EBBD2EF9080F2BD0C">
    <w:name w:val="62693CEEA3A24E9EBBD2EF9080F2BD0C"/>
    <w:rsid w:val="00003EBA"/>
  </w:style>
  <w:style w:type="paragraph" w:customStyle="1" w:styleId="35818E4FAE054C3A885C2CB36B371E54">
    <w:name w:val="35818E4FAE054C3A885C2CB36B371E54"/>
    <w:rsid w:val="00003EBA"/>
  </w:style>
  <w:style w:type="paragraph" w:customStyle="1" w:styleId="45B68960D23442DE8611386154FC86C7">
    <w:name w:val="45B68960D23442DE8611386154FC86C7"/>
    <w:rsid w:val="00003EBA"/>
  </w:style>
  <w:style w:type="paragraph" w:customStyle="1" w:styleId="88BB4A2F679B44BDA4997E7FBDBB61CB">
    <w:name w:val="88BB4A2F679B44BDA4997E7FBDBB61CB"/>
    <w:rsid w:val="00003EBA"/>
  </w:style>
  <w:style w:type="paragraph" w:customStyle="1" w:styleId="47797CDE3CB745AD90A631961E764628">
    <w:name w:val="47797CDE3CB745AD90A631961E764628"/>
    <w:rsid w:val="00003EBA"/>
  </w:style>
  <w:style w:type="paragraph" w:customStyle="1" w:styleId="C2EE9A52C468400CBC34E896FC2414C9">
    <w:name w:val="C2EE9A52C468400CBC34E896FC2414C9"/>
    <w:rsid w:val="00003EBA"/>
  </w:style>
  <w:style w:type="paragraph" w:customStyle="1" w:styleId="F2D6D62936A24BC1A98E15FD590F7622">
    <w:name w:val="F2D6D62936A24BC1A98E15FD590F7622"/>
    <w:rsid w:val="00003EBA"/>
  </w:style>
  <w:style w:type="paragraph" w:customStyle="1" w:styleId="C6BFF397ACE2498799D1745ABE4A5CC2">
    <w:name w:val="C6BFF397ACE2498799D1745ABE4A5CC2"/>
    <w:rsid w:val="00003EBA"/>
  </w:style>
  <w:style w:type="paragraph" w:customStyle="1" w:styleId="F86B2A87DDBF41B49A2A1BABC7404F94">
    <w:name w:val="F86B2A87DDBF41B49A2A1BABC7404F94"/>
    <w:rsid w:val="00003EBA"/>
  </w:style>
  <w:style w:type="paragraph" w:customStyle="1" w:styleId="F702CFA78197444D975090EA58271F4D">
    <w:name w:val="F702CFA78197444D975090EA58271F4D"/>
    <w:rsid w:val="00003EBA"/>
  </w:style>
  <w:style w:type="paragraph" w:customStyle="1" w:styleId="CEBACC3E07404F78AAB939481E14D71C">
    <w:name w:val="CEBACC3E07404F78AAB939481E14D71C"/>
    <w:rsid w:val="00003EBA"/>
  </w:style>
  <w:style w:type="paragraph" w:customStyle="1" w:styleId="2728428B331C4C1AA4045CA8880C976D">
    <w:name w:val="2728428B331C4C1AA4045CA8880C976D"/>
    <w:rsid w:val="00003EBA"/>
  </w:style>
  <w:style w:type="paragraph" w:customStyle="1" w:styleId="037F6349EA2040178F451FF31726912A">
    <w:name w:val="037F6349EA2040178F451FF31726912A"/>
    <w:rsid w:val="00003EBA"/>
  </w:style>
  <w:style w:type="paragraph" w:customStyle="1" w:styleId="4D1EC03547D745A894D701C99F711210">
    <w:name w:val="4D1EC03547D745A894D701C99F711210"/>
    <w:rsid w:val="00300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b1d52ad1-4fc8-48e5-9ebf-c709b056ed17" ContentTypeId="0x010100CA9806D3932DA942ADAA782981EB548D"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EEV - Ex ante impact assessment</TermName>
          <TermId xmlns="http://schemas.microsoft.com/office/infopath/2007/PartnerControls">49be3c3a-7f68-4c65-be16-5bc9843c86e0</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611</Value>
      <Value>201</Value>
      <Value>634</Value>
      <Value>702</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Impact assessment</TermName>
          <TermId xmlns="http://schemas.microsoft.com/office/infopath/2007/PartnerControls">1720ebad-21b8-4f87-b1eb-9f79609468e6</TermId>
        </TermInfo>
      </Terms>
    </h70713ed90ce4adeabe454f2aabfa4ef>
    <_dlc_DocId xmlns="37dc432a-8ebf-4af5-8237-268edd3a8664">ERAEXT-1220450595-4</_dlc_DocId>
    <_dlc_DocIdUrl xmlns="37dc432a-8ebf-4af5-8237-268edd3a8664">
      <Url>https://extranet.era.europa.eu/TSI_OPE/_layouts/15/DocIdRedir.aspx?ID=ERAEXT-1220450595-4</Url>
      <Description>ERAEXT-1220450595-4</Description>
    </_dlc_DocIdUrl>
    <Project_x0020_Code xmlns="37dc432a-8ebf-4af5-8237-268edd3a8664">125</Project_x0020_Co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RA_Document" ma:contentTypeID="0x010100CA9806D3932DA942ADAA782981EB548D00DBA1C417765EE74197D643123A9EA8A1" ma:contentTypeVersion="100" ma:contentTypeDescription="" ma:contentTypeScope="" ma:versionID="157c253c761070e50ecc645f5307b49b">
  <xsd:schema xmlns:xsd="http://www.w3.org/2001/XMLSchema" xmlns:xs="http://www.w3.org/2001/XMLSchema" xmlns:p="http://schemas.microsoft.com/office/2006/metadata/properties" xmlns:ns2="37dc432a-8ebf-4af5-8237-268edd3a8664" targetNamespace="http://schemas.microsoft.com/office/2006/metadata/properties" ma:root="true" ma:fieldsID="639755932a510df25da600df8c9797f4"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20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7d96b64f-5db9-4af8-a73c-358f18822bbe}" ma:internalName="TaxCatchAll" ma:showField="CatchAllData" ma:web="1bf38ef5-7160-4917-b751-dd4e66f0568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7d96b64f-5db9-4af8-a73c-358f18822bbe}" ma:internalName="TaxCatchAllLabel" ma:readOnly="true" ma:showField="CatchAllDataLabel" ma:web="1bf38ef5-7160-4917-b751-dd4e66f05687">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6A848-1937-44EF-A1AA-0EBE47C60EE5}">
  <ds:schemaRefs>
    <ds:schemaRef ds:uri="Microsoft.SharePoint.Taxonomy.ContentTypeSync"/>
  </ds:schemaRefs>
</ds:datastoreItem>
</file>

<file path=customXml/itemProps2.xml><?xml version="1.0" encoding="utf-8"?>
<ds:datastoreItem xmlns:ds="http://schemas.openxmlformats.org/officeDocument/2006/customXml" ds:itemID="{3DDFDF90-CECD-4BE6-BE46-AE6ADA8DB16C}">
  <ds:schemaRefs>
    <ds:schemaRef ds:uri="http://schemas.microsoft.com/sharepoint/events"/>
  </ds:schemaRefs>
</ds:datastoreItem>
</file>

<file path=customXml/itemProps3.xml><?xml version="1.0" encoding="utf-8"?>
<ds:datastoreItem xmlns:ds="http://schemas.openxmlformats.org/officeDocument/2006/customXml" ds:itemID="{451F742A-3758-4E38-A3BB-678DFFFCBFAF}">
  <ds:schemaRefs>
    <ds:schemaRef ds:uri="http://schemas.microsoft.com/office/2006/documentManagement/types"/>
    <ds:schemaRef ds:uri="http://purl.org/dc/dcmitype/"/>
    <ds:schemaRef ds:uri="http://schemas.microsoft.com/office/2006/metadata/properties"/>
    <ds:schemaRef ds:uri="http://schemas.microsoft.com/office/infopath/2007/PartnerControls"/>
    <ds:schemaRef ds:uri="http://purl.org/dc/terms/"/>
    <ds:schemaRef ds:uri="http://schemas.openxmlformats.org/package/2006/metadata/core-properties"/>
    <ds:schemaRef ds:uri="37dc432a-8ebf-4af5-8237-268edd3a8664"/>
    <ds:schemaRef ds:uri="http://www.w3.org/XML/1998/namespace"/>
    <ds:schemaRef ds:uri="http://purl.org/dc/elements/1.1/"/>
  </ds:schemaRefs>
</ds:datastoreItem>
</file>

<file path=customXml/itemProps4.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5.xml><?xml version="1.0" encoding="utf-8"?>
<ds:datastoreItem xmlns:ds="http://schemas.openxmlformats.org/officeDocument/2006/customXml" ds:itemID="{36CB8F55-2B75-4001-BE11-CC3C9DBAD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B1D2950-86E0-428B-AD5A-04AF419CA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10731</Words>
  <Characters>61167</Characters>
  <Application>Microsoft Office Word</Application>
  <DocSecurity>4</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71755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EKSLER Vojtech (ERA)</dc:creator>
  <cp:lastModifiedBy>DAVIES Karen</cp:lastModifiedBy>
  <cp:revision>2</cp:revision>
  <cp:lastPrinted>2018-10-12T12:16:00Z</cp:lastPrinted>
  <dcterms:created xsi:type="dcterms:W3CDTF">2018-10-24T13:46:00Z</dcterms:created>
  <dcterms:modified xsi:type="dcterms:W3CDTF">2018-10-24T13:46:00Z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0x010100CA9806D3932DA942ADAA782981EB548D00DBA1C417765EE74197D643123A9EA8A1</vt:lpwstr>
  </property>
  <property fmtid="{D5CDD505-2E9C-101B-9397-08002B2CF9AE}" pid="3" name="_dlc_DocIdItemGuid">
    <vt:lpwstr>4eae1ffe-9cc7-4835-9f06-5f01970d8298</vt:lpwstr>
  </property>
  <property fmtid="{D5CDD505-2E9C-101B-9397-08002B2CF9AE}" pid="4" name="Document_x0020_type">
    <vt:lpwstr/>
  </property>
  <property fmtid="{D5CDD505-2E9C-101B-9397-08002B2CF9AE}" pid="5" name="ABS">
    <vt:lpwstr>611;#05. Evaluation, Management and Resources|9f9117f7-1e8b-4faa-b934-61c8eb6161ac</vt:lpwstr>
  </property>
  <property fmtid="{D5CDD505-2E9C-101B-9397-08002B2CF9AE}" pid="6" name="Process">
    <vt:lpwstr>634;#EEV - Ex ante impact assessment|49be3c3a-7f68-4c65-be16-5bc9843c86e0</vt:lpwstr>
  </property>
  <property fmtid="{D5CDD505-2E9C-101B-9397-08002B2CF9AE}" pid="7" name="Origin_x002d_Author">
    <vt:lpwstr/>
  </property>
  <property fmtid="{D5CDD505-2E9C-101B-9397-08002B2CF9AE}" pid="8" name="Origin-Author">
    <vt:lpwstr>201;#ERA|8287c6ea-6f12-4bfd-9fc9-6825fce534f5</vt:lpwstr>
  </property>
  <property fmtid="{D5CDD505-2E9C-101B-9397-08002B2CF9AE}" pid="9" name="Document type">
    <vt:lpwstr>702;#Impact assessment|1720ebad-21b8-4f87-b1eb-9f79609468e6</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y fmtid="{D5CDD505-2E9C-101B-9397-08002B2CF9AE}" pid="14" name="l2b697698c5b48f3a6ba074d712c5d22">
    <vt:lpwstr>Management Meeting|cae9c8c3-25e5-4a5d-a79e-0d4b202fb7e0</vt:lpwstr>
  </property>
  <property fmtid="{D5CDD505-2E9C-101B-9397-08002B2CF9AE}" pid="15" name="Archive Area">
    <vt:lpwstr>721;#Management Meeting|cae9c8c3-25e5-4a5d-a79e-0d4b202fb7e0</vt:lpwstr>
  </property>
  <property fmtid="{D5CDD505-2E9C-101B-9397-08002B2CF9AE}" pid="16" name="_dlc_policyId">
    <vt:lpwstr/>
  </property>
  <property fmtid="{D5CDD505-2E9C-101B-9397-08002B2CF9AE}" pid="17" name="ItemRetentionFormula">
    <vt:lpwstr/>
  </property>
</Properties>
</file>