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5C5B79" w:rsidRDefault="00250FA9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5C5B79">
        <w:t>GRELH</w:t>
      </w:r>
      <w:r>
        <w:t>A DE CRITÉRIOS DE ELEGIBILIDADE</w:t>
      </w:r>
    </w:p>
    <w:p w:rsidR="00762EBD" w:rsidRPr="005C5B79" w:rsidRDefault="00250FA9" w:rsidP="00762EBD">
      <w:pPr>
        <w:pStyle w:val="Subtitle"/>
        <w:jc w:val="both"/>
      </w:pPr>
      <w:r w:rsidRPr="005C5B79">
        <w:t>Convite à Apresentação de Candidaturas para a vaga de Administrador nas Unidades Operacionais</w:t>
      </w:r>
    </w:p>
    <w:p w:rsidR="00997885" w:rsidRPr="005C5B79" w:rsidRDefault="00250FA9" w:rsidP="00762EBD">
      <w:pPr>
        <w:pStyle w:val="Subtitle"/>
        <w:jc w:val="both"/>
      </w:pPr>
      <w:r w:rsidRPr="005C5B79">
        <w:t>Agente Temporário 2(f) (AD8) - com vista à constituição de uma lista de reserva - ERA/AD/2017/001-OPE</w:t>
      </w:r>
    </w:p>
    <w:p w:rsidR="00997885" w:rsidRPr="005C5B79" w:rsidRDefault="00250FA9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97E9E" w:rsidTr="00762EBD">
        <w:tc>
          <w:tcPr>
            <w:tcW w:w="2721" w:type="pct"/>
            <w:vAlign w:val="center"/>
          </w:tcPr>
          <w:p w:rsidR="00997885" w:rsidRPr="005C5B79" w:rsidRDefault="00250FA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C5B7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Nome (em maiúsculas):</w:t>
            </w:r>
          </w:p>
        </w:tc>
        <w:tc>
          <w:tcPr>
            <w:tcW w:w="2279" w:type="pct"/>
            <w:vAlign w:val="center"/>
          </w:tcPr>
          <w:p w:rsidR="00997885" w:rsidRPr="005C5B79" w:rsidRDefault="00250FA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097E9E" w:rsidTr="00762EBD">
        <w:tc>
          <w:tcPr>
            <w:tcW w:w="2721" w:type="pct"/>
            <w:vAlign w:val="center"/>
          </w:tcPr>
          <w:p w:rsidR="00997885" w:rsidRPr="005C5B79" w:rsidRDefault="00250FA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C5B7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Nome próprio:</w:t>
            </w:r>
          </w:p>
        </w:tc>
        <w:tc>
          <w:tcPr>
            <w:tcW w:w="2279" w:type="pct"/>
            <w:vAlign w:val="center"/>
          </w:tcPr>
          <w:p w:rsidR="00997885" w:rsidRPr="005C5B79" w:rsidRDefault="00250FA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097E9E" w:rsidTr="00762EBD">
        <w:tc>
          <w:tcPr>
            <w:tcW w:w="2721" w:type="pct"/>
            <w:vAlign w:val="center"/>
          </w:tcPr>
          <w:p w:rsidR="00997885" w:rsidRPr="005C5B79" w:rsidRDefault="00250FA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C5B7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Onde ouviu falar/leu sobre a publicação desta vaga:</w:t>
            </w:r>
          </w:p>
        </w:tc>
        <w:tc>
          <w:tcPr>
            <w:tcW w:w="2279" w:type="pct"/>
            <w:vAlign w:val="center"/>
          </w:tcPr>
          <w:p w:rsidR="00997885" w:rsidRPr="005C5B79" w:rsidRDefault="00250FA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5C5B79" w:rsidRDefault="00250FA9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5C5B79" w:rsidRDefault="00250FA9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C5B79">
        <w:rPr>
          <w:rFonts w:cstheme="minorBidi"/>
          <w:i/>
          <w:color w:val="0C4DA2"/>
        </w:rPr>
        <w:t>CRITÉRIOS DE ELEGIBILIDADE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97E9E" w:rsidTr="00762EBD">
        <w:trPr>
          <w:trHeight w:val="540"/>
        </w:trPr>
        <w:tc>
          <w:tcPr>
            <w:tcW w:w="273" w:type="pct"/>
            <w:vAlign w:val="center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Tenho um curso universitário no domínio da Engenharia, das Ciências ou numa disciplina semelhante.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Período do curso universitário: </w:t>
            </w:r>
            <w:r w:rsidRPr="005C5B79">
              <w:rPr>
                <w:rFonts w:cstheme="minorBidi"/>
                <w:b/>
              </w:rPr>
              <w:t xml:space="preserve">Especificar o número </w:t>
            </w:r>
            <w:r w:rsidRPr="005C5B79">
              <w:rPr>
                <w:rFonts w:cstheme="minorBidi"/>
                <w:b/>
              </w:rPr>
              <w:t>de anos:</w:t>
            </w:r>
          </w:p>
        </w:tc>
        <w:tc>
          <w:tcPr>
            <w:tcW w:w="514" w:type="pct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97E9E" w:rsidTr="00762EBD">
        <w:trPr>
          <w:trHeight w:val="540"/>
        </w:trPr>
        <w:tc>
          <w:tcPr>
            <w:tcW w:w="273" w:type="pct"/>
            <w:vAlign w:val="center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5C5B79" w:rsidRDefault="00250FA9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Sou titular de um grau académico correspondente a um curso universitário completo, comprovado por diploma, quando a duração normal desse curso seja igual ou superior a </w:t>
            </w:r>
            <w:r w:rsidRPr="005C5B79">
              <w:rPr>
                <w:rFonts w:cstheme="minorBidi"/>
                <w:b/>
              </w:rPr>
              <w:t>4 anos</w:t>
            </w:r>
            <w:r w:rsidRPr="005C5B79">
              <w:t xml:space="preserve">, seguido por </w:t>
            </w:r>
            <w:r w:rsidRPr="005C5B79">
              <w:rPr>
                <w:rFonts w:cstheme="minorBidi"/>
                <w:u w:val="single"/>
              </w:rPr>
              <w:t>12 anos, pelo menos,</w:t>
            </w:r>
            <w:r w:rsidRPr="005C5B79">
              <w:t xml:space="preserve"> de experiência profissional</w:t>
            </w:r>
          </w:p>
          <w:p w:rsidR="00997885" w:rsidRPr="005C5B79" w:rsidRDefault="00250FA9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Sou titular de um grau académico correspondente a um curso universitário completo, comprovado por diploma, quando a duração normal desse curso seja igual ou superior </w:t>
            </w:r>
            <w:r w:rsidRPr="005C5B79">
              <w:rPr>
                <w:rFonts w:cstheme="minorBidi"/>
                <w:b/>
              </w:rPr>
              <w:t>a 3 anos</w:t>
            </w:r>
            <w:r w:rsidRPr="005C5B79">
              <w:t xml:space="preserve">, seguido por </w:t>
            </w:r>
            <w:r w:rsidRPr="005C5B79">
              <w:rPr>
                <w:rFonts w:cstheme="minorBidi"/>
                <w:u w:val="single"/>
              </w:rPr>
              <w:t>13 anos, pelo menos,</w:t>
            </w:r>
            <w:r w:rsidRPr="005C5B79">
              <w:t xml:space="preserve"> de experiência profissional.</w:t>
            </w:r>
          </w:p>
          <w:p w:rsidR="00997885" w:rsidRPr="005C5B79" w:rsidRDefault="00250FA9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5C5B79">
              <w:t>Número de anos de experiência profissional após a obtenção do meu diploma universitário:</w:t>
            </w:r>
          </w:p>
          <w:p w:rsidR="00997885" w:rsidRPr="005C5B79" w:rsidRDefault="00250FA9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5C5B79">
              <w:rPr>
                <w:rFonts w:cstheme="minorBidi"/>
                <w:b/>
              </w:rPr>
              <w:t>Especificar:</w:t>
            </w:r>
          </w:p>
          <w:p w:rsidR="00997885" w:rsidRPr="005C5B79" w:rsidRDefault="00250FA9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5C5B79">
              <w:t>Número de anos de experiência profissional em posições relevantes para o lugar e funções/responsabilidades descritas: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  <w:b/>
              </w:rPr>
              <w:t>Especi</w:t>
            </w:r>
            <w:r w:rsidRPr="005C5B79">
              <w:rPr>
                <w:rFonts w:cstheme="minorBidi"/>
                <w:b/>
              </w:rPr>
              <w:t>ficar:</w:t>
            </w:r>
          </w:p>
        </w:tc>
        <w:tc>
          <w:tcPr>
            <w:tcW w:w="514" w:type="pct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  <w:p w:rsidR="00997885" w:rsidRPr="005C5B79" w:rsidRDefault="00250FA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097E9E" w:rsidTr="009C7572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O curso universitário deve ser no domínio da Engenharia, das Ciências ou numa matéria  semelhante</w:t>
            </w:r>
          </w:p>
        </w:tc>
        <w:tc>
          <w:tcPr>
            <w:tcW w:w="514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97E9E" w:rsidTr="009C7572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lastRenderedPageBreak/>
              <w:t>4.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Tenho experiência profissional relevante de pelo menos 5 anos (após obtenção do diploma</w:t>
            </w:r>
            <w:r w:rsidRPr="005C5B79">
              <w:t xml:space="preserve"> universitário) no setor ferroviário, em posições relacionadas com o lugar</w:t>
            </w:r>
          </w:p>
        </w:tc>
        <w:tc>
          <w:tcPr>
            <w:tcW w:w="514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097E9E" w:rsidTr="00762EBD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spacing w:before="120"/>
              <w:contextualSpacing/>
              <w:rPr>
                <w:rFonts w:cstheme="minorBidi"/>
              </w:rPr>
            </w:pPr>
            <w:r w:rsidRPr="005C5B79">
              <w:t>Tenho um conhecimento profundo de uma língua oficial da União Europeia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5C5B79">
              <w:t xml:space="preserve"> e um conhecimento satisfatório de outra língua oficial da União Europeia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5C5B79">
              <w:t xml:space="preserve"> na medida necessária ao desempenho das funções pertinentes para o lugar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762EBD">
        <w:trPr>
          <w:trHeight w:val="712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Sou cidadão de um Estado-Membro da União Europeia, da Islândia, do Liechtenstein ou da Noruega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762EBD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5C5B79">
              <w:t>Gozo de plenos direitos como cidadão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762EBD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Cumpri as obrigações impostas por lei quanto ao serviço militar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762EBD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Cumpro os requisitos de caráter para o exercício das funções em causa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762EBD">
        <w:trPr>
          <w:trHeight w:val="28"/>
        </w:trPr>
        <w:tc>
          <w:tcPr>
            <w:tcW w:w="273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Estou fisicamente apto para desempenhar as funções associadas ao lugar</w:t>
            </w:r>
          </w:p>
        </w:tc>
        <w:tc>
          <w:tcPr>
            <w:tcW w:w="514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B12DD7" w:rsidRPr="005C5B79" w:rsidRDefault="00250FA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</w:tbl>
    <w:p w:rsidR="00997885" w:rsidRPr="005C5B79" w:rsidRDefault="00250FA9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C5B79" w:rsidRDefault="00250FA9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C5B79" w:rsidRDefault="00250FA9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C5B79">
        <w:rPr>
          <w:rFonts w:cstheme="minorBidi"/>
          <w:i/>
          <w:color w:val="0C4DA2"/>
        </w:rPr>
        <w:t>CRITÉRIOS DE SELEÇÃO - ESSENCIAIS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Tenho conhecimento </w:t>
            </w:r>
            <w:r w:rsidRPr="005C5B79">
              <w:rPr>
                <w:rFonts w:cstheme="minorBidi"/>
                <w:u w:val="single"/>
              </w:rPr>
              <w:t>e</w:t>
            </w:r>
            <w:r w:rsidRPr="005C5B79">
              <w:t xml:space="preserve"> experiência sólidos em questões ferroviárias, em especial relativamente à interoperabilidade ferroviária e/ou autorização de veículos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C5B79" w:rsidRDefault="00250FA9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Tenho um conhecimento </w:t>
            </w:r>
            <w:r w:rsidRPr="005C5B79">
              <w:t>profundo da língua inglesa (falado e escrito como utilizador avançado - nível C1)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C5B79" w:rsidRDefault="00250FA9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Sou capaz de integrar informações para poder formular conclusões válidas e corretas (competências ao nível da gestão da informação)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C5B79" w:rsidRDefault="00250FA9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Sou capaz de estabelecer prioridades relativamente ao trabalho e de gerir recursos em áreas sob a minha responsabilidade (competências ao nível da gestão de tarefas)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Tenho experiência em lugares que envolvam gestão de pessoas </w:t>
            </w:r>
            <w:r w:rsidRPr="005C5B79">
              <w:t>(competências ao nível da gestão de pessoas)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Possuo boas competências ao nível da gestão interpessoal (incluindo competências ao nível da comunicação e argumentação num ambiente multicultural)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Possuo boas </w:t>
            </w:r>
            <w:r w:rsidRPr="005C5B79">
              <w:t>competências ao nível da gestão de pessoal (incluindo resiliência, perseverança, superação de obstáculos de uma forma construtiva)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Tenho muito bom conhecimento de aplicações do MS Office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</w:tbl>
    <w:p w:rsidR="00A513C8" w:rsidRPr="005C5B79" w:rsidRDefault="00250FA9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C5B79" w:rsidRDefault="00250FA9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C5B79" w:rsidRDefault="00250FA9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C5B79">
        <w:rPr>
          <w:rFonts w:cstheme="minorBidi"/>
          <w:i/>
          <w:color w:val="0C4DA2"/>
        </w:rPr>
        <w:t xml:space="preserve">CRITÉRIOS DE SELEÇÃO - </w:t>
      </w:r>
      <w:r w:rsidRPr="005C5B79">
        <w:rPr>
          <w:rFonts w:cstheme="minorBidi"/>
          <w:i/>
          <w:color w:val="0C4DA2"/>
        </w:rPr>
        <w:t>PREFERENCIAIS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Possuo conhecimentos sobre legislação e politica ferroviária da UE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Possuo conhecimentos sobre conceção e validação de material circulante ferroviário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Tenho experiência em desenvolvimento e </w:t>
            </w:r>
            <w:r w:rsidRPr="005C5B79">
              <w:t>concretização de políticas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Tenho experiência específica e envolvimento direto em casos reais de autorização de veículos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Tenho experiência específica em exploração de sistemas ferroviários (instalações ou veículos </w:t>
            </w:r>
            <w:r w:rsidRPr="005C5B79">
              <w:t>fixos)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  <w:tr w:rsidR="00097E9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C5B79" w:rsidRDefault="00250FA9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>Tenho conhecimento prático de outras línguas da UE (falado e escrito como utilizador independente - nível B2)</w:t>
            </w:r>
          </w:p>
        </w:tc>
        <w:tc>
          <w:tcPr>
            <w:tcW w:w="514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</w:tbl>
    <w:p w:rsidR="00297D17" w:rsidRPr="005C5B79" w:rsidRDefault="00250FA9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97E9E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C5B79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C5B79">
              <w:t xml:space="preserve">Declaro que as afirmações constantes da minha carta de motivação, bem como do meu CV, estão </w:t>
            </w:r>
            <w:r w:rsidRPr="005C5B79">
              <w:t>corretas</w:t>
            </w:r>
          </w:p>
        </w:tc>
        <w:tc>
          <w:tcPr>
            <w:tcW w:w="514" w:type="pct"/>
            <w:vAlign w:val="center"/>
            <w:hideMark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Sim</w:t>
            </w:r>
          </w:p>
        </w:tc>
        <w:tc>
          <w:tcPr>
            <w:tcW w:w="496" w:type="pct"/>
            <w:vAlign w:val="center"/>
            <w:hideMark/>
          </w:tcPr>
          <w:p w:rsidR="00297D17" w:rsidRPr="005C5B79" w:rsidRDefault="00250FA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B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C5B79">
              <w:t xml:space="preserve"> Não</w:t>
            </w:r>
          </w:p>
        </w:tc>
      </w:tr>
    </w:tbl>
    <w:p w:rsidR="00297D17" w:rsidRPr="005C5B79" w:rsidRDefault="00250FA9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5C5B79" w:rsidRDefault="00250FA9" w:rsidP="00297D17">
      <w:pPr>
        <w:autoSpaceDE/>
        <w:autoSpaceDN/>
        <w:adjustRightInd/>
        <w:spacing w:before="60" w:after="60"/>
        <w:jc w:val="center"/>
      </w:pPr>
    </w:p>
    <w:sectPr w:rsidR="007E04E0" w:rsidRPr="005C5B79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0FA9">
      <w:pPr>
        <w:spacing w:after="0"/>
      </w:pPr>
      <w:r>
        <w:separator/>
      </w:r>
    </w:p>
  </w:endnote>
  <w:endnote w:type="continuationSeparator" w:id="0">
    <w:p w:rsidR="00000000" w:rsidRDefault="00250F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250FA9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 |  BP 20392  |  </w:t>
    </w:r>
    <w:r>
      <w:rPr>
        <w:noProof/>
        <w:color w:val="004494"/>
        <w:sz w:val="16"/>
      </w:rPr>
      <w:t>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250FA9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250FA9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</w:t>
    </w:r>
    <w:r>
      <w:rPr>
        <w:noProof/>
        <w:color w:val="004494"/>
        <w:sz w:val="16"/>
      </w:rPr>
      <w:t>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250FA9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D7" w:rsidRDefault="00250FA9" w:rsidP="008B38C0">
      <w:r>
        <w:separator/>
      </w:r>
    </w:p>
  </w:footnote>
  <w:footnote w:type="continuationSeparator" w:id="0">
    <w:p w:rsidR="006648D7" w:rsidRDefault="00250FA9" w:rsidP="008B38C0">
      <w:r>
        <w:continuationSeparator/>
      </w:r>
    </w:p>
  </w:footnote>
  <w:footnote w:id="1">
    <w:p w:rsidR="00B12DD7" w:rsidRPr="00FB15BC" w:rsidRDefault="00250FA9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Língua materna ou outra língua oficial da UE de que tenha um conhecimento profundo que corresponda ao nível C1, conforme defi</w:t>
      </w:r>
      <w:r>
        <w:t>nido no Quadro Europeu Comum de Referência para as Línguas (QECR)</w:t>
      </w:r>
      <w:hyperlink r:id="rId1" w:history="1">
        <w:r>
          <w:rPr>
            <w:rStyle w:val="Hyperlink"/>
            <w:color w:val="002034"/>
            <w:u w:val="none"/>
          </w:rPr>
          <w:t>http://europass.cedefop.europa.eu/pt/resources/european-language-levels-cefr</w:t>
        </w:r>
      </w:hyperlink>
      <w:r>
        <w:t xml:space="preserve"> </w:t>
      </w:r>
    </w:p>
  </w:footnote>
  <w:footnote w:id="2">
    <w:p w:rsidR="00B12DD7" w:rsidRPr="00FB15BC" w:rsidRDefault="00250FA9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Conhecimento de um</w:t>
      </w:r>
      <w:r>
        <w:t>a segunda língua oficial da UE que corresponda pelo menos ao nível B2 conforme definido no Quadro Europeu Comum de Referência para as Línguas (QECR)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097E9E" w:rsidTr="00AE3651">
      <w:tc>
        <w:tcPr>
          <w:tcW w:w="2132" w:type="pct"/>
          <w:shd w:val="clear" w:color="auto" w:fill="auto"/>
        </w:tcPr>
        <w:p w:rsidR="008803A1" w:rsidRPr="008803A1" w:rsidRDefault="00250FA9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AGÊNCIA FERROVIÁRIA DA UNIÃO EUROPEIA</w:t>
          </w:r>
        </w:p>
        <w:p w:rsidR="008803A1" w:rsidRPr="008803A1" w:rsidRDefault="00250FA9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250FA9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 xml:space="preserve">Grelha de critérios de elegibilidade AT, 2 (f) </w:t>
              </w:r>
            </w:p>
            <w:p w:rsidR="004503B2" w:rsidRPr="00C84477" w:rsidRDefault="00250FA9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250FA9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250FA9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250FA9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097E9E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250FA9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250FA9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Grelha de critérios de elegibilidade AT, 2 (f)</w:t>
              </w:r>
            </w:p>
            <w:p w:rsidR="00997885" w:rsidRPr="00C84477" w:rsidRDefault="00250FA9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250FA9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250FA9" w:rsidP="00AE3651">
          <w:pPr>
            <w:pStyle w:val="Header"/>
            <w:ind w:right="-16"/>
          </w:pPr>
        </w:p>
      </w:tc>
    </w:tr>
    <w:tr w:rsidR="00097E9E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250FA9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Tornar o sistema ferroviário </w:t>
          </w:r>
        </w:p>
        <w:p w:rsidR="005374E0" w:rsidRPr="005374E0" w:rsidRDefault="00250FA9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mais funcional para a sociedade.</w:t>
          </w:r>
        </w:p>
        <w:p w:rsidR="005374E0" w:rsidRPr="005374E0" w:rsidRDefault="00250FA9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250FA9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250FA9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8532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0CAF4" w:tentative="1">
      <w:start w:val="1"/>
      <w:numFmt w:val="lowerLetter"/>
      <w:lvlText w:val="%2."/>
      <w:lvlJc w:val="left"/>
      <w:pPr>
        <w:ind w:left="1440" w:hanging="360"/>
      </w:pPr>
    </w:lvl>
    <w:lvl w:ilvl="2" w:tplc="88C680FA" w:tentative="1">
      <w:start w:val="1"/>
      <w:numFmt w:val="lowerRoman"/>
      <w:lvlText w:val="%3."/>
      <w:lvlJc w:val="right"/>
      <w:pPr>
        <w:ind w:left="2160" w:hanging="180"/>
      </w:pPr>
    </w:lvl>
    <w:lvl w:ilvl="3" w:tplc="9B92A554" w:tentative="1">
      <w:start w:val="1"/>
      <w:numFmt w:val="decimal"/>
      <w:lvlText w:val="%4."/>
      <w:lvlJc w:val="left"/>
      <w:pPr>
        <w:ind w:left="2880" w:hanging="360"/>
      </w:pPr>
    </w:lvl>
    <w:lvl w:ilvl="4" w:tplc="F0FEC1B4" w:tentative="1">
      <w:start w:val="1"/>
      <w:numFmt w:val="lowerLetter"/>
      <w:lvlText w:val="%5."/>
      <w:lvlJc w:val="left"/>
      <w:pPr>
        <w:ind w:left="3600" w:hanging="360"/>
      </w:pPr>
    </w:lvl>
    <w:lvl w:ilvl="5" w:tplc="AE269092" w:tentative="1">
      <w:start w:val="1"/>
      <w:numFmt w:val="lowerRoman"/>
      <w:lvlText w:val="%6."/>
      <w:lvlJc w:val="right"/>
      <w:pPr>
        <w:ind w:left="4320" w:hanging="180"/>
      </w:pPr>
    </w:lvl>
    <w:lvl w:ilvl="6" w:tplc="BAE8D2F8" w:tentative="1">
      <w:start w:val="1"/>
      <w:numFmt w:val="decimal"/>
      <w:lvlText w:val="%7."/>
      <w:lvlJc w:val="left"/>
      <w:pPr>
        <w:ind w:left="5040" w:hanging="360"/>
      </w:pPr>
    </w:lvl>
    <w:lvl w:ilvl="7" w:tplc="2904EF68" w:tentative="1">
      <w:start w:val="1"/>
      <w:numFmt w:val="lowerLetter"/>
      <w:lvlText w:val="%8."/>
      <w:lvlJc w:val="left"/>
      <w:pPr>
        <w:ind w:left="5760" w:hanging="360"/>
      </w:pPr>
    </w:lvl>
    <w:lvl w:ilvl="8" w:tplc="21D43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02A27AE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6BE2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E1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2B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AF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A2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43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C8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27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6DD28C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110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6D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E9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6E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D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2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64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5C989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6D6FC" w:tentative="1">
      <w:start w:val="1"/>
      <w:numFmt w:val="lowerLetter"/>
      <w:lvlText w:val="%2."/>
      <w:lvlJc w:val="left"/>
      <w:pPr>
        <w:ind w:left="1440" w:hanging="360"/>
      </w:pPr>
    </w:lvl>
    <w:lvl w:ilvl="2" w:tplc="F8183920" w:tentative="1">
      <w:start w:val="1"/>
      <w:numFmt w:val="lowerRoman"/>
      <w:lvlText w:val="%3."/>
      <w:lvlJc w:val="right"/>
      <w:pPr>
        <w:ind w:left="2160" w:hanging="180"/>
      </w:pPr>
    </w:lvl>
    <w:lvl w:ilvl="3" w:tplc="0F126FFA" w:tentative="1">
      <w:start w:val="1"/>
      <w:numFmt w:val="decimal"/>
      <w:lvlText w:val="%4."/>
      <w:lvlJc w:val="left"/>
      <w:pPr>
        <w:ind w:left="2880" w:hanging="360"/>
      </w:pPr>
    </w:lvl>
    <w:lvl w:ilvl="4" w:tplc="5454A2F2" w:tentative="1">
      <w:start w:val="1"/>
      <w:numFmt w:val="lowerLetter"/>
      <w:lvlText w:val="%5."/>
      <w:lvlJc w:val="left"/>
      <w:pPr>
        <w:ind w:left="3600" w:hanging="360"/>
      </w:pPr>
    </w:lvl>
    <w:lvl w:ilvl="5" w:tplc="BC246272" w:tentative="1">
      <w:start w:val="1"/>
      <w:numFmt w:val="lowerRoman"/>
      <w:lvlText w:val="%6."/>
      <w:lvlJc w:val="right"/>
      <w:pPr>
        <w:ind w:left="4320" w:hanging="180"/>
      </w:pPr>
    </w:lvl>
    <w:lvl w:ilvl="6" w:tplc="20EC3F24" w:tentative="1">
      <w:start w:val="1"/>
      <w:numFmt w:val="decimal"/>
      <w:lvlText w:val="%7."/>
      <w:lvlJc w:val="left"/>
      <w:pPr>
        <w:ind w:left="5040" w:hanging="360"/>
      </w:pPr>
    </w:lvl>
    <w:lvl w:ilvl="7" w:tplc="AF48FC32" w:tentative="1">
      <w:start w:val="1"/>
      <w:numFmt w:val="lowerLetter"/>
      <w:lvlText w:val="%8."/>
      <w:lvlJc w:val="left"/>
      <w:pPr>
        <w:ind w:left="5760" w:hanging="360"/>
      </w:pPr>
    </w:lvl>
    <w:lvl w:ilvl="8" w:tplc="CFD8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BE22BA38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763200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72FD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C6F0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882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0A0C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28F3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2DC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BAF4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ADE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E10B6" w:tentative="1">
      <w:start w:val="1"/>
      <w:numFmt w:val="lowerLetter"/>
      <w:lvlText w:val="%2."/>
      <w:lvlJc w:val="left"/>
      <w:pPr>
        <w:ind w:left="1440" w:hanging="360"/>
      </w:pPr>
    </w:lvl>
    <w:lvl w:ilvl="2" w:tplc="5AB41FB0" w:tentative="1">
      <w:start w:val="1"/>
      <w:numFmt w:val="lowerRoman"/>
      <w:lvlText w:val="%3."/>
      <w:lvlJc w:val="right"/>
      <w:pPr>
        <w:ind w:left="2160" w:hanging="180"/>
      </w:pPr>
    </w:lvl>
    <w:lvl w:ilvl="3" w:tplc="E9CA7D7C" w:tentative="1">
      <w:start w:val="1"/>
      <w:numFmt w:val="decimal"/>
      <w:lvlText w:val="%4."/>
      <w:lvlJc w:val="left"/>
      <w:pPr>
        <w:ind w:left="2880" w:hanging="360"/>
      </w:pPr>
    </w:lvl>
    <w:lvl w:ilvl="4" w:tplc="6CAC5C7E" w:tentative="1">
      <w:start w:val="1"/>
      <w:numFmt w:val="lowerLetter"/>
      <w:lvlText w:val="%5."/>
      <w:lvlJc w:val="left"/>
      <w:pPr>
        <w:ind w:left="3600" w:hanging="360"/>
      </w:pPr>
    </w:lvl>
    <w:lvl w:ilvl="5" w:tplc="BBCCF4FC" w:tentative="1">
      <w:start w:val="1"/>
      <w:numFmt w:val="lowerRoman"/>
      <w:lvlText w:val="%6."/>
      <w:lvlJc w:val="right"/>
      <w:pPr>
        <w:ind w:left="4320" w:hanging="180"/>
      </w:pPr>
    </w:lvl>
    <w:lvl w:ilvl="6" w:tplc="27A2EFF8" w:tentative="1">
      <w:start w:val="1"/>
      <w:numFmt w:val="decimal"/>
      <w:lvlText w:val="%7."/>
      <w:lvlJc w:val="left"/>
      <w:pPr>
        <w:ind w:left="5040" w:hanging="360"/>
      </w:pPr>
    </w:lvl>
    <w:lvl w:ilvl="7" w:tplc="A37C6AA2" w:tentative="1">
      <w:start w:val="1"/>
      <w:numFmt w:val="lowerLetter"/>
      <w:lvlText w:val="%8."/>
      <w:lvlJc w:val="left"/>
      <w:pPr>
        <w:ind w:left="5760" w:hanging="360"/>
      </w:pPr>
    </w:lvl>
    <w:lvl w:ilvl="8" w:tplc="3160B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82F469C4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F82446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921B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84BD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A49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83F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85E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C47B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B81A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92B6BDA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BA6E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A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6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04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8B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0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7D824F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4A69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68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4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87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5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21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21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1542D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6A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09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A3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8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4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A8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7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CF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7E6ECD6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E0E9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8C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9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0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49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8A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2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CE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84AA0432">
      <w:start w:val="1"/>
      <w:numFmt w:val="decimal"/>
      <w:lvlText w:val="%1."/>
      <w:lvlJc w:val="left"/>
      <w:pPr>
        <w:ind w:left="720" w:hanging="360"/>
      </w:pPr>
    </w:lvl>
    <w:lvl w:ilvl="1" w:tplc="70E2E91A">
      <w:start w:val="1"/>
      <w:numFmt w:val="lowerLetter"/>
      <w:lvlText w:val="%2."/>
      <w:lvlJc w:val="left"/>
      <w:pPr>
        <w:ind w:left="1440" w:hanging="360"/>
      </w:pPr>
    </w:lvl>
    <w:lvl w:ilvl="2" w:tplc="0FAA4CD2">
      <w:start w:val="1"/>
      <w:numFmt w:val="lowerRoman"/>
      <w:lvlText w:val="%3."/>
      <w:lvlJc w:val="right"/>
      <w:pPr>
        <w:ind w:left="2160" w:hanging="180"/>
      </w:pPr>
    </w:lvl>
    <w:lvl w:ilvl="3" w:tplc="AB660678">
      <w:start w:val="1"/>
      <w:numFmt w:val="decimal"/>
      <w:lvlText w:val="%4."/>
      <w:lvlJc w:val="left"/>
      <w:pPr>
        <w:ind w:left="2880" w:hanging="360"/>
      </w:pPr>
    </w:lvl>
    <w:lvl w:ilvl="4" w:tplc="82C8CF18">
      <w:start w:val="1"/>
      <w:numFmt w:val="lowerLetter"/>
      <w:lvlText w:val="%5."/>
      <w:lvlJc w:val="left"/>
      <w:pPr>
        <w:ind w:left="3600" w:hanging="360"/>
      </w:pPr>
    </w:lvl>
    <w:lvl w:ilvl="5" w:tplc="742E90B4">
      <w:start w:val="1"/>
      <w:numFmt w:val="lowerRoman"/>
      <w:lvlText w:val="%6."/>
      <w:lvlJc w:val="right"/>
      <w:pPr>
        <w:ind w:left="4320" w:hanging="180"/>
      </w:pPr>
    </w:lvl>
    <w:lvl w:ilvl="6" w:tplc="B172F6F6">
      <w:start w:val="1"/>
      <w:numFmt w:val="decimal"/>
      <w:lvlText w:val="%7."/>
      <w:lvlJc w:val="left"/>
      <w:pPr>
        <w:ind w:left="5040" w:hanging="360"/>
      </w:pPr>
    </w:lvl>
    <w:lvl w:ilvl="7" w:tplc="CF603116">
      <w:start w:val="1"/>
      <w:numFmt w:val="lowerLetter"/>
      <w:lvlText w:val="%8."/>
      <w:lvlJc w:val="left"/>
      <w:pPr>
        <w:ind w:left="5760" w:hanging="360"/>
      </w:pPr>
    </w:lvl>
    <w:lvl w:ilvl="8" w:tplc="6BDA17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5F34E75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A067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CA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4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6F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E0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41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CBA657A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3A8D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CA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0C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06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2E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D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A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0F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53CC264E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C44E7D28" w:tentative="1">
      <w:start w:val="1"/>
      <w:numFmt w:val="lowerLetter"/>
      <w:lvlText w:val="%2."/>
      <w:lvlJc w:val="left"/>
      <w:pPr>
        <w:ind w:left="1630" w:hanging="360"/>
      </w:pPr>
    </w:lvl>
    <w:lvl w:ilvl="2" w:tplc="FF1A1DEE" w:tentative="1">
      <w:start w:val="1"/>
      <w:numFmt w:val="lowerRoman"/>
      <w:lvlText w:val="%3."/>
      <w:lvlJc w:val="right"/>
      <w:pPr>
        <w:ind w:left="2350" w:hanging="180"/>
      </w:pPr>
    </w:lvl>
    <w:lvl w:ilvl="3" w:tplc="BBFE9B8E" w:tentative="1">
      <w:start w:val="1"/>
      <w:numFmt w:val="decimal"/>
      <w:lvlText w:val="%4."/>
      <w:lvlJc w:val="left"/>
      <w:pPr>
        <w:ind w:left="3070" w:hanging="360"/>
      </w:pPr>
    </w:lvl>
    <w:lvl w:ilvl="4" w:tplc="2020E07C" w:tentative="1">
      <w:start w:val="1"/>
      <w:numFmt w:val="lowerLetter"/>
      <w:lvlText w:val="%5."/>
      <w:lvlJc w:val="left"/>
      <w:pPr>
        <w:ind w:left="3790" w:hanging="360"/>
      </w:pPr>
    </w:lvl>
    <w:lvl w:ilvl="5" w:tplc="7D50E680" w:tentative="1">
      <w:start w:val="1"/>
      <w:numFmt w:val="lowerRoman"/>
      <w:lvlText w:val="%6."/>
      <w:lvlJc w:val="right"/>
      <w:pPr>
        <w:ind w:left="4510" w:hanging="180"/>
      </w:pPr>
    </w:lvl>
    <w:lvl w:ilvl="6" w:tplc="8436A0FC" w:tentative="1">
      <w:start w:val="1"/>
      <w:numFmt w:val="decimal"/>
      <w:lvlText w:val="%7."/>
      <w:lvlJc w:val="left"/>
      <w:pPr>
        <w:ind w:left="5230" w:hanging="360"/>
      </w:pPr>
    </w:lvl>
    <w:lvl w:ilvl="7" w:tplc="52BA2F9A" w:tentative="1">
      <w:start w:val="1"/>
      <w:numFmt w:val="lowerLetter"/>
      <w:lvlText w:val="%8."/>
      <w:lvlJc w:val="left"/>
      <w:pPr>
        <w:ind w:left="5950" w:hanging="360"/>
      </w:pPr>
    </w:lvl>
    <w:lvl w:ilvl="8" w:tplc="9BCC540E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9A2E6EF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5906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88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0C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3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2E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0A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63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EC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9E"/>
    <w:rsid w:val="00097E9E"/>
    <w:rsid w:val="002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D2173-9BF8-45FC-B01A-2D907BC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pt-P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pt-PT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pt-P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pt-PT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pt-P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PT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p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0715CD24-C4D6-4F59-97B4-AD63068C5760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purl.org/dc/terms/"/>
    <ds:schemaRef ds:uri="http://purl.org/dc/elements/1.1/"/>
    <ds:schemaRef ds:uri="37dc432a-8ebf-4af5-8237-268edd3a866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85B142-0651-473B-986E-C7ED0612A855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2017-02-09T09:30:00Z</dcterms:created>
  <dcterms:modified xsi:type="dcterms:W3CDTF">2017-02-09T09:30:00Z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