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6132C0" w:rsidRDefault="00D02461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6132C0">
        <w:t>GREILLE INCHÁILITHEACHTA</w:t>
      </w:r>
      <w:r w:rsidRPr="006132C0">
        <w:tab/>
      </w:r>
    </w:p>
    <w:p w:rsidR="00762EBD" w:rsidRPr="006132C0" w:rsidRDefault="00D02461" w:rsidP="00762EBD">
      <w:pPr>
        <w:pStyle w:val="Subtitle"/>
        <w:jc w:val="both"/>
      </w:pPr>
      <w:r w:rsidRPr="006132C0">
        <w:t>Glao ar iarratais do phoist mar Riarthóirí sna hAonaid Oibríochtúla</w:t>
      </w:r>
    </w:p>
    <w:p w:rsidR="00997885" w:rsidRPr="006132C0" w:rsidRDefault="00D02461" w:rsidP="00762EBD">
      <w:pPr>
        <w:pStyle w:val="Subtitle"/>
        <w:jc w:val="both"/>
      </w:pPr>
      <w:r w:rsidRPr="006132C0">
        <w:t>Gníomhaire Sealadach 2(f) (AD8) – d’fhonn liosta ionadaithe a bhunú ina dhiaidh sin - ERA/AD/2017/001-OPE</w:t>
      </w:r>
    </w:p>
    <w:p w:rsidR="00997885" w:rsidRPr="006132C0" w:rsidRDefault="00D02461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DB7010" w:rsidTr="00762EBD">
        <w:tc>
          <w:tcPr>
            <w:tcW w:w="2721" w:type="pct"/>
            <w:vAlign w:val="center"/>
          </w:tcPr>
          <w:p w:rsidR="00997885" w:rsidRPr="006132C0" w:rsidRDefault="00D02461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6132C0">
              <w:rPr>
                <w:rFonts w:ascii="Calibri" w:eastAsiaTheme="majorEastAsia" w:hAnsi="Calibri" w:cstheme="majorBidi"/>
                <w:i/>
                <w:noProof/>
                <w:color w:val="0C4DA2"/>
              </w:rPr>
              <w:t>Ainm (i gceannlitreacha):</w:t>
            </w:r>
          </w:p>
        </w:tc>
        <w:tc>
          <w:tcPr>
            <w:tcW w:w="2279" w:type="pct"/>
            <w:vAlign w:val="center"/>
          </w:tcPr>
          <w:p w:rsidR="00997885" w:rsidRPr="006132C0" w:rsidRDefault="00D02461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DB7010" w:rsidTr="00762EBD">
        <w:tc>
          <w:tcPr>
            <w:tcW w:w="2721" w:type="pct"/>
            <w:vAlign w:val="center"/>
          </w:tcPr>
          <w:p w:rsidR="00997885" w:rsidRPr="006132C0" w:rsidRDefault="00D02461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6132C0">
              <w:rPr>
                <w:rFonts w:ascii="Calibri" w:eastAsiaTheme="majorEastAsia" w:hAnsi="Calibri" w:cstheme="majorBidi"/>
                <w:i/>
                <w:noProof/>
                <w:color w:val="0C4DA2"/>
              </w:rPr>
              <w:t>Céadainm:</w:t>
            </w:r>
          </w:p>
        </w:tc>
        <w:tc>
          <w:tcPr>
            <w:tcW w:w="2279" w:type="pct"/>
            <w:vAlign w:val="center"/>
          </w:tcPr>
          <w:p w:rsidR="00997885" w:rsidRPr="006132C0" w:rsidRDefault="00D02461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DB7010" w:rsidTr="00762EBD">
        <w:tc>
          <w:tcPr>
            <w:tcW w:w="2721" w:type="pct"/>
            <w:vAlign w:val="center"/>
          </w:tcPr>
          <w:p w:rsidR="00997885" w:rsidRPr="006132C0" w:rsidRDefault="00D02461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6132C0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Cén áit ar </w:t>
            </w:r>
            <w:r w:rsidRPr="006132C0">
              <w:rPr>
                <w:rFonts w:ascii="Calibri" w:eastAsiaTheme="majorEastAsia" w:hAnsi="Calibri" w:cstheme="majorBidi"/>
                <w:i/>
                <w:noProof/>
                <w:color w:val="0C4DA2"/>
              </w:rPr>
              <w:t>chuala tú/a bhfaca tú an fógra poist seo:</w:t>
            </w:r>
          </w:p>
        </w:tc>
        <w:tc>
          <w:tcPr>
            <w:tcW w:w="2279" w:type="pct"/>
            <w:vAlign w:val="center"/>
          </w:tcPr>
          <w:p w:rsidR="00997885" w:rsidRPr="006132C0" w:rsidRDefault="00D02461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6132C0" w:rsidRDefault="00D02461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6132C0" w:rsidRDefault="00D02461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6132C0">
        <w:rPr>
          <w:rFonts w:cstheme="minorBidi"/>
          <w:i/>
          <w:color w:val="0C4DA2"/>
        </w:rPr>
        <w:t>CRITÉIR INCHÁILITHEACHTA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B7010" w:rsidTr="00762EBD">
        <w:trPr>
          <w:trHeight w:val="540"/>
        </w:trPr>
        <w:tc>
          <w:tcPr>
            <w:tcW w:w="273" w:type="pct"/>
            <w:vAlign w:val="center"/>
          </w:tcPr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céim ollscoile agam i réimse na hInnealtóireachta nó na hEolaíochta nó i ndisciplín gaolmhar</w:t>
            </w: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Tréimhse an oideachais ollscoile: </w:t>
            </w:r>
            <w:r w:rsidRPr="006132C0">
              <w:rPr>
                <w:rFonts w:cstheme="minorBidi"/>
                <w:b/>
              </w:rPr>
              <w:t>Sonraigh an líon blianta:</w:t>
            </w:r>
          </w:p>
        </w:tc>
        <w:tc>
          <w:tcPr>
            <w:tcW w:w="514" w:type="pct"/>
          </w:tcPr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DB7010" w:rsidTr="00762EBD">
        <w:trPr>
          <w:trHeight w:val="540"/>
        </w:trPr>
        <w:tc>
          <w:tcPr>
            <w:tcW w:w="273" w:type="pct"/>
            <w:vAlign w:val="center"/>
          </w:tcPr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6132C0" w:rsidRDefault="00D02461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Tá leibhéal oideachais agam a chomhfhreagraíonn do staidéar críochnaithe ollscoile atá fianaithe le dioplóma sa chás go maireann an ghnáth-thréimhse oideachais ollscoile </w:t>
            </w:r>
            <w:r w:rsidRPr="006132C0">
              <w:rPr>
                <w:rFonts w:cstheme="minorBidi"/>
                <w:b/>
              </w:rPr>
              <w:t>4 bliana</w:t>
            </w:r>
            <w:r w:rsidRPr="006132C0">
              <w:t xml:space="preserve"> nó níos mó agus tá taithí ghairmiúil </w:t>
            </w:r>
            <w:r w:rsidRPr="006132C0">
              <w:rPr>
                <w:rFonts w:cstheme="minorBidi"/>
                <w:u w:val="single"/>
              </w:rPr>
              <w:t>12 bhliain ar a laghad</w:t>
            </w:r>
            <w:r w:rsidRPr="006132C0">
              <w:t xml:space="preserve"> agam a ghnóthaigh</w:t>
            </w:r>
            <w:r w:rsidRPr="006132C0">
              <w:t xml:space="preserve"> mé ina dhiaidh sin</w:t>
            </w:r>
          </w:p>
          <w:p w:rsidR="00997885" w:rsidRPr="006132C0" w:rsidRDefault="00D02461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Tá leibhéal oideachais agam a chomhfhreagraíonn do staidéar críochnaithe ollscoile atá fianaithe le dioplóma sa chás go maireann an ghnáth-thréimhse oideachais ollscoile </w:t>
            </w:r>
            <w:r w:rsidRPr="006132C0">
              <w:rPr>
                <w:rFonts w:cstheme="minorBidi"/>
                <w:b/>
              </w:rPr>
              <w:t>3 bliana</w:t>
            </w:r>
            <w:r w:rsidRPr="006132C0">
              <w:t xml:space="preserve"> nó níos mó agus tá taithí ghairmiúil </w:t>
            </w:r>
            <w:r w:rsidRPr="006132C0">
              <w:rPr>
                <w:rFonts w:cstheme="minorBidi"/>
                <w:u w:val="single"/>
              </w:rPr>
              <w:t xml:space="preserve">13 bliana ar a </w:t>
            </w:r>
            <w:r w:rsidRPr="006132C0">
              <w:rPr>
                <w:rFonts w:cstheme="minorBidi"/>
                <w:u w:val="single"/>
              </w:rPr>
              <w:t>laghad</w:t>
            </w:r>
            <w:r w:rsidRPr="006132C0">
              <w:t xml:space="preserve"> agam a ghnóthaigh mé ina dhiaidh sin</w:t>
            </w:r>
          </w:p>
          <w:p w:rsidR="00997885" w:rsidRPr="006132C0" w:rsidRDefault="00D02461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6132C0">
              <w:t>Líon na mblianta de thaithí ghairmiúil tar éis an chéim ollscoile a bhaint amach:</w:t>
            </w:r>
          </w:p>
          <w:p w:rsidR="00997885" w:rsidRPr="006132C0" w:rsidRDefault="00D02461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6132C0">
              <w:rPr>
                <w:rFonts w:cstheme="minorBidi"/>
                <w:b/>
              </w:rPr>
              <w:t>Sonraigh le do thoil:</w:t>
            </w:r>
          </w:p>
          <w:p w:rsidR="00997885" w:rsidRPr="006132C0" w:rsidRDefault="00D02461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6132C0">
              <w:t>Líon na mblianta de thaithí ghairmiúil i bpoist atá ábhartha don phost:</w:t>
            </w: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  <w:b/>
              </w:rPr>
              <w:t>Sonraigh le do thoil:</w:t>
            </w:r>
          </w:p>
        </w:tc>
        <w:tc>
          <w:tcPr>
            <w:tcW w:w="514" w:type="pct"/>
          </w:tcPr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</w:t>
            </w:r>
            <w:r w:rsidRPr="006132C0">
              <w:t>á</w:t>
            </w: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  <w:p w:rsidR="00997885" w:rsidRPr="006132C0" w:rsidRDefault="00D02461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DB7010" w:rsidTr="009C7572">
        <w:trPr>
          <w:trHeight w:val="28"/>
        </w:trPr>
        <w:tc>
          <w:tcPr>
            <w:tcW w:w="273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Ní mór an staidéar ollscoile a bheith i réimse na hInnealtóireachta nó i ndisciplín gaolmhar. An bhfuil sé sin amhlaidh?</w:t>
            </w:r>
          </w:p>
        </w:tc>
        <w:tc>
          <w:tcPr>
            <w:tcW w:w="514" w:type="pct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DB7010" w:rsidTr="009C7572">
        <w:trPr>
          <w:trHeight w:val="28"/>
        </w:trPr>
        <w:tc>
          <w:tcPr>
            <w:tcW w:w="273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Tá taithí ghairmiúil ábhartha 5 bliana ar a laghad agam (a gnóthaíodh tar éis an chéim </w:t>
            </w:r>
            <w:r w:rsidRPr="006132C0">
              <w:t>ollscoile a bhaint amach) in earnáil an iarnróid agus a fuarthas i róil a bhaineann leis an bpost</w:t>
            </w:r>
          </w:p>
        </w:tc>
        <w:tc>
          <w:tcPr>
            <w:tcW w:w="514" w:type="pct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DB7010" w:rsidTr="00762EBD">
        <w:trPr>
          <w:trHeight w:val="28"/>
        </w:trPr>
        <w:tc>
          <w:tcPr>
            <w:tcW w:w="273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6132C0" w:rsidRDefault="00D02461" w:rsidP="00B12DD7">
            <w:pPr>
              <w:spacing w:before="120"/>
              <w:contextualSpacing/>
              <w:rPr>
                <w:rFonts w:cstheme="minorBidi"/>
              </w:rPr>
            </w:pPr>
            <w:r w:rsidRPr="006132C0">
              <w:t>Tá eolas an-mhaith agam ar theanga oifigiúil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6132C0">
              <w:t xml:space="preserve"> de chuid an Aontais Eorpaigh agus tá eolas sásúil agam ar theanga oifigiúil eile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6132C0">
              <w:t xml:space="preserve"> de chuid an Aontais Eorpaigh, a mhéid is gá chun na dualgais a bhaineann leis an bpost a chomhlíonadh</w:t>
            </w:r>
          </w:p>
        </w:tc>
        <w:tc>
          <w:tcPr>
            <w:tcW w:w="514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762EBD">
        <w:trPr>
          <w:trHeight w:val="712"/>
        </w:trPr>
        <w:tc>
          <w:tcPr>
            <w:tcW w:w="273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Táim i mo náisiúnach de Bhallstát den Aontas Eorpach, den Íoslainn, de Lichtinstéin nó den Iorua</w:t>
            </w:r>
          </w:p>
        </w:tc>
        <w:tc>
          <w:tcPr>
            <w:tcW w:w="514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762EBD">
        <w:trPr>
          <w:trHeight w:val="28"/>
        </w:trPr>
        <w:tc>
          <w:tcPr>
            <w:tcW w:w="273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6132C0">
              <w:t>Táim i dteideal mo</w:t>
            </w:r>
            <w:r w:rsidRPr="006132C0">
              <w:t xml:space="preserve"> cheart iomlán mar shaoránach</w:t>
            </w:r>
          </w:p>
        </w:tc>
        <w:tc>
          <w:tcPr>
            <w:tcW w:w="514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762EBD">
        <w:trPr>
          <w:trHeight w:val="28"/>
        </w:trPr>
        <w:tc>
          <w:tcPr>
            <w:tcW w:w="273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aon oibleagáidí a fhorchuirtear leis na dlíthe is infheidhme ar sheirbhís mhíleata comhlíonta agam</w:t>
            </w:r>
          </w:p>
        </w:tc>
        <w:tc>
          <w:tcPr>
            <w:tcW w:w="514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762EBD">
        <w:trPr>
          <w:trHeight w:val="28"/>
        </w:trPr>
        <w:tc>
          <w:tcPr>
            <w:tcW w:w="273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Tá sé amhlaidh go gcomhlíonaim na riachtanais charachtair maidir leis na dualgais atá </w:t>
            </w:r>
            <w:r w:rsidRPr="006132C0">
              <w:t>i gceist</w:t>
            </w:r>
          </w:p>
        </w:tc>
        <w:tc>
          <w:tcPr>
            <w:tcW w:w="514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762EBD">
        <w:trPr>
          <w:trHeight w:val="28"/>
        </w:trPr>
        <w:tc>
          <w:tcPr>
            <w:tcW w:w="273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Táim corpacmhainneach chun na dualgais a bhaineann leis an bpost a chomhlíonadh</w:t>
            </w:r>
          </w:p>
        </w:tc>
        <w:tc>
          <w:tcPr>
            <w:tcW w:w="514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B12DD7" w:rsidRPr="006132C0" w:rsidRDefault="00D02461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</w:tbl>
    <w:p w:rsidR="00997885" w:rsidRPr="006132C0" w:rsidRDefault="00D02461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6132C0" w:rsidRDefault="00D02461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6132C0" w:rsidRDefault="00D02461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6132C0">
        <w:rPr>
          <w:rFonts w:cstheme="minorBidi"/>
          <w:i/>
          <w:color w:val="0C4DA2"/>
        </w:rPr>
        <w:t>CRITÉIR ROGHNÚCHÁIN - RIACHTANACH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Tá eolas fónta </w:t>
            </w:r>
            <w:r w:rsidRPr="006132C0">
              <w:rPr>
                <w:u w:val="single"/>
              </w:rPr>
              <w:t>agus</w:t>
            </w:r>
            <w:r w:rsidRPr="006132C0">
              <w:t xml:space="preserve"> taithí fhónta agam ar ábhair iarnróid, go háirithe maidir le hidir</w:t>
            </w:r>
            <w:r w:rsidRPr="006132C0">
              <w:t>-inoibritheacht iarnróid agus/nó le húdarú feithiclí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6132C0" w:rsidRDefault="00D02461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eolas an-mhaith agam ar an mBéarla (cumas labhartha agus scríofa mar úsáideoir inniúil ar leibhéal C1)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6132C0" w:rsidRDefault="00D02461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an cumas agam chun faisnéis a chomhtháthú d’fhonn teacht ar chonclúidí luachmhara cearta (scileanna bainistíochta faisnéise)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6132C0" w:rsidRDefault="00D02461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Tá an cumas agam chun obair a chur in ord tosaíochta agus acmhainní a thagann faoi mo fhreagracht féin a </w:t>
            </w:r>
            <w:r w:rsidRPr="006132C0">
              <w:t>bhainistiú (scileanna bainistíochta cúraimí)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taithí agam ar obair a dhéanamh i bpoist ina bhfuil sé riachtanach daoine a bhainistiú (scileanna bainistíochta daoine)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dea-scileanna bainistíochta idirphearsanta agam</w:t>
            </w:r>
            <w:r w:rsidRPr="006132C0">
              <w:t xml:space="preserve"> (lena n-áirítear scileanna cumarsáide agus tathanta i dtimpeallacht ilchultúrtha)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dea-scileanna bainistíochta pearsanta agam (lena n-áirítear athléimneacht, buanseasmhacht, déileáil ar bhealach cuiditheach le bacainní)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tuiscint fhónta agam ar fheidhmchláir MS Office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</w:tbl>
    <w:p w:rsidR="00A513C8" w:rsidRPr="006132C0" w:rsidRDefault="00D02461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6132C0" w:rsidRDefault="00D02461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6132C0" w:rsidRDefault="00D02461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6132C0">
        <w:rPr>
          <w:rFonts w:cstheme="minorBidi"/>
          <w:i/>
          <w:color w:val="0C4DA2"/>
        </w:rPr>
        <w:t>CRITÉIR ROGHNÚCHÁIN - BUNTÁISTEACH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eolas agam ar bheartas agus reachtaíocht AE maidir le gnóthaí iarnróid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Tá eolas agam ar rothstoc </w:t>
            </w:r>
            <w:r w:rsidRPr="006132C0">
              <w:t>iarnróid a dhearadh agus a bhailíochtú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taithí agam ar bheartais a fhorbairt agus a sholáthar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taithí shonrach agam ar fhíorchásanna údaraithe feithiclí agus tá baint dhíreach agam leo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Tá taithí </w:t>
            </w:r>
            <w:r w:rsidRPr="006132C0">
              <w:t>shonrach agam ar chórais iarnróid a oibriú (suiteálacha seasta nó feithiclí)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  <w:tr w:rsidR="00DB7010" w:rsidTr="002E2700">
        <w:trPr>
          <w:trHeight w:val="540"/>
        </w:trPr>
        <w:tc>
          <w:tcPr>
            <w:tcW w:w="273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6132C0" w:rsidRDefault="00D02461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>Tá eolas oibre agam ar theangacha eile AE (cumas labhartha agus scríofa mar úsáideoir neamhspleách ar leibhéal B2)</w:t>
            </w:r>
          </w:p>
        </w:tc>
        <w:tc>
          <w:tcPr>
            <w:tcW w:w="514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</w:tbl>
    <w:p w:rsidR="00297D17" w:rsidRPr="006132C0" w:rsidRDefault="00D02461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B7010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132C0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132C0">
              <w:t xml:space="preserve">Táim ag dearbhú leis seo </w:t>
            </w:r>
            <w:r w:rsidRPr="006132C0">
              <w:t>gur ceart atá na ráitis i mo litir inspreagtha agus i mo CV</w:t>
            </w:r>
          </w:p>
        </w:tc>
        <w:tc>
          <w:tcPr>
            <w:tcW w:w="514" w:type="pct"/>
            <w:vAlign w:val="center"/>
            <w:hideMark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297D17" w:rsidRPr="006132C0" w:rsidRDefault="00D02461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2C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132C0">
              <w:t xml:space="preserve"> Níl</w:t>
            </w:r>
          </w:p>
        </w:tc>
      </w:tr>
    </w:tbl>
    <w:p w:rsidR="007E04E0" w:rsidRPr="006132C0" w:rsidRDefault="00D02461" w:rsidP="006132C0">
      <w:pPr>
        <w:autoSpaceDE/>
        <w:autoSpaceDN/>
        <w:adjustRightInd/>
        <w:spacing w:before="60" w:after="60"/>
      </w:pPr>
    </w:p>
    <w:sectPr w:rsidR="007E04E0" w:rsidRPr="006132C0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2461">
      <w:pPr>
        <w:spacing w:after="0"/>
      </w:pPr>
      <w:r>
        <w:separator/>
      </w:r>
    </w:p>
  </w:endnote>
  <w:endnote w:type="continuationSeparator" w:id="0">
    <w:p w:rsidR="00000000" w:rsidRDefault="00D02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D02461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</w:t>
    </w:r>
    <w:r>
      <w:rPr>
        <w:noProof/>
        <w:color w:val="004494"/>
        <w:sz w:val="16"/>
      </w:rPr>
      <w:t xml:space="preserve"> Rue Marc Lefrancq  |  BP 20392  | 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D02461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Teil.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D02461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</w:t>
    </w:r>
    <w:r>
      <w:rPr>
        <w:noProof/>
        <w:color w:val="004494"/>
        <w:sz w:val="16"/>
      </w:rPr>
      <w:t>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D02461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Teil.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52" w:rsidRDefault="00D02461" w:rsidP="008B38C0">
      <w:r>
        <w:separator/>
      </w:r>
    </w:p>
  </w:footnote>
  <w:footnote w:type="continuationSeparator" w:id="0">
    <w:p w:rsidR="00883A52" w:rsidRDefault="00D02461" w:rsidP="008B38C0">
      <w:r>
        <w:continuationSeparator/>
      </w:r>
    </w:p>
  </w:footnote>
  <w:footnote w:id="1">
    <w:p w:rsidR="00B12DD7" w:rsidRPr="006132C0" w:rsidRDefault="00D02461" w:rsidP="00997885">
      <w:pPr>
        <w:pStyle w:val="Footnote"/>
        <w:rPr>
          <w:lang w:val="en-US"/>
        </w:rPr>
      </w:pPr>
      <w:r w:rsidRPr="006132C0">
        <w:rPr>
          <w:rStyle w:val="FootnoteReference"/>
          <w:vertAlign w:val="baseline"/>
        </w:rPr>
        <w:footnoteRef/>
      </w:r>
      <w:r w:rsidRPr="006132C0">
        <w:t xml:space="preserve"> Do mháthairtheanga nó teanga oifigiúil eile de chuid an Aontais Eorpaigh a bhfuil eolas an-mhaith agat uirthi a cho</w:t>
      </w:r>
      <w:r w:rsidRPr="006132C0">
        <w:t xml:space="preserve">mhfhreagraíonn do Leibhéal C1 mar a shainítear sa Chreat Comhchoiteann Tagartha Eorpach le haghaidh Teangacha (CEFR) </w:t>
      </w:r>
      <w:hyperlink r:id="rId1" w:history="1">
        <w:r w:rsidRPr="006132C0">
          <w:rPr>
            <w:rStyle w:val="Hyperlink"/>
            <w:color w:val="002034"/>
            <w:u w:val="none"/>
          </w:rPr>
          <w:t>http://europass.cedefop.europa.eu/en/resources/eu</w:t>
        </w:r>
        <w:r w:rsidRPr="006132C0">
          <w:rPr>
            <w:rStyle w:val="Hyperlink"/>
            <w:color w:val="002034"/>
            <w:u w:val="none"/>
          </w:rPr>
          <w:t>ropean-language-levels-cefr</w:t>
        </w:r>
      </w:hyperlink>
      <w:r w:rsidRPr="006132C0">
        <w:t xml:space="preserve"> </w:t>
      </w:r>
    </w:p>
  </w:footnote>
  <w:footnote w:id="2">
    <w:p w:rsidR="00B12DD7" w:rsidRPr="006132C0" w:rsidRDefault="00D02461" w:rsidP="00997885">
      <w:pPr>
        <w:pStyle w:val="Footnote"/>
        <w:rPr>
          <w:lang w:val="en-US"/>
        </w:rPr>
      </w:pPr>
      <w:r w:rsidRPr="006132C0">
        <w:rPr>
          <w:rStyle w:val="FootnoteReference"/>
          <w:vertAlign w:val="baseline"/>
        </w:rPr>
        <w:footnoteRef/>
      </w:r>
      <w:r w:rsidRPr="006132C0">
        <w:t xml:space="preserve"> Eolas ar theanga oifigiúil eile de chuid an Aontais Eorpaigh a chomhfhreagraíonn do leibhéal B2 ar a laghad mar a shainítear sa Chreat Comhchoiteann Tagartha Eorpach le haghaidh Teangacha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DB7010" w:rsidTr="00AE3651">
      <w:tc>
        <w:tcPr>
          <w:tcW w:w="2132" w:type="pct"/>
          <w:shd w:val="clear" w:color="auto" w:fill="auto"/>
        </w:tcPr>
        <w:p w:rsidR="008803A1" w:rsidRPr="008803A1" w:rsidRDefault="00D02461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GNÍOMHAIREACHT IARNRÓID AN AONTAIS EORPAIGH</w:t>
          </w:r>
        </w:p>
        <w:p w:rsidR="008803A1" w:rsidRPr="008803A1" w:rsidRDefault="00D02461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D02461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Greille incháilitheachta TA 2(f)</w:t>
              </w:r>
            </w:p>
            <w:p w:rsidR="004503B2" w:rsidRPr="00C84477" w:rsidRDefault="00D02461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D02461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D02461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D02461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DB7010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D02461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D02461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Greille incháilitheachta TA 2(f)</w:t>
              </w:r>
            </w:p>
            <w:p w:rsidR="00997885" w:rsidRPr="00C84477" w:rsidRDefault="00D02461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D02461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D02461" w:rsidP="00AE3651">
          <w:pPr>
            <w:pStyle w:val="Header"/>
            <w:ind w:right="-16"/>
          </w:pPr>
        </w:p>
      </w:tc>
    </w:tr>
    <w:tr w:rsidR="00DB7010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D02461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5374E0" w:rsidRPr="005374E0" w:rsidRDefault="00D02461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5374E0" w:rsidRPr="005374E0" w:rsidRDefault="00D02461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D02461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D02461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C442C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E7566" w:tentative="1">
      <w:start w:val="1"/>
      <w:numFmt w:val="lowerLetter"/>
      <w:lvlText w:val="%2."/>
      <w:lvlJc w:val="left"/>
      <w:pPr>
        <w:ind w:left="1440" w:hanging="360"/>
      </w:pPr>
    </w:lvl>
    <w:lvl w:ilvl="2" w:tplc="4496931E" w:tentative="1">
      <w:start w:val="1"/>
      <w:numFmt w:val="lowerRoman"/>
      <w:lvlText w:val="%3."/>
      <w:lvlJc w:val="right"/>
      <w:pPr>
        <w:ind w:left="2160" w:hanging="180"/>
      </w:pPr>
    </w:lvl>
    <w:lvl w:ilvl="3" w:tplc="94B0B7B0" w:tentative="1">
      <w:start w:val="1"/>
      <w:numFmt w:val="decimal"/>
      <w:lvlText w:val="%4."/>
      <w:lvlJc w:val="left"/>
      <w:pPr>
        <w:ind w:left="2880" w:hanging="360"/>
      </w:pPr>
    </w:lvl>
    <w:lvl w:ilvl="4" w:tplc="63EE06EC" w:tentative="1">
      <w:start w:val="1"/>
      <w:numFmt w:val="lowerLetter"/>
      <w:lvlText w:val="%5."/>
      <w:lvlJc w:val="left"/>
      <w:pPr>
        <w:ind w:left="3600" w:hanging="360"/>
      </w:pPr>
    </w:lvl>
    <w:lvl w:ilvl="5" w:tplc="D4068776" w:tentative="1">
      <w:start w:val="1"/>
      <w:numFmt w:val="lowerRoman"/>
      <w:lvlText w:val="%6."/>
      <w:lvlJc w:val="right"/>
      <w:pPr>
        <w:ind w:left="4320" w:hanging="180"/>
      </w:pPr>
    </w:lvl>
    <w:lvl w:ilvl="6" w:tplc="5D422128" w:tentative="1">
      <w:start w:val="1"/>
      <w:numFmt w:val="decimal"/>
      <w:lvlText w:val="%7."/>
      <w:lvlJc w:val="left"/>
      <w:pPr>
        <w:ind w:left="5040" w:hanging="360"/>
      </w:pPr>
    </w:lvl>
    <w:lvl w:ilvl="7" w:tplc="462ED6D0" w:tentative="1">
      <w:start w:val="1"/>
      <w:numFmt w:val="lowerLetter"/>
      <w:lvlText w:val="%8."/>
      <w:lvlJc w:val="left"/>
      <w:pPr>
        <w:ind w:left="5760" w:hanging="360"/>
      </w:pPr>
    </w:lvl>
    <w:lvl w:ilvl="8" w:tplc="7ED4E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7A14F5B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6442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CF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23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C3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A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E5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C2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0F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58562F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C7A0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6C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EF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80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52E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CE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E2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AE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34E24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8FDFE" w:tentative="1">
      <w:start w:val="1"/>
      <w:numFmt w:val="lowerLetter"/>
      <w:lvlText w:val="%2."/>
      <w:lvlJc w:val="left"/>
      <w:pPr>
        <w:ind w:left="1440" w:hanging="360"/>
      </w:pPr>
    </w:lvl>
    <w:lvl w:ilvl="2" w:tplc="87AE8166" w:tentative="1">
      <w:start w:val="1"/>
      <w:numFmt w:val="lowerRoman"/>
      <w:lvlText w:val="%3."/>
      <w:lvlJc w:val="right"/>
      <w:pPr>
        <w:ind w:left="2160" w:hanging="180"/>
      </w:pPr>
    </w:lvl>
    <w:lvl w:ilvl="3" w:tplc="9974A174" w:tentative="1">
      <w:start w:val="1"/>
      <w:numFmt w:val="decimal"/>
      <w:lvlText w:val="%4."/>
      <w:lvlJc w:val="left"/>
      <w:pPr>
        <w:ind w:left="2880" w:hanging="360"/>
      </w:pPr>
    </w:lvl>
    <w:lvl w:ilvl="4" w:tplc="8594E724" w:tentative="1">
      <w:start w:val="1"/>
      <w:numFmt w:val="lowerLetter"/>
      <w:lvlText w:val="%5."/>
      <w:lvlJc w:val="left"/>
      <w:pPr>
        <w:ind w:left="3600" w:hanging="360"/>
      </w:pPr>
    </w:lvl>
    <w:lvl w:ilvl="5" w:tplc="0DFCC7F8" w:tentative="1">
      <w:start w:val="1"/>
      <w:numFmt w:val="lowerRoman"/>
      <w:lvlText w:val="%6."/>
      <w:lvlJc w:val="right"/>
      <w:pPr>
        <w:ind w:left="4320" w:hanging="180"/>
      </w:pPr>
    </w:lvl>
    <w:lvl w:ilvl="6" w:tplc="0D908F98" w:tentative="1">
      <w:start w:val="1"/>
      <w:numFmt w:val="decimal"/>
      <w:lvlText w:val="%7."/>
      <w:lvlJc w:val="left"/>
      <w:pPr>
        <w:ind w:left="5040" w:hanging="360"/>
      </w:pPr>
    </w:lvl>
    <w:lvl w:ilvl="7" w:tplc="39B8C1D4" w:tentative="1">
      <w:start w:val="1"/>
      <w:numFmt w:val="lowerLetter"/>
      <w:lvlText w:val="%8."/>
      <w:lvlJc w:val="left"/>
      <w:pPr>
        <w:ind w:left="5760" w:hanging="360"/>
      </w:pPr>
    </w:lvl>
    <w:lvl w:ilvl="8" w:tplc="9D320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BB68F8E6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530078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F2FB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E021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1EF3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787B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7EA0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225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4608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CCA2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D0DE30" w:tentative="1">
      <w:start w:val="1"/>
      <w:numFmt w:val="lowerLetter"/>
      <w:lvlText w:val="%2."/>
      <w:lvlJc w:val="left"/>
      <w:pPr>
        <w:ind w:left="1440" w:hanging="360"/>
      </w:pPr>
    </w:lvl>
    <w:lvl w:ilvl="2" w:tplc="9AD2E4C2" w:tentative="1">
      <w:start w:val="1"/>
      <w:numFmt w:val="lowerRoman"/>
      <w:lvlText w:val="%3."/>
      <w:lvlJc w:val="right"/>
      <w:pPr>
        <w:ind w:left="2160" w:hanging="180"/>
      </w:pPr>
    </w:lvl>
    <w:lvl w:ilvl="3" w:tplc="A6C088B8" w:tentative="1">
      <w:start w:val="1"/>
      <w:numFmt w:val="decimal"/>
      <w:lvlText w:val="%4."/>
      <w:lvlJc w:val="left"/>
      <w:pPr>
        <w:ind w:left="2880" w:hanging="360"/>
      </w:pPr>
    </w:lvl>
    <w:lvl w:ilvl="4" w:tplc="9A1E0030" w:tentative="1">
      <w:start w:val="1"/>
      <w:numFmt w:val="lowerLetter"/>
      <w:lvlText w:val="%5."/>
      <w:lvlJc w:val="left"/>
      <w:pPr>
        <w:ind w:left="3600" w:hanging="360"/>
      </w:pPr>
    </w:lvl>
    <w:lvl w:ilvl="5" w:tplc="AB3EE2EC" w:tentative="1">
      <w:start w:val="1"/>
      <w:numFmt w:val="lowerRoman"/>
      <w:lvlText w:val="%6."/>
      <w:lvlJc w:val="right"/>
      <w:pPr>
        <w:ind w:left="4320" w:hanging="180"/>
      </w:pPr>
    </w:lvl>
    <w:lvl w:ilvl="6" w:tplc="FA6E07F8" w:tentative="1">
      <w:start w:val="1"/>
      <w:numFmt w:val="decimal"/>
      <w:lvlText w:val="%7."/>
      <w:lvlJc w:val="left"/>
      <w:pPr>
        <w:ind w:left="5040" w:hanging="360"/>
      </w:pPr>
    </w:lvl>
    <w:lvl w:ilvl="7" w:tplc="0700FD24" w:tentative="1">
      <w:start w:val="1"/>
      <w:numFmt w:val="lowerLetter"/>
      <w:lvlText w:val="%8."/>
      <w:lvlJc w:val="left"/>
      <w:pPr>
        <w:ind w:left="5760" w:hanging="360"/>
      </w:pPr>
    </w:lvl>
    <w:lvl w:ilvl="8" w:tplc="F3048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F1A4AFAA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B89CBB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6EE5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E20C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964F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B4BD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7078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08C2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6C56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FFB2D34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850A3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C5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07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4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09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4E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28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48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C3E25EE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AA6C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AD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E8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22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2E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4B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4E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8F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64E4F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0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E9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A2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E6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24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AE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5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60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20CEF05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02E1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0D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C8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EA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8A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A3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3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CF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D15AE08C">
      <w:start w:val="1"/>
      <w:numFmt w:val="decimal"/>
      <w:lvlText w:val="%1."/>
      <w:lvlJc w:val="left"/>
      <w:pPr>
        <w:ind w:left="720" w:hanging="360"/>
      </w:pPr>
    </w:lvl>
    <w:lvl w:ilvl="1" w:tplc="13C4BF20">
      <w:start w:val="1"/>
      <w:numFmt w:val="lowerLetter"/>
      <w:lvlText w:val="%2."/>
      <w:lvlJc w:val="left"/>
      <w:pPr>
        <w:ind w:left="1440" w:hanging="360"/>
      </w:pPr>
    </w:lvl>
    <w:lvl w:ilvl="2" w:tplc="E2EC1454">
      <w:start w:val="1"/>
      <w:numFmt w:val="lowerRoman"/>
      <w:lvlText w:val="%3."/>
      <w:lvlJc w:val="right"/>
      <w:pPr>
        <w:ind w:left="2160" w:hanging="180"/>
      </w:pPr>
    </w:lvl>
    <w:lvl w:ilvl="3" w:tplc="57F48268">
      <w:start w:val="1"/>
      <w:numFmt w:val="decimal"/>
      <w:lvlText w:val="%4."/>
      <w:lvlJc w:val="left"/>
      <w:pPr>
        <w:ind w:left="2880" w:hanging="360"/>
      </w:pPr>
    </w:lvl>
    <w:lvl w:ilvl="4" w:tplc="5790C660">
      <w:start w:val="1"/>
      <w:numFmt w:val="lowerLetter"/>
      <w:lvlText w:val="%5."/>
      <w:lvlJc w:val="left"/>
      <w:pPr>
        <w:ind w:left="3600" w:hanging="360"/>
      </w:pPr>
    </w:lvl>
    <w:lvl w:ilvl="5" w:tplc="DF3ECA88">
      <w:start w:val="1"/>
      <w:numFmt w:val="lowerRoman"/>
      <w:lvlText w:val="%6."/>
      <w:lvlJc w:val="right"/>
      <w:pPr>
        <w:ind w:left="4320" w:hanging="180"/>
      </w:pPr>
    </w:lvl>
    <w:lvl w:ilvl="6" w:tplc="6A7A6526">
      <w:start w:val="1"/>
      <w:numFmt w:val="decimal"/>
      <w:lvlText w:val="%7."/>
      <w:lvlJc w:val="left"/>
      <w:pPr>
        <w:ind w:left="5040" w:hanging="360"/>
      </w:pPr>
    </w:lvl>
    <w:lvl w:ilvl="7" w:tplc="E222F50E">
      <w:start w:val="1"/>
      <w:numFmt w:val="lowerLetter"/>
      <w:lvlText w:val="%8."/>
      <w:lvlJc w:val="left"/>
      <w:pPr>
        <w:ind w:left="5760" w:hanging="360"/>
      </w:pPr>
    </w:lvl>
    <w:lvl w:ilvl="8" w:tplc="E574340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0ED201A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D0945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88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AD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61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4C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EA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7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E8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8D6840A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C0D8A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41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AA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2D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47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EA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02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C5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ACB4F4D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F7143A7A" w:tentative="1">
      <w:start w:val="1"/>
      <w:numFmt w:val="lowerLetter"/>
      <w:lvlText w:val="%2."/>
      <w:lvlJc w:val="left"/>
      <w:pPr>
        <w:ind w:left="1630" w:hanging="360"/>
      </w:pPr>
    </w:lvl>
    <w:lvl w:ilvl="2" w:tplc="D0D05AFE" w:tentative="1">
      <w:start w:val="1"/>
      <w:numFmt w:val="lowerRoman"/>
      <w:lvlText w:val="%3."/>
      <w:lvlJc w:val="right"/>
      <w:pPr>
        <w:ind w:left="2350" w:hanging="180"/>
      </w:pPr>
    </w:lvl>
    <w:lvl w:ilvl="3" w:tplc="4BFED12A" w:tentative="1">
      <w:start w:val="1"/>
      <w:numFmt w:val="decimal"/>
      <w:lvlText w:val="%4."/>
      <w:lvlJc w:val="left"/>
      <w:pPr>
        <w:ind w:left="3070" w:hanging="360"/>
      </w:pPr>
    </w:lvl>
    <w:lvl w:ilvl="4" w:tplc="AE08F922" w:tentative="1">
      <w:start w:val="1"/>
      <w:numFmt w:val="lowerLetter"/>
      <w:lvlText w:val="%5."/>
      <w:lvlJc w:val="left"/>
      <w:pPr>
        <w:ind w:left="3790" w:hanging="360"/>
      </w:pPr>
    </w:lvl>
    <w:lvl w:ilvl="5" w:tplc="47AC223A" w:tentative="1">
      <w:start w:val="1"/>
      <w:numFmt w:val="lowerRoman"/>
      <w:lvlText w:val="%6."/>
      <w:lvlJc w:val="right"/>
      <w:pPr>
        <w:ind w:left="4510" w:hanging="180"/>
      </w:pPr>
    </w:lvl>
    <w:lvl w:ilvl="6" w:tplc="6D9EBEE2" w:tentative="1">
      <w:start w:val="1"/>
      <w:numFmt w:val="decimal"/>
      <w:lvlText w:val="%7."/>
      <w:lvlJc w:val="left"/>
      <w:pPr>
        <w:ind w:left="5230" w:hanging="360"/>
      </w:pPr>
    </w:lvl>
    <w:lvl w:ilvl="7" w:tplc="58201B4E" w:tentative="1">
      <w:start w:val="1"/>
      <w:numFmt w:val="lowerLetter"/>
      <w:lvlText w:val="%8."/>
      <w:lvlJc w:val="left"/>
      <w:pPr>
        <w:ind w:left="5950" w:hanging="360"/>
      </w:pPr>
    </w:lvl>
    <w:lvl w:ilvl="8" w:tplc="C81ED8DE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FE76B8F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3C64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87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ED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C8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AD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85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EE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03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10"/>
    <w:rsid w:val="00D02461"/>
    <w:rsid w:val="00D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1818-0F8D-41B3-A92F-F09B5413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ga-I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ga-IE" w:eastAsia="ga-I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ga-I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ga-I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ga-IE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ga-IE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ga-IE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ga-I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ga-IE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ga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ga-I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ga-IE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ga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ga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ga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CDDEE84A-96BA-4EEF-9A9F-51DD41D42B8D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37dc432a-8ebf-4af5-8237-268edd3a866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D1B3ACE-6B31-4743-88BB-609E7699E67B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643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2017-02-09T09:27:00Z</dcterms:created>
  <dcterms:modified xsi:type="dcterms:W3CDTF">2017-02-09T09:27:00Z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