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AE2F9C" w:rsidRDefault="00680B61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AE2F9C">
        <w:t>ΦΎΛΛΟ ΑΥΤΟΑΞΙΟΛΌΓΗΣΗΣ ΚΡΙΤΗΡΊΩΝ ΕΠΙΛΕΞΙΜΌΤΗΤΑΣ</w:t>
      </w:r>
      <w:r w:rsidRPr="00AE2F9C">
        <w:tab/>
      </w:r>
    </w:p>
    <w:p w:rsidR="00762EBD" w:rsidRPr="00AE2F9C" w:rsidRDefault="00680B61" w:rsidP="00762EBD">
      <w:pPr>
        <w:pStyle w:val="Subtitle"/>
        <w:jc w:val="both"/>
      </w:pPr>
      <w:r w:rsidRPr="00AE2F9C">
        <w:t>Πρόσκληση υποβολής υποψηφιοτήτων για θέσεις διοικητικών υπαλλήλων στις επιχειρησιακές μονάδες</w:t>
      </w:r>
    </w:p>
    <w:p w:rsidR="00997885" w:rsidRPr="00AE2F9C" w:rsidRDefault="00680B61" w:rsidP="00762EBD">
      <w:pPr>
        <w:pStyle w:val="Subtitle"/>
        <w:jc w:val="both"/>
      </w:pPr>
      <w:r w:rsidRPr="00AE2F9C">
        <w:t>Συμβασιούχος υπάλληλος σύμφωνα με το άρθρο 2 (στ) του ΚΛΠ (AD8) - για την κατάρτιση εφεδρικού πίνακα προσλήψεων -</w:t>
      </w:r>
      <w:r w:rsidRPr="00AE2F9C">
        <w:t xml:space="preserve"> ERA/AD/2017/001-OPE</w:t>
      </w:r>
    </w:p>
    <w:p w:rsidR="00997885" w:rsidRPr="00AE2F9C" w:rsidRDefault="00680B61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E957D5" w:rsidTr="00762EBD">
        <w:tc>
          <w:tcPr>
            <w:tcW w:w="2721" w:type="pct"/>
            <w:vAlign w:val="center"/>
          </w:tcPr>
          <w:p w:rsidR="00997885" w:rsidRPr="00AE2F9C" w:rsidRDefault="00680B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AE2F9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Επώνυμο (κεφαλαία):</w:t>
            </w:r>
          </w:p>
        </w:tc>
        <w:tc>
          <w:tcPr>
            <w:tcW w:w="2279" w:type="pct"/>
            <w:vAlign w:val="center"/>
          </w:tcPr>
          <w:p w:rsidR="00997885" w:rsidRPr="00AE2F9C" w:rsidRDefault="00680B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E957D5" w:rsidTr="00762EBD">
        <w:tc>
          <w:tcPr>
            <w:tcW w:w="2721" w:type="pct"/>
            <w:vAlign w:val="center"/>
          </w:tcPr>
          <w:p w:rsidR="00997885" w:rsidRPr="00AE2F9C" w:rsidRDefault="00680B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AE2F9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Όνομα:</w:t>
            </w:r>
          </w:p>
        </w:tc>
        <w:tc>
          <w:tcPr>
            <w:tcW w:w="2279" w:type="pct"/>
            <w:vAlign w:val="center"/>
          </w:tcPr>
          <w:p w:rsidR="00997885" w:rsidRPr="00AE2F9C" w:rsidRDefault="00680B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E957D5" w:rsidTr="00762EBD">
        <w:tc>
          <w:tcPr>
            <w:tcW w:w="2721" w:type="pct"/>
            <w:vAlign w:val="center"/>
          </w:tcPr>
          <w:p w:rsidR="00997885" w:rsidRPr="00AE2F9C" w:rsidRDefault="00680B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AE2F9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Πώς πληροφορηθήκατε σχετικά με την παρούσα προκήρυξη:</w:t>
            </w:r>
          </w:p>
        </w:tc>
        <w:tc>
          <w:tcPr>
            <w:tcW w:w="2279" w:type="pct"/>
            <w:vAlign w:val="center"/>
          </w:tcPr>
          <w:p w:rsidR="00997885" w:rsidRPr="00AE2F9C" w:rsidRDefault="00680B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AE2F9C" w:rsidRDefault="00680B61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AE2F9C" w:rsidRDefault="00680B61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AE2F9C">
        <w:rPr>
          <w:rFonts w:cstheme="minorBidi"/>
          <w:i/>
          <w:color w:val="0C4DA2"/>
        </w:rPr>
        <w:t>ΚΡΙΤΉΡΙΑ ΕΠΙΛΕΞΙΜΌΤΗΤΑΣ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957D5" w:rsidTr="00762EBD">
        <w:trPr>
          <w:trHeight w:val="540"/>
        </w:trPr>
        <w:tc>
          <w:tcPr>
            <w:tcW w:w="273" w:type="pct"/>
            <w:vAlign w:val="center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Είμαι κάτοχος πανεπιστημιακού τίτλου σπουδών στο γνωστικό πεδίο της μηχανικής, των θετικών επιστημών ή σε παρεμφερές </w:t>
            </w:r>
            <w:r w:rsidRPr="00AE2F9C">
              <w:t>γνωστικό αντικείμενο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Διάρκεια πανεπιστημιακής εκπαίδευσης: </w:t>
            </w:r>
            <w:r w:rsidRPr="00AE2F9C">
              <w:rPr>
                <w:rFonts w:cstheme="minorBidi"/>
                <w:b/>
              </w:rPr>
              <w:t>Να προσδιοριστεί ο αριθμός ετών:</w:t>
            </w:r>
          </w:p>
        </w:tc>
        <w:tc>
          <w:tcPr>
            <w:tcW w:w="514" w:type="pct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E957D5" w:rsidTr="00762EBD">
        <w:trPr>
          <w:trHeight w:val="540"/>
        </w:trPr>
        <w:tc>
          <w:tcPr>
            <w:tcW w:w="273" w:type="pct"/>
            <w:vAlign w:val="center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AE2F9C" w:rsidRDefault="00680B61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Το επίπεδο της εκπαίδευσής μου αντιστοιχεί σε ολοκληρωμένες πανεπιστημιακές σπουδές και πιστοποιείται από την κατοχή διπλώματος, όταν η κανονική διάρκεια της πανεπιστημιακής εκπαίδευσης είναι </w:t>
            </w:r>
            <w:r w:rsidRPr="00AE2F9C">
              <w:rPr>
                <w:rFonts w:cstheme="minorBidi"/>
                <w:b/>
              </w:rPr>
              <w:t>4 έτη</w:t>
            </w:r>
            <w:r w:rsidRPr="00AE2F9C">
              <w:t xml:space="preserve"> ή περισσότερα, ακολουθούμενη από </w:t>
            </w:r>
            <w:r w:rsidRPr="00AE2F9C">
              <w:rPr>
                <w:rFonts w:cstheme="minorBidi"/>
                <w:u w:val="single"/>
              </w:rPr>
              <w:t>τουλάχιστον 12 έτη</w:t>
            </w:r>
            <w:r w:rsidRPr="00AE2F9C">
              <w:t xml:space="preserve"> επαγγε</w:t>
            </w:r>
            <w:r w:rsidRPr="00AE2F9C">
              <w:t>λματικής πείρας</w:t>
            </w:r>
          </w:p>
          <w:p w:rsidR="00997885" w:rsidRPr="00AE2F9C" w:rsidRDefault="00680B61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Το επίπεδο της εκπαίδευσής μου αντιστοιχεί σε ολοκληρωμένες πανεπιστημιακές σπουδές και πιστοποιείται από την κατοχή διπλώματος, όταν η κανονική διάρκεια της πανεπιστημιακής εκπαίδευσης είναι </w:t>
            </w:r>
            <w:r w:rsidRPr="00AE2F9C">
              <w:rPr>
                <w:rFonts w:cstheme="minorBidi"/>
                <w:b/>
              </w:rPr>
              <w:t>3 έτη</w:t>
            </w:r>
            <w:r w:rsidRPr="00AE2F9C">
              <w:t xml:space="preserve"> ή περισσότερα, ακολουθούμενη από </w:t>
            </w:r>
            <w:r w:rsidRPr="00AE2F9C">
              <w:rPr>
                <w:rFonts w:cstheme="minorBidi"/>
                <w:u w:val="single"/>
              </w:rPr>
              <w:t>τουλάχιστον 13 έτη</w:t>
            </w:r>
            <w:r w:rsidRPr="00AE2F9C">
              <w:t xml:space="preserve"> επαγγελματικής πείρας</w:t>
            </w:r>
          </w:p>
          <w:p w:rsidR="00997885" w:rsidRPr="00AE2F9C" w:rsidRDefault="00680B61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AE2F9C">
              <w:t>Έτη επαγγελματικής πείρας μετά την απόκτηση του πανεπιστημιακού τίτλου σπουδών μου:</w:t>
            </w:r>
          </w:p>
          <w:p w:rsidR="00997885" w:rsidRPr="00AE2F9C" w:rsidRDefault="00680B61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AE2F9C">
              <w:rPr>
                <w:rFonts w:cstheme="minorBidi"/>
                <w:b/>
              </w:rPr>
              <w:t>Να προσδιοριστεί:</w:t>
            </w:r>
          </w:p>
          <w:p w:rsidR="00997885" w:rsidRPr="00AE2F9C" w:rsidRDefault="00680B61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AE2F9C">
              <w:t>Έτη προϋπηρεσίας σε θέσεις συναφείς με τη θέση: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  <w:b/>
              </w:rPr>
              <w:t>Να προσδιοριστεί:</w:t>
            </w:r>
          </w:p>
        </w:tc>
        <w:tc>
          <w:tcPr>
            <w:tcW w:w="514" w:type="pct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  <w:p w:rsidR="00997885" w:rsidRPr="00AE2F9C" w:rsidRDefault="00680B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E957D5" w:rsidTr="009C7572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lastRenderedPageBreak/>
              <w:t>3.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Η </w:t>
            </w:r>
            <w:r w:rsidRPr="00AE2F9C">
              <w:t>πανεπιστημιακή εκπαίδευση πρέπει να εμπίπτει στο γνωστικό πεδίο της μηχανικής, των θετικών επιστημών ή σε παρεμφερές γνωστικό αντικείμενο.</w:t>
            </w:r>
          </w:p>
        </w:tc>
        <w:tc>
          <w:tcPr>
            <w:tcW w:w="514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E957D5" w:rsidTr="009C7572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συναφή επαγγελματική πείρα τουλάχιστον 5 ετών (μετά την απόκτηση του πανεπιστημιακού </w:t>
            </w:r>
            <w:r w:rsidRPr="00AE2F9C">
              <w:t>τίτλου σπουδών) στον σιδηροδρομικό τομέα, σε θέσεις συναφείς με την προκηρυχθείσα θέση</w:t>
            </w:r>
          </w:p>
        </w:tc>
        <w:tc>
          <w:tcPr>
            <w:tcW w:w="514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E957D5" w:rsidTr="00762EBD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spacing w:before="120"/>
              <w:contextualSpacing/>
              <w:rPr>
                <w:rFonts w:cstheme="minorBidi"/>
              </w:rPr>
            </w:pPr>
            <w:r w:rsidRPr="00AE2F9C">
              <w:t>Έχω πολύ καλή γνώση μίας από τις επίσημες γλώσσες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AE2F9C">
              <w:t xml:space="preserve"> της Ευρωπαϊκής Ένωσης και ικανοποιητική γνώση μίας άλλης από τις επίσημες γλώσσες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AE2F9C">
              <w:t xml:space="preserve"> της Ευρωπαϊκής Ένωσης, στον βαθμό που απαιτείται για την εκτέλεση των καθηκόντων που περιλαμβάνει η θέση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762EBD">
        <w:trPr>
          <w:trHeight w:val="712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Είμαι υπήκοος κράτους μέλους της Ευρωπαϊκής Ένωσης, της Ισλανδίας, του Λιχτενστάιν ή της Νορβηγίας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762EBD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AE2F9C">
              <w:t xml:space="preserve">Απολαμβάνω </w:t>
            </w:r>
            <w:r w:rsidRPr="00AE2F9C">
              <w:t>πλήρως των πολιτικών μου δικαιωμάτων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762EBD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Έχω εκπληρώσει τις στρατιωτικές μου υποχρεώσεις, όπως επιβάλλεται από τον νόμο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762EBD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τα απαιτούμενα εχέγγυα ήθους για την άσκηση των προβλεπόμενων καθηκόντων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762EBD">
        <w:trPr>
          <w:trHeight w:val="28"/>
        </w:trPr>
        <w:tc>
          <w:tcPr>
            <w:tcW w:w="273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Είμαι σωματικά ικανή/ός να ασκήσω τα καθήκοντά μου</w:t>
            </w:r>
          </w:p>
        </w:tc>
        <w:tc>
          <w:tcPr>
            <w:tcW w:w="514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B12DD7" w:rsidRPr="00AE2F9C" w:rsidRDefault="00680B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</w:tbl>
    <w:p w:rsidR="00997885" w:rsidRPr="00AE2F9C" w:rsidRDefault="00680B61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AE2F9C" w:rsidRDefault="00680B61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AE2F9C" w:rsidRDefault="00680B61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AE2F9C">
        <w:rPr>
          <w:rFonts w:cstheme="minorBidi"/>
          <w:i/>
          <w:color w:val="0C4DA2"/>
        </w:rPr>
        <w:t>ΚΡΙΤΗΡΙΑ ΕΠΙΛΟΓΗΣ - ΑΠΑΡΑΙΤΗΤΑ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εις βάθος κατάρτιση </w:t>
            </w:r>
            <w:r w:rsidRPr="00AE2F9C">
              <w:rPr>
                <w:rFonts w:cstheme="minorBidi"/>
                <w:u w:val="single"/>
              </w:rPr>
              <w:t>και</w:t>
            </w:r>
            <w:r w:rsidRPr="00AE2F9C">
              <w:t xml:space="preserve"> εμπειρία σε θέματα που άπτονται του σιδηροδρομικού τομέα, ιδίως σε θέματα διαλειτουργικότητας</w:t>
            </w:r>
            <w:r w:rsidRPr="00AE2F9C">
              <w:t xml:space="preserve"> των σιδηροδρόμων και/ή έγκρισης οχημάτων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AE2F9C" w:rsidRDefault="00680B61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Έχω πολύ καλή γνώση της αγγλικής γλώσσας (ικανότητα παραγωγής προφορικού και γραπτού λόγου σε επίπεδο έμπειρου χρήστη-C1),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AE2F9C" w:rsidRDefault="00680B61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ικανότητα ενοποίησης πληροφοριών με σκοπό </w:t>
            </w:r>
            <w:r w:rsidRPr="00AE2F9C">
              <w:t>τη διατύπωση χρήσιμων και ορθών συμπερασμάτων (δεξιότητες διαχείρισης πληροφοριών)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AE2F9C" w:rsidRDefault="00680B61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ικανότητα ιεράρχησης καθηκόντων και διαχείρισης των πόρων της οικείας θέσης (δεξιότητες διαχείρισης καθηκόντων)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</w:t>
            </w:r>
            <w:r w:rsidRPr="00AE2F9C">
              <w:t>προϋπηρεσία σε θέσεις που περιλάμβαναν καθήκοντα διοίκησης ανθρώπινων πόρων (δεξιότητες διαχείρισης ανθρώπινων πόρων)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καλές δεξιότητες διαχείρισης διαπροσωπικών σχέσεων (περιλαμβανομένων των δεξιοτήτων επικοινωνίας και προσωπική</w:t>
            </w:r>
            <w:r w:rsidRPr="00AE2F9C">
              <w:t>ς τοποθέτησης σε πολυπολιτισμικό περιβάλλον)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ικανότητα διαχείρισης των προσωπικών μου δεξιοτήτων (μεταξύ άλλων προσαρμοστικότητα, προσήλωση στους στόχους, εποικοδομητική επίλυση προβλημάτων)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ικανότητα</w:t>
            </w:r>
            <w:r w:rsidRPr="00AE2F9C">
              <w:t xml:space="preserve"> χειρισμού εφαρμογών MS Office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</w:tbl>
    <w:p w:rsidR="00A513C8" w:rsidRPr="00AE2F9C" w:rsidRDefault="00680B61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AE2F9C" w:rsidRDefault="00680B61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AE2F9C" w:rsidRDefault="00680B61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AE2F9C">
        <w:rPr>
          <w:rFonts w:cstheme="minorBidi"/>
          <w:i/>
          <w:color w:val="0C4DA2"/>
        </w:rPr>
        <w:t>ΚΡΙΤΗΡΙΑ ΕΠΙΛΟΓΗΣ - ΕΠΙΘΥΜΗΤΑ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Είμαι εξοικειωμένη/ος με τις πολιτικές και τη νομοθεσία της ΕΕ στον τομέα των σιδηροδρόμων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κατάρτιση στους τομείς του σχεδιασμού και της </w:t>
            </w:r>
            <w:r w:rsidRPr="00AE2F9C">
              <w:t>επικύρωσης τροχαίου υλικού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εμπειρία σε θέματα χάραξης και υλοποίησης πολιτικών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εξειδίκευση και έχω συμμετάσχει άμεσα σε πραγματικές υποθέσεις έγκρισης οχημάτων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 xml:space="preserve">Διαθέτω προϋπηρεσία </w:t>
            </w:r>
            <w:r w:rsidRPr="00AE2F9C">
              <w:t>στη λειτουργία σιδηροδρομικών οχημάτων (σταθερές εγκαταστάσεις ή οχήματα)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  <w:tr w:rsidR="00E957D5" w:rsidTr="002E2700">
        <w:trPr>
          <w:trHeight w:val="540"/>
        </w:trPr>
        <w:tc>
          <w:tcPr>
            <w:tcW w:w="273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AE2F9C" w:rsidRDefault="00680B61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Διαθέτω λειτουργική γνώση επιπλέον γλωσσών της ΕΕ (ικανότητα παραγωγής προφορικού και γραπτού λόγου σε επίπεδο ανεξάρτητου χρήστη-Β2)</w:t>
            </w:r>
          </w:p>
        </w:tc>
        <w:tc>
          <w:tcPr>
            <w:tcW w:w="514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</w:tbl>
    <w:p w:rsidR="00297D17" w:rsidRPr="00AE2F9C" w:rsidRDefault="00680B61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957D5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AE2F9C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AE2F9C">
              <w:t>Διά του</w:t>
            </w:r>
            <w:r w:rsidRPr="00AE2F9C">
              <w:t xml:space="preserve"> παρόντος δηλώνω ότι το περιεχόμενο της επιστολής εκδήλωσης ενδιαφέροντος και του βιογραφικού μου είναι αληθές</w:t>
            </w:r>
          </w:p>
        </w:tc>
        <w:tc>
          <w:tcPr>
            <w:tcW w:w="514" w:type="pct"/>
            <w:vAlign w:val="center"/>
            <w:hideMark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Ναι</w:t>
            </w:r>
          </w:p>
        </w:tc>
        <w:tc>
          <w:tcPr>
            <w:tcW w:w="496" w:type="pct"/>
            <w:vAlign w:val="center"/>
            <w:hideMark/>
          </w:tcPr>
          <w:p w:rsidR="00297D17" w:rsidRPr="00AE2F9C" w:rsidRDefault="00680B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F9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AE2F9C">
              <w:t xml:space="preserve"> Όχι</w:t>
            </w:r>
          </w:p>
        </w:tc>
      </w:tr>
    </w:tbl>
    <w:p w:rsidR="00297D17" w:rsidRPr="00AE2F9C" w:rsidRDefault="00680B61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AE2F9C" w:rsidRDefault="00680B61" w:rsidP="00297D17">
      <w:pPr>
        <w:autoSpaceDE/>
        <w:autoSpaceDN/>
        <w:adjustRightInd/>
        <w:spacing w:before="60" w:after="60"/>
        <w:jc w:val="center"/>
      </w:pPr>
    </w:p>
    <w:sectPr w:rsidR="007E04E0" w:rsidRPr="00AE2F9C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0B61">
      <w:pPr>
        <w:spacing w:after="0"/>
      </w:pPr>
      <w:r>
        <w:separator/>
      </w:r>
    </w:p>
  </w:endnote>
  <w:endnote w:type="continuationSeparator" w:id="0">
    <w:p w:rsidR="00000000" w:rsidRDefault="00680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680B61" w:rsidRDefault="00680B61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680B61">
      <w:rPr>
        <w:noProof/>
        <w:color w:val="004494"/>
        <w:sz w:val="16"/>
        <w:lang w:val="fr-BE"/>
      </w:rPr>
      <w:t>120 Rue Marc Lefrancq  |  BP 20392  |  FR-59307 Valenciennes Cedex</w:t>
    </w:r>
    <w:r w:rsidRPr="00680B61">
      <w:rPr>
        <w:noProof/>
        <w:color w:val="004494"/>
        <w:sz w:val="16"/>
        <w:lang w:val="fr-BE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680B61">
      <w:rPr>
        <w:noProof/>
        <w:color w:val="004494"/>
        <w:sz w:val="16"/>
        <w:szCs w:val="16"/>
        <w:lang w:val="fr-BE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3</w:t>
    </w:r>
    <w:r w:rsidRPr="00F7419F">
      <w:rPr>
        <w:noProof/>
        <w:color w:val="004494"/>
        <w:sz w:val="16"/>
        <w:szCs w:val="16"/>
      </w:rPr>
      <w:fldChar w:fldCharType="end"/>
    </w:r>
    <w:r w:rsidRPr="00680B61">
      <w:rPr>
        <w:noProof/>
        <w:color w:val="004494"/>
        <w:sz w:val="16"/>
        <w:lang w:val="fr-BE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680B61">
      <w:rPr>
        <w:noProof/>
        <w:color w:val="004494"/>
        <w:sz w:val="16"/>
        <w:szCs w:val="16"/>
        <w:lang w:val="fr-BE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680B61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 xml:space="preserve">Τηλ. +33 (0)327 09 65 00  |  </w:t>
    </w:r>
    <w:r>
      <w:rPr>
        <w:noProof/>
        <w:color w:val="004494"/>
        <w:sz w:val="16"/>
      </w:rPr>
      <w:t>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680B61" w:rsidRDefault="00680B61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680B61">
      <w:rPr>
        <w:noProof/>
        <w:color w:val="004494"/>
        <w:sz w:val="16"/>
        <w:lang w:val="fr-BE"/>
      </w:rPr>
      <w:t xml:space="preserve">120 Rue Marc Lefrancq  |  BP 20392  |  FR-59307 </w:t>
    </w:r>
    <w:r w:rsidRPr="00680B61">
      <w:rPr>
        <w:noProof/>
        <w:color w:val="004494"/>
        <w:sz w:val="16"/>
        <w:lang w:val="fr-BE"/>
      </w:rPr>
      <w:t>Valenciennes Cedex</w:t>
    </w:r>
    <w:r w:rsidRPr="00680B61">
      <w:rPr>
        <w:noProof/>
        <w:color w:val="004494"/>
        <w:sz w:val="16"/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680B61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Pr="00680B61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680B61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680B61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Pr="00680B61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680B61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Τηλ.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680B61" w:rsidP="008B38C0">
      <w:r>
        <w:separator/>
      </w:r>
    </w:p>
  </w:footnote>
  <w:footnote w:type="continuationSeparator" w:id="0">
    <w:p w:rsidR="001F70A0" w:rsidRDefault="00680B61" w:rsidP="008B38C0">
      <w:r>
        <w:continuationSeparator/>
      </w:r>
    </w:p>
  </w:footnote>
  <w:footnote w:id="1">
    <w:p w:rsidR="00B12DD7" w:rsidRPr="00680B61" w:rsidRDefault="00680B61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Η μητρική γλώσσα των υποψηφίων ή άλλη επίσημη γλώσσα της Ευρωπαϊκής Ένωσης της οποίας πρέπει να έχουν πολύ καλή γνώση οι υποψήφιοι σε επίπεδο C1, όπως ορίζεται στο κοινό ευρωπαϊκό πλαίσιο αναφοράς για τις γλώσσες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http://europass.cedefop.europa.eu/en/resources/european-language-levels-cefr</w:t>
        </w:r>
      </w:hyperlink>
      <w:r>
        <w:t xml:space="preserve"> </w:t>
      </w:r>
    </w:p>
  </w:footnote>
  <w:footnote w:id="2">
    <w:p w:rsidR="00B12DD7" w:rsidRPr="00680B61" w:rsidRDefault="00680B61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Γνώση δεύτερης επίσημης γλώσσας της ΕΕ σε επίπεδο τουλάχιστον B2 όπως ορίζεται στο κοινό ευρωπαϊκό πλαίσιο αναφοράς για</w:t>
      </w:r>
      <w:r>
        <w:t xml:space="preserve"> τις γλώσσες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E957D5" w:rsidTr="00AE3651">
      <w:tc>
        <w:tcPr>
          <w:tcW w:w="2132" w:type="pct"/>
          <w:shd w:val="clear" w:color="auto" w:fill="auto"/>
        </w:tcPr>
        <w:p w:rsidR="008803A1" w:rsidRPr="008803A1" w:rsidRDefault="00680B6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ΟΡΓΑΝΙΣΜΟΣ ΣΙΔΗΡΟΔΡΟΜΩΝ ΤΗΣ ΕΥΡΩΠΑΪΚΗΣ ΕΝΩΣΗΣ</w:t>
          </w:r>
        </w:p>
        <w:p w:rsidR="008803A1" w:rsidRPr="008803A1" w:rsidRDefault="00680B61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680B61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 xml:space="preserve">Φύλλο </w:t>
              </w:r>
              <w:r>
                <w:rPr>
                  <w:sz w:val="16"/>
                </w:rPr>
                <w:t>αυτοαξιολόγησης κριτηρίων επιλεξιμότητας για έκτακτο προσωπικό σύμφωνα με το άρθρο 2 (στ) του ΚΛΠ</w:t>
              </w:r>
            </w:p>
            <w:p w:rsidR="004503B2" w:rsidRPr="00C84477" w:rsidRDefault="00680B61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680B61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680B61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680B61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E957D5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680B61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680B61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Φύλλο αυτοαξιολόγησης κριτηρίων επιλεξιμότητας για έκτακτο προσωπικό σύμφωνα με το άρθρο 2 (στ) του ΚΛΠ</w:t>
              </w:r>
            </w:p>
            <w:p w:rsidR="00997885" w:rsidRPr="00C84477" w:rsidRDefault="00680B61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680B61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680B61" w:rsidP="00AE3651">
          <w:pPr>
            <w:pStyle w:val="Header"/>
            <w:ind w:right="-16"/>
          </w:pPr>
        </w:p>
      </w:tc>
    </w:tr>
    <w:tr w:rsidR="00E957D5" w:rsidRPr="00680B61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680B61" w:rsidRDefault="00680B61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680B61">
            <w:rPr>
              <w:color w:val="004494"/>
              <w:sz w:val="20"/>
              <w:lang w:val="en-US"/>
            </w:rPr>
            <w:t xml:space="preserve">Making the railway system </w:t>
          </w:r>
        </w:p>
        <w:p w:rsidR="005374E0" w:rsidRPr="00680B61" w:rsidRDefault="00680B61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proofErr w:type="gramStart"/>
          <w:r w:rsidRPr="00680B61">
            <w:rPr>
              <w:color w:val="004494"/>
              <w:sz w:val="20"/>
              <w:lang w:val="en-US"/>
            </w:rPr>
            <w:t>work</w:t>
          </w:r>
          <w:proofErr w:type="gramEnd"/>
          <w:r w:rsidRPr="00680B61">
            <w:rPr>
              <w:color w:val="004494"/>
              <w:sz w:val="20"/>
              <w:lang w:val="en-US"/>
            </w:rPr>
            <w:t xml:space="preserve"> better for society.</w:t>
          </w:r>
        </w:p>
        <w:p w:rsidR="005374E0" w:rsidRPr="00680B61" w:rsidRDefault="00680B61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5374E0" w:rsidRPr="00680B61" w:rsidRDefault="00680B61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F7419F" w:rsidRPr="00680B61" w:rsidRDefault="00680B61" w:rsidP="005374E0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131A1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E2E840" w:tentative="1">
      <w:start w:val="1"/>
      <w:numFmt w:val="lowerLetter"/>
      <w:lvlText w:val="%2."/>
      <w:lvlJc w:val="left"/>
      <w:pPr>
        <w:ind w:left="1440" w:hanging="360"/>
      </w:pPr>
    </w:lvl>
    <w:lvl w:ilvl="2" w:tplc="685AA03C" w:tentative="1">
      <w:start w:val="1"/>
      <w:numFmt w:val="lowerRoman"/>
      <w:lvlText w:val="%3."/>
      <w:lvlJc w:val="right"/>
      <w:pPr>
        <w:ind w:left="2160" w:hanging="180"/>
      </w:pPr>
    </w:lvl>
    <w:lvl w:ilvl="3" w:tplc="C0FAEE86" w:tentative="1">
      <w:start w:val="1"/>
      <w:numFmt w:val="decimal"/>
      <w:lvlText w:val="%4."/>
      <w:lvlJc w:val="left"/>
      <w:pPr>
        <w:ind w:left="2880" w:hanging="360"/>
      </w:pPr>
    </w:lvl>
    <w:lvl w:ilvl="4" w:tplc="31FE4F32" w:tentative="1">
      <w:start w:val="1"/>
      <w:numFmt w:val="lowerLetter"/>
      <w:lvlText w:val="%5."/>
      <w:lvlJc w:val="left"/>
      <w:pPr>
        <w:ind w:left="3600" w:hanging="360"/>
      </w:pPr>
    </w:lvl>
    <w:lvl w:ilvl="5" w:tplc="A056A36C" w:tentative="1">
      <w:start w:val="1"/>
      <w:numFmt w:val="lowerRoman"/>
      <w:lvlText w:val="%6."/>
      <w:lvlJc w:val="right"/>
      <w:pPr>
        <w:ind w:left="4320" w:hanging="180"/>
      </w:pPr>
    </w:lvl>
    <w:lvl w:ilvl="6" w:tplc="0C044182" w:tentative="1">
      <w:start w:val="1"/>
      <w:numFmt w:val="decimal"/>
      <w:lvlText w:val="%7."/>
      <w:lvlJc w:val="left"/>
      <w:pPr>
        <w:ind w:left="5040" w:hanging="360"/>
      </w:pPr>
    </w:lvl>
    <w:lvl w:ilvl="7" w:tplc="6C50D9E8" w:tentative="1">
      <w:start w:val="1"/>
      <w:numFmt w:val="lowerLetter"/>
      <w:lvlText w:val="%8."/>
      <w:lvlJc w:val="left"/>
      <w:pPr>
        <w:ind w:left="5760" w:hanging="360"/>
      </w:pPr>
    </w:lvl>
    <w:lvl w:ilvl="8" w:tplc="1988F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7C3C7E9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162B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E0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E4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A8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82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A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5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D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CE8A2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8B2A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8E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6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F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46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09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6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C8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69626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E73C2" w:tentative="1">
      <w:start w:val="1"/>
      <w:numFmt w:val="lowerLetter"/>
      <w:lvlText w:val="%2."/>
      <w:lvlJc w:val="left"/>
      <w:pPr>
        <w:ind w:left="1440" w:hanging="360"/>
      </w:pPr>
    </w:lvl>
    <w:lvl w:ilvl="2" w:tplc="52BA2E4E" w:tentative="1">
      <w:start w:val="1"/>
      <w:numFmt w:val="lowerRoman"/>
      <w:lvlText w:val="%3."/>
      <w:lvlJc w:val="right"/>
      <w:pPr>
        <w:ind w:left="2160" w:hanging="180"/>
      </w:pPr>
    </w:lvl>
    <w:lvl w:ilvl="3" w:tplc="C5CCBC22" w:tentative="1">
      <w:start w:val="1"/>
      <w:numFmt w:val="decimal"/>
      <w:lvlText w:val="%4."/>
      <w:lvlJc w:val="left"/>
      <w:pPr>
        <w:ind w:left="2880" w:hanging="360"/>
      </w:pPr>
    </w:lvl>
    <w:lvl w:ilvl="4" w:tplc="018220E2" w:tentative="1">
      <w:start w:val="1"/>
      <w:numFmt w:val="lowerLetter"/>
      <w:lvlText w:val="%5."/>
      <w:lvlJc w:val="left"/>
      <w:pPr>
        <w:ind w:left="3600" w:hanging="360"/>
      </w:pPr>
    </w:lvl>
    <w:lvl w:ilvl="5" w:tplc="EB2464AA" w:tentative="1">
      <w:start w:val="1"/>
      <w:numFmt w:val="lowerRoman"/>
      <w:lvlText w:val="%6."/>
      <w:lvlJc w:val="right"/>
      <w:pPr>
        <w:ind w:left="4320" w:hanging="180"/>
      </w:pPr>
    </w:lvl>
    <w:lvl w:ilvl="6" w:tplc="4BD6D2D2" w:tentative="1">
      <w:start w:val="1"/>
      <w:numFmt w:val="decimal"/>
      <w:lvlText w:val="%7."/>
      <w:lvlJc w:val="left"/>
      <w:pPr>
        <w:ind w:left="5040" w:hanging="360"/>
      </w:pPr>
    </w:lvl>
    <w:lvl w:ilvl="7" w:tplc="5CCC67F8" w:tentative="1">
      <w:start w:val="1"/>
      <w:numFmt w:val="lowerLetter"/>
      <w:lvlText w:val="%8."/>
      <w:lvlJc w:val="left"/>
      <w:pPr>
        <w:ind w:left="5760" w:hanging="360"/>
      </w:pPr>
    </w:lvl>
    <w:lvl w:ilvl="8" w:tplc="016A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CA04852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CA909B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BA81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7EC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DAA9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76F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22A6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D4FE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EC05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494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00550" w:tentative="1">
      <w:start w:val="1"/>
      <w:numFmt w:val="lowerLetter"/>
      <w:lvlText w:val="%2."/>
      <w:lvlJc w:val="left"/>
      <w:pPr>
        <w:ind w:left="1440" w:hanging="360"/>
      </w:pPr>
    </w:lvl>
    <w:lvl w:ilvl="2" w:tplc="40C67702" w:tentative="1">
      <w:start w:val="1"/>
      <w:numFmt w:val="lowerRoman"/>
      <w:lvlText w:val="%3."/>
      <w:lvlJc w:val="right"/>
      <w:pPr>
        <w:ind w:left="2160" w:hanging="180"/>
      </w:pPr>
    </w:lvl>
    <w:lvl w:ilvl="3" w:tplc="E85EFB66" w:tentative="1">
      <w:start w:val="1"/>
      <w:numFmt w:val="decimal"/>
      <w:lvlText w:val="%4."/>
      <w:lvlJc w:val="left"/>
      <w:pPr>
        <w:ind w:left="2880" w:hanging="360"/>
      </w:pPr>
    </w:lvl>
    <w:lvl w:ilvl="4" w:tplc="3440D07A" w:tentative="1">
      <w:start w:val="1"/>
      <w:numFmt w:val="lowerLetter"/>
      <w:lvlText w:val="%5."/>
      <w:lvlJc w:val="left"/>
      <w:pPr>
        <w:ind w:left="3600" w:hanging="360"/>
      </w:pPr>
    </w:lvl>
    <w:lvl w:ilvl="5" w:tplc="55B6B4F6" w:tentative="1">
      <w:start w:val="1"/>
      <w:numFmt w:val="lowerRoman"/>
      <w:lvlText w:val="%6."/>
      <w:lvlJc w:val="right"/>
      <w:pPr>
        <w:ind w:left="4320" w:hanging="180"/>
      </w:pPr>
    </w:lvl>
    <w:lvl w:ilvl="6" w:tplc="C888A9D2" w:tentative="1">
      <w:start w:val="1"/>
      <w:numFmt w:val="decimal"/>
      <w:lvlText w:val="%7."/>
      <w:lvlJc w:val="left"/>
      <w:pPr>
        <w:ind w:left="5040" w:hanging="360"/>
      </w:pPr>
    </w:lvl>
    <w:lvl w:ilvl="7" w:tplc="6D0E4832" w:tentative="1">
      <w:start w:val="1"/>
      <w:numFmt w:val="lowerLetter"/>
      <w:lvlText w:val="%8."/>
      <w:lvlJc w:val="left"/>
      <w:pPr>
        <w:ind w:left="5760" w:hanging="360"/>
      </w:pPr>
    </w:lvl>
    <w:lvl w:ilvl="8" w:tplc="1BEEB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8F54FD84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372283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B03B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62B0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7EEA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70C0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6217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B04C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80F8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F42E2A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F72A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40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E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E6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A2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F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EE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A9385B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B6A9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46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4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1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4D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4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8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49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72F4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C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43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6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68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82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BA26E11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A92B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CE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64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C6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EB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82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E0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C28CFB2A">
      <w:start w:val="1"/>
      <w:numFmt w:val="decimal"/>
      <w:lvlText w:val="%1."/>
      <w:lvlJc w:val="left"/>
      <w:pPr>
        <w:ind w:left="720" w:hanging="360"/>
      </w:pPr>
    </w:lvl>
    <w:lvl w:ilvl="1" w:tplc="41C6BA62">
      <w:start w:val="1"/>
      <w:numFmt w:val="lowerLetter"/>
      <w:lvlText w:val="%2."/>
      <w:lvlJc w:val="left"/>
      <w:pPr>
        <w:ind w:left="1440" w:hanging="360"/>
      </w:pPr>
    </w:lvl>
    <w:lvl w:ilvl="2" w:tplc="E71E23F4">
      <w:start w:val="1"/>
      <w:numFmt w:val="lowerRoman"/>
      <w:lvlText w:val="%3."/>
      <w:lvlJc w:val="right"/>
      <w:pPr>
        <w:ind w:left="2160" w:hanging="180"/>
      </w:pPr>
    </w:lvl>
    <w:lvl w:ilvl="3" w:tplc="BEF8A63E">
      <w:start w:val="1"/>
      <w:numFmt w:val="decimal"/>
      <w:lvlText w:val="%4."/>
      <w:lvlJc w:val="left"/>
      <w:pPr>
        <w:ind w:left="2880" w:hanging="360"/>
      </w:pPr>
    </w:lvl>
    <w:lvl w:ilvl="4" w:tplc="2206BB7C">
      <w:start w:val="1"/>
      <w:numFmt w:val="lowerLetter"/>
      <w:lvlText w:val="%5."/>
      <w:lvlJc w:val="left"/>
      <w:pPr>
        <w:ind w:left="3600" w:hanging="360"/>
      </w:pPr>
    </w:lvl>
    <w:lvl w:ilvl="5" w:tplc="0B2AAA76">
      <w:start w:val="1"/>
      <w:numFmt w:val="lowerRoman"/>
      <w:lvlText w:val="%6."/>
      <w:lvlJc w:val="right"/>
      <w:pPr>
        <w:ind w:left="4320" w:hanging="180"/>
      </w:pPr>
    </w:lvl>
    <w:lvl w:ilvl="6" w:tplc="E7BCA502">
      <w:start w:val="1"/>
      <w:numFmt w:val="decimal"/>
      <w:lvlText w:val="%7."/>
      <w:lvlJc w:val="left"/>
      <w:pPr>
        <w:ind w:left="5040" w:hanging="360"/>
      </w:pPr>
    </w:lvl>
    <w:lvl w:ilvl="7" w:tplc="F1B2EA28">
      <w:start w:val="1"/>
      <w:numFmt w:val="lowerLetter"/>
      <w:lvlText w:val="%8."/>
      <w:lvlJc w:val="left"/>
      <w:pPr>
        <w:ind w:left="5760" w:hanging="360"/>
      </w:pPr>
    </w:lvl>
    <w:lvl w:ilvl="8" w:tplc="9E1E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FB6050E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306F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4F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4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EB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8C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6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2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64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0624DA8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3688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84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D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4D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C4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4F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4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08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E3C6C008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66648A14" w:tentative="1">
      <w:start w:val="1"/>
      <w:numFmt w:val="lowerLetter"/>
      <w:lvlText w:val="%2."/>
      <w:lvlJc w:val="left"/>
      <w:pPr>
        <w:ind w:left="1630" w:hanging="360"/>
      </w:pPr>
    </w:lvl>
    <w:lvl w:ilvl="2" w:tplc="8264BDE8" w:tentative="1">
      <w:start w:val="1"/>
      <w:numFmt w:val="lowerRoman"/>
      <w:lvlText w:val="%3."/>
      <w:lvlJc w:val="right"/>
      <w:pPr>
        <w:ind w:left="2350" w:hanging="180"/>
      </w:pPr>
    </w:lvl>
    <w:lvl w:ilvl="3" w:tplc="0144D4BC" w:tentative="1">
      <w:start w:val="1"/>
      <w:numFmt w:val="decimal"/>
      <w:lvlText w:val="%4."/>
      <w:lvlJc w:val="left"/>
      <w:pPr>
        <w:ind w:left="3070" w:hanging="360"/>
      </w:pPr>
    </w:lvl>
    <w:lvl w:ilvl="4" w:tplc="C22A56C6" w:tentative="1">
      <w:start w:val="1"/>
      <w:numFmt w:val="lowerLetter"/>
      <w:lvlText w:val="%5."/>
      <w:lvlJc w:val="left"/>
      <w:pPr>
        <w:ind w:left="3790" w:hanging="360"/>
      </w:pPr>
    </w:lvl>
    <w:lvl w:ilvl="5" w:tplc="715C78DA" w:tentative="1">
      <w:start w:val="1"/>
      <w:numFmt w:val="lowerRoman"/>
      <w:lvlText w:val="%6."/>
      <w:lvlJc w:val="right"/>
      <w:pPr>
        <w:ind w:left="4510" w:hanging="180"/>
      </w:pPr>
    </w:lvl>
    <w:lvl w:ilvl="6" w:tplc="AE34855C" w:tentative="1">
      <w:start w:val="1"/>
      <w:numFmt w:val="decimal"/>
      <w:lvlText w:val="%7."/>
      <w:lvlJc w:val="left"/>
      <w:pPr>
        <w:ind w:left="5230" w:hanging="360"/>
      </w:pPr>
    </w:lvl>
    <w:lvl w:ilvl="7" w:tplc="B3123784" w:tentative="1">
      <w:start w:val="1"/>
      <w:numFmt w:val="lowerLetter"/>
      <w:lvlText w:val="%8."/>
      <w:lvlJc w:val="left"/>
      <w:pPr>
        <w:ind w:left="5950" w:hanging="360"/>
      </w:pPr>
    </w:lvl>
    <w:lvl w:ilvl="8" w:tplc="3F54DF90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59F8EC4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366A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4E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B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66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48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F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81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6A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5"/>
    <w:rsid w:val="00680B61"/>
    <w:rsid w:val="00906316"/>
    <w:rsid w:val="00E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38151-4170-40A4-88F3-8E711E9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l-G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l-GR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l-G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l-GR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l-G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l-G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BABCDBB0-674A-4830-AA27-54D4620E395A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C6F2EA-B497-496F-8CFB-8F9D40211A27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2017-02-08T15:52:00Z</dcterms:created>
  <dcterms:modified xsi:type="dcterms:W3CDTF">2017-02-08T15:52:00Z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