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830069" w:rsidRDefault="00EC2CA8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830069">
        <w:t>TABULKA ZPŮSOBILOSTI</w:t>
      </w:r>
      <w:r w:rsidRPr="00830069">
        <w:tab/>
      </w:r>
    </w:p>
    <w:p w:rsidR="00762EBD" w:rsidRPr="00830069" w:rsidRDefault="00EC2CA8" w:rsidP="00762EBD">
      <w:pPr>
        <w:pStyle w:val="Subtitle"/>
        <w:jc w:val="both"/>
      </w:pPr>
      <w:r w:rsidRPr="00830069">
        <w:t>Výzva k podávání žádostí na místa správců v provozních odděleních</w:t>
      </w:r>
    </w:p>
    <w:p w:rsidR="00997885" w:rsidRPr="00830069" w:rsidRDefault="00EC2CA8" w:rsidP="00762EBD">
      <w:pPr>
        <w:pStyle w:val="Subtitle"/>
        <w:jc w:val="both"/>
      </w:pPr>
      <w:r w:rsidRPr="00830069">
        <w:t>Dočasný zaměstnanec podle čl. 2 písm. f) (AD8) – s cílem sestavit rezervní seznam – ERA/AD/2017/001-OPE</w:t>
      </w:r>
    </w:p>
    <w:p w:rsidR="00997885" w:rsidRPr="00830069" w:rsidRDefault="00EC2CA8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C7057A" w:rsidTr="00762EBD">
        <w:tc>
          <w:tcPr>
            <w:tcW w:w="2721" w:type="pct"/>
            <w:vAlign w:val="center"/>
          </w:tcPr>
          <w:p w:rsidR="00997885" w:rsidRPr="00830069" w:rsidRDefault="00EC2CA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3006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Příjmení (velkými písmeny):</w:t>
            </w:r>
          </w:p>
        </w:tc>
        <w:tc>
          <w:tcPr>
            <w:tcW w:w="2279" w:type="pct"/>
            <w:vAlign w:val="center"/>
          </w:tcPr>
          <w:p w:rsidR="00997885" w:rsidRPr="00830069" w:rsidRDefault="00EC2CA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C7057A" w:rsidTr="00762EBD">
        <w:tc>
          <w:tcPr>
            <w:tcW w:w="2721" w:type="pct"/>
            <w:vAlign w:val="center"/>
          </w:tcPr>
          <w:p w:rsidR="00997885" w:rsidRPr="00830069" w:rsidRDefault="00EC2CA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3006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Jméno:</w:t>
            </w:r>
          </w:p>
        </w:tc>
        <w:tc>
          <w:tcPr>
            <w:tcW w:w="2279" w:type="pct"/>
            <w:vAlign w:val="center"/>
          </w:tcPr>
          <w:p w:rsidR="00997885" w:rsidRPr="00830069" w:rsidRDefault="00EC2CA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C7057A" w:rsidTr="00762EBD">
        <w:tc>
          <w:tcPr>
            <w:tcW w:w="2721" w:type="pct"/>
            <w:vAlign w:val="center"/>
          </w:tcPr>
          <w:p w:rsidR="00997885" w:rsidRPr="00830069" w:rsidRDefault="00EC2CA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30069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Kde jste se o této </w:t>
            </w:r>
            <w:r w:rsidRPr="00830069">
              <w:rPr>
                <w:rFonts w:ascii="Calibri" w:eastAsiaTheme="majorEastAsia" w:hAnsi="Calibri" w:cstheme="majorBidi"/>
                <w:i/>
                <w:noProof/>
                <w:color w:val="0C4DA2"/>
              </w:rPr>
              <w:t>pozici dozvěděli:</w:t>
            </w:r>
          </w:p>
        </w:tc>
        <w:tc>
          <w:tcPr>
            <w:tcW w:w="2279" w:type="pct"/>
            <w:vAlign w:val="center"/>
          </w:tcPr>
          <w:p w:rsidR="00997885" w:rsidRPr="00830069" w:rsidRDefault="00EC2CA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830069" w:rsidRDefault="00EC2CA8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830069" w:rsidRDefault="00EC2CA8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30069">
        <w:rPr>
          <w:rFonts w:cstheme="minorBidi"/>
          <w:i/>
          <w:color w:val="0C4DA2"/>
        </w:rPr>
        <w:t>KRITÉRIA ZPŮSOBILOSTI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7057A" w:rsidTr="00762EBD">
        <w:trPr>
          <w:trHeight w:val="540"/>
        </w:trPr>
        <w:tc>
          <w:tcPr>
            <w:tcW w:w="273" w:type="pct"/>
            <w:vAlign w:val="center"/>
          </w:tcPr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Mám vysokoškolské vzdělání v oboru strojírenství, věda nebo v podobném oboru.</w:t>
            </w: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Délka vysokoškolského studia: </w:t>
            </w:r>
            <w:r w:rsidRPr="00830069">
              <w:rPr>
                <w:rFonts w:cstheme="minorBidi"/>
                <w:b/>
              </w:rPr>
              <w:t>uveďte počet roků:</w:t>
            </w:r>
          </w:p>
        </w:tc>
        <w:tc>
          <w:tcPr>
            <w:tcW w:w="514" w:type="pct"/>
          </w:tcPr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C7057A" w:rsidTr="00762EBD">
        <w:trPr>
          <w:trHeight w:val="540"/>
        </w:trPr>
        <w:tc>
          <w:tcPr>
            <w:tcW w:w="273" w:type="pct"/>
            <w:vAlign w:val="center"/>
          </w:tcPr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830069" w:rsidRDefault="00EC2CA8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Mám úroveň vzdělání, která odpovídá dokončenému vysokoškolskému studiu, doloženou diplomem, pokud obvyklá doba vysokoškolského vzdělávání je </w:t>
            </w:r>
            <w:r w:rsidRPr="00830069">
              <w:rPr>
                <w:rFonts w:cstheme="minorBidi"/>
                <w:b/>
              </w:rPr>
              <w:t>4 roky</w:t>
            </w:r>
            <w:r w:rsidRPr="00830069">
              <w:t xml:space="preserve"> nebo více, a následně </w:t>
            </w:r>
            <w:r w:rsidRPr="00830069">
              <w:rPr>
                <w:rFonts w:cstheme="minorBidi"/>
                <w:u w:val="single"/>
              </w:rPr>
              <w:t>nejméně 12 let</w:t>
            </w:r>
            <w:r w:rsidRPr="00830069">
              <w:t xml:space="preserve"> odborné praxe.</w:t>
            </w:r>
          </w:p>
          <w:p w:rsidR="00997885" w:rsidRPr="00830069" w:rsidRDefault="00EC2CA8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Mám úroveň vzdělání, která odpovídá dokončenému vysokoškolskému studiu, doloženou diplomem, pokud obvyklá doba vysokoškolského vzdělávání je </w:t>
            </w:r>
            <w:r w:rsidRPr="00830069">
              <w:rPr>
                <w:rFonts w:cstheme="minorBidi"/>
                <w:b/>
              </w:rPr>
              <w:t>3 roky</w:t>
            </w:r>
            <w:r w:rsidRPr="00830069">
              <w:t xml:space="preserve"> nebo více, a následně </w:t>
            </w:r>
            <w:r w:rsidRPr="00830069">
              <w:rPr>
                <w:rFonts w:cstheme="minorBidi"/>
                <w:u w:val="single"/>
              </w:rPr>
              <w:t>nejméně 13 let</w:t>
            </w:r>
            <w:r w:rsidRPr="00830069">
              <w:t xml:space="preserve"> odborné praxe.</w:t>
            </w:r>
          </w:p>
          <w:p w:rsidR="00997885" w:rsidRPr="00830069" w:rsidRDefault="00EC2CA8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830069">
              <w:t>Počet roků odborné praxe po získání vysokoškolského titu</w:t>
            </w:r>
            <w:r w:rsidRPr="00830069">
              <w:t>lu:</w:t>
            </w:r>
          </w:p>
          <w:p w:rsidR="00997885" w:rsidRPr="00830069" w:rsidRDefault="00EC2CA8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830069">
              <w:rPr>
                <w:rFonts w:cstheme="minorBidi"/>
                <w:b/>
              </w:rPr>
              <w:t>Upřesněte:</w:t>
            </w:r>
          </w:p>
          <w:p w:rsidR="00997885" w:rsidRPr="00830069" w:rsidRDefault="00EC2CA8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830069">
              <w:t>Počet roků odborné praxe na pozicích relevantních pro tuto pozici:</w:t>
            </w: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  <w:b/>
              </w:rPr>
              <w:t>Upřesněte:</w:t>
            </w:r>
          </w:p>
        </w:tc>
        <w:tc>
          <w:tcPr>
            <w:tcW w:w="514" w:type="pct"/>
          </w:tcPr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  <w:p w:rsidR="00997885" w:rsidRPr="00830069" w:rsidRDefault="00EC2CA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C7057A" w:rsidTr="009C7572">
        <w:trPr>
          <w:trHeight w:val="28"/>
        </w:trPr>
        <w:tc>
          <w:tcPr>
            <w:tcW w:w="273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Jedná se o vysokoškolské vzdělání v oboru strojírenství, věda nebo v podobném oboru.</w:t>
            </w:r>
          </w:p>
        </w:tc>
        <w:tc>
          <w:tcPr>
            <w:tcW w:w="514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C7057A" w:rsidTr="009C7572">
        <w:trPr>
          <w:trHeight w:val="28"/>
        </w:trPr>
        <w:tc>
          <w:tcPr>
            <w:tcW w:w="273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Mám příslušnou </w:t>
            </w:r>
            <w:r w:rsidRPr="00830069">
              <w:t>odbornou praxi v délce nejméně 5 let (po získání vysokoškolského diplomu) v železničním odvětví na pozicích souvisejících s tímto pracovním místem.</w:t>
            </w:r>
          </w:p>
        </w:tc>
        <w:tc>
          <w:tcPr>
            <w:tcW w:w="514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C7057A" w:rsidTr="00762EBD">
        <w:trPr>
          <w:trHeight w:val="28"/>
        </w:trPr>
        <w:tc>
          <w:tcPr>
            <w:tcW w:w="273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830069" w:rsidRDefault="00EC2CA8" w:rsidP="00B12DD7">
            <w:pPr>
              <w:spacing w:before="120"/>
              <w:contextualSpacing/>
              <w:rPr>
                <w:rFonts w:cstheme="minorBidi"/>
              </w:rPr>
            </w:pPr>
            <w:r w:rsidRPr="00830069">
              <w:t>Mám velmi dobrou znalost jednoho úředního jazyka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830069">
              <w:t xml:space="preserve"> Evropské unie a uspokojivou znalost dalšího úředního jazyka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830069">
              <w:t xml:space="preserve"> Evropské unie v rozsahu nutném pro plnění povinností souvisejících s danou pozicí.</w:t>
            </w:r>
          </w:p>
        </w:tc>
        <w:tc>
          <w:tcPr>
            <w:tcW w:w="514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762EBD">
        <w:trPr>
          <w:trHeight w:val="712"/>
        </w:trPr>
        <w:tc>
          <w:tcPr>
            <w:tcW w:w="273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Jsem státním příslušníkem členského státu Evropské unie, Islandu, Lichtenštejnska nebo </w:t>
            </w:r>
            <w:r w:rsidRPr="00830069">
              <w:t>Norska.</w:t>
            </w:r>
          </w:p>
        </w:tc>
        <w:tc>
          <w:tcPr>
            <w:tcW w:w="514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762EBD">
        <w:trPr>
          <w:trHeight w:val="28"/>
        </w:trPr>
        <w:tc>
          <w:tcPr>
            <w:tcW w:w="273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830069">
              <w:t>Plně požívám svých občanských práv.</w:t>
            </w:r>
          </w:p>
        </w:tc>
        <w:tc>
          <w:tcPr>
            <w:tcW w:w="514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762EBD">
        <w:trPr>
          <w:trHeight w:val="28"/>
        </w:trPr>
        <w:tc>
          <w:tcPr>
            <w:tcW w:w="273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Mám splněny všechny povinnosti, které ukládají platné právní předpisy o vojenské službě.</w:t>
            </w:r>
          </w:p>
        </w:tc>
        <w:tc>
          <w:tcPr>
            <w:tcW w:w="514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762EBD">
        <w:trPr>
          <w:trHeight w:val="28"/>
        </w:trPr>
        <w:tc>
          <w:tcPr>
            <w:tcW w:w="273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Splňuji charakterové požadavky pro plnění příslušných povinností.</w:t>
            </w:r>
          </w:p>
        </w:tc>
        <w:tc>
          <w:tcPr>
            <w:tcW w:w="514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762EBD">
        <w:trPr>
          <w:trHeight w:val="28"/>
        </w:trPr>
        <w:tc>
          <w:tcPr>
            <w:tcW w:w="273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Jsem fyzicky způsobilý/á k plnění úkolů souvisejících s pracovním místem.</w:t>
            </w:r>
          </w:p>
        </w:tc>
        <w:tc>
          <w:tcPr>
            <w:tcW w:w="514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B12DD7" w:rsidRPr="00830069" w:rsidRDefault="00EC2CA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</w:tbl>
    <w:p w:rsidR="00997885" w:rsidRPr="00830069" w:rsidRDefault="00EC2CA8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830069" w:rsidRDefault="00EC2CA8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830069" w:rsidRDefault="00EC2CA8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30069">
        <w:rPr>
          <w:rFonts w:cstheme="minorBidi"/>
          <w:i/>
          <w:color w:val="0C4DA2"/>
        </w:rPr>
        <w:t>KRITÉRIA VÝBĚRU – NEZBYTNÉ PŘEDPOKLADY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Znám dobře železniční problematiku, zejména interoperabilitu železnic a/nebo schvalování vozidel, </w:t>
            </w:r>
            <w:r w:rsidRPr="00830069">
              <w:rPr>
                <w:rFonts w:cstheme="minorBidi"/>
                <w:u w:val="single"/>
              </w:rPr>
              <w:t>a</w:t>
            </w:r>
            <w:r w:rsidRPr="00830069">
              <w:t> mám zkušenosti v této oblasti.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830069" w:rsidRDefault="00EC2CA8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Mám velmi dobrou znalost angličtiny (slovem i písmem na úrovni zkušeného uživatele C1).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830069" w:rsidRDefault="00EC2CA8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Dokáži chápat informace v souvislostech, a formulovat tak hodnotné a správné závěry (dovednosti </w:t>
            </w:r>
            <w:r w:rsidRPr="00830069">
              <w:t>v oblasti řízení informací).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830069" w:rsidRDefault="00EC2CA8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Dokáži si stanovovat priority a řídit zdroje v rámci své vlastní odpovědnosti (dovednosti v oblasti řízení úkolů).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Mám zkušenosti na vedoucích pozicích (dovednosti v oblasti řízení lidí).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Mám dobré interpersonální dovednosti (včetně schopnosti komunikace a hájení zájmů v multikulturním prostředí).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Mám dobré dovednosti v oblasti sebeřízení (včetně odolnosti, vytrvalosti, překonávání překážek </w:t>
            </w:r>
            <w:r w:rsidRPr="00830069">
              <w:t>konstruktivním způsobem).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Dobře znám aplikace MS Office.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</w:tbl>
    <w:p w:rsidR="003E7B3D" w:rsidRPr="00830069" w:rsidRDefault="00EC2CA8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830069" w:rsidRDefault="00EC2CA8" w:rsidP="00830069">
      <w:pPr>
        <w:pageBreakBefore/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30069">
        <w:rPr>
          <w:rFonts w:cstheme="minorBidi"/>
          <w:i/>
          <w:color w:val="0C4DA2"/>
        </w:rPr>
        <w:t>KRITÉRIA VÝBĚRU – VÝHODY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Znám železniční politiku a právní předpisy EU.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Znám konstrukci a ověřování železničních kolejových vozidel.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Mám zkušenosti s tvorbou a předkládáním politik.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Mám konkrétní zkušenosti se skutečnými případy schvalování vozidel a přímo jsem se jich účastnil/a.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 xml:space="preserve">Mám konkrétní zkušenosti s provozem železničních systémů </w:t>
            </w:r>
            <w:r w:rsidRPr="00830069">
              <w:t>(pevných zařízení nebo vozidel).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  <w:tr w:rsidR="00C7057A" w:rsidTr="002E2700">
        <w:trPr>
          <w:trHeight w:val="540"/>
        </w:trPr>
        <w:tc>
          <w:tcPr>
            <w:tcW w:w="273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830069" w:rsidRDefault="00EC2CA8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Mám pracovní znalost dalších jazyků EU (slovem i písmem na úrovni nezávislého uživatele B2).</w:t>
            </w:r>
          </w:p>
        </w:tc>
        <w:tc>
          <w:tcPr>
            <w:tcW w:w="514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</w:tbl>
    <w:p w:rsidR="00297D17" w:rsidRPr="00830069" w:rsidRDefault="00EC2CA8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C7057A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30069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30069">
              <w:t>Tímto prohlašuji, že informace v mém motivačním dopisu i v mém životopisu jsou pravdivé.</w:t>
            </w:r>
          </w:p>
        </w:tc>
        <w:tc>
          <w:tcPr>
            <w:tcW w:w="514" w:type="pct"/>
            <w:vAlign w:val="center"/>
            <w:hideMark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297D17" w:rsidRPr="00830069" w:rsidRDefault="00EC2CA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06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30069">
              <w:t xml:space="preserve"> ne</w:t>
            </w:r>
          </w:p>
        </w:tc>
      </w:tr>
    </w:tbl>
    <w:p w:rsidR="00297D17" w:rsidRPr="00830069" w:rsidRDefault="00EC2CA8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830069" w:rsidRDefault="00EC2CA8" w:rsidP="00297D17">
      <w:pPr>
        <w:autoSpaceDE/>
        <w:autoSpaceDN/>
        <w:adjustRightInd/>
        <w:spacing w:before="60" w:after="60"/>
        <w:jc w:val="center"/>
      </w:pPr>
    </w:p>
    <w:sectPr w:rsidR="007E04E0" w:rsidRPr="00830069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2CA8">
      <w:pPr>
        <w:spacing w:after="0"/>
      </w:pPr>
      <w:r>
        <w:separator/>
      </w:r>
    </w:p>
  </w:endnote>
  <w:endnote w:type="continuationSeparator" w:id="0">
    <w:p w:rsidR="00000000" w:rsidRDefault="00EC2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EC2CA8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Lefrancq  |  BP 20392  |  </w:t>
    </w:r>
    <w:r>
      <w:rPr>
        <w:noProof/>
        <w:color w:val="004494"/>
        <w:sz w:val="16"/>
      </w:rPr>
      <w:t>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EC2CA8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EC2CA8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</w:t>
    </w:r>
    <w:r>
      <w:rPr>
        <w:noProof/>
        <w:color w:val="004494"/>
        <w:sz w:val="16"/>
      </w:rPr>
      <w:t xml:space="preserve">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EC2CA8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7F" w:rsidRDefault="00EC2CA8" w:rsidP="008B38C0">
      <w:r>
        <w:separator/>
      </w:r>
    </w:p>
  </w:footnote>
  <w:footnote w:type="continuationSeparator" w:id="0">
    <w:p w:rsidR="00C4397F" w:rsidRDefault="00EC2CA8" w:rsidP="008B38C0">
      <w:r>
        <w:continuationSeparator/>
      </w:r>
    </w:p>
  </w:footnote>
  <w:footnote w:id="1">
    <w:p w:rsidR="00B12DD7" w:rsidRPr="00830069" w:rsidRDefault="00EC2CA8" w:rsidP="00997885">
      <w:pPr>
        <w:pStyle w:val="Footnote"/>
        <w:rPr>
          <w:lang w:val="en-US"/>
        </w:rPr>
      </w:pPr>
      <w:r w:rsidRPr="00830069">
        <w:rPr>
          <w:rStyle w:val="FootnoteReference"/>
          <w:vertAlign w:val="baseline"/>
        </w:rPr>
        <w:footnoteRef/>
      </w:r>
      <w:r w:rsidRPr="00830069">
        <w:t xml:space="preserve"> Váš rodný jazyk a velmi dobrá znalost dalšího úředního jazyka EU odpovídající úrovni C1, jak ji vymezuje společný e</w:t>
      </w:r>
      <w:r w:rsidRPr="00830069">
        <w:t xml:space="preserve">vropský referenční rámec pro jazyky </w:t>
      </w:r>
      <w:hyperlink r:id="rId1" w:history="1">
        <w:r w:rsidRPr="00830069">
          <w:rPr>
            <w:rStyle w:val="Hyperlink"/>
            <w:color w:val="002034"/>
            <w:u w:val="none"/>
          </w:rPr>
          <w:t>http://europass.cedefop.europa.eu/cs/resources/european-language-levels-cefr</w:t>
        </w:r>
      </w:hyperlink>
      <w:r w:rsidRPr="00830069">
        <w:t xml:space="preserve">. </w:t>
      </w:r>
    </w:p>
  </w:footnote>
  <w:footnote w:id="2">
    <w:p w:rsidR="00B12DD7" w:rsidRPr="00830069" w:rsidRDefault="00EC2CA8" w:rsidP="00997885">
      <w:pPr>
        <w:pStyle w:val="Footnote"/>
        <w:rPr>
          <w:lang w:val="en-US"/>
        </w:rPr>
      </w:pPr>
      <w:r w:rsidRPr="00830069">
        <w:rPr>
          <w:rStyle w:val="FootnoteReference"/>
          <w:vertAlign w:val="baseline"/>
        </w:rPr>
        <w:footnoteRef/>
      </w:r>
      <w:r w:rsidRPr="00830069">
        <w:t xml:space="preserve"> Znalost druhého úředního jazyka EU odpovídajíc</w:t>
      </w:r>
      <w:r w:rsidRPr="00830069">
        <w:t>í alespoň úrovni B2, jak ji vymezuje společný evropský referenční rámec pro jazyky.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C7057A" w:rsidTr="00AE3651">
      <w:tc>
        <w:tcPr>
          <w:tcW w:w="2132" w:type="pct"/>
          <w:shd w:val="clear" w:color="auto" w:fill="auto"/>
        </w:tcPr>
        <w:p w:rsidR="008803A1" w:rsidRPr="008803A1" w:rsidRDefault="00EC2CA8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AGENTURA EVROPSKÉ UNIE PRO ŽELEZNICE</w:t>
          </w:r>
        </w:p>
        <w:p w:rsidR="008803A1" w:rsidRPr="008803A1" w:rsidRDefault="00EC2CA8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EC2CA8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Tabulka způsobilosti – dočasný zaměstnanec podle čl. 2 písm. f)</w:t>
              </w:r>
            </w:p>
            <w:p w:rsidR="004503B2" w:rsidRPr="00C84477" w:rsidRDefault="00EC2CA8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EC2CA8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EC2CA8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EC2CA8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C7057A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EC2CA8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EC2CA8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Tabulka způsobilosti – dočasný zaměstnanec podle čl. 2 písm. f)</w:t>
              </w:r>
            </w:p>
            <w:p w:rsidR="00997885" w:rsidRPr="00C84477" w:rsidRDefault="00EC2CA8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EC2CA8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EC2CA8" w:rsidP="00AE3651">
          <w:pPr>
            <w:pStyle w:val="Header"/>
            <w:ind w:right="-16"/>
          </w:pPr>
        </w:p>
      </w:tc>
    </w:tr>
    <w:tr w:rsidR="00C7057A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EC2CA8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Jak zlepšit fungování </w:t>
          </w:r>
        </w:p>
        <w:p w:rsidR="005374E0" w:rsidRPr="005374E0" w:rsidRDefault="00EC2CA8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železničního systému pro společnost</w:t>
          </w:r>
        </w:p>
        <w:p w:rsidR="005374E0" w:rsidRPr="005374E0" w:rsidRDefault="00EC2CA8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EC2CA8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EC2CA8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8D8A9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92187C" w:tentative="1">
      <w:start w:val="1"/>
      <w:numFmt w:val="lowerLetter"/>
      <w:lvlText w:val="%2."/>
      <w:lvlJc w:val="left"/>
      <w:pPr>
        <w:ind w:left="1440" w:hanging="360"/>
      </w:pPr>
    </w:lvl>
    <w:lvl w:ilvl="2" w:tplc="A7669BB6" w:tentative="1">
      <w:start w:val="1"/>
      <w:numFmt w:val="lowerRoman"/>
      <w:lvlText w:val="%3."/>
      <w:lvlJc w:val="right"/>
      <w:pPr>
        <w:ind w:left="2160" w:hanging="180"/>
      </w:pPr>
    </w:lvl>
    <w:lvl w:ilvl="3" w:tplc="39B2B744" w:tentative="1">
      <w:start w:val="1"/>
      <w:numFmt w:val="decimal"/>
      <w:lvlText w:val="%4."/>
      <w:lvlJc w:val="left"/>
      <w:pPr>
        <w:ind w:left="2880" w:hanging="360"/>
      </w:pPr>
    </w:lvl>
    <w:lvl w:ilvl="4" w:tplc="49B622C4" w:tentative="1">
      <w:start w:val="1"/>
      <w:numFmt w:val="lowerLetter"/>
      <w:lvlText w:val="%5."/>
      <w:lvlJc w:val="left"/>
      <w:pPr>
        <w:ind w:left="3600" w:hanging="360"/>
      </w:pPr>
    </w:lvl>
    <w:lvl w:ilvl="5" w:tplc="1EE8F308" w:tentative="1">
      <w:start w:val="1"/>
      <w:numFmt w:val="lowerRoman"/>
      <w:lvlText w:val="%6."/>
      <w:lvlJc w:val="right"/>
      <w:pPr>
        <w:ind w:left="4320" w:hanging="180"/>
      </w:pPr>
    </w:lvl>
    <w:lvl w:ilvl="6" w:tplc="F92CD428" w:tentative="1">
      <w:start w:val="1"/>
      <w:numFmt w:val="decimal"/>
      <w:lvlText w:val="%7."/>
      <w:lvlJc w:val="left"/>
      <w:pPr>
        <w:ind w:left="5040" w:hanging="360"/>
      </w:pPr>
    </w:lvl>
    <w:lvl w:ilvl="7" w:tplc="A44EAEE8" w:tentative="1">
      <w:start w:val="1"/>
      <w:numFmt w:val="lowerLetter"/>
      <w:lvlText w:val="%8."/>
      <w:lvlJc w:val="left"/>
      <w:pPr>
        <w:ind w:left="5760" w:hanging="360"/>
      </w:pPr>
    </w:lvl>
    <w:lvl w:ilvl="8" w:tplc="6B121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A94AF7F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334F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781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8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61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2B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5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05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C8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191ED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69E6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0C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9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6F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81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66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AD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80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69D0F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C9EA0" w:tentative="1">
      <w:start w:val="1"/>
      <w:numFmt w:val="lowerLetter"/>
      <w:lvlText w:val="%2."/>
      <w:lvlJc w:val="left"/>
      <w:pPr>
        <w:ind w:left="1440" w:hanging="360"/>
      </w:pPr>
    </w:lvl>
    <w:lvl w:ilvl="2" w:tplc="EACE76EA" w:tentative="1">
      <w:start w:val="1"/>
      <w:numFmt w:val="lowerRoman"/>
      <w:lvlText w:val="%3."/>
      <w:lvlJc w:val="right"/>
      <w:pPr>
        <w:ind w:left="2160" w:hanging="180"/>
      </w:pPr>
    </w:lvl>
    <w:lvl w:ilvl="3" w:tplc="949CA7AC" w:tentative="1">
      <w:start w:val="1"/>
      <w:numFmt w:val="decimal"/>
      <w:lvlText w:val="%4."/>
      <w:lvlJc w:val="left"/>
      <w:pPr>
        <w:ind w:left="2880" w:hanging="360"/>
      </w:pPr>
    </w:lvl>
    <w:lvl w:ilvl="4" w:tplc="DF6A7C44" w:tentative="1">
      <w:start w:val="1"/>
      <w:numFmt w:val="lowerLetter"/>
      <w:lvlText w:val="%5."/>
      <w:lvlJc w:val="left"/>
      <w:pPr>
        <w:ind w:left="3600" w:hanging="360"/>
      </w:pPr>
    </w:lvl>
    <w:lvl w:ilvl="5" w:tplc="E40670F6" w:tentative="1">
      <w:start w:val="1"/>
      <w:numFmt w:val="lowerRoman"/>
      <w:lvlText w:val="%6."/>
      <w:lvlJc w:val="right"/>
      <w:pPr>
        <w:ind w:left="4320" w:hanging="180"/>
      </w:pPr>
    </w:lvl>
    <w:lvl w:ilvl="6" w:tplc="1764D8BC" w:tentative="1">
      <w:start w:val="1"/>
      <w:numFmt w:val="decimal"/>
      <w:lvlText w:val="%7."/>
      <w:lvlJc w:val="left"/>
      <w:pPr>
        <w:ind w:left="5040" w:hanging="360"/>
      </w:pPr>
    </w:lvl>
    <w:lvl w:ilvl="7" w:tplc="3C5E71A0" w:tentative="1">
      <w:start w:val="1"/>
      <w:numFmt w:val="lowerLetter"/>
      <w:lvlText w:val="%8."/>
      <w:lvlJc w:val="left"/>
      <w:pPr>
        <w:ind w:left="5760" w:hanging="360"/>
      </w:pPr>
    </w:lvl>
    <w:lvl w:ilvl="8" w:tplc="A66C0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6EE60FA2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F95015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1E51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302D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BC9A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2C82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D042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AE616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D60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4A5C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CABA12" w:tentative="1">
      <w:start w:val="1"/>
      <w:numFmt w:val="lowerLetter"/>
      <w:lvlText w:val="%2."/>
      <w:lvlJc w:val="left"/>
      <w:pPr>
        <w:ind w:left="1440" w:hanging="360"/>
      </w:pPr>
    </w:lvl>
    <w:lvl w:ilvl="2" w:tplc="CFEAE17C" w:tentative="1">
      <w:start w:val="1"/>
      <w:numFmt w:val="lowerRoman"/>
      <w:lvlText w:val="%3."/>
      <w:lvlJc w:val="right"/>
      <w:pPr>
        <w:ind w:left="2160" w:hanging="180"/>
      </w:pPr>
    </w:lvl>
    <w:lvl w:ilvl="3" w:tplc="121E6670" w:tentative="1">
      <w:start w:val="1"/>
      <w:numFmt w:val="decimal"/>
      <w:lvlText w:val="%4."/>
      <w:lvlJc w:val="left"/>
      <w:pPr>
        <w:ind w:left="2880" w:hanging="360"/>
      </w:pPr>
    </w:lvl>
    <w:lvl w:ilvl="4" w:tplc="64E88C3A" w:tentative="1">
      <w:start w:val="1"/>
      <w:numFmt w:val="lowerLetter"/>
      <w:lvlText w:val="%5."/>
      <w:lvlJc w:val="left"/>
      <w:pPr>
        <w:ind w:left="3600" w:hanging="360"/>
      </w:pPr>
    </w:lvl>
    <w:lvl w:ilvl="5" w:tplc="2A62792E" w:tentative="1">
      <w:start w:val="1"/>
      <w:numFmt w:val="lowerRoman"/>
      <w:lvlText w:val="%6."/>
      <w:lvlJc w:val="right"/>
      <w:pPr>
        <w:ind w:left="4320" w:hanging="180"/>
      </w:pPr>
    </w:lvl>
    <w:lvl w:ilvl="6" w:tplc="5EE4CE2C" w:tentative="1">
      <w:start w:val="1"/>
      <w:numFmt w:val="decimal"/>
      <w:lvlText w:val="%7."/>
      <w:lvlJc w:val="left"/>
      <w:pPr>
        <w:ind w:left="5040" w:hanging="360"/>
      </w:pPr>
    </w:lvl>
    <w:lvl w:ilvl="7" w:tplc="1FA444D8" w:tentative="1">
      <w:start w:val="1"/>
      <w:numFmt w:val="lowerLetter"/>
      <w:lvlText w:val="%8."/>
      <w:lvlJc w:val="left"/>
      <w:pPr>
        <w:ind w:left="5760" w:hanging="360"/>
      </w:pPr>
    </w:lvl>
    <w:lvl w:ilvl="8" w:tplc="773E2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8C668810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4CFAA8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F839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5A33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C8FE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1ADE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A98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3458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E0FA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A0DE019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264C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42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A4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E1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48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6C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65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26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69DC7B3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5B30C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03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04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63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CF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5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E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87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096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21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8D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3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C6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45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E4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E9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0C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A5F06E4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620C0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66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A9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7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85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7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87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85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A71A0CD6">
      <w:start w:val="1"/>
      <w:numFmt w:val="decimal"/>
      <w:lvlText w:val="%1."/>
      <w:lvlJc w:val="left"/>
      <w:pPr>
        <w:ind w:left="720" w:hanging="360"/>
      </w:pPr>
    </w:lvl>
    <w:lvl w:ilvl="1" w:tplc="E742607A">
      <w:start w:val="1"/>
      <w:numFmt w:val="lowerLetter"/>
      <w:lvlText w:val="%2."/>
      <w:lvlJc w:val="left"/>
      <w:pPr>
        <w:ind w:left="1440" w:hanging="360"/>
      </w:pPr>
    </w:lvl>
    <w:lvl w:ilvl="2" w:tplc="A6C68B72">
      <w:start w:val="1"/>
      <w:numFmt w:val="lowerRoman"/>
      <w:lvlText w:val="%3."/>
      <w:lvlJc w:val="right"/>
      <w:pPr>
        <w:ind w:left="2160" w:hanging="180"/>
      </w:pPr>
    </w:lvl>
    <w:lvl w:ilvl="3" w:tplc="F998FCFA">
      <w:start w:val="1"/>
      <w:numFmt w:val="decimal"/>
      <w:lvlText w:val="%4."/>
      <w:lvlJc w:val="left"/>
      <w:pPr>
        <w:ind w:left="2880" w:hanging="360"/>
      </w:pPr>
    </w:lvl>
    <w:lvl w:ilvl="4" w:tplc="CA5CC182">
      <w:start w:val="1"/>
      <w:numFmt w:val="lowerLetter"/>
      <w:lvlText w:val="%5."/>
      <w:lvlJc w:val="left"/>
      <w:pPr>
        <w:ind w:left="3600" w:hanging="360"/>
      </w:pPr>
    </w:lvl>
    <w:lvl w:ilvl="5" w:tplc="33FC93A4">
      <w:start w:val="1"/>
      <w:numFmt w:val="lowerRoman"/>
      <w:lvlText w:val="%6."/>
      <w:lvlJc w:val="right"/>
      <w:pPr>
        <w:ind w:left="4320" w:hanging="180"/>
      </w:pPr>
    </w:lvl>
    <w:lvl w:ilvl="6" w:tplc="6346EA34">
      <w:start w:val="1"/>
      <w:numFmt w:val="decimal"/>
      <w:lvlText w:val="%7."/>
      <w:lvlJc w:val="left"/>
      <w:pPr>
        <w:ind w:left="5040" w:hanging="360"/>
      </w:pPr>
    </w:lvl>
    <w:lvl w:ilvl="7" w:tplc="76D0978A">
      <w:start w:val="1"/>
      <w:numFmt w:val="lowerLetter"/>
      <w:lvlText w:val="%8."/>
      <w:lvlJc w:val="left"/>
      <w:pPr>
        <w:ind w:left="5760" w:hanging="360"/>
      </w:pPr>
    </w:lvl>
    <w:lvl w:ilvl="8" w:tplc="292E38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8F5AD99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3C85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26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06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A5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8B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9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4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6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D9AA0C8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9072D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0D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C5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E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C5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E1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D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A6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A4700D92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16147A1C" w:tentative="1">
      <w:start w:val="1"/>
      <w:numFmt w:val="lowerLetter"/>
      <w:lvlText w:val="%2."/>
      <w:lvlJc w:val="left"/>
      <w:pPr>
        <w:ind w:left="1630" w:hanging="360"/>
      </w:pPr>
    </w:lvl>
    <w:lvl w:ilvl="2" w:tplc="ED02E562" w:tentative="1">
      <w:start w:val="1"/>
      <w:numFmt w:val="lowerRoman"/>
      <w:lvlText w:val="%3."/>
      <w:lvlJc w:val="right"/>
      <w:pPr>
        <w:ind w:left="2350" w:hanging="180"/>
      </w:pPr>
    </w:lvl>
    <w:lvl w:ilvl="3" w:tplc="A434F970" w:tentative="1">
      <w:start w:val="1"/>
      <w:numFmt w:val="decimal"/>
      <w:lvlText w:val="%4."/>
      <w:lvlJc w:val="left"/>
      <w:pPr>
        <w:ind w:left="3070" w:hanging="360"/>
      </w:pPr>
    </w:lvl>
    <w:lvl w:ilvl="4" w:tplc="CA32669C" w:tentative="1">
      <w:start w:val="1"/>
      <w:numFmt w:val="lowerLetter"/>
      <w:lvlText w:val="%5."/>
      <w:lvlJc w:val="left"/>
      <w:pPr>
        <w:ind w:left="3790" w:hanging="360"/>
      </w:pPr>
    </w:lvl>
    <w:lvl w:ilvl="5" w:tplc="C534180C" w:tentative="1">
      <w:start w:val="1"/>
      <w:numFmt w:val="lowerRoman"/>
      <w:lvlText w:val="%6."/>
      <w:lvlJc w:val="right"/>
      <w:pPr>
        <w:ind w:left="4510" w:hanging="180"/>
      </w:pPr>
    </w:lvl>
    <w:lvl w:ilvl="6" w:tplc="E9B083AC" w:tentative="1">
      <w:start w:val="1"/>
      <w:numFmt w:val="decimal"/>
      <w:lvlText w:val="%7."/>
      <w:lvlJc w:val="left"/>
      <w:pPr>
        <w:ind w:left="5230" w:hanging="360"/>
      </w:pPr>
    </w:lvl>
    <w:lvl w:ilvl="7" w:tplc="CA38609C" w:tentative="1">
      <w:start w:val="1"/>
      <w:numFmt w:val="lowerLetter"/>
      <w:lvlText w:val="%8."/>
      <w:lvlJc w:val="left"/>
      <w:pPr>
        <w:ind w:left="5950" w:hanging="360"/>
      </w:pPr>
    </w:lvl>
    <w:lvl w:ilvl="8" w:tplc="9B28F196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F68CED4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A247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24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CB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88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CB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EF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4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A2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7A"/>
    <w:rsid w:val="00C7057A"/>
    <w:rsid w:val="00E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F9267-2A7A-469C-9FF9-FD18800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cs-CZ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cs-CZ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cs-CZ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cs-CZ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cs-CZ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cs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BDE62-621F-4D1F-AB3B-FC075A3E102D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43D7651-9871-4CCC-A057-3424E235C1CB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1</TotalTime>
  <Pages>3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2017-02-08T15:50:00Z</dcterms:created>
  <dcterms:modified xsi:type="dcterms:W3CDTF">2017-02-08T15:50:00Z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