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w:t>
            </w:r>
            <w:proofErr w:type="spellStart"/>
            <w:r w:rsidRPr="00BD18EC">
              <w:rPr>
                <w:b/>
                <w:color w:val="002034" w:themeColor="text1"/>
              </w:rPr>
              <w:t>and</w:t>
            </w:r>
            <w:proofErr w:type="spellEnd"/>
            <w:r w:rsidRPr="00BD18EC">
              <w:rPr>
                <w:b/>
                <w:color w:val="002034" w:themeColor="text1"/>
              </w:rPr>
              <w:t xml:space="preserve">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w:t>
            </w:r>
            <w:proofErr w:type="spellStart"/>
            <w:r w:rsidRPr="00BD18EC">
              <w:rPr>
                <w:b/>
                <w:color w:val="002034" w:themeColor="text1"/>
              </w:rPr>
              <w:t>at</w:t>
            </w:r>
            <w:proofErr w:type="spellEnd"/>
            <w:r w:rsidRPr="00BD18EC">
              <w:rPr>
                <w:b/>
                <w:color w:val="002034" w:themeColor="text1"/>
              </w:rPr>
              <w:t xml:space="preserve">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w:t>
            </w:r>
            <w:proofErr w:type="spellStart"/>
            <w:r w:rsidRPr="00BD18EC">
              <w:rPr>
                <w:b/>
                <w:color w:val="002034" w:themeColor="text1"/>
              </w:rPr>
              <w:t>and</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shd w:val="clear" w:color="auto" w:fill="E2EBF8" w:themeFill="accent5" w:themeFillTint="33"/>
            <w:vAlign w:val="center"/>
          </w:tcPr>
          <w:p w:rsidR="00B26A48" w:rsidRDefault="00B26A48" w:rsidP="001B2E5E">
            <w:pPr>
              <w:pStyle w:val="HeadingTableleft"/>
            </w:pPr>
          </w:p>
          <w:p w:rsidR="00C33AC3" w:rsidRDefault="00C33AC3" w:rsidP="001B2E5E">
            <w:pPr>
              <w:pStyle w:val="HeadingTableleft"/>
              <w:rPr>
                <w:color w:val="FF0000"/>
                <w:sz w:val="18"/>
                <w:szCs w:val="18"/>
                <w:lang w:val="en-US"/>
              </w:rPr>
            </w:pPr>
            <w:r w:rsidRPr="00757C33">
              <w:t>ERA</w:t>
            </w:r>
            <w:r>
              <w:t>/</w:t>
            </w:r>
            <w:r w:rsidR="00924DBA">
              <w:t>AD/2020/001-OPE</w:t>
            </w:r>
          </w:p>
          <w:p w:rsidR="00C33AC3" w:rsidRPr="00757C33" w:rsidRDefault="00C33AC3" w:rsidP="001B2E5E">
            <w:pPr>
              <w:pStyle w:val="HeadingTableleft"/>
            </w:pPr>
          </w:p>
        </w:tc>
      </w:tr>
      <w:tr w:rsidR="00C33AC3" w:rsidRPr="00062C6A" w:rsidTr="001B2E5E">
        <w:trPr>
          <w:cantSplit/>
          <w:trHeight w:val="395"/>
        </w:trPr>
        <w:tc>
          <w:tcPr>
            <w:tcW w:w="3539" w:type="dxa"/>
            <w:shd w:val="clear" w:color="auto" w:fill="auto"/>
          </w:tcPr>
          <w:p w:rsidR="00C33AC3" w:rsidRPr="00EA48BA" w:rsidRDefault="00C33AC3" w:rsidP="001B2E5E">
            <w:pPr>
              <w:pStyle w:val="HeadingTableleft"/>
            </w:pPr>
            <w:r>
              <w:t>For which post</w:t>
            </w:r>
            <w:r w:rsidR="00B26A48">
              <w:t>(s)</w:t>
            </w:r>
            <w:r>
              <w:t xml:space="preserve"> do you apply?</w:t>
            </w:r>
          </w:p>
        </w:tc>
        <w:tc>
          <w:tcPr>
            <w:tcW w:w="6095" w:type="dxa"/>
            <w:shd w:val="clear" w:color="auto" w:fill="E2EBF8" w:themeFill="accent5" w:themeFillTint="33"/>
          </w:tcPr>
          <w:p w:rsidR="00C33AC3" w:rsidRDefault="00B26A48" w:rsidP="00C33AC3">
            <w:pPr>
              <w:jc w:val="left"/>
            </w:pPr>
            <w:sdt>
              <w:sdtPr>
                <w:id w:val="1961295005"/>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924DBA">
              <w:t>Post 1: Head of Safety and Operations Unit</w:t>
            </w:r>
          </w:p>
          <w:p w:rsidR="00C33AC3" w:rsidRDefault="00B26A48" w:rsidP="00C33AC3">
            <w:pPr>
              <w:jc w:val="left"/>
            </w:pPr>
            <w:sdt>
              <w:sdtPr>
                <w:id w:val="2008250446"/>
                <w14:checkbox>
                  <w14:checked w14:val="0"/>
                  <w14:checkedState w14:val="2612" w14:font="MS Gothic"/>
                  <w14:uncheckedState w14:val="2610" w14:font="MS Gothic"/>
                </w14:checkbox>
              </w:sdtPr>
              <w:sdtEndPr/>
              <w:sdtContent>
                <w:r w:rsidR="00924DBA">
                  <w:rPr>
                    <w:rFonts w:ascii="MS Gothic" w:eastAsia="MS Gothic" w:hAnsi="MS Gothic" w:hint="eastAsia"/>
                  </w:rPr>
                  <w:t>☐</w:t>
                </w:r>
              </w:sdtContent>
            </w:sdt>
            <w:r w:rsidR="00C33AC3" w:rsidRPr="008D7062">
              <w:t xml:space="preserve"> </w:t>
            </w:r>
            <w:r w:rsidR="00924DBA">
              <w:t>Post 2: Head of Fixed Installations and Rolling Stock Unit</w:t>
            </w:r>
          </w:p>
          <w:p w:rsidR="00924DBA" w:rsidRPr="00C33AC3" w:rsidRDefault="00B26A48" w:rsidP="00C33AC3">
            <w:pPr>
              <w:jc w:val="left"/>
            </w:pPr>
            <w:sdt>
              <w:sdtPr>
                <w:id w:val="-1111809840"/>
                <w14:checkbox>
                  <w14:checked w14:val="0"/>
                  <w14:checkedState w14:val="2612" w14:font="MS Gothic"/>
                  <w14:uncheckedState w14:val="2610" w14:font="MS Gothic"/>
                </w14:checkbox>
              </w:sdtPr>
              <w:sdtEndPr/>
              <w:sdtContent>
                <w:r w:rsidR="00924DBA">
                  <w:rPr>
                    <w:rFonts w:ascii="MS Gothic" w:eastAsia="MS Gothic" w:hAnsi="MS Gothic" w:hint="eastAsia"/>
                  </w:rPr>
                  <w:t>☐</w:t>
                </w:r>
              </w:sdtContent>
            </w:sdt>
            <w:r w:rsidR="00924DBA" w:rsidRPr="008D7062">
              <w:t xml:space="preserve"> </w:t>
            </w:r>
            <w:r w:rsidR="00924DBA">
              <w:t>Post 3: Head of ERTMS and Telematics Unit</w:t>
            </w:r>
          </w:p>
          <w:p w:rsidR="00C33AC3" w:rsidRPr="00EA48BA" w:rsidRDefault="00C33AC3" w:rsidP="00C33AC3">
            <w:pPr>
              <w:pStyle w:val="NormalTextTable"/>
            </w:pPr>
            <w:r w:rsidRPr="00951201">
              <w:rPr>
                <w:color w:val="FF0000"/>
                <w:sz w:val="18"/>
                <w:szCs w:val="18"/>
                <w:lang w:val="en-US"/>
              </w:rPr>
              <w:t xml:space="preserve">Make sure that </w:t>
            </w:r>
            <w:r>
              <w:rPr>
                <w:color w:val="FF0000"/>
                <w:sz w:val="18"/>
                <w:szCs w:val="18"/>
                <w:lang w:val="en-US"/>
              </w:rPr>
              <w:t>you tick the appropriate post</w:t>
            </w:r>
          </w:p>
        </w:tc>
      </w:tr>
    </w:tbl>
    <w:p w:rsidR="001848BC" w:rsidRPr="001848BC" w:rsidRDefault="001848BC" w:rsidP="001848BC"/>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00B26A48">
        <w:rPr>
          <w:u w:val="single"/>
        </w:rPr>
        <w:t>more than 1 post</w:t>
      </w:r>
      <w:bookmarkStart w:id="0" w:name="_GoBack"/>
      <w:bookmarkEnd w:id="0"/>
      <w:r w:rsidR="004C31C8">
        <w:t>.</w:t>
      </w:r>
    </w:p>
    <w:p w:rsidR="008D7062" w:rsidRPr="008D7062" w:rsidRDefault="001848BC" w:rsidP="001848BC">
      <w:r>
        <w:t xml:space="preserve">Candidates shall not be able to change the chosen </w:t>
      </w:r>
      <w:r w:rsidR="004C31C8">
        <w:t>post</w:t>
      </w:r>
      <w:r>
        <w:t>(s) after the submission of the ERA Application form.</w:t>
      </w:r>
    </w:p>
    <w:p w:rsidR="001848BC" w:rsidRPr="001848BC" w:rsidRDefault="001848BC" w:rsidP="00951201">
      <w:pPr>
        <w:spacing w:after="0"/>
        <w:rPr>
          <w:i/>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924DBA"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B26A48">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B26A48">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B26A48">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B26A48">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1d52ad1-4fc8-48e5-9ebf-c709b056ed17" ContentTypeId="0x010100CA9806D3932DA942ADAA782981EB548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2.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F742A-3758-4E38-A3BB-678DFFFCBFAF}">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37dc432a-8ebf-4af5-8237-268edd3a8664"/>
    <ds:schemaRef ds:uri="http://schemas.microsoft.com/office/infopath/2007/PartnerControls"/>
  </ds:schemaRefs>
</ds:datastoreItem>
</file>

<file path=customXml/itemProps6.xml><?xml version="1.0" encoding="utf-8"?>
<ds:datastoreItem xmlns:ds="http://schemas.openxmlformats.org/officeDocument/2006/customXml" ds:itemID="{3E6529DA-F5C0-4067-9737-558C6B6A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119</TotalTime>
  <Pages>7</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10</cp:revision>
  <cp:lastPrinted>2017-09-28T14:35:00Z</cp:lastPrinted>
  <dcterms:created xsi:type="dcterms:W3CDTF">2018-02-02T09:52:00Z</dcterms:created>
  <dcterms:modified xsi:type="dcterms:W3CDTF">2020-01-21T14:44:00Z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