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9562F9" w:rsidRDefault="00596788"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Pr>
          <w:rFonts w:ascii="Calibri" w:eastAsiaTheme="majorEastAsia" w:hAnsi="Calibri" w:cstheme="majorBidi"/>
          <w:color w:val="002034" w:themeColor="text1"/>
          <w:spacing w:val="5"/>
          <w:kern w:val="28"/>
          <w:sz w:val="40"/>
        </w:rPr>
        <w:t>Infordran av intresseanmälningar för tjänster som handläggare vid de operativa enheterna</w:t>
      </w:r>
    </w:p>
    <w:p w:rsidR="00AE3651" w:rsidRPr="008A1AA8" w:rsidRDefault="00596788" w:rsidP="008A1AA8">
      <w:pPr>
        <w:pStyle w:val="Subtitle"/>
        <w:jc w:val="both"/>
      </w:pPr>
      <w:r>
        <w:t>Tillfälligt anställd 2 f (AD8) – i syfte att upprätta en reservlista – ERA/AD/2017/001-OPE</w:t>
      </w:r>
      <w:r>
        <w:tab/>
      </w:r>
    </w:p>
    <w:p w:rsidR="00AE3651" w:rsidRPr="00E24C34" w:rsidRDefault="0007775C"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9F455C" w:rsidTr="00E24C34">
        <w:tc>
          <w:tcPr>
            <w:tcW w:w="5000" w:type="pct"/>
            <w:shd w:val="clear" w:color="auto" w:fill="auto"/>
          </w:tcPr>
          <w:p w:rsidR="00AE3651" w:rsidRPr="00AE3651" w:rsidRDefault="00596788" w:rsidP="00AE3651">
            <w:pPr>
              <w:autoSpaceDE/>
              <w:autoSpaceDN/>
              <w:adjustRightInd/>
              <w:spacing w:after="0"/>
              <w:jc w:val="left"/>
              <w:rPr>
                <w:rFonts w:cstheme="minorBidi"/>
                <w:i/>
                <w:color w:val="0C4DA2"/>
                <w:szCs w:val="22"/>
              </w:rPr>
            </w:pPr>
            <w:r>
              <w:rPr>
                <w:rFonts w:cstheme="minorBidi"/>
                <w:i/>
                <w:color w:val="0C4DA2"/>
              </w:rPr>
              <w:t>ARBETSUPPGIFTER</w:t>
            </w:r>
          </w:p>
        </w:tc>
      </w:tr>
      <w:tr w:rsidR="009F455C" w:rsidTr="00E24C34">
        <w:tc>
          <w:tcPr>
            <w:tcW w:w="5000" w:type="pct"/>
          </w:tcPr>
          <w:p w:rsidR="00AE3651" w:rsidRPr="009562F9" w:rsidRDefault="00596788" w:rsidP="00AE3651">
            <w:pPr>
              <w:autoSpaceDE/>
              <w:autoSpaceDN/>
              <w:adjustRightInd/>
              <w:rPr>
                <w:rFonts w:cstheme="minorBidi"/>
                <w:i/>
                <w:color w:val="002034" w:themeColor="text1"/>
                <w:szCs w:val="22"/>
              </w:rPr>
            </w:pPr>
            <w:r>
              <w:rPr>
                <w:rFonts w:cstheme="minorBidi"/>
                <w:color w:val="002034" w:themeColor="text1"/>
              </w:rPr>
              <w:t>Den anställde kommer att arbeta vid en av byråns operativa enheter och vara underställd respektive enhetschef.</w:t>
            </w:r>
          </w:p>
          <w:p w:rsidR="00AE3651" w:rsidRPr="009562F9" w:rsidRDefault="00596788" w:rsidP="00AE3651">
            <w:pPr>
              <w:autoSpaceDE/>
              <w:autoSpaceDN/>
              <w:adjustRightInd/>
              <w:rPr>
                <w:rFonts w:cstheme="minorBidi"/>
                <w:color w:val="002034" w:themeColor="text1"/>
                <w:szCs w:val="22"/>
              </w:rPr>
            </w:pPr>
            <w:r>
              <w:rPr>
                <w:rFonts w:cstheme="minorBidi"/>
                <w:color w:val="002034" w:themeColor="text1"/>
              </w:rPr>
              <w:t>På grund av arbetets känsliga innehåll krävs en hög grad av sekretess av den godkända sökanden.</w:t>
            </w:r>
          </w:p>
          <w:p w:rsidR="00AE3651" w:rsidRPr="009562F9" w:rsidRDefault="00596788" w:rsidP="00AE3651">
            <w:pPr>
              <w:autoSpaceDE/>
              <w:autoSpaceDN/>
              <w:adjustRightInd/>
              <w:rPr>
                <w:rFonts w:cstheme="minorBidi"/>
                <w:color w:val="002034" w:themeColor="text1"/>
                <w:szCs w:val="22"/>
              </w:rPr>
            </w:pPr>
            <w:r>
              <w:rPr>
                <w:rFonts w:cstheme="minorBidi"/>
                <w:color w:val="002034" w:themeColor="text1"/>
              </w:rPr>
              <w:t>Huvudsakliga arbetsuppgifter och ansvarsområden:</w:t>
            </w:r>
          </w:p>
          <w:p w:rsidR="007A4A75" w:rsidRPr="00C52544" w:rsidRDefault="00596788" w:rsidP="007A4A75">
            <w:pPr>
              <w:spacing w:after="0"/>
              <w:jc w:val="left"/>
              <w:rPr>
                <w:rFonts w:ascii="Times New Roman" w:hAnsi="Times New Roman"/>
                <w:b/>
                <w:color w:val="auto"/>
                <w:szCs w:val="22"/>
              </w:rPr>
            </w:pPr>
            <w:r>
              <w:rPr>
                <w:rFonts w:ascii="Calibri" w:hAnsi="Calibri"/>
                <w:b/>
                <w:color w:val="auto"/>
              </w:rPr>
              <w:t>Organisering och hantering av personal och verksamhet:</w:t>
            </w:r>
          </w:p>
          <w:p w:rsidR="007A4A75" w:rsidRPr="009562F9" w:rsidRDefault="00596788" w:rsidP="007A4A75">
            <w:pPr>
              <w:pStyle w:val="ERAbulletpoint"/>
              <w:rPr>
                <w:color w:val="002034" w:themeColor="text1"/>
              </w:rPr>
            </w:pPr>
            <w:r>
              <w:rPr>
                <w:color w:val="002034" w:themeColor="text1"/>
              </w:rPr>
              <w:t>Komma med förslag för och följa organiseringen av en sektor inom respektive enhet och se till att arbetsuppgifter och ansvarsområden fördelas effektivt bland personalen när verksamheterna vid sektorn genomförs, i synnerhet i fråga om följande:</w:t>
            </w:r>
          </w:p>
          <w:p w:rsidR="007A4A75" w:rsidRPr="00C52544" w:rsidRDefault="0007775C" w:rsidP="007A4A75">
            <w:pPr>
              <w:pStyle w:val="ERAbulletpoint"/>
              <w:numPr>
                <w:ilvl w:val="0"/>
                <w:numId w:val="0"/>
              </w:numPr>
              <w:ind w:left="851"/>
            </w:pPr>
          </w:p>
          <w:p w:rsidR="007A4A75" w:rsidRPr="009562F9" w:rsidRDefault="00596788" w:rsidP="007A4A75">
            <w:pPr>
              <w:pStyle w:val="ERAbulletpoint"/>
              <w:ind w:left="1440" w:hanging="360"/>
              <w:rPr>
                <w:color w:val="002034" w:themeColor="text1"/>
                <w:szCs w:val="22"/>
              </w:rPr>
            </w:pPr>
            <w:r>
              <w:rPr>
                <w:color w:val="002034" w:themeColor="text1"/>
              </w:rPr>
              <w:t>Leda och hantera en sektor inom respektive enhet, och rapportera till enhetschefen, genom att se till att de förväntade resultaten uppnås och att personalen utför det arbete som krävs för att genomföra relevanta delar av enhetens arbetsprogram samt för att ERA:s uppdrag och mål ska uppnås, och samtidigt göra det möjligt för personalen att utveckla sin fulla potential.</w:t>
            </w:r>
          </w:p>
          <w:p w:rsidR="007A4A75" w:rsidRPr="009562F9" w:rsidRDefault="00596788" w:rsidP="007A4A75">
            <w:pPr>
              <w:pStyle w:val="ERAbulletpoint"/>
              <w:ind w:left="1440" w:hanging="360"/>
              <w:rPr>
                <w:color w:val="002034" w:themeColor="text1"/>
                <w:szCs w:val="22"/>
              </w:rPr>
            </w:pPr>
            <w:r>
              <w:rPr>
                <w:color w:val="002034" w:themeColor="text1"/>
              </w:rPr>
              <w:t>Planera, kontrollera och övervaka kvaliteten på det arbete som utförs vid sektorn.</w:t>
            </w:r>
          </w:p>
          <w:p w:rsidR="007A4A75" w:rsidRPr="00E24ABE" w:rsidRDefault="00596788" w:rsidP="007A4A75">
            <w:pPr>
              <w:pStyle w:val="ERAbulletpoint"/>
              <w:spacing w:after="0"/>
              <w:ind w:left="1440" w:hanging="360"/>
              <w:jc w:val="left"/>
              <w:rPr>
                <w:color w:val="002034" w:themeColor="text1"/>
                <w:szCs w:val="22"/>
              </w:rPr>
            </w:pPr>
            <w:r>
              <w:rPr>
                <w:color w:val="002034" w:themeColor="text1"/>
              </w:rPr>
              <w:t>Delta i enhetens ledningsgrupp för att skapa enhetlighet i tillvägagångssätten bland enhetens sektorer.</w:t>
            </w:r>
          </w:p>
          <w:p w:rsidR="007A4A75" w:rsidRPr="009562F9" w:rsidRDefault="00596788" w:rsidP="007A4A75">
            <w:pPr>
              <w:pStyle w:val="ERAbulletpoint"/>
              <w:spacing w:after="0"/>
              <w:ind w:left="1440" w:hanging="360"/>
              <w:jc w:val="left"/>
              <w:rPr>
                <w:rFonts w:ascii="Times New Roman" w:hAnsi="Times New Roman" w:cs="Times New Roman"/>
                <w:color w:val="002034" w:themeColor="text1"/>
                <w:szCs w:val="22"/>
              </w:rPr>
            </w:pPr>
            <w:r>
              <w:rPr>
                <w:rFonts w:ascii="Calibri" w:hAnsi="Calibri"/>
                <w:color w:val="002034" w:themeColor="text1"/>
              </w:rPr>
              <w:t xml:space="preserve">Tillhandahålla teknisk expertis om rullande material och/eller fordonsgodkännande till andra sektorer och enheter, när deras arbetsuppgifter så kräver och enligt överenskommelse.  </w:t>
            </w:r>
          </w:p>
          <w:p w:rsidR="007A4A75" w:rsidRPr="00C52544" w:rsidRDefault="0007775C" w:rsidP="007A4A75">
            <w:pPr>
              <w:pStyle w:val="ERAbulletpoint"/>
              <w:numPr>
                <w:ilvl w:val="0"/>
                <w:numId w:val="0"/>
              </w:numPr>
              <w:spacing w:after="0"/>
              <w:ind w:left="1440"/>
              <w:jc w:val="left"/>
              <w:rPr>
                <w:rFonts w:ascii="Times New Roman" w:hAnsi="Times New Roman" w:cs="Times New Roman"/>
                <w:szCs w:val="22"/>
              </w:rPr>
            </w:pPr>
          </w:p>
          <w:p w:rsidR="00295F76" w:rsidRPr="00295F76" w:rsidRDefault="00596788" w:rsidP="00295F76">
            <w:pPr>
              <w:pStyle w:val="ERAbulletpoint"/>
              <w:rPr>
                <w:color w:val="002034" w:themeColor="text1"/>
              </w:rPr>
            </w:pPr>
            <w:r>
              <w:rPr>
                <w:color w:val="002034" w:themeColor="text1"/>
              </w:rPr>
              <w:t xml:space="preserve">Fastställa vilken kompetens och vilka profiler som behövs bland personalen med avseende på de uppgifter som ska utföras vid sektorn. </w:t>
            </w:r>
          </w:p>
          <w:p w:rsidR="007A4A75" w:rsidRPr="009562F9" w:rsidRDefault="00596788" w:rsidP="007A4A75">
            <w:pPr>
              <w:pStyle w:val="ERAbulletpoint"/>
              <w:rPr>
                <w:color w:val="002034" w:themeColor="text1"/>
              </w:rPr>
            </w:pPr>
            <w:r>
              <w:rPr>
                <w:color w:val="002034" w:themeColor="text1"/>
              </w:rPr>
              <w:t>Övervaka och utvärdera genomförandet av målsättningar och personalens utförda arbete med hjälp av relevanta kriterier/indikatorer. Resultaten ska rapporteras till enhetschefen.</w:t>
            </w:r>
          </w:p>
          <w:p w:rsidR="007A4A75" w:rsidRPr="009562F9" w:rsidRDefault="00596788" w:rsidP="007A4A75">
            <w:pPr>
              <w:pStyle w:val="ERAbulletpoint"/>
              <w:rPr>
                <w:color w:val="002034" w:themeColor="text1"/>
              </w:rPr>
            </w:pPr>
            <w:r>
              <w:rPr>
                <w:color w:val="002034" w:themeColor="text1"/>
              </w:rPr>
              <w:t>Upprätthålla interaktiv kommunikation med sektorns personal och på så vis säkerställa att personalen får viktig information och möjlighet att ge återkoppling avseende deras insatser och aktiviteter.</w:t>
            </w:r>
          </w:p>
          <w:p w:rsidR="007A4A75" w:rsidRPr="00C52544" w:rsidRDefault="00596788" w:rsidP="007A4A75">
            <w:pPr>
              <w:spacing w:after="0"/>
              <w:jc w:val="left"/>
              <w:rPr>
                <w:rFonts w:ascii="Times New Roman" w:hAnsi="Times New Roman"/>
                <w:b/>
                <w:color w:val="auto"/>
                <w:szCs w:val="22"/>
              </w:rPr>
            </w:pPr>
            <w:r>
              <w:rPr>
                <w:rFonts w:ascii="Calibri" w:hAnsi="Calibri"/>
                <w:b/>
                <w:color w:val="auto"/>
              </w:rPr>
              <w:t>Utformning av politik och yttre förbindelser:</w:t>
            </w:r>
          </w:p>
          <w:p w:rsidR="007A4A75" w:rsidRPr="009562F9" w:rsidRDefault="00596788" w:rsidP="007A4A75">
            <w:pPr>
              <w:pStyle w:val="ERAbulletpoint"/>
              <w:rPr>
                <w:color w:val="002034" w:themeColor="text1"/>
              </w:rPr>
            </w:pPr>
            <w:r>
              <w:rPr>
                <w:color w:val="002034" w:themeColor="text1"/>
              </w:rPr>
              <w:t>Bidra till ERA:s strategiska planering och utformningen av dess politik.</w:t>
            </w:r>
          </w:p>
          <w:p w:rsidR="009562F9" w:rsidRDefault="00596788" w:rsidP="007A4A75">
            <w:pPr>
              <w:pStyle w:val="ERAbulletpoint"/>
              <w:rPr>
                <w:color w:val="002034" w:themeColor="text1"/>
              </w:rPr>
            </w:pPr>
            <w:r>
              <w:rPr>
                <w:color w:val="002034" w:themeColor="text1"/>
              </w:rPr>
              <w:t xml:space="preserve">Föreslå uppdrag och mål för sektorn inom enheten och ERA. </w:t>
            </w:r>
          </w:p>
          <w:p w:rsidR="007A4A75" w:rsidRPr="009562F9" w:rsidRDefault="00596788" w:rsidP="007A4A75">
            <w:pPr>
              <w:pStyle w:val="ERAbulletpoint"/>
              <w:rPr>
                <w:color w:val="002034" w:themeColor="text1"/>
              </w:rPr>
            </w:pPr>
            <w:r>
              <w:rPr>
                <w:color w:val="002034" w:themeColor="text1"/>
              </w:rPr>
              <w:lastRenderedPageBreak/>
              <w:t>Stå i kontakt med Europeiska kommissionen och andra institutioner och organ vad gäller frågor inom det egna ansvarsområdet.</w:t>
            </w:r>
          </w:p>
          <w:p w:rsidR="007A4A75" w:rsidRPr="009562F9" w:rsidRDefault="00596788" w:rsidP="007A4A75">
            <w:pPr>
              <w:pStyle w:val="ERAbulletpoint"/>
              <w:rPr>
                <w:color w:val="002034" w:themeColor="text1"/>
              </w:rPr>
            </w:pPr>
            <w:r>
              <w:rPr>
                <w:color w:val="002034" w:themeColor="text1"/>
              </w:rPr>
              <w:t>Företräda enheten/ERA vid interna och externa sammanträden och evenemang och i arbetsgrupper.</w:t>
            </w:r>
          </w:p>
          <w:p w:rsidR="00AE3651" w:rsidRPr="009562F9" w:rsidRDefault="00596788" w:rsidP="007A4A75">
            <w:pPr>
              <w:pStyle w:val="ERAbulletpoint"/>
              <w:rPr>
                <w:color w:val="002034" w:themeColor="text1"/>
              </w:rPr>
            </w:pPr>
            <w:r>
              <w:rPr>
                <w:color w:val="002034" w:themeColor="text1"/>
              </w:rPr>
              <w:t>Tillhandahålla råd, genomföra analyser, ta fram rapporter och rekommendationer eller utarbeta initiativ på enhetschefens begäran.</w:t>
            </w:r>
          </w:p>
          <w:p w:rsidR="00AE3651" w:rsidRPr="00AE3651" w:rsidRDefault="0007775C" w:rsidP="00AE3651">
            <w:pPr>
              <w:spacing w:before="120" w:after="0"/>
              <w:ind w:left="851" w:hanging="284"/>
              <w:contextualSpacing/>
              <w:jc w:val="left"/>
              <w:rPr>
                <w:rFonts w:cstheme="minorBidi"/>
                <w:color w:val="auto"/>
                <w:sz w:val="24"/>
              </w:rPr>
            </w:pPr>
          </w:p>
        </w:tc>
      </w:tr>
    </w:tbl>
    <w:p w:rsidR="00AE3651" w:rsidRPr="007A4A75" w:rsidRDefault="0007775C"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9F455C" w:rsidTr="00E24C34">
        <w:trPr>
          <w:trHeight w:val="290"/>
        </w:trPr>
        <w:tc>
          <w:tcPr>
            <w:tcW w:w="5000" w:type="pct"/>
            <w:shd w:val="clear" w:color="auto" w:fill="auto"/>
            <w:vAlign w:val="center"/>
          </w:tcPr>
          <w:p w:rsidR="00AE3651" w:rsidRPr="00AE3651" w:rsidRDefault="00596788" w:rsidP="00AE3651">
            <w:pPr>
              <w:autoSpaceDE/>
              <w:autoSpaceDN/>
              <w:adjustRightInd/>
              <w:spacing w:after="0"/>
              <w:jc w:val="left"/>
              <w:rPr>
                <w:rFonts w:cstheme="minorBidi"/>
                <w:i/>
                <w:color w:val="0C4DA2"/>
                <w:szCs w:val="22"/>
              </w:rPr>
            </w:pPr>
            <w:r>
              <w:rPr>
                <w:rFonts w:cstheme="minorBidi"/>
                <w:i/>
                <w:color w:val="0C4DA2"/>
              </w:rPr>
              <w:t>YRKESMÄSSIGA KVALIFIKATIONER OCH ANDRA KRAV</w:t>
            </w:r>
          </w:p>
        </w:tc>
      </w:tr>
      <w:tr w:rsidR="009F455C" w:rsidTr="00E24C34">
        <w:tc>
          <w:tcPr>
            <w:tcW w:w="5000" w:type="pct"/>
          </w:tcPr>
          <w:p w:rsidR="00AE3651" w:rsidRPr="00AE3651" w:rsidRDefault="00596788" w:rsidP="00AE3651">
            <w:pPr>
              <w:autoSpaceDE/>
              <w:autoSpaceDN/>
              <w:adjustRightInd/>
              <w:rPr>
                <w:rFonts w:cstheme="minorBidi"/>
                <w:szCs w:val="22"/>
              </w:rPr>
            </w:pPr>
            <w:r>
              <w:t>För att anses behörig måste sökande uppfylla samtliga behörighetskriterier nedan senast den sista ansökningsdagen:</w:t>
            </w:r>
          </w:p>
          <w:p w:rsidR="00AE3651" w:rsidRPr="00AE3651" w:rsidRDefault="0007775C" w:rsidP="00AE3651">
            <w:pPr>
              <w:autoSpaceDE/>
              <w:autoSpaceDN/>
              <w:adjustRightInd/>
              <w:spacing w:after="0"/>
              <w:rPr>
                <w:rFonts w:cstheme="minorBidi"/>
                <w:b/>
                <w:color w:val="auto"/>
                <w:szCs w:val="20"/>
              </w:rPr>
            </w:pPr>
          </w:p>
          <w:p w:rsidR="00AE3651" w:rsidRPr="00AE3651" w:rsidRDefault="00596788" w:rsidP="00AE3651">
            <w:pPr>
              <w:autoSpaceDE/>
              <w:autoSpaceDN/>
              <w:adjustRightInd/>
              <w:spacing w:after="0"/>
              <w:jc w:val="center"/>
              <w:rPr>
                <w:rFonts w:cstheme="minorBidi"/>
                <w:b/>
                <w:color w:val="auto"/>
                <w:szCs w:val="20"/>
              </w:rPr>
            </w:pPr>
            <w:r>
              <w:rPr>
                <w:rFonts w:cstheme="minorBidi"/>
                <w:b/>
                <w:color w:val="auto"/>
              </w:rPr>
              <w:t>BEHÖRIGHETSKRITERIER</w:t>
            </w:r>
          </w:p>
          <w:p w:rsidR="007A4A75" w:rsidRPr="007A4A75" w:rsidRDefault="0007775C" w:rsidP="007A4A75">
            <w:pPr>
              <w:autoSpaceDE/>
              <w:autoSpaceDN/>
              <w:adjustRightInd/>
              <w:spacing w:before="120"/>
              <w:ind w:left="851"/>
              <w:contextualSpacing/>
              <w:rPr>
                <w:rFonts w:cstheme="minorBidi"/>
                <w:color w:val="auto"/>
              </w:rPr>
            </w:pPr>
          </w:p>
          <w:p w:rsidR="007A4A75" w:rsidRPr="007A4A75" w:rsidRDefault="00596788" w:rsidP="007A4A75">
            <w:pPr>
              <w:pStyle w:val="ERAbulletpoint"/>
            </w:pPr>
            <w:r>
              <w:t xml:space="preserve">Ha en avslutad universitetsutbildning, styrkt med examensbevis, som med normal studietakt motsvarar minst 4 år, följt av </w:t>
            </w:r>
            <w:r>
              <w:rPr>
                <w:u w:val="single"/>
              </w:rPr>
              <w:t>minst 12 års</w:t>
            </w:r>
            <w:r>
              <w:t xml:space="preserve"> yrkeserfarenhet.</w:t>
            </w:r>
          </w:p>
          <w:p w:rsidR="007A4A75" w:rsidRPr="007A4A75" w:rsidRDefault="00596788" w:rsidP="007A4A75">
            <w:pPr>
              <w:pStyle w:val="ERAbulletpoint"/>
              <w:rPr>
                <w:b/>
              </w:rPr>
            </w:pPr>
            <w:r>
              <w:rPr>
                <w:b/>
              </w:rPr>
              <w:t>ELLER</w:t>
            </w:r>
          </w:p>
          <w:p w:rsidR="007A4A75" w:rsidRDefault="00596788" w:rsidP="007A4A75">
            <w:pPr>
              <w:pStyle w:val="ERAbulletpoint"/>
            </w:pPr>
            <w:r>
              <w:t xml:space="preserve">Ha en avslutad universitetsutbildning, styrkt med examensbevis, som med normal studietakt motsvarar minst 3 år, följt av </w:t>
            </w:r>
            <w:r>
              <w:rPr>
                <w:u w:val="single"/>
              </w:rPr>
              <w:t>minst 13 års</w:t>
            </w:r>
            <w:r>
              <w:t xml:space="preserve"> yrkeserfarenhet.</w:t>
            </w:r>
          </w:p>
          <w:p w:rsidR="007A4A75" w:rsidRPr="007A4A75" w:rsidRDefault="00596788" w:rsidP="007A4A75">
            <w:pPr>
              <w:pStyle w:val="ERAbulletpoint"/>
              <w:numPr>
                <w:ilvl w:val="0"/>
                <w:numId w:val="0"/>
              </w:numPr>
              <w:ind w:left="851"/>
              <w:rPr>
                <w:b/>
              </w:rPr>
            </w:pPr>
            <w:r>
              <w:rPr>
                <w:b/>
              </w:rPr>
              <w:t>ELLER</w:t>
            </w:r>
          </w:p>
          <w:p w:rsidR="007A4A75" w:rsidRDefault="00596788" w:rsidP="007A4A75">
            <w:pPr>
              <w:pStyle w:val="ERAbulletpoint"/>
            </w:pPr>
            <w:r>
              <w:t>Ha en yrkesutbildning på motsvarande nivå, om det är i tjänstens intresse.</w:t>
            </w:r>
          </w:p>
          <w:p w:rsidR="007A4A75" w:rsidRPr="007A4A75" w:rsidRDefault="0007775C" w:rsidP="007A4A75">
            <w:pPr>
              <w:pStyle w:val="ERAbulletpoint"/>
              <w:numPr>
                <w:ilvl w:val="0"/>
                <w:numId w:val="0"/>
              </w:numPr>
              <w:ind w:left="851"/>
            </w:pPr>
          </w:p>
          <w:p w:rsidR="007A4A75" w:rsidRPr="007A4A75" w:rsidRDefault="00596788" w:rsidP="007A4A75">
            <w:pPr>
              <w:pStyle w:val="ERAbulletpoint"/>
            </w:pPr>
            <w:r>
              <w:t>Universitetsstudierna måste vara inom ingenjörsvetenskap, naturvetenskap eller liknande disciplin.</w:t>
            </w:r>
          </w:p>
          <w:p w:rsidR="007A4A75" w:rsidRDefault="00596788" w:rsidP="007A4A75">
            <w:pPr>
              <w:pStyle w:val="ERAbulletpoint"/>
            </w:pPr>
            <w:r>
              <w:t>Ha minst 5 års relevant yrkeserfarenhet (efter universitetsexamen) inom järnvägssektorn, i befattningar med anknytning till tjänsten.</w:t>
            </w:r>
          </w:p>
          <w:p w:rsidR="006A6E18" w:rsidRPr="007A4A75" w:rsidRDefault="0007775C" w:rsidP="006A6E18">
            <w:pPr>
              <w:pStyle w:val="ERAbulletpoint"/>
              <w:numPr>
                <w:ilvl w:val="0"/>
                <w:numId w:val="0"/>
              </w:numPr>
              <w:ind w:left="851"/>
            </w:pPr>
          </w:p>
          <w:p w:rsidR="00AE3651" w:rsidRPr="007A4A75" w:rsidRDefault="00596788" w:rsidP="007A4A75">
            <w:pPr>
              <w:pStyle w:val="ERAbulletpoint"/>
            </w:pPr>
            <w:r>
              <w:t>Ha mycket goda kunskaper i ett av Europeiska unionens officiella språk</w:t>
            </w:r>
            <w:r>
              <w:rPr>
                <w:vertAlign w:val="superscript"/>
              </w:rPr>
              <w:footnoteReference w:id="1"/>
            </w:r>
            <w:r>
              <w:t xml:space="preserve"> och sådana tillfredsställande kunskaper i ett annat av Europeiska unionens officiella språk</w:t>
            </w:r>
            <w:r>
              <w:rPr>
                <w:vertAlign w:val="superscript"/>
              </w:rPr>
              <w:footnoteReference w:id="2"/>
            </w:r>
            <w:r>
              <w:t xml:space="preserve"> som krävs för att kunna utföra de uppgifter som är förbundna med tjänsten.</w:t>
            </w:r>
          </w:p>
          <w:p w:rsidR="00AE3651" w:rsidRPr="007A4A75" w:rsidRDefault="00596788" w:rsidP="007A4A75">
            <w:pPr>
              <w:pStyle w:val="ERAbulletpoint"/>
            </w:pPr>
            <w:r>
              <w:t>Vara medborgare i en av Europeiska unionens medlemsstater eller de stater som omfattas av EES-avtalet (Island, Liechtenstein och Norge).</w:t>
            </w:r>
          </w:p>
          <w:p w:rsidR="00AE3651" w:rsidRPr="007A4A75" w:rsidRDefault="00596788" w:rsidP="007A4A75">
            <w:pPr>
              <w:pStyle w:val="ERAbulletpoint"/>
            </w:pPr>
            <w:r>
              <w:t>Åtnjuta fullständiga medborgerliga rättigheter.</w:t>
            </w:r>
          </w:p>
          <w:p w:rsidR="00AE3651" w:rsidRPr="007A4A75" w:rsidRDefault="00596788" w:rsidP="007A4A75">
            <w:pPr>
              <w:pStyle w:val="ERAbulletpoint"/>
            </w:pPr>
            <w:r>
              <w:t>Ha fullgjort alla skyldigheter enligt gällande lagstiftning om värnpliktstjänstgöring</w:t>
            </w:r>
            <w:r>
              <w:rPr>
                <w:vertAlign w:val="superscript"/>
              </w:rPr>
              <w:footnoteReference w:id="3"/>
            </w:r>
            <w:r>
              <w:t>.</w:t>
            </w:r>
          </w:p>
          <w:p w:rsidR="00AE3651" w:rsidRPr="007A4A75" w:rsidRDefault="00596788" w:rsidP="007A4A75">
            <w:pPr>
              <w:pStyle w:val="ERAbulletpoint"/>
            </w:pPr>
            <w:r>
              <w:t>Uppfylla de skötsamhetskrav som ställs för tjänsteutövningen</w:t>
            </w:r>
            <w:r>
              <w:rPr>
                <w:rStyle w:val="FootnoteReference"/>
                <w:color w:val="002034" w:themeColor="text1"/>
              </w:rPr>
              <w:footnoteReference w:id="4"/>
            </w:r>
            <w:r>
              <w:t>.</w:t>
            </w:r>
          </w:p>
          <w:p w:rsidR="00AE3651" w:rsidRPr="007A4A75" w:rsidRDefault="00596788" w:rsidP="007A4A75">
            <w:pPr>
              <w:pStyle w:val="ERAbulletpoint"/>
            </w:pPr>
            <w:r>
              <w:t>Uppfylla kraven på fysisk lämplighet för tjänsteutövningen</w:t>
            </w:r>
            <w:r>
              <w:rPr>
                <w:vertAlign w:val="superscript"/>
              </w:rPr>
              <w:footnoteReference w:id="5"/>
            </w:r>
            <w:r>
              <w:t>.</w:t>
            </w:r>
          </w:p>
          <w:p w:rsidR="00AE3651" w:rsidRPr="007A4A75" w:rsidRDefault="0007775C" w:rsidP="00AE3651">
            <w:pPr>
              <w:autoSpaceDE/>
              <w:autoSpaceDN/>
              <w:adjustRightInd/>
              <w:spacing w:after="0"/>
              <w:ind w:left="900"/>
              <w:rPr>
                <w:rFonts w:cstheme="minorBidi"/>
                <w:color w:val="002034" w:themeColor="text1"/>
                <w:szCs w:val="20"/>
              </w:rPr>
            </w:pPr>
          </w:p>
          <w:p w:rsidR="00AE3651" w:rsidRPr="00AE3651" w:rsidRDefault="00596788" w:rsidP="00AE3651">
            <w:pPr>
              <w:autoSpaceDE/>
              <w:autoSpaceDN/>
              <w:adjustRightInd/>
              <w:rPr>
                <w:rFonts w:cstheme="minorBidi"/>
                <w:szCs w:val="22"/>
              </w:rPr>
            </w:pPr>
            <w:r>
              <w:t>Samtliga behöriga ansökningar bedöms och poängsätts utifrån nedanstående kravlista. Observera att om minst ett av de grundläggande kriterierna inte är uppfyllt utesluts den sökande från uttagningen. Meriter utgör kompletterande fördelar och leder inte till uteslutning om de inte uppfylls.</w:t>
            </w:r>
          </w:p>
          <w:p w:rsidR="00AE3651" w:rsidRPr="00AE3651" w:rsidRDefault="00596788" w:rsidP="000850EA">
            <w:pPr>
              <w:keepNext/>
              <w:autoSpaceDE/>
              <w:autoSpaceDN/>
              <w:adjustRightInd/>
              <w:spacing w:after="0"/>
              <w:jc w:val="center"/>
              <w:rPr>
                <w:rFonts w:cstheme="minorBidi"/>
                <w:b/>
                <w:color w:val="002034" w:themeColor="text1"/>
                <w:szCs w:val="20"/>
              </w:rPr>
            </w:pPr>
            <w:r>
              <w:rPr>
                <w:rFonts w:cstheme="minorBidi"/>
                <w:b/>
                <w:color w:val="002034" w:themeColor="text1"/>
              </w:rPr>
              <w:t>UTTAGNINGSKRITERIER</w:t>
            </w:r>
          </w:p>
          <w:p w:rsidR="00AE3651" w:rsidRPr="00AE3651" w:rsidRDefault="0007775C" w:rsidP="00AE3651">
            <w:pPr>
              <w:autoSpaceDE/>
              <w:autoSpaceDN/>
              <w:adjustRightInd/>
              <w:spacing w:after="0"/>
              <w:rPr>
                <w:rFonts w:cstheme="minorBidi"/>
                <w:b/>
                <w:color w:val="002034" w:themeColor="text1"/>
                <w:szCs w:val="20"/>
              </w:rPr>
            </w:pPr>
          </w:p>
          <w:p w:rsidR="00E24C34" w:rsidRPr="005175E5" w:rsidRDefault="00596788" w:rsidP="00E24C34">
            <w:pPr>
              <w:spacing w:after="0"/>
              <w:rPr>
                <w:szCs w:val="20"/>
              </w:rPr>
            </w:pPr>
            <w:r>
              <w:t xml:space="preserve">För att uttagningskommittén ska kunna bedöma din kompetens och dina färdigheter ombes du lämna </w:t>
            </w:r>
            <w:r>
              <w:rPr>
                <w:u w:val="single"/>
              </w:rPr>
              <w:t>konkreta exempel</w:t>
            </w:r>
            <w:r>
              <w:t xml:space="preserve"> på utbildningskvalifikationer och yrkeserfarenhet som visar att du uppfyller de grundläggande kriterierna och har de meriter som anges nedan:</w:t>
            </w:r>
          </w:p>
          <w:p w:rsidR="00AE3651" w:rsidRPr="00AE3651" w:rsidRDefault="0007775C" w:rsidP="00AE3651">
            <w:pPr>
              <w:autoSpaceDE/>
              <w:autoSpaceDN/>
              <w:adjustRightInd/>
              <w:spacing w:after="0"/>
              <w:rPr>
                <w:rFonts w:cstheme="minorBidi"/>
                <w:color w:val="002034" w:themeColor="text1"/>
                <w:szCs w:val="20"/>
              </w:rPr>
            </w:pPr>
          </w:p>
          <w:p w:rsidR="00AE3651" w:rsidRPr="00AE3651" w:rsidRDefault="00596788" w:rsidP="00AE3651">
            <w:pPr>
              <w:numPr>
                <w:ilvl w:val="0"/>
                <w:numId w:val="18"/>
              </w:numPr>
              <w:autoSpaceDE/>
              <w:autoSpaceDN/>
              <w:adjustRightInd/>
              <w:spacing w:after="0"/>
              <w:contextualSpacing/>
              <w:jc w:val="left"/>
              <w:rPr>
                <w:rFonts w:cstheme="minorBidi"/>
                <w:i/>
                <w:color w:val="0C4DA2"/>
                <w:sz w:val="24"/>
                <w:szCs w:val="22"/>
              </w:rPr>
            </w:pPr>
            <w:r>
              <w:rPr>
                <w:rFonts w:cstheme="minorBidi"/>
                <w:i/>
                <w:color w:val="0C4DA2"/>
                <w:sz w:val="24"/>
              </w:rPr>
              <w:t>Grundläggande kriterier</w:t>
            </w:r>
          </w:p>
          <w:p w:rsidR="007A4A75" w:rsidRPr="000077DD" w:rsidRDefault="00596788" w:rsidP="007A4A75">
            <w:pPr>
              <w:pStyle w:val="ERAbulletpoint"/>
              <w:rPr>
                <w:color w:val="002034" w:themeColor="text1"/>
              </w:rPr>
            </w:pPr>
            <w:r>
              <w:rPr>
                <w:color w:val="002034" w:themeColor="text1"/>
              </w:rPr>
              <w:t xml:space="preserve">Goda kunskaper </w:t>
            </w:r>
            <w:r>
              <w:rPr>
                <w:color w:val="002034" w:themeColor="text1"/>
                <w:u w:val="single"/>
              </w:rPr>
              <w:t>och</w:t>
            </w:r>
            <w:r>
              <w:rPr>
                <w:color w:val="002034" w:themeColor="text1"/>
              </w:rPr>
              <w:t xml:space="preserve"> erfarenhet inom järnvägsverksamhet, i synnerhet vad gäller driftskompatibilitet för järnvägar och/eller fordonsgodkännande.</w:t>
            </w:r>
          </w:p>
          <w:p w:rsidR="007A4A75" w:rsidRPr="000077DD" w:rsidRDefault="00596788" w:rsidP="007A4A75">
            <w:pPr>
              <w:pStyle w:val="ERAbulletpoint"/>
              <w:rPr>
                <w:color w:val="002034" w:themeColor="text1"/>
              </w:rPr>
            </w:pPr>
            <w:r>
              <w:rPr>
                <w:color w:val="002034" w:themeColor="text1"/>
              </w:rPr>
              <w:t>Mycket goda kunskaper i engelska (avancerad användare i tal och skrift – nivå C1)</w:t>
            </w:r>
          </w:p>
          <w:p w:rsidR="007A4A75" w:rsidRPr="000077DD" w:rsidRDefault="00596788" w:rsidP="007A4A75">
            <w:pPr>
              <w:pStyle w:val="ERAbulletpoint"/>
              <w:rPr>
                <w:color w:val="002034" w:themeColor="text1"/>
              </w:rPr>
            </w:pPr>
            <w:r>
              <w:rPr>
                <w:color w:val="002034" w:themeColor="text1"/>
              </w:rPr>
              <w:t>Förmåga att sammanställa information för att dra användbara och korrekta slutsatser (färdigheter vad gäller informationshantering).</w:t>
            </w:r>
          </w:p>
          <w:p w:rsidR="007A4A75" w:rsidRPr="000077DD" w:rsidRDefault="00596788" w:rsidP="007A4A75">
            <w:pPr>
              <w:pStyle w:val="ERAbulletpoint"/>
              <w:rPr>
                <w:color w:val="002034" w:themeColor="text1"/>
              </w:rPr>
            </w:pPr>
            <w:r>
              <w:rPr>
                <w:color w:val="002034" w:themeColor="text1"/>
              </w:rPr>
              <w:t>Förmåga att prioritera bland arbetsuppgifter och hantera resurser på eget ansvar (färdigheter vad gäller uppgiftshantering).</w:t>
            </w:r>
          </w:p>
          <w:p w:rsidR="007A4A75" w:rsidRPr="000077DD" w:rsidRDefault="00596788" w:rsidP="007A4A75">
            <w:pPr>
              <w:pStyle w:val="ERAbulletpoint"/>
              <w:rPr>
                <w:color w:val="002034" w:themeColor="text1"/>
              </w:rPr>
            </w:pPr>
            <w:r>
              <w:rPr>
                <w:color w:val="002034" w:themeColor="text1"/>
              </w:rPr>
              <w:t>Erfarenhet från befattningar som innebär att leda personal (färdigheter vad gäller personalledning).</w:t>
            </w:r>
          </w:p>
          <w:p w:rsidR="007A4A75" w:rsidRPr="000077DD" w:rsidRDefault="00596788" w:rsidP="007A4A75">
            <w:pPr>
              <w:pStyle w:val="ERAbulletpoint"/>
              <w:rPr>
                <w:color w:val="002034" w:themeColor="text1"/>
              </w:rPr>
            </w:pPr>
            <w:r>
              <w:rPr>
                <w:color w:val="002034" w:themeColor="text1"/>
              </w:rPr>
              <w:t>Goda sociala ledaregenskaper (inbegripet kommunikationsfärdigheter och att kunna tala för sin sak i en mångkulturell miljö)</w:t>
            </w:r>
          </w:p>
          <w:p w:rsidR="007A4A75" w:rsidRPr="000077DD" w:rsidRDefault="00596788" w:rsidP="007A4A75">
            <w:pPr>
              <w:pStyle w:val="ERAbulletpoint"/>
              <w:rPr>
                <w:color w:val="002034" w:themeColor="text1"/>
              </w:rPr>
            </w:pPr>
            <w:r>
              <w:rPr>
                <w:color w:val="002034" w:themeColor="text1"/>
              </w:rPr>
              <w:t>Goda personliga ledarskapsförmågor (inbegripet tålighet, uthållighet, förmåga att på ett konstruktivt sätt hantera motgångar).</w:t>
            </w:r>
          </w:p>
          <w:p w:rsidR="007A4A75" w:rsidRPr="000077DD" w:rsidRDefault="00596788" w:rsidP="007A4A75">
            <w:pPr>
              <w:pStyle w:val="ERAbulletpoint"/>
              <w:rPr>
                <w:color w:val="002034" w:themeColor="text1"/>
              </w:rPr>
            </w:pPr>
            <w:r>
              <w:rPr>
                <w:color w:val="002034" w:themeColor="text1"/>
              </w:rPr>
              <w:t>Goda kunskaper i MS Office-tillämpningar.</w:t>
            </w:r>
          </w:p>
          <w:p w:rsidR="00D854B3" w:rsidRPr="00AE3651" w:rsidRDefault="0007775C" w:rsidP="007A4A75">
            <w:pPr>
              <w:autoSpaceDE/>
              <w:autoSpaceDN/>
              <w:adjustRightInd/>
              <w:spacing w:before="120"/>
              <w:contextualSpacing/>
              <w:rPr>
                <w:rFonts w:cstheme="minorBidi"/>
              </w:rPr>
            </w:pPr>
          </w:p>
          <w:p w:rsidR="00AE3651" w:rsidRPr="00A052CF" w:rsidRDefault="00596788" w:rsidP="00A052CF">
            <w:pPr>
              <w:numPr>
                <w:ilvl w:val="0"/>
                <w:numId w:val="18"/>
              </w:numPr>
              <w:autoSpaceDE/>
              <w:autoSpaceDN/>
              <w:adjustRightInd/>
              <w:spacing w:after="0"/>
              <w:contextualSpacing/>
              <w:jc w:val="left"/>
              <w:rPr>
                <w:rFonts w:cstheme="minorBidi"/>
                <w:i/>
                <w:color w:val="0C4DA2"/>
                <w:sz w:val="24"/>
                <w:szCs w:val="22"/>
              </w:rPr>
            </w:pPr>
            <w:r>
              <w:rPr>
                <w:rFonts w:cstheme="minorBidi"/>
                <w:i/>
                <w:color w:val="0C4DA2"/>
                <w:sz w:val="24"/>
              </w:rPr>
              <w:t>Meriter</w:t>
            </w:r>
          </w:p>
          <w:p w:rsidR="007A4A75" w:rsidRDefault="00596788" w:rsidP="007A4A75">
            <w:pPr>
              <w:pStyle w:val="ERAbulletpoint"/>
            </w:pPr>
            <w:r>
              <w:t>Kunskaper om EU:s järnvägspolitik och järnvägslagstiftning.</w:t>
            </w:r>
          </w:p>
          <w:p w:rsidR="007A4A75" w:rsidRDefault="00596788" w:rsidP="007A4A75">
            <w:pPr>
              <w:pStyle w:val="ERAbulletpoint"/>
            </w:pPr>
            <w:r>
              <w:t>Kunskaper om utformning och validering av rullande järnvägsmateriel.</w:t>
            </w:r>
          </w:p>
          <w:p w:rsidR="007A4A75" w:rsidRDefault="00596788" w:rsidP="007A4A75">
            <w:pPr>
              <w:pStyle w:val="ERAbulletpoint"/>
            </w:pPr>
            <w:r>
              <w:t>Erfarenhet av utarbetande och genomförande av politik.</w:t>
            </w:r>
          </w:p>
          <w:p w:rsidR="007A4A75" w:rsidRDefault="00596788" w:rsidP="007A4A75">
            <w:pPr>
              <w:pStyle w:val="ERAbulletpoint"/>
            </w:pPr>
            <w:r>
              <w:t>Särskild erfarenhet av och personligt deltagande i faktiska fordonsgodkännanden.</w:t>
            </w:r>
          </w:p>
          <w:p w:rsidR="009562F9" w:rsidRDefault="00596788" w:rsidP="007A4A75">
            <w:pPr>
              <w:pStyle w:val="ERAbulletpoint"/>
            </w:pPr>
            <w:r>
              <w:t>Särskild erfarenhet av drift av järnvägssystem (fasta installationer eller fordon).</w:t>
            </w:r>
          </w:p>
          <w:p w:rsidR="009562F9" w:rsidRPr="00907BE1" w:rsidRDefault="00596788" w:rsidP="007A4A75">
            <w:pPr>
              <w:pStyle w:val="ERAbulletpoint"/>
            </w:pPr>
            <w:r>
              <w:t>Förmåga att arbeta på ytterligare EU-språk (självständig användare i tal och skrift – nivå B2).</w:t>
            </w:r>
          </w:p>
          <w:p w:rsidR="00AE3651" w:rsidRPr="00AE3651" w:rsidRDefault="00596788" w:rsidP="00AE3651">
            <w:pPr>
              <w:autoSpaceDE/>
              <w:autoSpaceDN/>
              <w:adjustRightInd/>
              <w:rPr>
                <w:rFonts w:cstheme="minorBidi"/>
                <w:szCs w:val="22"/>
              </w:rPr>
            </w:pPr>
            <w:r>
              <w:t>Beroende på hur många ansökningar som kommer in kan uttagningskommittén tillämpa striktare krav inom ovannämnda uttagningskriterier.</w:t>
            </w:r>
          </w:p>
          <w:p w:rsidR="00AE3651" w:rsidRPr="00AE3651" w:rsidRDefault="0007775C" w:rsidP="00AE3651">
            <w:pPr>
              <w:autoSpaceDE/>
              <w:autoSpaceDN/>
              <w:adjustRightInd/>
              <w:spacing w:after="0"/>
              <w:jc w:val="left"/>
              <w:rPr>
                <w:rFonts w:cstheme="minorBidi"/>
                <w:color w:val="auto"/>
                <w:szCs w:val="20"/>
              </w:rPr>
            </w:pPr>
          </w:p>
        </w:tc>
      </w:tr>
    </w:tbl>
    <w:p w:rsidR="000B237A" w:rsidRPr="009562F9" w:rsidRDefault="00596788" w:rsidP="00942BC3">
      <w:pPr>
        <w:pStyle w:val="Title"/>
        <w:pageBreakBefore/>
        <w:jc w:val="both"/>
        <w:rPr>
          <w:color w:val="002034" w:themeColor="text1"/>
        </w:rPr>
      </w:pPr>
      <w:r>
        <w:rPr>
          <w:color w:val="002034" w:themeColor="text1"/>
        </w:rPr>
        <w:t>Infordran av intresseanmälningar för tjänster som handläggare vid de operativa enheterna</w:t>
      </w:r>
    </w:p>
    <w:p w:rsidR="000B237A" w:rsidRPr="008A1AA8" w:rsidRDefault="00596788" w:rsidP="008A1AA8">
      <w:pPr>
        <w:pStyle w:val="Subtitle"/>
      </w:pPr>
      <w:r>
        <w:t>Tillfälligt anställd 2 f (AD8) – i syfte att upprätta en reservlista – ERA/AD/2017/001-OPE</w:t>
      </w:r>
    </w:p>
    <w:p w:rsidR="000B237A" w:rsidRPr="006C658C" w:rsidRDefault="0007775C"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9F455C" w:rsidTr="00AD3C01">
        <w:tc>
          <w:tcPr>
            <w:tcW w:w="2527" w:type="pct"/>
          </w:tcPr>
          <w:p w:rsidR="000B237A" w:rsidRPr="009C390E" w:rsidRDefault="00596788" w:rsidP="0007775C">
            <w:pPr>
              <w:autoSpaceDE/>
              <w:autoSpaceDN/>
              <w:adjustRightInd/>
              <w:spacing w:after="0"/>
              <w:jc w:val="left"/>
              <w:rPr>
                <w:rFonts w:cstheme="minorBidi"/>
                <w:color w:val="auto"/>
                <w:szCs w:val="20"/>
              </w:rPr>
            </w:pPr>
            <w:r>
              <w:rPr>
                <w:rFonts w:ascii="Calibri" w:eastAsiaTheme="majorEastAsia" w:hAnsi="Calibri" w:cstheme="majorBidi"/>
                <w:i/>
                <w:noProof/>
                <w:color w:val="0C4DA2"/>
              </w:rPr>
              <w:t>Datum för offentliggörande:</w:t>
            </w:r>
            <w:r>
              <w:rPr>
                <w:rFonts w:cstheme="minorBidi"/>
                <w:color w:val="auto"/>
              </w:rPr>
              <w:t xml:space="preserve"> </w:t>
            </w:r>
            <w:r w:rsidR="0007775C">
              <w:rPr>
                <w:rFonts w:cstheme="minorBidi"/>
                <w:color w:val="auto"/>
              </w:rPr>
              <w:t>13</w:t>
            </w:r>
            <w:r>
              <w:rPr>
                <w:rFonts w:cstheme="minorBidi"/>
                <w:color w:val="auto"/>
              </w:rPr>
              <w:t>/02/2017</w:t>
            </w:r>
          </w:p>
        </w:tc>
        <w:tc>
          <w:tcPr>
            <w:tcW w:w="2473" w:type="pct"/>
          </w:tcPr>
          <w:p w:rsidR="000B237A" w:rsidRPr="009C390E" w:rsidRDefault="00596788" w:rsidP="0007775C">
            <w:pPr>
              <w:autoSpaceDE/>
              <w:autoSpaceDN/>
              <w:adjustRightInd/>
              <w:spacing w:after="0"/>
              <w:jc w:val="left"/>
              <w:rPr>
                <w:rFonts w:cstheme="minorBidi"/>
                <w:color w:val="auto"/>
                <w:szCs w:val="20"/>
              </w:rPr>
            </w:pPr>
            <w:r>
              <w:rPr>
                <w:rFonts w:ascii="Calibri" w:eastAsiaTheme="majorEastAsia" w:hAnsi="Calibri" w:cstheme="majorBidi"/>
                <w:i/>
                <w:noProof/>
                <w:color w:val="0C4DA2"/>
              </w:rPr>
              <w:t>Sista ansökningsdag:</w:t>
            </w:r>
            <w:r>
              <w:rPr>
                <w:rFonts w:cstheme="minorBidi"/>
                <w:color w:val="auto"/>
              </w:rPr>
              <w:t xml:space="preserve"> </w:t>
            </w:r>
            <w:r w:rsidR="0007775C">
              <w:rPr>
                <w:rFonts w:cstheme="minorBidi"/>
                <w:color w:val="auto"/>
              </w:rPr>
              <w:t>13</w:t>
            </w:r>
            <w:r>
              <w:rPr>
                <w:rFonts w:cstheme="minorBidi"/>
                <w:color w:val="auto"/>
              </w:rPr>
              <w:t>/03/2017 (23.59 CET, lokal tid Valenciennes)</w:t>
            </w:r>
          </w:p>
        </w:tc>
      </w:tr>
      <w:tr w:rsidR="009F455C" w:rsidTr="00AD3C01">
        <w:tc>
          <w:tcPr>
            <w:tcW w:w="2527" w:type="pct"/>
          </w:tcPr>
          <w:p w:rsidR="000B237A" w:rsidRPr="009C390E" w:rsidRDefault="00596788" w:rsidP="00AD3C01">
            <w:pPr>
              <w:autoSpaceDE/>
              <w:autoSpaceDN/>
              <w:adjustRightInd/>
              <w:spacing w:after="0"/>
              <w:jc w:val="left"/>
              <w:rPr>
                <w:rFonts w:cstheme="minorBidi"/>
                <w:color w:val="auto"/>
                <w:szCs w:val="20"/>
              </w:rPr>
            </w:pPr>
            <w:r>
              <w:rPr>
                <w:rFonts w:ascii="Calibri" w:eastAsiaTheme="majorEastAsia" w:hAnsi="Calibri" w:cstheme="majorBidi"/>
                <w:i/>
                <w:noProof/>
                <w:color w:val="0C4DA2"/>
              </w:rPr>
              <w:t>Typ av kontrakt:</w:t>
            </w:r>
            <w:r>
              <w:rPr>
                <w:rFonts w:cstheme="minorBidi"/>
                <w:color w:val="auto"/>
              </w:rPr>
              <w:t xml:space="preserve"> Tillfälligt anställd 2 f</w:t>
            </w:r>
          </w:p>
          <w:p w:rsidR="000B237A" w:rsidRPr="009C390E" w:rsidRDefault="00596788" w:rsidP="000B237A">
            <w:pPr>
              <w:autoSpaceDE/>
              <w:autoSpaceDN/>
              <w:adjustRightInd/>
              <w:spacing w:after="0"/>
              <w:jc w:val="left"/>
              <w:rPr>
                <w:rFonts w:cstheme="minorBidi"/>
                <w:color w:val="auto"/>
                <w:szCs w:val="20"/>
              </w:rPr>
            </w:pPr>
            <w:r>
              <w:rPr>
                <w:rFonts w:ascii="Calibri" w:eastAsiaTheme="majorEastAsia" w:hAnsi="Calibri" w:cstheme="majorBidi"/>
                <w:i/>
                <w:noProof/>
                <w:color w:val="0C4DA2"/>
              </w:rPr>
              <w:t>Tjänstegrupp och lönegrad:</w:t>
            </w:r>
            <w:r>
              <w:rPr>
                <w:rFonts w:cstheme="minorBidi"/>
                <w:color w:val="auto"/>
              </w:rPr>
              <w:t xml:space="preserve"> </w:t>
            </w:r>
            <w:r>
              <w:rPr>
                <w:rFonts w:cstheme="minorBidi"/>
                <w:color w:val="002034" w:themeColor="text1"/>
              </w:rPr>
              <w:t>AD8</w:t>
            </w:r>
          </w:p>
        </w:tc>
        <w:tc>
          <w:tcPr>
            <w:tcW w:w="2473" w:type="pct"/>
          </w:tcPr>
          <w:p w:rsidR="000B237A" w:rsidRPr="009C390E" w:rsidRDefault="00596788" w:rsidP="00AD3C01">
            <w:pPr>
              <w:autoSpaceDE/>
              <w:autoSpaceDN/>
              <w:adjustRightInd/>
              <w:spacing w:after="0"/>
              <w:jc w:val="left"/>
              <w:rPr>
                <w:rFonts w:cstheme="minorBidi"/>
                <w:color w:val="auto"/>
                <w:szCs w:val="20"/>
              </w:rPr>
            </w:pPr>
            <w:r>
              <w:rPr>
                <w:rFonts w:ascii="Calibri" w:eastAsiaTheme="majorEastAsia" w:hAnsi="Calibri" w:cstheme="majorBidi"/>
                <w:i/>
                <w:noProof/>
                <w:color w:val="0C4DA2"/>
              </w:rPr>
              <w:t>Tjänstgöringsort:</w:t>
            </w:r>
            <w:r>
              <w:rPr>
                <w:rFonts w:cstheme="minorBidi"/>
                <w:color w:val="auto"/>
              </w:rPr>
              <w:t xml:space="preserve"> Valenciennes, Frankrike</w:t>
            </w:r>
          </w:p>
        </w:tc>
      </w:tr>
      <w:tr w:rsidR="009F455C" w:rsidTr="00AD3C01">
        <w:tc>
          <w:tcPr>
            <w:tcW w:w="2527" w:type="pct"/>
          </w:tcPr>
          <w:p w:rsidR="000B237A" w:rsidRPr="009C390E" w:rsidRDefault="00596788" w:rsidP="00AD3C01">
            <w:pPr>
              <w:tabs>
                <w:tab w:val="left" w:pos="-720"/>
              </w:tabs>
              <w:suppressAutoHyphens/>
              <w:autoSpaceDE/>
              <w:autoSpaceDN/>
              <w:adjustRightInd/>
              <w:spacing w:after="0"/>
              <w:rPr>
                <w:rFonts w:cstheme="minorBidi"/>
                <w:color w:val="auto"/>
                <w:szCs w:val="20"/>
              </w:rPr>
            </w:pPr>
            <w:r>
              <w:rPr>
                <w:rFonts w:ascii="Calibri" w:eastAsiaTheme="majorEastAsia" w:hAnsi="Calibri" w:cstheme="majorBidi"/>
                <w:i/>
                <w:noProof/>
                <w:color w:val="0C4DA2"/>
              </w:rPr>
              <w:t>Kontraktets löptid:</w:t>
            </w:r>
            <w:r>
              <w:rPr>
                <w:rFonts w:cstheme="minorBidi"/>
                <w:color w:val="auto"/>
              </w:rPr>
              <w:t xml:space="preserve"> 4 år, men kontraktet kan förlängas för en bestämd tidsperiod på högst 4 år. Om kontraktet förlängs en andra gång blir det obegränsat.</w:t>
            </w:r>
          </w:p>
        </w:tc>
        <w:tc>
          <w:tcPr>
            <w:tcW w:w="2473" w:type="pct"/>
          </w:tcPr>
          <w:p w:rsidR="000B237A" w:rsidRPr="009C390E" w:rsidRDefault="00596788" w:rsidP="00FF2209">
            <w:pPr>
              <w:autoSpaceDE/>
              <w:autoSpaceDN/>
              <w:adjustRightInd/>
              <w:spacing w:after="0"/>
              <w:jc w:val="left"/>
              <w:rPr>
                <w:rFonts w:cstheme="minorBidi"/>
                <w:color w:val="auto"/>
                <w:szCs w:val="20"/>
              </w:rPr>
            </w:pPr>
            <w:r>
              <w:rPr>
                <w:rFonts w:ascii="Calibri" w:eastAsiaTheme="majorEastAsia" w:hAnsi="Calibri" w:cstheme="majorBidi"/>
                <w:i/>
                <w:noProof/>
                <w:color w:val="0C4DA2"/>
              </w:rPr>
              <w:t>Grundlön per månad:</w:t>
            </w:r>
            <w:r>
              <w:rPr>
                <w:rFonts w:cstheme="minorBidi"/>
                <w:b/>
                <w:color w:val="auto"/>
              </w:rPr>
              <w:t xml:space="preserve"> </w:t>
            </w:r>
            <w:r>
              <w:rPr>
                <w:rFonts w:cstheme="minorBidi"/>
                <w:color w:val="002034" w:themeColor="text1"/>
              </w:rPr>
              <w:t>6 502,76 euro vid löneklass 1 och en viktningsfaktor på 13,8 % (från 01/07/2016) plus särskilda tillägg i förekommande fall.</w:t>
            </w:r>
          </w:p>
        </w:tc>
      </w:tr>
      <w:tr w:rsidR="009F455C" w:rsidTr="00AD3C01">
        <w:tc>
          <w:tcPr>
            <w:tcW w:w="5000" w:type="pct"/>
            <w:gridSpan w:val="2"/>
          </w:tcPr>
          <w:p w:rsidR="000B237A" w:rsidRPr="009C390E" w:rsidRDefault="00596788" w:rsidP="00AD3C01">
            <w:pPr>
              <w:autoSpaceDE/>
              <w:autoSpaceDN/>
              <w:adjustRightInd/>
              <w:spacing w:after="0"/>
              <w:jc w:val="left"/>
              <w:rPr>
                <w:rFonts w:cstheme="minorBidi"/>
                <w:color w:val="auto"/>
                <w:szCs w:val="20"/>
              </w:rPr>
            </w:pPr>
            <w:r>
              <w:rPr>
                <w:rFonts w:ascii="Calibri" w:eastAsiaTheme="majorEastAsia" w:hAnsi="Calibri" w:cstheme="majorBidi"/>
                <w:i/>
                <w:noProof/>
                <w:color w:val="0C4DA2"/>
              </w:rPr>
              <w:t>Enhet:</w:t>
            </w:r>
            <w:r>
              <w:rPr>
                <w:rFonts w:cstheme="minorBidi"/>
                <w:color w:val="auto"/>
              </w:rPr>
              <w:t xml:space="preserve"> </w:t>
            </w:r>
            <w:r>
              <w:rPr>
                <w:rFonts w:cstheme="minorBidi"/>
                <w:color w:val="002034" w:themeColor="text1"/>
              </w:rPr>
              <w:t>Se nedan</w:t>
            </w:r>
          </w:p>
        </w:tc>
      </w:tr>
      <w:tr w:rsidR="009F455C" w:rsidTr="00AD3C01">
        <w:tc>
          <w:tcPr>
            <w:tcW w:w="2527" w:type="pct"/>
          </w:tcPr>
          <w:p w:rsidR="000B237A" w:rsidRPr="009C390E" w:rsidRDefault="00596788" w:rsidP="00AD3C01">
            <w:pPr>
              <w:autoSpaceDE/>
              <w:autoSpaceDN/>
              <w:adjustRightInd/>
              <w:spacing w:after="0"/>
              <w:jc w:val="left"/>
              <w:rPr>
                <w:rFonts w:cstheme="minorBidi"/>
                <w:b/>
                <w:color w:val="auto"/>
                <w:szCs w:val="20"/>
              </w:rPr>
            </w:pPr>
            <w:r>
              <w:rPr>
                <w:rFonts w:ascii="Calibri" w:eastAsiaTheme="majorEastAsia" w:hAnsi="Calibri" w:cstheme="majorBidi"/>
                <w:i/>
                <w:noProof/>
                <w:color w:val="0C4DA2"/>
              </w:rPr>
              <w:t xml:space="preserve">Ansökningar ska endast sändas per e-post till: </w:t>
            </w:r>
            <w:r>
              <w:rPr>
                <w:rFonts w:cstheme="minorBidi"/>
                <w:color w:val="002034" w:themeColor="text1"/>
              </w:rPr>
              <w:t>jobs@era.europa.eu</w:t>
            </w:r>
          </w:p>
        </w:tc>
        <w:tc>
          <w:tcPr>
            <w:tcW w:w="2473" w:type="pct"/>
          </w:tcPr>
          <w:p w:rsidR="000B237A" w:rsidRPr="009C390E" w:rsidRDefault="00596788" w:rsidP="009562F9">
            <w:pPr>
              <w:autoSpaceDE/>
              <w:autoSpaceDN/>
              <w:adjustRightInd/>
              <w:spacing w:after="0"/>
              <w:jc w:val="left"/>
              <w:rPr>
                <w:rFonts w:cstheme="minorBidi"/>
                <w:b/>
                <w:color w:val="auto"/>
                <w:szCs w:val="20"/>
              </w:rPr>
            </w:pPr>
            <w:r>
              <w:rPr>
                <w:rFonts w:ascii="Calibri" w:eastAsiaTheme="majorEastAsia" w:hAnsi="Calibri" w:cstheme="majorBidi"/>
                <w:i/>
                <w:noProof/>
                <w:color w:val="0C4DA2"/>
              </w:rPr>
              <w:t>Reservlistan är giltig till och med:</w:t>
            </w:r>
            <w:r>
              <w:rPr>
                <w:rFonts w:cstheme="minorBidi"/>
                <w:b/>
                <w:color w:val="auto"/>
              </w:rPr>
              <w:t xml:space="preserve"> </w:t>
            </w:r>
            <w:r>
              <w:rPr>
                <w:rFonts w:cstheme="minorBidi"/>
                <w:color w:val="002034" w:themeColor="text1"/>
              </w:rPr>
              <w:t>31/12/2018 (giltigheten kan förlängas)</w:t>
            </w:r>
          </w:p>
        </w:tc>
      </w:tr>
    </w:tbl>
    <w:p w:rsidR="000B237A" w:rsidRPr="009C390E" w:rsidRDefault="0007775C" w:rsidP="000B237A">
      <w:pPr>
        <w:tabs>
          <w:tab w:val="left" w:pos="5355"/>
        </w:tabs>
        <w:autoSpaceDE/>
        <w:autoSpaceDN/>
        <w:adjustRightInd/>
        <w:spacing w:after="0"/>
        <w:jc w:val="left"/>
        <w:rPr>
          <w:rFonts w:cstheme="minorBidi"/>
          <w:color w:val="auto"/>
          <w:szCs w:val="22"/>
        </w:rPr>
      </w:pPr>
    </w:p>
    <w:p w:rsidR="000B237A" w:rsidRPr="009C390E" w:rsidRDefault="0007775C"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9F455C" w:rsidTr="00AD3C01">
        <w:trPr>
          <w:trHeight w:val="247"/>
        </w:trPr>
        <w:tc>
          <w:tcPr>
            <w:tcW w:w="5000" w:type="pct"/>
            <w:shd w:val="clear" w:color="auto" w:fill="auto"/>
            <w:vAlign w:val="center"/>
          </w:tcPr>
          <w:p w:rsidR="000B237A" w:rsidRPr="009C390E" w:rsidRDefault="00596788" w:rsidP="00AD3C01">
            <w:pPr>
              <w:autoSpaceDE/>
              <w:autoSpaceDN/>
              <w:adjustRightInd/>
              <w:spacing w:after="0"/>
              <w:jc w:val="left"/>
              <w:rPr>
                <w:rFonts w:cstheme="minorBidi"/>
                <w:i/>
                <w:color w:val="auto"/>
                <w:szCs w:val="22"/>
              </w:rPr>
            </w:pPr>
            <w:r>
              <w:rPr>
                <w:rFonts w:cstheme="minorBidi"/>
                <w:i/>
                <w:color w:val="0C4DA2"/>
              </w:rPr>
              <w:t>BYRÅN</w:t>
            </w:r>
          </w:p>
        </w:tc>
      </w:tr>
      <w:tr w:rsidR="009F455C" w:rsidTr="00AD3C01">
        <w:trPr>
          <w:trHeight w:val="2235"/>
        </w:trPr>
        <w:tc>
          <w:tcPr>
            <w:tcW w:w="5000" w:type="pct"/>
          </w:tcPr>
          <w:p w:rsidR="000B237A" w:rsidRPr="006C658C" w:rsidRDefault="00596788" w:rsidP="00AD3C01">
            <w:pPr>
              <w:rPr>
                <w:color w:val="auto"/>
              </w:rPr>
            </w:pPr>
            <w:r>
              <w:rPr>
                <w:color w:val="auto"/>
              </w:rPr>
              <w:t xml:space="preserve">Europeiska unionens järnvägsbyrå (nedan kallad </w:t>
            </w:r>
            <w:r>
              <w:rPr>
                <w:i/>
                <w:color w:val="auto"/>
              </w:rPr>
              <w:t>byrån</w:t>
            </w:r>
            <w:r>
              <w:rPr>
                <w:color w:val="auto"/>
              </w:rPr>
              <w:t>) inrättades genom Europaparlamentets och rådets förordning (EU) 2016/796 av den 11 maj 2016. Vårt uppdrag är att se till att järnvägssystemet fungerar bättre för samhället, och vi gör det genom att bidra till upprättandet av ett gemensamt europeiskt järnvägsområde utan gränser och garantera en hög nivå i fråga om säkerhet, utveckla ett gemensamt synsätt på säkerhet inom det europeiska trafikstyrningssystemet för tåg (ERTMS) och främja enklare tillgång för kunderna till den europeiska järnvägssektorn. Dessutom kommer byrån från och med 2019 att bli den europeiska myndighet som utfärdar gemensamma EU-omfattande säkerhetsintyg för järnvägsföretag, utfärdar fordonsgodkännanden för användning i fler än ett land och beviljar förhandsgodkännande för ERTMS-infrastruktur. Byrån är belägen i Valenciennes (huvudkontor) och Lille (mötescentrum) i Frankrike, och har för närvarande 160 anställda.</w:t>
            </w:r>
          </w:p>
          <w:p w:rsidR="000B237A" w:rsidRPr="006C658C" w:rsidRDefault="00596788" w:rsidP="00AD3C01">
            <w:pPr>
              <w:spacing w:after="0"/>
              <w:rPr>
                <w:rStyle w:val="Hyperlink"/>
                <w:color w:val="auto"/>
              </w:rPr>
            </w:pPr>
            <w:r>
              <w:rPr>
                <w:color w:val="auto"/>
              </w:rPr>
              <w:t xml:space="preserve">För mer information om byrån, se vår webbplats: </w:t>
            </w:r>
            <w:r>
              <w:fldChar w:fldCharType="begin"/>
            </w:r>
            <w:r>
              <w:instrText xml:space="preserve"> HYPERLINK "http://www.era.europa.eu/" </w:instrText>
            </w:r>
            <w:r>
              <w:fldChar w:fldCharType="separate"/>
            </w:r>
            <w:r>
              <w:rPr>
                <w:rStyle w:val="Hyperlink"/>
                <w:color w:val="auto"/>
              </w:rPr>
              <w:t>http://www.era.europa.eu</w:t>
            </w:r>
            <w:r>
              <w:fldChar w:fldCharType="end"/>
            </w:r>
          </w:p>
          <w:p w:rsidR="000B237A" w:rsidRPr="009C390E" w:rsidRDefault="0007775C" w:rsidP="00AD3C01">
            <w:pPr>
              <w:autoSpaceDE/>
              <w:autoSpaceDN/>
              <w:adjustRightInd/>
              <w:spacing w:after="0"/>
              <w:rPr>
                <w:rFonts w:cstheme="minorBidi"/>
                <w:color w:val="auto"/>
                <w:szCs w:val="22"/>
              </w:rPr>
            </w:pPr>
          </w:p>
        </w:tc>
      </w:tr>
    </w:tbl>
    <w:p w:rsidR="000B237A" w:rsidRPr="009C390E" w:rsidRDefault="0007775C" w:rsidP="000B237A">
      <w:pPr>
        <w:autoSpaceDE/>
        <w:autoSpaceDN/>
        <w:adjustRightInd/>
        <w:spacing w:after="0"/>
        <w:jc w:val="left"/>
        <w:rPr>
          <w:rFonts w:cstheme="minorBidi"/>
          <w:color w:val="auto"/>
          <w:szCs w:val="22"/>
        </w:rPr>
      </w:pPr>
    </w:p>
    <w:p w:rsidR="000B237A" w:rsidRPr="009C390E" w:rsidRDefault="0007775C"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9F455C" w:rsidTr="00AD3C01">
        <w:trPr>
          <w:trHeight w:val="239"/>
        </w:trPr>
        <w:tc>
          <w:tcPr>
            <w:tcW w:w="5000" w:type="pct"/>
            <w:shd w:val="clear" w:color="auto" w:fill="auto"/>
            <w:vAlign w:val="center"/>
          </w:tcPr>
          <w:p w:rsidR="000B237A" w:rsidRPr="009C390E" w:rsidRDefault="00596788" w:rsidP="00AD3C01">
            <w:pPr>
              <w:autoSpaceDE/>
              <w:autoSpaceDN/>
              <w:adjustRightInd/>
              <w:spacing w:after="0"/>
              <w:jc w:val="left"/>
              <w:rPr>
                <w:rFonts w:cstheme="minorBidi"/>
                <w:i/>
                <w:color w:val="0C4DA2"/>
                <w:szCs w:val="22"/>
              </w:rPr>
            </w:pPr>
            <w:r>
              <w:rPr>
                <w:rFonts w:cstheme="minorBidi"/>
                <w:i/>
                <w:color w:val="0C4DA2"/>
              </w:rPr>
              <w:t>ANSÖKNINGSFÖRFARANDE</w:t>
            </w:r>
          </w:p>
        </w:tc>
      </w:tr>
      <w:tr w:rsidR="009F455C" w:rsidTr="00AD3C01">
        <w:tc>
          <w:tcPr>
            <w:tcW w:w="5000" w:type="pct"/>
          </w:tcPr>
          <w:p w:rsidR="000B237A" w:rsidRPr="006C658C" w:rsidRDefault="00596788" w:rsidP="00AD3C01">
            <w:pPr>
              <w:autoSpaceDE/>
              <w:autoSpaceDN/>
              <w:adjustRightInd/>
              <w:spacing w:after="0"/>
              <w:rPr>
                <w:rFonts w:cstheme="minorBidi"/>
                <w:color w:val="auto"/>
                <w:szCs w:val="20"/>
              </w:rPr>
            </w:pPr>
            <w:r>
              <w:rPr>
                <w:rFonts w:cstheme="minorBidi"/>
                <w:color w:val="auto"/>
              </w:rPr>
              <w:t xml:space="preserve">För att ansökan </w:t>
            </w:r>
            <w:r>
              <w:rPr>
                <w:rFonts w:ascii="Calibri" w:eastAsiaTheme="majorEastAsia" w:hAnsi="Calibri" w:cstheme="majorBidi"/>
                <w:b/>
                <w:color w:val="auto"/>
                <w:sz w:val="24"/>
              </w:rPr>
              <w:t xml:space="preserve">ska vara giltig </w:t>
            </w:r>
            <w:r>
              <w:rPr>
                <w:rFonts w:cstheme="minorBidi"/>
                <w:color w:val="auto"/>
              </w:rPr>
              <w:t>måste den sökande lämna följande handlingar:</w:t>
            </w:r>
          </w:p>
          <w:p w:rsidR="000B237A" w:rsidRPr="006C658C" w:rsidRDefault="00596788" w:rsidP="00AD3C01">
            <w:pPr>
              <w:pStyle w:val="ERAbulletpoint"/>
            </w:pPr>
            <w:r>
              <w:t>Ett detaljerat cv (endast EU:s cv-format). Se länken nedan:</w:t>
            </w:r>
          </w:p>
          <w:p w:rsidR="000B237A" w:rsidRPr="00596406" w:rsidRDefault="0007775C" w:rsidP="00AD3C01">
            <w:pPr>
              <w:pStyle w:val="ERAbulletpoint"/>
              <w:numPr>
                <w:ilvl w:val="0"/>
                <w:numId w:val="0"/>
              </w:numPr>
              <w:ind w:left="851"/>
              <w:rPr>
                <w:szCs w:val="22"/>
              </w:rPr>
            </w:pPr>
            <w:hyperlink r:id="rId13" w:history="1">
              <w:r w:rsidR="00596788">
                <w:rPr>
                  <w:u w:val="single"/>
                </w:rPr>
                <w:t>http://europass.cedefop.europa.eu/sv/documents/curriculum-vitae/templates-instructions</w:t>
              </w:r>
            </w:hyperlink>
          </w:p>
          <w:p w:rsidR="000B237A" w:rsidRPr="006C658C" w:rsidRDefault="00596788" w:rsidP="00AD3C01">
            <w:pPr>
              <w:pStyle w:val="ERAbulletpoint"/>
            </w:pPr>
            <w:r>
              <w:t>Ett personligt brev på högst 2 sidor som förklarar varför den sökande är intresserad av tjänsten och vad han eller hon skulle kunna tillföra byrån om han eller hon går vidare.</w:t>
            </w:r>
          </w:p>
          <w:p w:rsidR="000B237A" w:rsidRPr="006C658C" w:rsidRDefault="00596788" w:rsidP="00AD3C01">
            <w:pPr>
              <w:pStyle w:val="ERAbulletpoint"/>
            </w:pPr>
            <w:r>
              <w:t>Formuläret för behörighets- och uttagningskriterier (se bilaga).</w:t>
            </w:r>
          </w:p>
          <w:p w:rsidR="000B237A" w:rsidRPr="006C658C" w:rsidRDefault="0007775C" w:rsidP="00AD3C01">
            <w:pPr>
              <w:spacing w:before="120" w:after="0"/>
              <w:contextualSpacing/>
              <w:jc w:val="left"/>
              <w:rPr>
                <w:rFonts w:cstheme="minorBidi"/>
                <w:color w:val="auto"/>
                <w:szCs w:val="20"/>
              </w:rPr>
            </w:pPr>
          </w:p>
          <w:p w:rsidR="000B237A" w:rsidRPr="006C658C" w:rsidRDefault="00596788" w:rsidP="00AD3C01">
            <w:pPr>
              <w:autoSpaceDE/>
              <w:autoSpaceDN/>
              <w:adjustRightInd/>
              <w:spacing w:after="0"/>
              <w:rPr>
                <w:rFonts w:eastAsiaTheme="majorEastAsia" w:cstheme="majorBidi"/>
                <w:b/>
                <w:bCs/>
                <w:color w:val="auto"/>
                <w:szCs w:val="22"/>
              </w:rPr>
            </w:pPr>
            <w:r>
              <w:rPr>
                <w:rFonts w:eastAsiaTheme="majorEastAsia" w:cstheme="majorBidi"/>
                <w:b/>
                <w:color w:val="auto"/>
              </w:rPr>
              <w:t>Om ovanstående instruktioner inte följs kommer den sökande att uteslutas från uttagningsförfarandet.</w:t>
            </w:r>
          </w:p>
          <w:p w:rsidR="000B237A" w:rsidRPr="006C658C" w:rsidRDefault="0007775C" w:rsidP="00AD3C01">
            <w:pPr>
              <w:autoSpaceDE/>
              <w:autoSpaceDN/>
              <w:adjustRightInd/>
              <w:spacing w:after="0"/>
              <w:rPr>
                <w:rFonts w:cstheme="minorBidi"/>
                <w:b/>
                <w:color w:val="auto"/>
                <w:szCs w:val="20"/>
              </w:rPr>
            </w:pPr>
          </w:p>
          <w:p w:rsidR="000B237A" w:rsidRPr="006C658C" w:rsidRDefault="00596788" w:rsidP="00AD3C01">
            <w:pPr>
              <w:autoSpaceDE/>
              <w:autoSpaceDN/>
              <w:adjustRightInd/>
              <w:spacing w:after="0"/>
              <w:rPr>
                <w:rFonts w:cstheme="minorBidi"/>
                <w:color w:val="auto"/>
                <w:szCs w:val="20"/>
              </w:rPr>
            </w:pPr>
            <w:r>
              <w:rPr>
                <w:rFonts w:cstheme="minorBidi"/>
                <w:color w:val="auto"/>
              </w:rPr>
              <w:t>Eftersom byråns arbetsspråk är engelska uppmanas de sökande att lämna sin ansökan på engelska för att underlätta uttagningsförfarandet.</w:t>
            </w:r>
          </w:p>
          <w:p w:rsidR="000B237A" w:rsidRPr="006C658C" w:rsidRDefault="00596788" w:rsidP="00AD3C01">
            <w:pPr>
              <w:autoSpaceDE/>
              <w:autoSpaceDN/>
              <w:adjustRightInd/>
              <w:spacing w:after="0"/>
              <w:rPr>
                <w:rFonts w:cstheme="minorBidi"/>
                <w:color w:val="auto"/>
                <w:szCs w:val="20"/>
              </w:rPr>
            </w:pPr>
            <w:r>
              <w:rPr>
                <w:rFonts w:cstheme="minorBidi"/>
                <w:color w:val="auto"/>
              </w:rPr>
              <w:t xml:space="preserve">Ansökningarna ska sändas till e-postadressen </w:t>
            </w:r>
            <w:r>
              <w:fldChar w:fldCharType="begin"/>
            </w:r>
            <w:r>
              <w:instrText xml:space="preserve"> HYPERLINK "mailto:jobs@era.europa.eu" </w:instrText>
            </w:r>
            <w:r>
              <w:fldChar w:fldCharType="separate"/>
            </w:r>
            <w:r>
              <w:rPr>
                <w:rFonts w:cstheme="minorBidi"/>
                <w:b/>
                <w:color w:val="auto"/>
                <w:u w:val="single"/>
              </w:rPr>
              <w:t>jobs@era.europa.eu</w:t>
            </w:r>
            <w:r>
              <w:fldChar w:fldCharType="end"/>
            </w:r>
            <w:r>
              <w:rPr>
                <w:rFonts w:cstheme="minorBidi"/>
                <w:color w:val="auto"/>
              </w:rPr>
              <w:t xml:space="preserve"> senast </w:t>
            </w:r>
            <w:r w:rsidR="0007775C">
              <w:rPr>
                <w:rFonts w:cstheme="minorBidi"/>
                <w:b/>
                <w:color w:val="auto"/>
              </w:rPr>
              <w:t>13</w:t>
            </w:r>
            <w:r>
              <w:rPr>
                <w:rFonts w:cstheme="minorBidi"/>
                <w:b/>
                <w:color w:val="auto"/>
              </w:rPr>
              <w:t>/03/2017</w:t>
            </w:r>
            <w:r>
              <w:rPr>
                <w:rFonts w:cstheme="minorBidi"/>
                <w:color w:val="auto"/>
              </w:rPr>
              <w:t xml:space="preserve"> kl. 23.59 CET (lokal tid Valenciennes), och </w:t>
            </w:r>
            <w:r>
              <w:rPr>
                <w:rFonts w:cstheme="minorBidi"/>
                <w:b/>
                <w:color w:val="auto"/>
              </w:rPr>
              <w:t>referensnumret för infordran av intresseanmälningar ska tydligt anges i ärenderaden.</w:t>
            </w:r>
          </w:p>
          <w:p w:rsidR="000B237A" w:rsidRPr="006C658C" w:rsidRDefault="0007775C" w:rsidP="00AD3C01">
            <w:pPr>
              <w:autoSpaceDE/>
              <w:autoSpaceDN/>
              <w:adjustRightInd/>
              <w:spacing w:after="0"/>
              <w:rPr>
                <w:rFonts w:cstheme="minorBidi"/>
                <w:color w:val="auto"/>
                <w:szCs w:val="20"/>
              </w:rPr>
            </w:pPr>
          </w:p>
          <w:p w:rsidR="000B237A" w:rsidRPr="006C658C" w:rsidRDefault="00596788" w:rsidP="00AD3C01">
            <w:pPr>
              <w:autoSpaceDE/>
              <w:autoSpaceDN/>
              <w:adjustRightInd/>
              <w:spacing w:after="0"/>
              <w:rPr>
                <w:rFonts w:cstheme="minorBidi"/>
                <w:color w:val="auto"/>
                <w:szCs w:val="22"/>
              </w:rPr>
            </w:pPr>
            <w:r>
              <w:rPr>
                <w:rFonts w:cstheme="minorBidi"/>
                <w:color w:val="auto"/>
              </w:rPr>
              <w:t>Observera att ansökningar som sänds per fax eller post inte kommer att beaktas.</w:t>
            </w:r>
          </w:p>
          <w:p w:rsidR="000B237A" w:rsidRPr="006C658C" w:rsidRDefault="0007775C" w:rsidP="00AD3C01">
            <w:pPr>
              <w:autoSpaceDE/>
              <w:autoSpaceDN/>
              <w:adjustRightInd/>
              <w:spacing w:after="0"/>
              <w:rPr>
                <w:rFonts w:cstheme="minorBidi"/>
                <w:color w:val="auto"/>
                <w:szCs w:val="22"/>
              </w:rPr>
            </w:pPr>
          </w:p>
          <w:p w:rsidR="000B237A" w:rsidRPr="006C658C" w:rsidRDefault="00596788" w:rsidP="00AD3C01">
            <w:pPr>
              <w:autoSpaceDE/>
              <w:autoSpaceDN/>
              <w:adjustRightInd/>
              <w:spacing w:after="0"/>
              <w:rPr>
                <w:rFonts w:cstheme="minorBidi"/>
                <w:color w:val="auto"/>
                <w:szCs w:val="22"/>
              </w:rPr>
            </w:pPr>
            <w:r>
              <w:rPr>
                <w:rFonts w:cstheme="minorBidi"/>
                <w:color w:val="auto"/>
              </w:rPr>
              <w:t>Om det någon gång under förfarandet kan fastställas att den information som den sökande har lämnat är felaktig kan han eller hon komma att uteslutas.</w:t>
            </w:r>
          </w:p>
          <w:p w:rsidR="000B237A" w:rsidRPr="006C658C" w:rsidRDefault="0007775C" w:rsidP="00AD3C01">
            <w:pPr>
              <w:autoSpaceDE/>
              <w:autoSpaceDN/>
              <w:adjustRightInd/>
              <w:spacing w:after="0"/>
              <w:rPr>
                <w:rFonts w:cstheme="minorBidi"/>
                <w:color w:val="auto"/>
                <w:szCs w:val="22"/>
              </w:rPr>
            </w:pPr>
          </w:p>
          <w:p w:rsidR="000B237A" w:rsidRPr="006C658C" w:rsidRDefault="00596788" w:rsidP="00AD3C01">
            <w:pPr>
              <w:autoSpaceDE/>
              <w:autoSpaceDN/>
              <w:adjustRightInd/>
              <w:spacing w:after="0"/>
              <w:rPr>
                <w:rFonts w:cstheme="minorBidi"/>
                <w:color w:val="auto"/>
                <w:szCs w:val="22"/>
              </w:rPr>
            </w:pPr>
            <w:r>
              <w:rPr>
                <w:rFonts w:cstheme="minorBidi"/>
                <w:color w:val="auto"/>
              </w:rPr>
              <w:t xml:space="preserve">Det är inte tillåtet för sökande att direkt eller indirekt kontakta medlemmarna i uttagningskommittén, eller att någon annan gör det för deras räkning. Den myndighet som är behörig att ingå anställningsavtal (nedan kallad </w:t>
            </w:r>
            <w:r>
              <w:rPr>
                <w:rFonts w:cstheme="minorBidi"/>
                <w:i/>
                <w:color w:val="auto"/>
              </w:rPr>
              <w:t>anställningsmyndigheten</w:t>
            </w:r>
            <w:r>
              <w:rPr>
                <w:rFonts w:cstheme="minorBidi"/>
                <w:color w:val="auto"/>
              </w:rPr>
              <w:t>) förbehåller sig rätten att utesluta sökande som inte respekterar detta.</w:t>
            </w:r>
          </w:p>
          <w:p w:rsidR="000B237A" w:rsidRPr="006C658C" w:rsidRDefault="0007775C" w:rsidP="00AD3C01">
            <w:pPr>
              <w:autoSpaceDE/>
              <w:autoSpaceDN/>
              <w:adjustRightInd/>
              <w:spacing w:after="0"/>
              <w:rPr>
                <w:rFonts w:cstheme="minorBidi"/>
                <w:color w:val="auto"/>
                <w:szCs w:val="22"/>
              </w:rPr>
            </w:pPr>
          </w:p>
          <w:p w:rsidR="000B237A" w:rsidRPr="006C658C" w:rsidRDefault="00596788" w:rsidP="00AD3C01">
            <w:pPr>
              <w:autoSpaceDE/>
              <w:autoSpaceDN/>
              <w:adjustRightInd/>
              <w:spacing w:after="0"/>
              <w:rPr>
                <w:rFonts w:cstheme="minorBidi"/>
                <w:color w:val="auto"/>
                <w:szCs w:val="20"/>
              </w:rPr>
            </w:pPr>
            <w:r>
              <w:rPr>
                <w:rFonts w:cstheme="minorBidi"/>
                <w:color w:val="auto"/>
              </w:rPr>
              <w:t xml:space="preserve">En reservlista kommer att upprättas som är giltig till och med den </w:t>
            </w:r>
            <w:r>
              <w:rPr>
                <w:rFonts w:cstheme="minorBidi"/>
                <w:b/>
                <w:color w:val="auto"/>
              </w:rPr>
              <w:t>31 december 2018.</w:t>
            </w:r>
            <w:r>
              <w:rPr>
                <w:rFonts w:cstheme="minorBidi"/>
                <w:color w:val="auto"/>
              </w:rPr>
              <w:t xml:space="preserve"> Anställningsmyndigheten kan besluta om att förlänga reservlistans giltighet. Reservlistan kan användas för att tillsätta andra tjänster med samma profil som den som beskrivs ovan.</w:t>
            </w:r>
            <w:bookmarkStart w:id="0" w:name="_GoBack"/>
            <w:bookmarkEnd w:id="0"/>
          </w:p>
          <w:p w:rsidR="000B237A" w:rsidRPr="006C658C" w:rsidRDefault="0007775C" w:rsidP="00AD3C01">
            <w:pPr>
              <w:autoSpaceDE/>
              <w:autoSpaceDN/>
              <w:adjustRightInd/>
              <w:spacing w:after="0"/>
              <w:rPr>
                <w:rFonts w:cstheme="minorBidi"/>
                <w:color w:val="auto"/>
                <w:szCs w:val="20"/>
              </w:rPr>
            </w:pPr>
          </w:p>
          <w:p w:rsidR="000B237A" w:rsidRPr="006C658C" w:rsidRDefault="00596788" w:rsidP="00AD3C01">
            <w:pPr>
              <w:keepNext/>
              <w:keepLines/>
              <w:autoSpaceDE/>
              <w:autoSpaceDN/>
              <w:adjustRightInd/>
              <w:spacing w:after="0"/>
              <w:outlineLvl w:val="3"/>
              <w:rPr>
                <w:rFonts w:eastAsiaTheme="majorEastAsia" w:cstheme="majorBidi"/>
                <w:b/>
                <w:bCs/>
                <w:iCs/>
                <w:noProof/>
                <w:color w:val="auto"/>
                <w:szCs w:val="22"/>
              </w:rPr>
            </w:pPr>
            <w:r>
              <w:rPr>
                <w:rFonts w:eastAsiaTheme="majorEastAsia" w:cstheme="majorBidi"/>
                <w:b/>
                <w:noProof/>
                <w:color w:val="auto"/>
              </w:rPr>
              <w:t>Observera att på grund av det stora antal ansökningar vi kan komma att ta emot när ansökningstiden går ut kan systemet få problem med att behandla stora mängder uppgifter. De sökande uppmanas därför att sända sin ansökan i god tid före sista ansökningsdag.</w:t>
            </w:r>
          </w:p>
          <w:p w:rsidR="000B237A" w:rsidRPr="006C658C" w:rsidRDefault="0007775C" w:rsidP="00AD3C01">
            <w:pPr>
              <w:autoSpaceDE/>
              <w:autoSpaceDN/>
              <w:adjustRightInd/>
              <w:spacing w:after="0"/>
              <w:rPr>
                <w:rFonts w:cstheme="minorBidi"/>
                <w:b/>
                <w:color w:val="auto"/>
                <w:szCs w:val="20"/>
              </w:rPr>
            </w:pPr>
          </w:p>
          <w:p w:rsidR="000B237A" w:rsidRPr="006C658C" w:rsidRDefault="00596788" w:rsidP="00AD3C01">
            <w:pPr>
              <w:autoSpaceDE/>
              <w:autoSpaceDN/>
              <w:adjustRightInd/>
              <w:spacing w:after="0"/>
              <w:rPr>
                <w:rFonts w:cstheme="minorBidi"/>
                <w:color w:val="auto"/>
                <w:szCs w:val="22"/>
              </w:rPr>
            </w:pPr>
            <w:r>
              <w:rPr>
                <w:rFonts w:cstheme="minorBidi"/>
                <w:b/>
                <w:color w:val="auto"/>
              </w:rPr>
              <w:t>Viktigt:</w:t>
            </w:r>
            <w:r>
              <w:rPr>
                <w:rFonts w:cstheme="minorBidi"/>
                <w:color w:val="auto"/>
              </w:rPr>
              <w:t xml:space="preserve"> Bevishandlingar (exempelvis vidimerade kopior av betyg/examensbevis, bevis på erfarenhet etc.) ska INTE bifogas nu men kan begäras i ett senare stadium av förfarandet. Handlingarna kommer inte att återsändas till de sökande.</w:t>
            </w:r>
          </w:p>
          <w:p w:rsidR="000B237A" w:rsidRPr="009C390E" w:rsidRDefault="0007775C" w:rsidP="00AD3C01">
            <w:pPr>
              <w:autoSpaceDE/>
              <w:autoSpaceDN/>
              <w:adjustRightInd/>
              <w:spacing w:after="0"/>
              <w:rPr>
                <w:rFonts w:cstheme="minorBidi"/>
                <w:color w:val="auto"/>
                <w:szCs w:val="20"/>
              </w:rPr>
            </w:pPr>
          </w:p>
        </w:tc>
      </w:tr>
    </w:tbl>
    <w:p w:rsidR="000B237A" w:rsidRPr="009C390E" w:rsidRDefault="0007775C" w:rsidP="000B237A">
      <w:pPr>
        <w:autoSpaceDE/>
        <w:autoSpaceDN/>
        <w:adjustRightInd/>
        <w:spacing w:after="0"/>
        <w:jc w:val="left"/>
        <w:rPr>
          <w:rFonts w:cstheme="minorBidi"/>
          <w:color w:val="auto"/>
          <w:szCs w:val="20"/>
        </w:rPr>
      </w:pPr>
    </w:p>
    <w:p w:rsidR="000B237A" w:rsidRPr="009C390E" w:rsidRDefault="0007775C"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9F455C" w:rsidTr="00AD3C01">
        <w:trPr>
          <w:trHeight w:val="235"/>
        </w:trPr>
        <w:tc>
          <w:tcPr>
            <w:tcW w:w="5000" w:type="pct"/>
            <w:shd w:val="clear" w:color="auto" w:fill="auto"/>
            <w:vAlign w:val="center"/>
          </w:tcPr>
          <w:p w:rsidR="000B237A" w:rsidRPr="009C390E" w:rsidRDefault="00596788" w:rsidP="00AD3C01">
            <w:pPr>
              <w:autoSpaceDE/>
              <w:autoSpaceDN/>
              <w:adjustRightInd/>
              <w:spacing w:after="0"/>
              <w:jc w:val="left"/>
              <w:rPr>
                <w:rFonts w:cstheme="minorBidi"/>
                <w:i/>
                <w:color w:val="0C4DA2"/>
                <w:szCs w:val="22"/>
              </w:rPr>
            </w:pPr>
            <w:r>
              <w:rPr>
                <w:rFonts w:cstheme="minorBidi"/>
                <w:i/>
                <w:color w:val="0C4DA2"/>
              </w:rPr>
              <w:t>UTTAGNINGSFÖRFARANDE</w:t>
            </w:r>
          </w:p>
        </w:tc>
      </w:tr>
      <w:tr w:rsidR="009F455C" w:rsidTr="00AD3C01">
        <w:trPr>
          <w:trHeight w:val="1125"/>
        </w:trPr>
        <w:tc>
          <w:tcPr>
            <w:tcW w:w="5000" w:type="pct"/>
          </w:tcPr>
          <w:p w:rsidR="000B237A" w:rsidRPr="006C658C" w:rsidRDefault="00596788" w:rsidP="00AD3C01">
            <w:pPr>
              <w:autoSpaceDE/>
              <w:autoSpaceDN/>
              <w:adjustRightInd/>
              <w:rPr>
                <w:rFonts w:cstheme="minorBidi"/>
                <w:color w:val="auto"/>
                <w:szCs w:val="22"/>
              </w:rPr>
            </w:pPr>
            <w:r>
              <w:rPr>
                <w:rFonts w:cstheme="minorBidi"/>
                <w:color w:val="auto"/>
              </w:rPr>
              <w:t>Uttagningen kommer att organiseras enligt följande:</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Uttagningskommittén kontrollerar giltighets- och behörighetskriterierna för samtliga ansökningar.</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De sökande som uppfyller behörighetskriterierna kommer att bedömas utifrån uttagningskriterierna.</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Uttagningskommittén bedömer behöriga sökandes personliga brev och cv och upprättar en slutlista över de sökande som bäst uppfyller uttagningskriterierna i infordran av intresseanmälningar.</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Inbjudan kommer att baseras på de högsta poängen i det första urvalet enligt uttagningskriterierna.</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Uttagningskommittén intervjuar och testar de sökande på slutlistan.</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Det skriftliga testet ska genomföras på engelska.</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Intervjun ska genomföras på engelska. Om sökandens modersmål är engelska ska det andra språk som anges i cv:t testas under intervjun.</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Den sökande kommer att ombes genomgå ytterligare en bedömning vid ett särskilt bedömningscentrum. Denna bedömning ska genomföras på engelska.</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Utifrån resultaten av intervjuerna och de skriftliga testerna föreslår uttagningskommittén en förteckning över lämpliga sökande</w:t>
            </w:r>
            <w:r>
              <w:rPr>
                <w:rFonts w:cstheme="minorBidi"/>
                <w:color w:val="auto"/>
                <w:vertAlign w:val="superscript"/>
              </w:rPr>
              <w:footnoteReference w:id="6"/>
            </w:r>
            <w:r>
              <w:rPr>
                <w:rFonts w:cstheme="minorBidi"/>
                <w:color w:val="auto"/>
              </w:rPr>
              <w:t xml:space="preserve"> till anställningsmyndigheten. Förteckningen kommer att upprättas i alfabetisk ordning och åtföljas av en detaljerad lista över de poäng som erhållits under intervjun och det skriftliga testet (i förekommande fall). Sökande som når minimiantalet poäng för att bli godkänd vid intervju och skriftligt test (i förekommande fall) kommer att placeras på reservlistan (i förekommande fall). De sökande bör vara medvetna om att en plats på reservlistan inte garanterar rekrytering.</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Innan en sökande erbjuds en tidsbegränsad anställning undersöker anställningsmyndigheten om han eller hon har några personliga intressen som kan påverka hans eller hennes oberoende eller om det föreligger någon annan intressekonflikt. Den sökande ska via ett särskilt formulär informera anställningsmyndigheten om eventuella faktiska eller potentiella intressekonflikter. Anställningsmyndigheten kommer vid behov att vidta nödvändiga åtgärder.</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Reservlistan kommer att vara giltig till och med den 31 december 2018. Giltighetstiden kan förlängas genom ett beslut från anställningsmyndigheten.</w:t>
            </w:r>
          </w:p>
          <w:p w:rsidR="000B237A" w:rsidRPr="006C658C" w:rsidRDefault="00596788"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Lämpliga sökande kommer att anställas efter beslut av anställningsmyndigheten. Innan de sökande på reservlistan erbjuds en tjänst kan de ombes att genomgå en intervju med verkställande direktören.</w:t>
            </w:r>
          </w:p>
          <w:p w:rsidR="000B237A" w:rsidRPr="009C390E" w:rsidRDefault="0007775C" w:rsidP="00AD3C01">
            <w:pPr>
              <w:autoSpaceDE/>
              <w:autoSpaceDN/>
              <w:adjustRightInd/>
              <w:spacing w:after="0" w:line="240" w:lineRule="exact"/>
              <w:jc w:val="left"/>
              <w:rPr>
                <w:rFonts w:cstheme="minorBidi"/>
                <w:color w:val="auto"/>
                <w:szCs w:val="20"/>
              </w:rPr>
            </w:pPr>
          </w:p>
        </w:tc>
      </w:tr>
    </w:tbl>
    <w:p w:rsidR="000B237A" w:rsidRPr="009C390E" w:rsidRDefault="0007775C" w:rsidP="000B237A">
      <w:pPr>
        <w:autoSpaceDE/>
        <w:autoSpaceDN/>
        <w:adjustRightInd/>
        <w:spacing w:after="0"/>
        <w:jc w:val="left"/>
        <w:rPr>
          <w:rFonts w:cstheme="minorBidi"/>
          <w:color w:val="auto"/>
          <w:szCs w:val="22"/>
        </w:rPr>
      </w:pPr>
    </w:p>
    <w:p w:rsidR="000B237A" w:rsidRDefault="0007775C"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9F455C" w:rsidTr="00AD3C01">
        <w:trPr>
          <w:trHeight w:val="235"/>
        </w:trPr>
        <w:tc>
          <w:tcPr>
            <w:tcW w:w="5000" w:type="pct"/>
            <w:gridSpan w:val="2"/>
            <w:shd w:val="clear" w:color="auto" w:fill="auto"/>
            <w:vAlign w:val="center"/>
          </w:tcPr>
          <w:p w:rsidR="000B237A" w:rsidRPr="009C390E" w:rsidRDefault="00596788" w:rsidP="00AD3C01">
            <w:pPr>
              <w:autoSpaceDE/>
              <w:autoSpaceDN/>
              <w:adjustRightInd/>
              <w:spacing w:after="0"/>
              <w:jc w:val="left"/>
              <w:rPr>
                <w:rFonts w:cstheme="minorBidi"/>
                <w:i/>
                <w:color w:val="0C4DA2"/>
                <w:szCs w:val="22"/>
              </w:rPr>
            </w:pPr>
            <w:r>
              <w:rPr>
                <w:rFonts w:cstheme="minorBidi"/>
                <w:i/>
                <w:color w:val="0C4DA2"/>
              </w:rPr>
              <w:t>SAMMANFATTNING AV ANSTÄLLNINGSVILLKOREN</w:t>
            </w:r>
          </w:p>
        </w:tc>
      </w:tr>
      <w:tr w:rsidR="009F455C" w:rsidTr="00AD3C01">
        <w:trPr>
          <w:hidden/>
        </w:trPr>
        <w:tc>
          <w:tcPr>
            <w:tcW w:w="2574" w:type="pct"/>
          </w:tcPr>
          <w:p w:rsidR="000B237A" w:rsidRPr="006C658C" w:rsidRDefault="00596788" w:rsidP="00AD3C01">
            <w:pPr>
              <w:autoSpaceDE/>
              <w:autoSpaceDN/>
              <w:adjustRightInd/>
              <w:rPr>
                <w:rFonts w:cstheme="minorBidi"/>
                <w:color w:val="auto"/>
                <w:szCs w:val="22"/>
              </w:rPr>
            </w:pPr>
            <w:r>
              <w:rPr>
                <w:rFonts w:cstheme="minorBidi"/>
                <w:vanish/>
                <w:color w:val="auto"/>
              </w:rPr>
              <w:t xml:space="preserve">1. </w:t>
            </w:r>
            <w:r>
              <w:rPr>
                <w:rFonts w:cstheme="minorBidi"/>
                <w:color w:val="auto"/>
              </w:rPr>
              <w:t>Ingen nationell skatt dras från lönen, i stället dras en källskatt som går tillbaka till EU.</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2. </w:t>
            </w:r>
            <w:r>
              <w:rPr>
                <w:rFonts w:cstheme="minorBidi"/>
                <w:color w:val="auto"/>
              </w:rPr>
              <w:t>Den årliga ledigheten består av två dagar per kalendermånad plus ytterligare dagar för ålder och grad, plus 2 ½ dag för utlandsstationerad personal och i genomsnitt 16 allmänna helgdagar per år.</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3. </w:t>
            </w:r>
            <w:r>
              <w:rPr>
                <w:rFonts w:cstheme="minorBidi"/>
                <w:color w:val="auto"/>
              </w:rPr>
              <w:t>Allmän och relevant teknisk utbildning samt yrkesmässiga utvecklingsmöjligheter.</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4. </w:t>
            </w:r>
            <w:r>
              <w:rPr>
                <w:rFonts w:cstheme="minorBidi"/>
                <w:color w:val="auto"/>
              </w:rPr>
              <w:t>EU:s pensionssystem (efter tio tjänsteår).</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5. </w:t>
            </w:r>
            <w:r>
              <w:rPr>
                <w:rFonts w:cstheme="minorBidi"/>
                <w:color w:val="auto"/>
              </w:rPr>
              <w:t>EU:s gemensamma sjukförsäkringssystem, försäkringsskydd vid olycksfalls och arbetsskador, arbetslöshets- och invaliditetsersättning och reseförsäkring.</w:t>
            </w:r>
          </w:p>
        </w:tc>
        <w:tc>
          <w:tcPr>
            <w:tcW w:w="2426" w:type="pct"/>
          </w:tcPr>
          <w:p w:rsidR="000B237A" w:rsidRPr="006C658C" w:rsidRDefault="00596788" w:rsidP="00AD3C01">
            <w:pPr>
              <w:autoSpaceDE/>
              <w:autoSpaceDN/>
              <w:adjustRightInd/>
              <w:spacing w:after="0"/>
              <w:jc w:val="left"/>
              <w:rPr>
                <w:rFonts w:cstheme="minorBidi"/>
                <w:b/>
                <w:color w:val="auto"/>
                <w:szCs w:val="20"/>
              </w:rPr>
            </w:pPr>
            <w:r>
              <w:rPr>
                <w:rFonts w:cstheme="minorBidi"/>
                <w:b/>
                <w:color w:val="auto"/>
              </w:rPr>
              <w:t>Beroende på den enskilda personliga situationen och ursprungsland kan personalen dessutom ha rätt till följande:</w:t>
            </w:r>
          </w:p>
          <w:p w:rsidR="000B237A" w:rsidRPr="006C658C" w:rsidRDefault="0007775C" w:rsidP="00AD3C01">
            <w:pPr>
              <w:autoSpaceDE/>
              <w:autoSpaceDN/>
              <w:adjustRightInd/>
              <w:spacing w:after="0"/>
              <w:jc w:val="left"/>
              <w:rPr>
                <w:rFonts w:cstheme="minorBidi"/>
                <w:color w:val="auto"/>
                <w:szCs w:val="20"/>
              </w:rPr>
            </w:pPr>
          </w:p>
          <w:p w:rsidR="000B237A" w:rsidRPr="006C658C" w:rsidRDefault="00596788" w:rsidP="00AD3C01">
            <w:pPr>
              <w:autoSpaceDE/>
              <w:autoSpaceDN/>
              <w:adjustRightInd/>
              <w:rPr>
                <w:rFonts w:cstheme="minorBidi"/>
                <w:color w:val="auto"/>
                <w:szCs w:val="22"/>
              </w:rPr>
            </w:pPr>
            <w:r>
              <w:rPr>
                <w:rFonts w:cstheme="minorBidi"/>
                <w:vanish/>
                <w:color w:val="auto"/>
              </w:rPr>
              <w:t xml:space="preserve">6. </w:t>
            </w:r>
            <w:r>
              <w:rPr>
                <w:rFonts w:cstheme="minorBidi"/>
                <w:color w:val="auto"/>
              </w:rPr>
              <w:t>Utlandstillägg eller särskilt utlandstillägg.</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7. </w:t>
            </w:r>
            <w:r>
              <w:rPr>
                <w:rFonts w:cstheme="minorBidi"/>
                <w:color w:val="auto"/>
              </w:rPr>
              <w:t>Hushållstillägg.</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8. </w:t>
            </w:r>
            <w:r>
              <w:rPr>
                <w:rFonts w:cstheme="minorBidi"/>
                <w:color w:val="auto"/>
              </w:rPr>
              <w:t>Barntillägg.</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9. </w:t>
            </w:r>
            <w:r>
              <w:rPr>
                <w:rFonts w:cstheme="minorBidi"/>
                <w:color w:val="auto"/>
              </w:rPr>
              <w:t>Utbildningstillägg.</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10. </w:t>
            </w:r>
            <w:r>
              <w:rPr>
                <w:rFonts w:cstheme="minorBidi"/>
                <w:color w:val="auto"/>
              </w:rPr>
              <w:t>Bosättningsbidrag och ersättning för flyttkostnader.</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11. </w:t>
            </w:r>
            <w:r>
              <w:rPr>
                <w:rFonts w:cstheme="minorBidi"/>
                <w:color w:val="auto"/>
              </w:rPr>
              <w:t>Ett första tillfälligt dagtraktamente.</w:t>
            </w:r>
          </w:p>
          <w:p w:rsidR="000B237A" w:rsidRPr="006C658C" w:rsidRDefault="00596788" w:rsidP="00AD3C01">
            <w:pPr>
              <w:autoSpaceDE/>
              <w:autoSpaceDN/>
              <w:adjustRightInd/>
              <w:rPr>
                <w:rFonts w:cstheme="minorBidi"/>
                <w:color w:val="auto"/>
                <w:szCs w:val="22"/>
              </w:rPr>
            </w:pPr>
            <w:r>
              <w:rPr>
                <w:rFonts w:cstheme="minorBidi"/>
                <w:vanish/>
                <w:color w:val="auto"/>
              </w:rPr>
              <w:t xml:space="preserve">12. </w:t>
            </w:r>
            <w:r>
              <w:rPr>
                <w:rFonts w:cstheme="minorBidi"/>
                <w:color w:val="auto"/>
              </w:rPr>
              <w:t>Andra förmåner (ersättning för resekostnader vid tillträde etc.).</w:t>
            </w:r>
          </w:p>
          <w:p w:rsidR="000B237A" w:rsidRPr="006C658C" w:rsidRDefault="0007775C" w:rsidP="00AD3C01">
            <w:pPr>
              <w:autoSpaceDE/>
              <w:autoSpaceDN/>
              <w:adjustRightInd/>
              <w:spacing w:after="0"/>
              <w:jc w:val="left"/>
              <w:rPr>
                <w:rFonts w:cstheme="minorBidi"/>
                <w:color w:val="auto"/>
                <w:szCs w:val="20"/>
              </w:rPr>
            </w:pPr>
          </w:p>
          <w:p w:rsidR="000B237A" w:rsidRPr="006C658C" w:rsidRDefault="00596788" w:rsidP="00AD3C01">
            <w:pPr>
              <w:autoSpaceDE/>
              <w:autoSpaceDN/>
              <w:adjustRightInd/>
              <w:spacing w:after="0"/>
              <w:jc w:val="left"/>
              <w:rPr>
                <w:rFonts w:cstheme="minorBidi"/>
                <w:color w:val="auto"/>
                <w:szCs w:val="22"/>
              </w:rPr>
            </w:pPr>
            <w:r>
              <w:rPr>
                <w:rFonts w:cstheme="minorBidi"/>
                <w:color w:val="auto"/>
              </w:rPr>
              <w:t xml:space="preserve">För ytterligare information om de olika villkoren se </w:t>
            </w:r>
            <w:r>
              <w:rPr>
                <w:rFonts w:cstheme="minorBidi"/>
                <w:b/>
                <w:color w:val="auto"/>
              </w:rPr>
              <w:t>bilaga VII till tjänsteföreskrifterna</w:t>
            </w:r>
            <w:r>
              <w:rPr>
                <w:rFonts w:cstheme="minorBidi"/>
                <w:color w:val="auto"/>
              </w:rPr>
              <w:t xml:space="preserve"> (sid 95–109):</w:t>
            </w:r>
          </w:p>
          <w:p w:rsidR="000B237A" w:rsidRPr="00FA0E77" w:rsidRDefault="0007775C" w:rsidP="00AD3C01">
            <w:pPr>
              <w:autoSpaceDE/>
              <w:autoSpaceDN/>
              <w:adjustRightInd/>
              <w:spacing w:after="0"/>
              <w:jc w:val="left"/>
              <w:rPr>
                <w:rFonts w:cstheme="minorBidi"/>
                <w:b/>
                <w:color w:val="auto"/>
                <w:szCs w:val="22"/>
              </w:rPr>
            </w:pPr>
            <w:hyperlink r:id="rId14" w:history="1">
              <w:r w:rsidR="00596788">
                <w:rPr>
                  <w:rFonts w:ascii="Calibri" w:hAnsi="Calibri" w:cstheme="minorBidi"/>
                  <w:color w:val="auto"/>
                  <w:u w:val="single"/>
                </w:rPr>
                <w:t>http://eur-lex.europa.eu/LexUriServ/LexUriServ.do?uri=CONSLEG:1962R0031:20160910:SV:PDF</w:t>
              </w:r>
            </w:hyperlink>
          </w:p>
        </w:tc>
      </w:tr>
    </w:tbl>
    <w:p w:rsidR="000B237A" w:rsidRPr="009C390E" w:rsidRDefault="0007775C" w:rsidP="000B237A">
      <w:pPr>
        <w:autoSpaceDE/>
        <w:autoSpaceDN/>
        <w:adjustRightInd/>
        <w:spacing w:after="0"/>
        <w:jc w:val="left"/>
        <w:rPr>
          <w:rFonts w:cstheme="minorBidi"/>
          <w:color w:val="auto"/>
          <w:szCs w:val="22"/>
        </w:rPr>
      </w:pPr>
    </w:p>
    <w:p w:rsidR="000B237A" w:rsidRPr="009C390E" w:rsidRDefault="0007775C"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9F455C" w:rsidTr="00AD3C01">
        <w:trPr>
          <w:trHeight w:val="301"/>
        </w:trPr>
        <w:tc>
          <w:tcPr>
            <w:tcW w:w="5000" w:type="pct"/>
            <w:gridSpan w:val="2"/>
            <w:shd w:val="clear" w:color="auto" w:fill="auto"/>
            <w:vAlign w:val="center"/>
          </w:tcPr>
          <w:p w:rsidR="000B237A" w:rsidRPr="009C390E" w:rsidRDefault="00596788" w:rsidP="00AD3C01">
            <w:pPr>
              <w:autoSpaceDE/>
              <w:autoSpaceDN/>
              <w:adjustRightInd/>
              <w:spacing w:after="0"/>
              <w:jc w:val="left"/>
              <w:rPr>
                <w:rFonts w:cstheme="minorBidi"/>
                <w:i/>
                <w:color w:val="0C4DA2"/>
                <w:szCs w:val="22"/>
              </w:rPr>
            </w:pPr>
            <w:r>
              <w:rPr>
                <w:rFonts w:cstheme="minorBidi"/>
                <w:i/>
                <w:color w:val="0C4DA2"/>
              </w:rPr>
              <w:t>ÅTAGANDEN</w:t>
            </w:r>
          </w:p>
        </w:tc>
      </w:tr>
      <w:tr w:rsidR="009F455C" w:rsidTr="00AD3C01">
        <w:tc>
          <w:tcPr>
            <w:tcW w:w="2527" w:type="pct"/>
          </w:tcPr>
          <w:p w:rsidR="000B237A" w:rsidRPr="006C658C" w:rsidRDefault="00596788" w:rsidP="00AD3C01">
            <w:pPr>
              <w:autoSpaceDE/>
              <w:autoSpaceDN/>
              <w:adjustRightInd/>
              <w:spacing w:after="0"/>
              <w:jc w:val="left"/>
              <w:rPr>
                <w:rFonts w:cstheme="minorBidi"/>
                <w:b/>
                <w:color w:val="auto"/>
                <w:szCs w:val="20"/>
              </w:rPr>
            </w:pPr>
            <w:r>
              <w:rPr>
                <w:rFonts w:cstheme="minorBidi"/>
                <w:b/>
                <w:color w:val="auto"/>
              </w:rPr>
              <w:t>Åtagande om att främja jämställdhet:</w:t>
            </w:r>
          </w:p>
          <w:p w:rsidR="000B237A" w:rsidRPr="006C658C" w:rsidRDefault="00596788" w:rsidP="00AD3C01">
            <w:pPr>
              <w:autoSpaceDE/>
              <w:autoSpaceDN/>
              <w:adjustRightInd/>
              <w:rPr>
                <w:rFonts w:cstheme="minorBidi"/>
                <w:color w:val="auto"/>
                <w:szCs w:val="22"/>
              </w:rPr>
            </w:pPr>
            <w:r>
              <w:rPr>
                <w:rFonts w:cstheme="minorBidi"/>
                <w:color w:val="auto"/>
              </w:rPr>
              <w:t>Byrån tillämpar en politik för lika möjligheter och välkomnar ansökningar från alla sökande som uppfyller behörighets- och uttagningskriterierna, utan någon åtskillnad på grund av nationalitet, ålder, etnicitet, politisk, filosofisk eller religiös övertygelse, kön eller sexuell läggning och oberoende av funktionshinder, civilstånd eller annan familjesituation.</w:t>
            </w:r>
          </w:p>
        </w:tc>
        <w:tc>
          <w:tcPr>
            <w:tcW w:w="2473" w:type="pct"/>
          </w:tcPr>
          <w:p w:rsidR="000B237A" w:rsidRPr="006C658C" w:rsidRDefault="00596788" w:rsidP="00AD3C01">
            <w:pPr>
              <w:autoSpaceDE/>
              <w:autoSpaceDN/>
              <w:adjustRightInd/>
              <w:spacing w:after="0"/>
              <w:rPr>
                <w:rFonts w:cstheme="minorBidi"/>
                <w:b/>
                <w:color w:val="auto"/>
                <w:szCs w:val="20"/>
              </w:rPr>
            </w:pPr>
            <w:r>
              <w:rPr>
                <w:rFonts w:cstheme="minorBidi"/>
                <w:b/>
                <w:color w:val="auto"/>
              </w:rPr>
              <w:t>Överklagandeförfarande:</w:t>
            </w:r>
          </w:p>
          <w:p w:rsidR="000B237A" w:rsidRPr="006C658C" w:rsidRDefault="00596788" w:rsidP="00AD3C01">
            <w:pPr>
              <w:autoSpaceDE/>
              <w:autoSpaceDN/>
              <w:adjustRightInd/>
              <w:rPr>
                <w:rFonts w:cstheme="minorBidi"/>
                <w:color w:val="auto"/>
                <w:szCs w:val="22"/>
              </w:rPr>
            </w:pPr>
            <w:r>
              <w:rPr>
                <w:rFonts w:cstheme="minorBidi"/>
                <w:color w:val="auto"/>
              </w:rPr>
              <w:t>En sökande som anser att ett misstag har begåtts när det gäller hans eller hennes behörighet kan begära en omprövning. En begäran om omprövning kan lämnas in inom 20 kalenderdagar efter mottagandet av e-postmeddelandet om att han eller hon fått avslag på sin ansökan. I begäran om översyn ska referens för det aktuella uttagningsförfarandet anges och det uttagningskriterium som den sökande önskar få omprövat anges tydligt, liksom skälen till översynen. Begäran ska lämnas till byråns särskilda e-postadress (jobs@era.europa.eu).</w:t>
            </w:r>
          </w:p>
          <w:p w:rsidR="000B237A" w:rsidRPr="006C658C" w:rsidRDefault="00596788" w:rsidP="00AD3C01">
            <w:pPr>
              <w:autoSpaceDE/>
              <w:autoSpaceDN/>
              <w:adjustRightInd/>
              <w:rPr>
                <w:rFonts w:cstheme="minorBidi"/>
                <w:color w:val="auto"/>
                <w:szCs w:val="22"/>
              </w:rPr>
            </w:pPr>
            <w:r>
              <w:rPr>
                <w:rFonts w:cstheme="minorBidi"/>
                <w:color w:val="auto"/>
              </w:rPr>
              <w:t>Den sökande ska inom 15 kalenderdagar efter att begäran lämnats in informeras om uttagningskommitténs beslut i frågan.</w:t>
            </w:r>
          </w:p>
        </w:tc>
      </w:tr>
    </w:tbl>
    <w:p w:rsidR="000077DD" w:rsidRDefault="0007775C" w:rsidP="000077DD">
      <w:pPr>
        <w:autoSpaceDE/>
        <w:autoSpaceDN/>
        <w:adjustRightInd/>
        <w:spacing w:after="0" w:line="276" w:lineRule="auto"/>
        <w:jc w:val="left"/>
        <w:rPr>
          <w:rFonts w:cstheme="minorBidi"/>
          <w:color w:val="auto"/>
          <w:szCs w:val="22"/>
        </w:rPr>
      </w:pPr>
    </w:p>
    <w:p w:rsidR="000077DD" w:rsidRDefault="0007775C"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9F455C" w:rsidTr="00AD3C01">
        <w:trPr>
          <w:trHeight w:val="261"/>
        </w:trPr>
        <w:tc>
          <w:tcPr>
            <w:tcW w:w="5000" w:type="pct"/>
            <w:gridSpan w:val="2"/>
            <w:shd w:val="clear" w:color="auto" w:fill="auto"/>
            <w:vAlign w:val="center"/>
          </w:tcPr>
          <w:p w:rsidR="000B237A" w:rsidRPr="009C390E" w:rsidRDefault="00596788" w:rsidP="00AD3C01">
            <w:pPr>
              <w:autoSpaceDE/>
              <w:autoSpaceDN/>
              <w:adjustRightInd/>
              <w:spacing w:after="0"/>
              <w:jc w:val="left"/>
              <w:rPr>
                <w:rFonts w:cstheme="minorBidi"/>
                <w:i/>
                <w:color w:val="0C4DA2"/>
                <w:szCs w:val="22"/>
              </w:rPr>
            </w:pPr>
            <w:r>
              <w:rPr>
                <w:rFonts w:cstheme="minorBidi"/>
                <w:i/>
                <w:color w:val="0C4DA2"/>
              </w:rPr>
              <w:t>FÖRFARANDE FÖR ÖVERKLAGANDE OCH KLAGOMÅL</w:t>
            </w:r>
          </w:p>
        </w:tc>
      </w:tr>
      <w:tr w:rsidR="009F455C" w:rsidTr="00AD3C01">
        <w:trPr>
          <w:trHeight w:val="9204"/>
        </w:trPr>
        <w:tc>
          <w:tcPr>
            <w:tcW w:w="2527" w:type="pct"/>
          </w:tcPr>
          <w:p w:rsidR="000B237A" w:rsidRPr="006C658C" w:rsidRDefault="00596788" w:rsidP="00AD3C01">
            <w:pPr>
              <w:autoSpaceDE/>
              <w:autoSpaceDN/>
              <w:adjustRightInd/>
              <w:spacing w:after="0"/>
              <w:rPr>
                <w:rFonts w:cstheme="minorBidi"/>
                <w:color w:val="auto"/>
                <w:szCs w:val="22"/>
              </w:rPr>
            </w:pPr>
            <w:r>
              <w:rPr>
                <w:rFonts w:cstheme="minorBidi"/>
                <w:color w:val="auto"/>
              </w:rPr>
              <w:t>Om en sökande anser att han eller hon har påverkats negativt av ett särskilt beslut kan han eller hon lämna in ett administrativt klagomål enligt artikel 90.2 i tjänsteföreskrifterna för tjänstemän och anställningsvillkoren för övriga anställda i Europeiska unionen på följande adress:</w:t>
            </w:r>
          </w:p>
          <w:p w:rsidR="000B237A" w:rsidRPr="006C658C" w:rsidRDefault="0007775C" w:rsidP="00AD3C01">
            <w:pPr>
              <w:autoSpaceDE/>
              <w:autoSpaceDN/>
              <w:adjustRightInd/>
              <w:spacing w:after="0"/>
              <w:rPr>
                <w:rFonts w:cstheme="minorBidi"/>
                <w:color w:val="auto"/>
                <w:szCs w:val="22"/>
              </w:rPr>
            </w:pPr>
          </w:p>
          <w:p w:rsidR="000B237A" w:rsidRPr="004F5930" w:rsidRDefault="00596788" w:rsidP="00AD3C01">
            <w:pPr>
              <w:autoSpaceDE/>
              <w:autoSpaceDN/>
              <w:adjustRightInd/>
              <w:spacing w:after="0"/>
              <w:rPr>
                <w:rFonts w:cstheme="minorBidi"/>
                <w:color w:val="auto"/>
                <w:szCs w:val="22"/>
                <w:lang w:val="en-US"/>
              </w:rPr>
            </w:pPr>
            <w:r w:rsidRPr="004F5930">
              <w:rPr>
                <w:rFonts w:cstheme="minorBidi"/>
                <w:color w:val="auto"/>
                <w:lang w:val="en-US"/>
              </w:rPr>
              <w:t>Executive Director</w:t>
            </w:r>
          </w:p>
          <w:p w:rsidR="000B237A" w:rsidRPr="004F5930" w:rsidRDefault="00596788" w:rsidP="00AD3C01">
            <w:pPr>
              <w:autoSpaceDE/>
              <w:autoSpaceDN/>
              <w:adjustRightInd/>
              <w:spacing w:after="0"/>
              <w:rPr>
                <w:rFonts w:cstheme="minorBidi"/>
                <w:color w:val="auto"/>
                <w:szCs w:val="22"/>
                <w:lang w:val="en-US"/>
              </w:rPr>
            </w:pPr>
            <w:r w:rsidRPr="004F5930">
              <w:rPr>
                <w:rFonts w:cstheme="minorBidi"/>
                <w:color w:val="auto"/>
                <w:lang w:val="en-US"/>
              </w:rPr>
              <w:t>European Union Agency for Railways</w:t>
            </w:r>
          </w:p>
          <w:p w:rsidR="000B237A" w:rsidRPr="006C658C" w:rsidRDefault="00596788" w:rsidP="00AD3C01">
            <w:pPr>
              <w:autoSpaceDE/>
              <w:autoSpaceDN/>
              <w:adjustRightInd/>
              <w:spacing w:after="0"/>
              <w:rPr>
                <w:rFonts w:cstheme="minorBidi"/>
                <w:color w:val="auto"/>
                <w:szCs w:val="22"/>
              </w:rPr>
            </w:pPr>
            <w:r>
              <w:rPr>
                <w:rFonts w:cstheme="minorBidi"/>
                <w:color w:val="auto"/>
              </w:rPr>
              <w:t>120, rue Marc Lefrancq</w:t>
            </w:r>
          </w:p>
          <w:p w:rsidR="000B237A" w:rsidRPr="006C658C" w:rsidRDefault="00596788" w:rsidP="00AD3C01">
            <w:pPr>
              <w:autoSpaceDE/>
              <w:autoSpaceDN/>
              <w:adjustRightInd/>
              <w:spacing w:after="0"/>
              <w:rPr>
                <w:rFonts w:cstheme="minorBidi"/>
                <w:color w:val="auto"/>
                <w:szCs w:val="22"/>
              </w:rPr>
            </w:pPr>
            <w:r>
              <w:rPr>
                <w:rFonts w:cstheme="minorBidi"/>
                <w:color w:val="auto"/>
              </w:rPr>
              <w:t>FR - 59300 Valenciennes</w:t>
            </w:r>
          </w:p>
          <w:p w:rsidR="000B237A" w:rsidRPr="006C658C" w:rsidRDefault="0007775C" w:rsidP="00AD3C01">
            <w:pPr>
              <w:autoSpaceDE/>
              <w:autoSpaceDN/>
              <w:adjustRightInd/>
              <w:spacing w:after="0"/>
              <w:rPr>
                <w:rFonts w:cstheme="minorBidi"/>
                <w:color w:val="auto"/>
                <w:szCs w:val="22"/>
              </w:rPr>
            </w:pPr>
          </w:p>
          <w:p w:rsidR="000B237A" w:rsidRPr="006C658C" w:rsidRDefault="00596788" w:rsidP="00AD3C01">
            <w:pPr>
              <w:autoSpaceDE/>
              <w:autoSpaceDN/>
              <w:adjustRightInd/>
              <w:spacing w:after="0"/>
              <w:rPr>
                <w:rFonts w:cstheme="minorBidi"/>
                <w:color w:val="auto"/>
                <w:szCs w:val="22"/>
              </w:rPr>
            </w:pPr>
            <w:r>
              <w:rPr>
                <w:rFonts w:cstheme="minorBidi"/>
                <w:color w:val="auto"/>
              </w:rPr>
              <w:t>Klagomålet måste lämnas in inom tre månader från det datum då den sökande informeras om det beslut som han/hon påverkas negativt av.</w:t>
            </w:r>
          </w:p>
          <w:p w:rsidR="000B237A" w:rsidRPr="006C658C" w:rsidRDefault="0007775C" w:rsidP="00AD3C01">
            <w:pPr>
              <w:autoSpaceDE/>
              <w:autoSpaceDN/>
              <w:adjustRightInd/>
              <w:spacing w:after="0"/>
              <w:rPr>
                <w:rFonts w:cstheme="minorBidi"/>
                <w:color w:val="auto"/>
                <w:szCs w:val="22"/>
              </w:rPr>
            </w:pPr>
          </w:p>
          <w:p w:rsidR="000B237A" w:rsidRPr="006C658C" w:rsidRDefault="00596788" w:rsidP="00AD3C01">
            <w:pPr>
              <w:autoSpaceDE/>
              <w:autoSpaceDN/>
              <w:adjustRightInd/>
              <w:spacing w:after="0"/>
              <w:rPr>
                <w:rFonts w:cstheme="minorBidi"/>
                <w:color w:val="auto"/>
                <w:szCs w:val="22"/>
              </w:rPr>
            </w:pPr>
            <w:r>
              <w:rPr>
                <w:rFonts w:cstheme="minorBidi"/>
                <w:color w:val="auto"/>
              </w:rPr>
              <w:t>Om klagomålet avvisas kan den sökande enligt artikel 270 i fördraget om Europeiska unionens funktionssätt och artikel 91 i tjänsteföreskrifterna för tjänstemän och anställningsvillkoren för övriga anställda i Europeiska unionen ta ärendet till:</w:t>
            </w:r>
          </w:p>
          <w:p w:rsidR="000B237A" w:rsidRPr="006C658C" w:rsidRDefault="0007775C" w:rsidP="00AD3C01">
            <w:pPr>
              <w:autoSpaceDE/>
              <w:autoSpaceDN/>
              <w:adjustRightInd/>
              <w:spacing w:after="0"/>
              <w:rPr>
                <w:rFonts w:cstheme="minorBidi"/>
                <w:color w:val="auto"/>
                <w:szCs w:val="22"/>
              </w:rPr>
            </w:pPr>
          </w:p>
          <w:p w:rsidR="005C00B6" w:rsidRPr="004F5930" w:rsidRDefault="00596788" w:rsidP="005C00B6">
            <w:pPr>
              <w:autoSpaceDE/>
              <w:adjustRightInd/>
              <w:spacing w:after="0"/>
              <w:rPr>
                <w:rFonts w:cstheme="minorBidi"/>
                <w:color w:val="002034" w:themeColor="text1"/>
                <w:szCs w:val="22"/>
                <w:lang w:val="en-US"/>
              </w:rPr>
            </w:pPr>
            <w:r w:rsidRPr="004F5930">
              <w:rPr>
                <w:rFonts w:cstheme="minorBidi"/>
                <w:color w:val="002034" w:themeColor="text1"/>
                <w:lang w:val="en-US"/>
              </w:rPr>
              <w:t>The General Court of the European Union</w:t>
            </w:r>
          </w:p>
          <w:p w:rsidR="005C00B6" w:rsidRPr="00596788" w:rsidRDefault="00596788" w:rsidP="005C00B6">
            <w:pPr>
              <w:autoSpaceDE/>
              <w:adjustRightInd/>
              <w:spacing w:after="0"/>
              <w:rPr>
                <w:rFonts w:cstheme="minorBidi"/>
                <w:color w:val="002034" w:themeColor="text1"/>
                <w:szCs w:val="22"/>
                <w:lang w:val="de-DE"/>
              </w:rPr>
            </w:pPr>
            <w:r w:rsidRPr="00596788">
              <w:rPr>
                <w:rFonts w:cstheme="minorBidi"/>
                <w:color w:val="002034" w:themeColor="text1"/>
                <w:lang w:val="de-DE"/>
              </w:rPr>
              <w:t>Rue du Fort Niedergrünewald</w:t>
            </w:r>
          </w:p>
          <w:p w:rsidR="005C00B6" w:rsidRPr="00596788" w:rsidRDefault="00596788" w:rsidP="005C00B6">
            <w:pPr>
              <w:autoSpaceDE/>
              <w:adjustRightInd/>
              <w:spacing w:after="0"/>
              <w:rPr>
                <w:rFonts w:cstheme="minorBidi"/>
                <w:color w:val="002034" w:themeColor="text1"/>
                <w:szCs w:val="22"/>
                <w:lang w:val="de-DE"/>
              </w:rPr>
            </w:pPr>
            <w:r w:rsidRPr="00596788">
              <w:rPr>
                <w:rFonts w:cstheme="minorBidi"/>
                <w:color w:val="002034" w:themeColor="text1"/>
                <w:lang w:val="de-DE"/>
              </w:rPr>
              <w:t>L-2925 Luxemburg</w:t>
            </w:r>
          </w:p>
          <w:p w:rsidR="000B237A" w:rsidRPr="006C658C" w:rsidRDefault="00596788" w:rsidP="00AD3C01">
            <w:pPr>
              <w:autoSpaceDE/>
              <w:autoSpaceDN/>
              <w:adjustRightInd/>
              <w:spacing w:after="0"/>
              <w:rPr>
                <w:rFonts w:cstheme="minorBidi"/>
                <w:color w:val="auto"/>
                <w:szCs w:val="22"/>
              </w:rPr>
            </w:pPr>
            <w:hyperlink r:id="rId15" w:history="1">
              <w:r>
                <w:rPr>
                  <w:rFonts w:cstheme="minorBidi"/>
                  <w:color w:val="auto"/>
                  <w:u w:val="single"/>
                </w:rPr>
                <w:t>http://curia.europa.eu/</w:t>
              </w:r>
            </w:hyperlink>
          </w:p>
          <w:p w:rsidR="000B237A" w:rsidRPr="006C658C" w:rsidRDefault="0007775C" w:rsidP="00AD3C01">
            <w:pPr>
              <w:autoSpaceDE/>
              <w:autoSpaceDN/>
              <w:adjustRightInd/>
              <w:spacing w:after="0"/>
              <w:rPr>
                <w:rFonts w:cstheme="minorBidi"/>
                <w:color w:val="auto"/>
                <w:szCs w:val="22"/>
              </w:rPr>
            </w:pPr>
          </w:p>
          <w:p w:rsidR="000B237A" w:rsidRPr="006C658C" w:rsidRDefault="00596788" w:rsidP="00AD3C01">
            <w:pPr>
              <w:autoSpaceDE/>
              <w:autoSpaceDN/>
              <w:adjustRightInd/>
              <w:spacing w:after="0"/>
              <w:rPr>
                <w:rFonts w:cstheme="minorBidi"/>
                <w:color w:val="auto"/>
                <w:szCs w:val="22"/>
              </w:rPr>
            </w:pPr>
            <w:r>
              <w:rPr>
                <w:rFonts w:cstheme="minorBidi"/>
                <w:color w:val="auto"/>
              </w:rPr>
              <w:t>Observera att anställningsmyndigheten inte har befogenhet att ändra uttagningskommitténs beslut. Domstolen har fastställt att den endast ifrågasätter uttagningskommitténs utrymme för skönsmässig bedömning om en överträdelse av reglerna som styr uttagningskommitténs förfaranden har skett.</w:t>
            </w:r>
          </w:p>
        </w:tc>
        <w:tc>
          <w:tcPr>
            <w:tcW w:w="2473" w:type="pct"/>
          </w:tcPr>
          <w:p w:rsidR="000B237A" w:rsidRPr="006C658C" w:rsidRDefault="00596788" w:rsidP="00AD3C01">
            <w:pPr>
              <w:autoSpaceDE/>
              <w:autoSpaceDN/>
              <w:adjustRightInd/>
              <w:spacing w:after="0"/>
              <w:rPr>
                <w:rFonts w:cstheme="minorBidi"/>
                <w:color w:val="auto"/>
                <w:szCs w:val="22"/>
              </w:rPr>
            </w:pPr>
            <w:r>
              <w:rPr>
                <w:rFonts w:cstheme="minorBidi"/>
                <w:color w:val="auto"/>
              </w:rPr>
              <w:t>Det finns också möjlighet att klaga hos Europeiska ombudsmannen enligt artikel 228.1 i fördraget om Europeiska unions funktionssätt och i enlighet med villkoren i Europaparlamentets beslut av den 9 mars 1994 om föreskrifter och allmänna villkor för ombudsmannens ämbetsutövning, offentliggjord i Europeiska gemenskapernas officiella tidning L 113, 4.5.1994.</w:t>
            </w:r>
          </w:p>
          <w:p w:rsidR="000B237A" w:rsidRPr="006C658C" w:rsidRDefault="0007775C" w:rsidP="00AD3C01">
            <w:pPr>
              <w:autoSpaceDE/>
              <w:autoSpaceDN/>
              <w:adjustRightInd/>
              <w:spacing w:after="0"/>
              <w:rPr>
                <w:rFonts w:cstheme="minorBidi"/>
                <w:color w:val="auto"/>
                <w:szCs w:val="22"/>
              </w:rPr>
            </w:pPr>
          </w:p>
          <w:p w:rsidR="000B237A" w:rsidRPr="004F5930" w:rsidRDefault="00596788" w:rsidP="00AD3C01">
            <w:pPr>
              <w:autoSpaceDE/>
              <w:autoSpaceDN/>
              <w:adjustRightInd/>
              <w:spacing w:after="0"/>
              <w:rPr>
                <w:rFonts w:cstheme="minorBidi"/>
                <w:color w:val="auto"/>
                <w:szCs w:val="22"/>
                <w:lang w:val="fr-LU"/>
              </w:rPr>
            </w:pPr>
            <w:r w:rsidRPr="004F5930">
              <w:rPr>
                <w:rFonts w:cstheme="minorBidi"/>
                <w:color w:val="auto"/>
                <w:lang w:val="fr-LU"/>
              </w:rPr>
              <w:t>European Ombudsman</w:t>
            </w:r>
          </w:p>
          <w:p w:rsidR="000B237A" w:rsidRPr="004F5930" w:rsidRDefault="00596788" w:rsidP="00AD3C01">
            <w:pPr>
              <w:autoSpaceDE/>
              <w:autoSpaceDN/>
              <w:adjustRightInd/>
              <w:spacing w:after="0"/>
              <w:rPr>
                <w:rFonts w:cstheme="minorBidi"/>
                <w:color w:val="auto"/>
                <w:szCs w:val="22"/>
                <w:lang w:val="fr-LU"/>
              </w:rPr>
            </w:pPr>
            <w:r w:rsidRPr="004F5930">
              <w:rPr>
                <w:rFonts w:cstheme="minorBidi"/>
                <w:color w:val="auto"/>
                <w:lang w:val="fr-LU"/>
              </w:rPr>
              <w:t>1, Avenue du Président Robert Schuman – CS 30403</w:t>
            </w:r>
          </w:p>
          <w:p w:rsidR="000B237A" w:rsidRPr="006C658C" w:rsidRDefault="00596788" w:rsidP="00AD3C01">
            <w:pPr>
              <w:autoSpaceDE/>
              <w:autoSpaceDN/>
              <w:adjustRightInd/>
              <w:spacing w:after="0"/>
              <w:rPr>
                <w:rFonts w:cstheme="minorBidi"/>
                <w:color w:val="auto"/>
                <w:szCs w:val="22"/>
              </w:rPr>
            </w:pPr>
            <w:r>
              <w:rPr>
                <w:rFonts w:cstheme="minorBidi"/>
                <w:color w:val="auto"/>
              </w:rPr>
              <w:t>FR – 67001 Strasbourg Cedex</w:t>
            </w:r>
          </w:p>
          <w:p w:rsidR="000B237A" w:rsidRPr="006C658C" w:rsidRDefault="0007775C" w:rsidP="00AD3C01">
            <w:pPr>
              <w:autoSpaceDE/>
              <w:autoSpaceDN/>
              <w:adjustRightInd/>
              <w:spacing w:after="0"/>
              <w:rPr>
                <w:rFonts w:cstheme="minorBidi"/>
                <w:color w:val="auto"/>
                <w:szCs w:val="22"/>
                <w:u w:val="single"/>
              </w:rPr>
            </w:pPr>
            <w:hyperlink r:id="rId16" w:history="1">
              <w:r w:rsidR="00596788">
                <w:rPr>
                  <w:rFonts w:cstheme="minorBidi"/>
                  <w:color w:val="auto"/>
                  <w:u w:val="single"/>
                </w:rPr>
                <w:t>http://www.ombudsman.europa.eu</w:t>
              </w:r>
            </w:hyperlink>
          </w:p>
          <w:p w:rsidR="000B237A" w:rsidRPr="006C658C" w:rsidRDefault="0007775C" w:rsidP="00AD3C01">
            <w:pPr>
              <w:autoSpaceDE/>
              <w:autoSpaceDN/>
              <w:adjustRightInd/>
              <w:spacing w:after="0"/>
              <w:rPr>
                <w:rFonts w:cstheme="minorBidi"/>
                <w:color w:val="auto"/>
                <w:szCs w:val="22"/>
                <w:u w:val="single"/>
              </w:rPr>
            </w:pPr>
          </w:p>
          <w:p w:rsidR="000B237A" w:rsidRPr="006C658C" w:rsidRDefault="00596788" w:rsidP="004F5930">
            <w:pPr>
              <w:autoSpaceDE/>
              <w:autoSpaceDN/>
              <w:adjustRightInd/>
              <w:spacing w:after="0"/>
              <w:rPr>
                <w:rFonts w:cstheme="minorBidi"/>
                <w:color w:val="auto"/>
                <w:szCs w:val="22"/>
              </w:rPr>
            </w:pPr>
            <w:r>
              <w:rPr>
                <w:rFonts w:cstheme="minorBidi"/>
                <w:color w:val="auto"/>
              </w:rPr>
              <w:t>Observera att klagomål som lämnas till ombudsmannen inte påverkar den period som fastställs i artiklarna 90.2 och 91 i tjänsteföreskrifterna för tjänstemän i Europeiska unionen för att lämna in ett klagomål respektive ett överklagande till Europeiska unionens tribunal, enligt artikel 270 i fördraget om Europeiska unionens funktionssätt.</w:t>
            </w:r>
          </w:p>
        </w:tc>
      </w:tr>
    </w:tbl>
    <w:p w:rsidR="000B237A" w:rsidRDefault="0007775C" w:rsidP="000B237A">
      <w:pPr>
        <w:autoSpaceDE/>
        <w:autoSpaceDN/>
        <w:adjustRightInd/>
        <w:spacing w:after="0"/>
        <w:jc w:val="left"/>
        <w:rPr>
          <w:rFonts w:cstheme="minorBidi"/>
          <w:color w:val="auto"/>
          <w:sz w:val="20"/>
          <w:szCs w:val="20"/>
        </w:rPr>
      </w:pPr>
    </w:p>
    <w:p w:rsidR="000077DD" w:rsidRPr="00306C45" w:rsidRDefault="0007775C"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9F455C" w:rsidTr="00AD3C01">
        <w:trPr>
          <w:trHeight w:val="261"/>
        </w:trPr>
        <w:tc>
          <w:tcPr>
            <w:tcW w:w="5000" w:type="pct"/>
            <w:gridSpan w:val="2"/>
            <w:shd w:val="clear" w:color="auto" w:fill="auto"/>
            <w:vAlign w:val="center"/>
          </w:tcPr>
          <w:p w:rsidR="000B237A" w:rsidRPr="009C390E" w:rsidRDefault="00596788" w:rsidP="000850EA">
            <w:pPr>
              <w:keepNext/>
              <w:autoSpaceDE/>
              <w:autoSpaceDN/>
              <w:adjustRightInd/>
              <w:spacing w:after="0"/>
              <w:jc w:val="left"/>
              <w:rPr>
                <w:rFonts w:cstheme="minorBidi"/>
                <w:i/>
                <w:color w:val="0C4DA2"/>
                <w:szCs w:val="22"/>
              </w:rPr>
            </w:pPr>
            <w:r>
              <w:rPr>
                <w:rFonts w:cstheme="minorBidi"/>
                <w:i/>
                <w:color w:val="0C4DA2"/>
              </w:rPr>
              <w:t>SKYDD AV PERSONUPPGIFTER</w:t>
            </w:r>
          </w:p>
        </w:tc>
      </w:tr>
      <w:tr w:rsidR="009F455C" w:rsidTr="00AD3C01">
        <w:tc>
          <w:tcPr>
            <w:tcW w:w="2527" w:type="pct"/>
          </w:tcPr>
          <w:p w:rsidR="000B237A" w:rsidRPr="006C658C" w:rsidRDefault="00596788" w:rsidP="00AD3C01">
            <w:pPr>
              <w:autoSpaceDE/>
              <w:autoSpaceDN/>
              <w:adjustRightInd/>
              <w:rPr>
                <w:rFonts w:cstheme="minorBidi"/>
                <w:color w:val="auto"/>
                <w:szCs w:val="22"/>
              </w:rPr>
            </w:pPr>
            <w:r>
              <w:rPr>
                <w:rFonts w:cstheme="minorBidi"/>
                <w:color w:val="auto"/>
              </w:rPr>
              <w:t>Syftet med att behandla de uppgifter du lämnar är att hantera din ansökan inför ett eventuellt första urval och anställning vid byrån.</w:t>
            </w:r>
          </w:p>
          <w:p w:rsidR="000B237A" w:rsidRPr="006C658C" w:rsidRDefault="00596788" w:rsidP="00AD3C01">
            <w:pPr>
              <w:autoSpaceDE/>
              <w:autoSpaceDN/>
              <w:adjustRightInd/>
              <w:rPr>
                <w:rFonts w:cstheme="minorBidi"/>
                <w:color w:val="auto"/>
                <w:sz w:val="20"/>
                <w:szCs w:val="22"/>
              </w:rPr>
            </w:pPr>
            <w:r>
              <w:rPr>
                <w:rFonts w:cstheme="minorBidi"/>
                <w:color w:val="auto"/>
              </w:rPr>
              <w:t>De personuppgifter vi ber dig om kommer att behandlas i enlighet med Europaparlamentets och rådets förordning (EG) nr 45/2001 av den 18 december 2000 om skydd för enskilda då gemenskapsinstitutionerna och gemenskapsorganen behandlar personuppgifter och om den fria rörligheten för sådana uppgifter.</w:t>
            </w:r>
          </w:p>
        </w:tc>
        <w:tc>
          <w:tcPr>
            <w:tcW w:w="2473" w:type="pct"/>
          </w:tcPr>
          <w:p w:rsidR="000B237A" w:rsidRPr="004F5930" w:rsidRDefault="00596788" w:rsidP="00AD3C01">
            <w:pPr>
              <w:autoSpaceDE/>
              <w:autoSpaceDN/>
              <w:adjustRightInd/>
              <w:spacing w:after="0"/>
              <w:jc w:val="left"/>
              <w:rPr>
                <w:rFonts w:cstheme="minorBidi"/>
                <w:color w:val="auto"/>
                <w:szCs w:val="22"/>
                <w:lang w:val="fr-LU"/>
              </w:rPr>
            </w:pPr>
            <w:r w:rsidRPr="004F5930">
              <w:rPr>
                <w:rFonts w:cstheme="minorBidi"/>
                <w:color w:val="auto"/>
                <w:lang w:val="fr-LU"/>
              </w:rPr>
              <w:t xml:space="preserve">Se </w:t>
            </w:r>
            <w:proofErr w:type="spellStart"/>
            <w:r w:rsidRPr="004F5930">
              <w:rPr>
                <w:rFonts w:cstheme="minorBidi"/>
                <w:color w:val="auto"/>
                <w:lang w:val="fr-LU"/>
              </w:rPr>
              <w:t>länk</w:t>
            </w:r>
            <w:proofErr w:type="spellEnd"/>
            <w:r w:rsidRPr="004F5930">
              <w:rPr>
                <w:rFonts w:cstheme="minorBidi"/>
                <w:color w:val="auto"/>
                <w:lang w:val="fr-LU"/>
              </w:rPr>
              <w:t>:</w:t>
            </w:r>
          </w:p>
          <w:p w:rsidR="000B237A" w:rsidRPr="004F5930" w:rsidRDefault="0007775C" w:rsidP="00AD3C01">
            <w:pPr>
              <w:autoSpaceDE/>
              <w:autoSpaceDN/>
              <w:adjustRightInd/>
              <w:spacing w:after="0"/>
              <w:jc w:val="left"/>
              <w:rPr>
                <w:rFonts w:cstheme="minorBidi"/>
                <w:color w:val="auto"/>
                <w:szCs w:val="22"/>
                <w:lang w:val="fr-LU"/>
              </w:rPr>
            </w:pPr>
            <w:hyperlink r:id="rId17" w:history="1">
              <w:r w:rsidR="00596788" w:rsidRPr="004F5930">
                <w:rPr>
                  <w:rFonts w:cstheme="minorBidi"/>
                  <w:color w:val="auto"/>
                  <w:u w:val="single"/>
                  <w:lang w:val="fr-LU"/>
                </w:rPr>
                <w:t>http://www.era.europa.eu/The-Agency/Jobs/Pages/HR-Privacy-Statement.aspx</w:t>
              </w:r>
            </w:hyperlink>
          </w:p>
          <w:p w:rsidR="000B237A" w:rsidRPr="004F5930" w:rsidRDefault="0007775C" w:rsidP="00AD3C01">
            <w:pPr>
              <w:autoSpaceDE/>
              <w:autoSpaceDN/>
              <w:adjustRightInd/>
              <w:spacing w:after="0"/>
              <w:jc w:val="center"/>
              <w:rPr>
                <w:rFonts w:cstheme="minorBidi"/>
                <w:color w:val="auto"/>
                <w:sz w:val="20"/>
                <w:szCs w:val="20"/>
                <w:lang w:val="fr-LU"/>
              </w:rPr>
            </w:pPr>
          </w:p>
        </w:tc>
      </w:tr>
    </w:tbl>
    <w:p w:rsidR="00FA0E77" w:rsidRPr="004F5930" w:rsidRDefault="0007775C" w:rsidP="00D854B3">
      <w:pPr>
        <w:autoSpaceDE/>
        <w:autoSpaceDN/>
        <w:adjustRightInd/>
        <w:spacing w:after="0"/>
        <w:rPr>
          <w:szCs w:val="22"/>
          <w:lang w:val="fr-LU"/>
        </w:rPr>
      </w:pPr>
    </w:p>
    <w:sectPr w:rsidR="00FA0E77" w:rsidRPr="004F5930" w:rsidSect="005374E0">
      <w:headerReference w:type="default" r:id="rId18"/>
      <w:footerReference w:type="default" r:id="rId19"/>
      <w:headerReference w:type="first" r:id="rId20"/>
      <w:footerReference w:type="first" r:id="rId21"/>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C7" w:rsidRDefault="00596788">
      <w:pPr>
        <w:spacing w:after="0"/>
      </w:pPr>
      <w:r>
        <w:separator/>
      </w:r>
    </w:p>
  </w:endnote>
  <w:endnote w:type="continuationSeparator" w:id="0">
    <w:p w:rsidR="00114CC7" w:rsidRDefault="005967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4F5930" w:rsidRDefault="00596788" w:rsidP="00F7419F">
    <w:pPr>
      <w:tabs>
        <w:tab w:val="right" w:pos="9639"/>
      </w:tabs>
      <w:spacing w:after="0"/>
      <w:ind w:right="-108"/>
      <w:rPr>
        <w:noProof/>
        <w:color w:val="004494"/>
        <w:sz w:val="16"/>
        <w:szCs w:val="16"/>
        <w:lang w:val="fr-LU"/>
      </w:rPr>
    </w:pPr>
    <w:r w:rsidRPr="004F5930">
      <w:rPr>
        <w:noProof/>
        <w:color w:val="004494"/>
        <w:sz w:val="16"/>
        <w:lang w:val="fr-LU"/>
      </w:rPr>
      <w:t>120 Rue Marc Lefrancq  |  BP 20392  |  FR-59307 Valenciennes Cedex</w:t>
    </w:r>
    <w:r w:rsidRPr="004F5930">
      <w:rPr>
        <w:lang w:val="fr-LU"/>
      </w:rPr>
      <w:tab/>
    </w:r>
    <w:r w:rsidRPr="00F7419F">
      <w:rPr>
        <w:noProof/>
        <w:color w:val="004494"/>
        <w:sz w:val="16"/>
        <w:szCs w:val="16"/>
      </w:rPr>
      <w:fldChar w:fldCharType="begin"/>
    </w:r>
    <w:r w:rsidRPr="004F5930">
      <w:rPr>
        <w:noProof/>
        <w:color w:val="004494"/>
        <w:sz w:val="16"/>
        <w:szCs w:val="16"/>
        <w:lang w:val="fr-LU"/>
      </w:rPr>
      <w:instrText xml:space="preserve"> PAGE </w:instrText>
    </w:r>
    <w:r w:rsidRPr="00F7419F">
      <w:rPr>
        <w:noProof/>
        <w:color w:val="004494"/>
        <w:sz w:val="16"/>
        <w:szCs w:val="16"/>
      </w:rPr>
      <w:fldChar w:fldCharType="separate"/>
    </w:r>
    <w:r w:rsidR="0007775C">
      <w:rPr>
        <w:noProof/>
        <w:color w:val="004494"/>
        <w:sz w:val="16"/>
        <w:szCs w:val="16"/>
        <w:lang w:val="fr-LU"/>
      </w:rPr>
      <w:t>8</w:t>
    </w:r>
    <w:r w:rsidRPr="00F7419F">
      <w:rPr>
        <w:noProof/>
        <w:color w:val="004494"/>
        <w:sz w:val="16"/>
        <w:szCs w:val="16"/>
      </w:rPr>
      <w:fldChar w:fldCharType="end"/>
    </w:r>
    <w:r w:rsidRPr="004F5930">
      <w:rPr>
        <w:noProof/>
        <w:color w:val="004494"/>
        <w:sz w:val="16"/>
        <w:lang w:val="fr-LU"/>
      </w:rPr>
      <w:t xml:space="preserve"> / </w:t>
    </w:r>
    <w:r w:rsidRPr="00F7419F">
      <w:rPr>
        <w:noProof/>
        <w:color w:val="004494"/>
        <w:sz w:val="16"/>
        <w:szCs w:val="16"/>
      </w:rPr>
      <w:fldChar w:fldCharType="begin"/>
    </w:r>
    <w:r w:rsidRPr="004F5930">
      <w:rPr>
        <w:noProof/>
        <w:color w:val="004494"/>
        <w:sz w:val="16"/>
        <w:szCs w:val="16"/>
        <w:lang w:val="fr-LU"/>
      </w:rPr>
      <w:instrText xml:space="preserve"> NUMPAGES </w:instrText>
    </w:r>
    <w:r w:rsidRPr="00F7419F">
      <w:rPr>
        <w:noProof/>
        <w:color w:val="004494"/>
        <w:sz w:val="16"/>
        <w:szCs w:val="16"/>
      </w:rPr>
      <w:fldChar w:fldCharType="separate"/>
    </w:r>
    <w:r w:rsidR="0007775C">
      <w:rPr>
        <w:noProof/>
        <w:color w:val="004494"/>
        <w:sz w:val="16"/>
        <w:szCs w:val="16"/>
        <w:lang w:val="fr-LU"/>
      </w:rPr>
      <w:t>8</w:t>
    </w:r>
    <w:r w:rsidRPr="00F7419F">
      <w:rPr>
        <w:noProof/>
        <w:color w:val="004494"/>
        <w:sz w:val="16"/>
        <w:szCs w:val="16"/>
      </w:rPr>
      <w:fldChar w:fldCharType="end"/>
    </w:r>
  </w:p>
  <w:p w:rsidR="00F7419F" w:rsidRPr="00B16891" w:rsidRDefault="00596788" w:rsidP="00F7419F">
    <w:pPr>
      <w:tabs>
        <w:tab w:val="right" w:pos="9360"/>
      </w:tabs>
      <w:spacing w:after="0"/>
      <w:ind w:right="-108"/>
    </w:pPr>
    <w:r>
      <w:rPr>
        <w:noProof/>
        <w:color w:val="004494"/>
        <w:sz w:val="16"/>
      </w:rPr>
      <w:t>Tfn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4F5930" w:rsidRDefault="00596788" w:rsidP="005374E0">
    <w:pPr>
      <w:tabs>
        <w:tab w:val="right" w:pos="9639"/>
      </w:tabs>
      <w:spacing w:after="0"/>
      <w:ind w:right="-108"/>
      <w:rPr>
        <w:noProof/>
        <w:color w:val="004494"/>
        <w:sz w:val="16"/>
        <w:szCs w:val="16"/>
        <w:lang w:val="fr-LU"/>
      </w:rPr>
    </w:pPr>
    <w:r w:rsidRPr="004F5930">
      <w:rPr>
        <w:noProof/>
        <w:color w:val="004494"/>
        <w:sz w:val="16"/>
        <w:lang w:val="fr-LU"/>
      </w:rPr>
      <w:t>120 Rue Marc Lefrancq  |  BP 20392  |  FR-59307 Valenciennes Cedex</w:t>
    </w:r>
    <w:r w:rsidRPr="004F5930">
      <w:rPr>
        <w:lang w:val="fr-LU"/>
      </w:rPr>
      <w:tab/>
    </w:r>
    <w:r w:rsidRPr="005374E0">
      <w:rPr>
        <w:noProof/>
        <w:color w:val="004494"/>
        <w:sz w:val="16"/>
        <w:szCs w:val="16"/>
      </w:rPr>
      <w:fldChar w:fldCharType="begin"/>
    </w:r>
    <w:r w:rsidRPr="004F5930">
      <w:rPr>
        <w:noProof/>
        <w:color w:val="004494"/>
        <w:sz w:val="16"/>
        <w:szCs w:val="16"/>
        <w:lang w:val="fr-LU"/>
      </w:rPr>
      <w:instrText xml:space="preserve"> PAGE </w:instrText>
    </w:r>
    <w:r w:rsidRPr="005374E0">
      <w:rPr>
        <w:noProof/>
        <w:color w:val="004494"/>
        <w:sz w:val="16"/>
        <w:szCs w:val="16"/>
      </w:rPr>
      <w:fldChar w:fldCharType="separate"/>
    </w:r>
    <w:r w:rsidR="0007775C">
      <w:rPr>
        <w:noProof/>
        <w:color w:val="004494"/>
        <w:sz w:val="16"/>
        <w:szCs w:val="16"/>
        <w:lang w:val="fr-LU"/>
      </w:rPr>
      <w:t>1</w:t>
    </w:r>
    <w:r w:rsidRPr="005374E0">
      <w:rPr>
        <w:noProof/>
        <w:color w:val="004494"/>
        <w:sz w:val="16"/>
        <w:szCs w:val="16"/>
      </w:rPr>
      <w:fldChar w:fldCharType="end"/>
    </w:r>
    <w:r w:rsidRPr="004F5930">
      <w:rPr>
        <w:noProof/>
        <w:color w:val="004494"/>
        <w:sz w:val="16"/>
        <w:lang w:val="fr-LU"/>
      </w:rPr>
      <w:t xml:space="preserve"> / </w:t>
    </w:r>
    <w:r w:rsidRPr="005374E0">
      <w:rPr>
        <w:noProof/>
        <w:color w:val="004494"/>
        <w:sz w:val="16"/>
        <w:szCs w:val="16"/>
      </w:rPr>
      <w:fldChar w:fldCharType="begin"/>
    </w:r>
    <w:r w:rsidRPr="004F5930">
      <w:rPr>
        <w:noProof/>
        <w:color w:val="004494"/>
        <w:sz w:val="16"/>
        <w:szCs w:val="16"/>
        <w:lang w:val="fr-LU"/>
      </w:rPr>
      <w:instrText xml:space="preserve"> NUMPAGES </w:instrText>
    </w:r>
    <w:r w:rsidRPr="005374E0">
      <w:rPr>
        <w:noProof/>
        <w:color w:val="004494"/>
        <w:sz w:val="16"/>
        <w:szCs w:val="16"/>
      </w:rPr>
      <w:fldChar w:fldCharType="separate"/>
    </w:r>
    <w:r w:rsidR="0007775C">
      <w:rPr>
        <w:noProof/>
        <w:color w:val="004494"/>
        <w:sz w:val="16"/>
        <w:szCs w:val="16"/>
        <w:lang w:val="fr-LU"/>
      </w:rPr>
      <w:t>8</w:t>
    </w:r>
    <w:r w:rsidRPr="005374E0">
      <w:rPr>
        <w:noProof/>
        <w:color w:val="004494"/>
        <w:sz w:val="16"/>
        <w:szCs w:val="16"/>
      </w:rPr>
      <w:fldChar w:fldCharType="end"/>
    </w:r>
  </w:p>
  <w:p w:rsidR="005374E0" w:rsidRDefault="00596788" w:rsidP="005374E0">
    <w:pPr>
      <w:tabs>
        <w:tab w:val="right" w:pos="9360"/>
      </w:tabs>
      <w:spacing w:after="0"/>
      <w:ind w:right="-108"/>
    </w:pPr>
    <w:r>
      <w:rPr>
        <w:noProof/>
        <w:color w:val="004494"/>
        <w:sz w:val="16"/>
      </w:rPr>
      <w:t>Tfn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8E" w:rsidRDefault="00596788" w:rsidP="008B38C0">
      <w:r>
        <w:separator/>
      </w:r>
    </w:p>
  </w:footnote>
  <w:footnote w:type="continuationSeparator" w:id="0">
    <w:p w:rsidR="00095C8E" w:rsidRDefault="00596788" w:rsidP="008B38C0">
      <w:r>
        <w:continuationSeparator/>
      </w:r>
    </w:p>
  </w:footnote>
  <w:footnote w:id="1">
    <w:p w:rsidR="00AE3651" w:rsidRPr="004F5930" w:rsidRDefault="00596788" w:rsidP="00AE3651">
      <w:pPr>
        <w:pStyle w:val="Footnote"/>
      </w:pPr>
      <w:r>
        <w:rPr>
          <w:rStyle w:val="FootnoteReference"/>
        </w:rPr>
        <w:footnoteRef/>
      </w:r>
      <w:r>
        <w:t xml:space="preserve"> Ditt modersmål eller ett annat av EU:s officiella språk som du har mycket goda kunskaper i motsvarande nivå C1 enligt definitionen i den gemensamma europeiska referensramen för språk (CEFR) </w:t>
      </w:r>
      <w:hyperlink r:id="rId1" w:history="1">
        <w:r>
          <w:rPr>
            <w:rStyle w:val="Hyperlink"/>
          </w:rPr>
          <w:t>http://europass.cedefop.europa.eu/sv/resources/european-language-levels-cefr</w:t>
        </w:r>
      </w:hyperlink>
    </w:p>
  </w:footnote>
  <w:footnote w:id="2">
    <w:p w:rsidR="00AE3651" w:rsidRPr="004F5930" w:rsidRDefault="00596788" w:rsidP="00AE3651">
      <w:pPr>
        <w:pStyle w:val="Footnote"/>
      </w:pPr>
      <w:r>
        <w:rPr>
          <w:rStyle w:val="FootnoteReference"/>
        </w:rPr>
        <w:footnoteRef/>
      </w:r>
      <w:r>
        <w:t xml:space="preserve"> Kunskaper i ett andra officiellt EU-språk motsvarande minst nivå B2 enligt definitionen i den gemensamma europeiska referensramen för språk (CEFR).</w:t>
      </w:r>
    </w:p>
  </w:footnote>
  <w:footnote w:id="3">
    <w:p w:rsidR="00AE3651" w:rsidRPr="004F5930" w:rsidRDefault="00596788" w:rsidP="00AE3651">
      <w:pPr>
        <w:pStyle w:val="Footnote"/>
      </w:pPr>
      <w:r>
        <w:rPr>
          <w:rStyle w:val="FootnoteReference"/>
        </w:rPr>
        <w:footnoteRef/>
      </w:r>
      <w:r>
        <w:t xml:space="preserve"> I tillämpliga fall.</w:t>
      </w:r>
    </w:p>
  </w:footnote>
  <w:footnote w:id="4">
    <w:p w:rsidR="006116E6" w:rsidRPr="004F5930" w:rsidRDefault="00596788">
      <w:pPr>
        <w:pStyle w:val="FootnoteText"/>
        <w:rPr>
          <w:sz w:val="16"/>
          <w:szCs w:val="16"/>
        </w:rPr>
      </w:pPr>
      <w:r>
        <w:rPr>
          <w:rStyle w:val="FootnoteReference"/>
          <w:sz w:val="16"/>
        </w:rPr>
        <w:footnoteRef/>
      </w:r>
      <w:r>
        <w:rPr>
          <w:sz w:val="16"/>
        </w:rPr>
        <w:t xml:space="preserve"> </w:t>
      </w:r>
      <w:r>
        <w:rPr>
          <w:i/>
          <w:sz w:val="16"/>
        </w:rPr>
        <w:t>Före en eventuell utnämning ombes utvald sökande uppvisa ett intyg om att han eller hon inte förekommer i belastningsregistret.</w:t>
      </w:r>
    </w:p>
  </w:footnote>
  <w:footnote w:id="5">
    <w:p w:rsidR="00AE3651" w:rsidRPr="004F5930" w:rsidRDefault="00596788" w:rsidP="00AE3651">
      <w:pPr>
        <w:pStyle w:val="Footnote"/>
      </w:pPr>
      <w:r>
        <w:rPr>
          <w:rStyle w:val="FootnoteReference"/>
        </w:rPr>
        <w:footnoteRef/>
      </w:r>
      <w:r>
        <w:t xml:space="preserve"> Före en eventuell utnämning ska utvald sökande genomgå läkarundersökning vid en läkarmottagning som anges av ERA för att bekräfta att kraven i </w:t>
      </w:r>
      <w:r>
        <w:rPr>
          <w:color w:val="002034" w:themeColor="text1"/>
        </w:rPr>
        <w:t>artikel 28 e</w:t>
      </w:r>
      <w:r>
        <w:t xml:space="preserve"> i tjänsteföreskrifterna för tjänstemän och anställningsvillkoren för övriga anställda i EU är uppfyllda.</w:t>
      </w:r>
    </w:p>
  </w:footnote>
  <w:footnote w:id="6">
    <w:p w:rsidR="000B237A" w:rsidRPr="004F5930" w:rsidRDefault="00596788" w:rsidP="000B237A">
      <w:pPr>
        <w:pStyle w:val="Footnote"/>
      </w:pPr>
      <w:r>
        <w:rPr>
          <w:rStyle w:val="FootnoteReference"/>
        </w:rPr>
        <w:footnoteRef/>
      </w:r>
      <w:r>
        <w:t xml:space="preserve"> Endast sökande som har nått ett totalt resultat på </w:t>
      </w:r>
      <w:r>
        <w:rPr>
          <w:u w:val="single"/>
        </w:rPr>
        <w:t>minst</w:t>
      </w:r>
      <w:r>
        <w:t xml:space="preserv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9F455C" w:rsidTr="00AE3651">
      <w:tc>
        <w:tcPr>
          <w:tcW w:w="2132" w:type="pct"/>
          <w:shd w:val="clear" w:color="auto" w:fill="auto"/>
        </w:tcPr>
        <w:p w:rsidR="008803A1" w:rsidRPr="008803A1" w:rsidRDefault="00596788" w:rsidP="008803A1">
          <w:pPr>
            <w:spacing w:after="0"/>
            <w:ind w:left="-108"/>
            <w:jc w:val="left"/>
            <w:rPr>
              <w:rFonts w:eastAsia="SimSun"/>
              <w:color w:val="004494"/>
              <w:sz w:val="18"/>
              <w:szCs w:val="18"/>
            </w:rPr>
          </w:pPr>
          <w:r>
            <w:rPr>
              <w:color w:val="004494"/>
              <w:sz w:val="18"/>
            </w:rPr>
            <w:t>EUROPEISKA UNIONENS JÄRNVÄGSBYRÅ</w:t>
          </w:r>
        </w:p>
        <w:p w:rsidR="008803A1" w:rsidRPr="008803A1" w:rsidRDefault="0007775C" w:rsidP="008803A1">
          <w:pPr>
            <w:spacing w:after="0"/>
            <w:ind w:left="-108"/>
            <w:jc w:val="left"/>
            <w:rPr>
              <w:i/>
              <w:color w:val="0C4DA2"/>
              <w:sz w:val="16"/>
            </w:rPr>
          </w:pPr>
        </w:p>
      </w:tc>
      <w:tc>
        <w:tcPr>
          <w:tcW w:w="2868" w:type="pct"/>
          <w:shd w:val="clear" w:color="auto" w:fill="auto"/>
        </w:tcPr>
        <w:p w:rsidR="00F14264" w:rsidRPr="008803A1" w:rsidRDefault="00596788" w:rsidP="00F14264">
          <w:pPr>
            <w:tabs>
              <w:tab w:val="right" w:pos="9639"/>
            </w:tabs>
            <w:spacing w:after="0"/>
            <w:ind w:right="-108"/>
            <w:jc w:val="right"/>
            <w:rPr>
              <w:color w:val="004494"/>
              <w:sz w:val="16"/>
              <w:szCs w:val="16"/>
            </w:rPr>
          </w:pPr>
          <w:r>
            <w:rPr>
              <w:color w:val="004494"/>
              <w:sz w:val="16"/>
            </w:rPr>
            <w:t>Infordran av intresseanmälningar TA 2 f</w:t>
          </w:r>
        </w:p>
        <w:p w:rsidR="00F14264" w:rsidRDefault="00596788" w:rsidP="00F14264">
          <w:pPr>
            <w:tabs>
              <w:tab w:val="right" w:pos="9639"/>
            </w:tabs>
            <w:spacing w:after="0"/>
            <w:ind w:right="-108"/>
            <w:jc w:val="right"/>
            <w:rPr>
              <w:color w:val="004494"/>
              <w:sz w:val="16"/>
              <w:szCs w:val="16"/>
            </w:rPr>
          </w:pPr>
          <w:r>
            <w:rPr>
              <w:color w:val="004494"/>
              <w:sz w:val="16"/>
            </w:rPr>
            <w:t>ERA/AD/2017/001-OPE</w:t>
          </w:r>
        </w:p>
        <w:p w:rsidR="008803A1" w:rsidRPr="00F14264" w:rsidRDefault="0007775C" w:rsidP="00F14264">
          <w:pPr>
            <w:tabs>
              <w:tab w:val="left" w:pos="3740"/>
            </w:tabs>
            <w:spacing w:after="0"/>
            <w:ind w:right="-108"/>
            <w:rPr>
              <w:color w:val="004494"/>
              <w:sz w:val="16"/>
              <w:szCs w:val="16"/>
            </w:rPr>
          </w:pPr>
        </w:p>
      </w:tc>
    </w:tr>
    <w:tr w:rsidR="009F455C" w:rsidTr="00AE3651">
      <w:tc>
        <w:tcPr>
          <w:tcW w:w="2132" w:type="pct"/>
          <w:shd w:val="clear" w:color="auto" w:fill="auto"/>
        </w:tcPr>
        <w:p w:rsidR="00F14264" w:rsidRPr="008803A1" w:rsidRDefault="0007775C" w:rsidP="008803A1">
          <w:pPr>
            <w:spacing w:after="0"/>
            <w:ind w:left="-108"/>
            <w:jc w:val="left"/>
            <w:rPr>
              <w:rFonts w:eastAsia="SimSun"/>
              <w:color w:val="004494"/>
              <w:sz w:val="18"/>
              <w:szCs w:val="18"/>
            </w:rPr>
          </w:pPr>
        </w:p>
      </w:tc>
      <w:tc>
        <w:tcPr>
          <w:tcW w:w="2868" w:type="pct"/>
          <w:shd w:val="clear" w:color="auto" w:fill="auto"/>
        </w:tcPr>
        <w:p w:rsidR="00F14264" w:rsidRPr="00621CD2" w:rsidRDefault="0007775C" w:rsidP="00F14264">
          <w:pPr>
            <w:pStyle w:val="Header"/>
            <w:ind w:right="-108"/>
            <w:rPr>
              <w:sz w:val="16"/>
              <w:szCs w:val="16"/>
            </w:rPr>
          </w:pPr>
        </w:p>
      </w:tc>
    </w:tr>
    <w:tr w:rsidR="009F455C" w:rsidTr="00AE3651">
      <w:tc>
        <w:tcPr>
          <w:tcW w:w="2132" w:type="pct"/>
          <w:shd w:val="clear" w:color="auto" w:fill="auto"/>
        </w:tcPr>
        <w:p w:rsidR="00F14264" w:rsidRPr="008803A1" w:rsidRDefault="0007775C" w:rsidP="00F14264">
          <w:pPr>
            <w:spacing w:after="0"/>
            <w:jc w:val="left"/>
            <w:rPr>
              <w:rFonts w:eastAsia="SimSun"/>
              <w:color w:val="004494"/>
              <w:sz w:val="18"/>
              <w:szCs w:val="18"/>
            </w:rPr>
          </w:pPr>
        </w:p>
      </w:tc>
      <w:tc>
        <w:tcPr>
          <w:tcW w:w="2868" w:type="pct"/>
          <w:shd w:val="clear" w:color="auto" w:fill="auto"/>
        </w:tcPr>
        <w:p w:rsidR="00F14264" w:rsidRPr="00621CD2" w:rsidRDefault="0007775C" w:rsidP="00F14264">
          <w:pPr>
            <w:pStyle w:val="Header"/>
            <w:ind w:right="-108"/>
            <w:rPr>
              <w:sz w:val="16"/>
              <w:szCs w:val="16"/>
            </w:rPr>
          </w:pPr>
        </w:p>
      </w:tc>
    </w:tr>
  </w:tbl>
  <w:p w:rsidR="00F7419F" w:rsidRPr="00F14264" w:rsidRDefault="0007775C"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9F455C" w:rsidTr="002338B7">
      <w:trPr>
        <w:trHeight w:val="1843"/>
      </w:trPr>
      <w:tc>
        <w:tcPr>
          <w:tcW w:w="1785" w:type="pct"/>
          <w:shd w:val="clear" w:color="auto" w:fill="auto"/>
          <w:vAlign w:val="center"/>
        </w:tcPr>
        <w:p w:rsidR="005374E0" w:rsidRPr="005374E0" w:rsidRDefault="00596788"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596788" w:rsidP="00621CD2">
              <w:pPr>
                <w:pStyle w:val="Header"/>
                <w:ind w:right="-108"/>
                <w:rPr>
                  <w:sz w:val="16"/>
                  <w:szCs w:val="16"/>
                </w:rPr>
              </w:pPr>
              <w:r>
                <w:rPr>
                  <w:sz w:val="16"/>
                </w:rPr>
                <w:t>Infordran av intresseanmälningar TA 2 f</w:t>
              </w:r>
            </w:p>
            <w:p w:rsidR="00AE3651" w:rsidRPr="00621CD2" w:rsidRDefault="00596788"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07775C" w:rsidP="00AE3651">
              <w:pPr>
                <w:tabs>
                  <w:tab w:val="right" w:pos="9360"/>
                </w:tabs>
                <w:spacing w:after="0"/>
                <w:ind w:right="-108"/>
                <w:rPr>
                  <w:color w:val="004494"/>
                  <w:sz w:val="16"/>
                  <w:szCs w:val="16"/>
                </w:rPr>
              </w:pPr>
            </w:p>
          </w:sdtContent>
        </w:sdt>
        <w:p w:rsidR="00AE3651" w:rsidRDefault="0007775C" w:rsidP="00AE3651">
          <w:pPr>
            <w:pStyle w:val="Header"/>
            <w:ind w:right="-16"/>
            <w:rPr>
              <w:color w:val="004494"/>
              <w:sz w:val="16"/>
              <w:szCs w:val="16"/>
            </w:rPr>
          </w:pPr>
        </w:p>
        <w:p w:rsidR="004A3609" w:rsidRPr="0013454B" w:rsidRDefault="00596788" w:rsidP="00AE3651">
          <w:pPr>
            <w:pStyle w:val="Header"/>
            <w:ind w:right="-16"/>
          </w:pPr>
          <w:r>
            <w:t xml:space="preserve"> </w:t>
          </w:r>
        </w:p>
      </w:tc>
    </w:tr>
    <w:tr w:rsidR="009F455C" w:rsidRPr="00596788" w:rsidTr="00BC7382">
      <w:trPr>
        <w:trHeight w:val="581"/>
      </w:trPr>
      <w:tc>
        <w:tcPr>
          <w:tcW w:w="1785" w:type="pct"/>
          <w:shd w:val="clear" w:color="auto" w:fill="auto"/>
          <w:vAlign w:val="center"/>
        </w:tcPr>
        <w:p w:rsidR="005374E0" w:rsidRPr="004F5930" w:rsidRDefault="00596788" w:rsidP="005374E0">
          <w:pPr>
            <w:spacing w:after="0"/>
            <w:ind w:left="680"/>
            <w:jc w:val="left"/>
            <w:rPr>
              <w:rFonts w:eastAsia="SimSun" w:cs="Lucida Sans"/>
              <w:color w:val="004494"/>
              <w:sz w:val="20"/>
              <w:szCs w:val="18"/>
              <w:lang w:val="en-US"/>
            </w:rPr>
          </w:pPr>
          <w:r w:rsidRPr="004F5930">
            <w:rPr>
              <w:color w:val="004494"/>
              <w:sz w:val="20"/>
              <w:lang w:val="en-US"/>
            </w:rPr>
            <w:t xml:space="preserve">Making the railway system </w:t>
          </w:r>
        </w:p>
        <w:p w:rsidR="005374E0" w:rsidRPr="004F5930" w:rsidRDefault="00596788" w:rsidP="005374E0">
          <w:pPr>
            <w:spacing w:after="0"/>
            <w:ind w:left="680"/>
            <w:jc w:val="left"/>
            <w:rPr>
              <w:rFonts w:eastAsia="SimSun" w:cs="Lucida Sans"/>
              <w:color w:val="004494"/>
              <w:sz w:val="20"/>
              <w:szCs w:val="18"/>
              <w:lang w:val="en-US"/>
            </w:rPr>
          </w:pPr>
          <w:proofErr w:type="gramStart"/>
          <w:r w:rsidRPr="004F5930">
            <w:rPr>
              <w:color w:val="004494"/>
              <w:sz w:val="20"/>
              <w:lang w:val="en-US"/>
            </w:rPr>
            <w:t>work</w:t>
          </w:r>
          <w:proofErr w:type="gramEnd"/>
          <w:r w:rsidRPr="004F5930">
            <w:rPr>
              <w:color w:val="004494"/>
              <w:sz w:val="20"/>
              <w:lang w:val="en-US"/>
            </w:rPr>
            <w:t xml:space="preserve"> better for society.</w:t>
          </w:r>
        </w:p>
        <w:p w:rsidR="005374E0" w:rsidRPr="004F5930" w:rsidRDefault="0007775C" w:rsidP="005374E0">
          <w:pPr>
            <w:tabs>
              <w:tab w:val="right" w:pos="9360"/>
            </w:tabs>
            <w:spacing w:after="0"/>
            <w:jc w:val="left"/>
            <w:rPr>
              <w:noProof/>
              <w:color w:val="0C4DA2"/>
              <w:sz w:val="18"/>
              <w:lang w:val="en-US"/>
            </w:rPr>
          </w:pPr>
        </w:p>
      </w:tc>
      <w:tc>
        <w:tcPr>
          <w:tcW w:w="3215" w:type="pct"/>
          <w:shd w:val="clear" w:color="auto" w:fill="auto"/>
        </w:tcPr>
        <w:p w:rsidR="005374E0" w:rsidRPr="004F5930" w:rsidRDefault="0007775C" w:rsidP="005374E0">
          <w:pPr>
            <w:tabs>
              <w:tab w:val="right" w:pos="9639"/>
            </w:tabs>
            <w:spacing w:after="0" w:line="276" w:lineRule="auto"/>
            <w:jc w:val="right"/>
            <w:rPr>
              <w:color w:val="0C4DA2"/>
              <w:sz w:val="18"/>
              <w:szCs w:val="18"/>
              <w:lang w:val="en-US"/>
            </w:rPr>
          </w:pPr>
        </w:p>
      </w:tc>
    </w:tr>
  </w:tbl>
  <w:p w:rsidR="00F7419F" w:rsidRPr="004F5930" w:rsidRDefault="0007775C" w:rsidP="005374E0">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1AACABB6">
      <w:start w:val="1"/>
      <w:numFmt w:val="decimal"/>
      <w:lvlText w:val="%1."/>
      <w:lvlJc w:val="left"/>
      <w:pPr>
        <w:ind w:left="720" w:hanging="360"/>
      </w:pPr>
      <w:rPr>
        <w:rFonts w:hint="default"/>
      </w:rPr>
    </w:lvl>
    <w:lvl w:ilvl="1" w:tplc="02D87294" w:tentative="1">
      <w:start w:val="1"/>
      <w:numFmt w:val="lowerLetter"/>
      <w:lvlText w:val="%2."/>
      <w:lvlJc w:val="left"/>
      <w:pPr>
        <w:ind w:left="1440" w:hanging="360"/>
      </w:pPr>
    </w:lvl>
    <w:lvl w:ilvl="2" w:tplc="03A40094" w:tentative="1">
      <w:start w:val="1"/>
      <w:numFmt w:val="lowerRoman"/>
      <w:lvlText w:val="%3."/>
      <w:lvlJc w:val="right"/>
      <w:pPr>
        <w:ind w:left="2160" w:hanging="180"/>
      </w:pPr>
    </w:lvl>
    <w:lvl w:ilvl="3" w:tplc="7078222C" w:tentative="1">
      <w:start w:val="1"/>
      <w:numFmt w:val="decimal"/>
      <w:lvlText w:val="%4."/>
      <w:lvlJc w:val="left"/>
      <w:pPr>
        <w:ind w:left="2880" w:hanging="360"/>
      </w:pPr>
    </w:lvl>
    <w:lvl w:ilvl="4" w:tplc="55DE9D5A" w:tentative="1">
      <w:start w:val="1"/>
      <w:numFmt w:val="lowerLetter"/>
      <w:lvlText w:val="%5."/>
      <w:lvlJc w:val="left"/>
      <w:pPr>
        <w:ind w:left="3600" w:hanging="360"/>
      </w:pPr>
    </w:lvl>
    <w:lvl w:ilvl="5" w:tplc="164842E4" w:tentative="1">
      <w:start w:val="1"/>
      <w:numFmt w:val="lowerRoman"/>
      <w:lvlText w:val="%6."/>
      <w:lvlJc w:val="right"/>
      <w:pPr>
        <w:ind w:left="4320" w:hanging="180"/>
      </w:pPr>
    </w:lvl>
    <w:lvl w:ilvl="6" w:tplc="91DE61E8" w:tentative="1">
      <w:start w:val="1"/>
      <w:numFmt w:val="decimal"/>
      <w:lvlText w:val="%7."/>
      <w:lvlJc w:val="left"/>
      <w:pPr>
        <w:ind w:left="5040" w:hanging="360"/>
      </w:pPr>
    </w:lvl>
    <w:lvl w:ilvl="7" w:tplc="829AB2F6" w:tentative="1">
      <w:start w:val="1"/>
      <w:numFmt w:val="lowerLetter"/>
      <w:lvlText w:val="%8."/>
      <w:lvlJc w:val="left"/>
      <w:pPr>
        <w:ind w:left="5760" w:hanging="360"/>
      </w:pPr>
    </w:lvl>
    <w:lvl w:ilvl="8" w:tplc="212AA61E"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4664EA2A">
      <w:start w:val="1"/>
      <w:numFmt w:val="decimal"/>
      <w:lvlText w:val="%1."/>
      <w:lvlJc w:val="left"/>
      <w:pPr>
        <w:tabs>
          <w:tab w:val="num" w:pos="900"/>
        </w:tabs>
        <w:ind w:left="900" w:hanging="360"/>
      </w:pPr>
      <w:rPr>
        <w:rFonts w:hint="default"/>
      </w:rPr>
    </w:lvl>
    <w:lvl w:ilvl="1" w:tplc="DDE8C096" w:tentative="1">
      <w:start w:val="1"/>
      <w:numFmt w:val="bullet"/>
      <w:lvlText w:val="o"/>
      <w:lvlJc w:val="left"/>
      <w:pPr>
        <w:tabs>
          <w:tab w:val="num" w:pos="900"/>
        </w:tabs>
        <w:ind w:left="900" w:hanging="360"/>
      </w:pPr>
      <w:rPr>
        <w:rFonts w:ascii="Courier New" w:hAnsi="Courier New" w:cs="Courier New" w:hint="default"/>
      </w:rPr>
    </w:lvl>
    <w:lvl w:ilvl="2" w:tplc="C7C0AE88" w:tentative="1">
      <w:start w:val="1"/>
      <w:numFmt w:val="bullet"/>
      <w:lvlText w:val=""/>
      <w:lvlJc w:val="left"/>
      <w:pPr>
        <w:tabs>
          <w:tab w:val="num" w:pos="1620"/>
        </w:tabs>
        <w:ind w:left="1620" w:hanging="360"/>
      </w:pPr>
      <w:rPr>
        <w:rFonts w:ascii="Wingdings" w:hAnsi="Wingdings" w:hint="default"/>
      </w:rPr>
    </w:lvl>
    <w:lvl w:ilvl="3" w:tplc="201C3DA6" w:tentative="1">
      <w:start w:val="1"/>
      <w:numFmt w:val="bullet"/>
      <w:lvlText w:val=""/>
      <w:lvlJc w:val="left"/>
      <w:pPr>
        <w:tabs>
          <w:tab w:val="num" w:pos="2340"/>
        </w:tabs>
        <w:ind w:left="2340" w:hanging="360"/>
      </w:pPr>
      <w:rPr>
        <w:rFonts w:ascii="Symbol" w:hAnsi="Symbol" w:hint="default"/>
      </w:rPr>
    </w:lvl>
    <w:lvl w:ilvl="4" w:tplc="9C82A1DE" w:tentative="1">
      <w:start w:val="1"/>
      <w:numFmt w:val="bullet"/>
      <w:lvlText w:val="o"/>
      <w:lvlJc w:val="left"/>
      <w:pPr>
        <w:tabs>
          <w:tab w:val="num" w:pos="3060"/>
        </w:tabs>
        <w:ind w:left="3060" w:hanging="360"/>
      </w:pPr>
      <w:rPr>
        <w:rFonts w:ascii="Courier New" w:hAnsi="Courier New" w:cs="Courier New" w:hint="default"/>
      </w:rPr>
    </w:lvl>
    <w:lvl w:ilvl="5" w:tplc="3BA0F014" w:tentative="1">
      <w:start w:val="1"/>
      <w:numFmt w:val="bullet"/>
      <w:lvlText w:val=""/>
      <w:lvlJc w:val="left"/>
      <w:pPr>
        <w:tabs>
          <w:tab w:val="num" w:pos="3780"/>
        </w:tabs>
        <w:ind w:left="3780" w:hanging="360"/>
      </w:pPr>
      <w:rPr>
        <w:rFonts w:ascii="Wingdings" w:hAnsi="Wingdings" w:hint="default"/>
      </w:rPr>
    </w:lvl>
    <w:lvl w:ilvl="6" w:tplc="DFDA503A" w:tentative="1">
      <w:start w:val="1"/>
      <w:numFmt w:val="bullet"/>
      <w:lvlText w:val=""/>
      <w:lvlJc w:val="left"/>
      <w:pPr>
        <w:tabs>
          <w:tab w:val="num" w:pos="4500"/>
        </w:tabs>
        <w:ind w:left="4500" w:hanging="360"/>
      </w:pPr>
      <w:rPr>
        <w:rFonts w:ascii="Symbol" w:hAnsi="Symbol" w:hint="default"/>
      </w:rPr>
    </w:lvl>
    <w:lvl w:ilvl="7" w:tplc="463CD84E" w:tentative="1">
      <w:start w:val="1"/>
      <w:numFmt w:val="bullet"/>
      <w:lvlText w:val="o"/>
      <w:lvlJc w:val="left"/>
      <w:pPr>
        <w:tabs>
          <w:tab w:val="num" w:pos="5220"/>
        </w:tabs>
        <w:ind w:left="5220" w:hanging="360"/>
      </w:pPr>
      <w:rPr>
        <w:rFonts w:ascii="Courier New" w:hAnsi="Courier New" w:cs="Courier New" w:hint="default"/>
      </w:rPr>
    </w:lvl>
    <w:lvl w:ilvl="8" w:tplc="C36A46AC"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084CA302">
      <w:start w:val="1"/>
      <w:numFmt w:val="bullet"/>
      <w:lvlText w:val="›"/>
      <w:lvlJc w:val="left"/>
      <w:pPr>
        <w:ind w:left="720" w:hanging="360"/>
      </w:pPr>
      <w:rPr>
        <w:rFonts w:ascii="Calibri" w:hAnsi="Calibri" w:hint="default"/>
      </w:rPr>
    </w:lvl>
    <w:lvl w:ilvl="1" w:tplc="EE98BECA" w:tentative="1">
      <w:start w:val="1"/>
      <w:numFmt w:val="bullet"/>
      <w:lvlText w:val="o"/>
      <w:lvlJc w:val="left"/>
      <w:pPr>
        <w:ind w:left="1440" w:hanging="360"/>
      </w:pPr>
      <w:rPr>
        <w:rFonts w:ascii="Courier New" w:hAnsi="Courier New" w:cs="Courier New" w:hint="default"/>
      </w:rPr>
    </w:lvl>
    <w:lvl w:ilvl="2" w:tplc="C7E2CBBA" w:tentative="1">
      <w:start w:val="1"/>
      <w:numFmt w:val="bullet"/>
      <w:lvlText w:val=""/>
      <w:lvlJc w:val="left"/>
      <w:pPr>
        <w:ind w:left="2160" w:hanging="360"/>
      </w:pPr>
      <w:rPr>
        <w:rFonts w:ascii="Wingdings" w:hAnsi="Wingdings" w:hint="default"/>
      </w:rPr>
    </w:lvl>
    <w:lvl w:ilvl="3" w:tplc="32DC706C" w:tentative="1">
      <w:start w:val="1"/>
      <w:numFmt w:val="bullet"/>
      <w:lvlText w:val=""/>
      <w:lvlJc w:val="left"/>
      <w:pPr>
        <w:ind w:left="2880" w:hanging="360"/>
      </w:pPr>
      <w:rPr>
        <w:rFonts w:ascii="Symbol" w:hAnsi="Symbol" w:hint="default"/>
      </w:rPr>
    </w:lvl>
    <w:lvl w:ilvl="4" w:tplc="7280FD4A" w:tentative="1">
      <w:start w:val="1"/>
      <w:numFmt w:val="bullet"/>
      <w:lvlText w:val="o"/>
      <w:lvlJc w:val="left"/>
      <w:pPr>
        <w:ind w:left="3600" w:hanging="360"/>
      </w:pPr>
      <w:rPr>
        <w:rFonts w:ascii="Courier New" w:hAnsi="Courier New" w:cs="Courier New" w:hint="default"/>
      </w:rPr>
    </w:lvl>
    <w:lvl w:ilvl="5" w:tplc="AE4C4180" w:tentative="1">
      <w:start w:val="1"/>
      <w:numFmt w:val="bullet"/>
      <w:lvlText w:val=""/>
      <w:lvlJc w:val="left"/>
      <w:pPr>
        <w:ind w:left="4320" w:hanging="360"/>
      </w:pPr>
      <w:rPr>
        <w:rFonts w:ascii="Wingdings" w:hAnsi="Wingdings" w:hint="default"/>
      </w:rPr>
    </w:lvl>
    <w:lvl w:ilvl="6" w:tplc="4C70C58E" w:tentative="1">
      <w:start w:val="1"/>
      <w:numFmt w:val="bullet"/>
      <w:lvlText w:val=""/>
      <w:lvlJc w:val="left"/>
      <w:pPr>
        <w:ind w:left="5040" w:hanging="360"/>
      </w:pPr>
      <w:rPr>
        <w:rFonts w:ascii="Symbol" w:hAnsi="Symbol" w:hint="default"/>
      </w:rPr>
    </w:lvl>
    <w:lvl w:ilvl="7" w:tplc="9260F3AE" w:tentative="1">
      <w:start w:val="1"/>
      <w:numFmt w:val="bullet"/>
      <w:lvlText w:val="o"/>
      <w:lvlJc w:val="left"/>
      <w:pPr>
        <w:ind w:left="5760" w:hanging="360"/>
      </w:pPr>
      <w:rPr>
        <w:rFonts w:ascii="Courier New" w:hAnsi="Courier New" w:cs="Courier New" w:hint="default"/>
      </w:rPr>
    </w:lvl>
    <w:lvl w:ilvl="8" w:tplc="06DC8EFE"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86BAF666">
      <w:numFmt w:val="bullet"/>
      <w:lvlText w:val="-"/>
      <w:lvlJc w:val="left"/>
      <w:pPr>
        <w:ind w:left="720" w:hanging="360"/>
      </w:pPr>
      <w:rPr>
        <w:rFonts w:ascii="Calibri" w:eastAsia="Times New Roman" w:hAnsi="Calibri" w:cs="Calibri" w:hint="default"/>
      </w:rPr>
    </w:lvl>
    <w:lvl w:ilvl="1" w:tplc="3C1C87D4" w:tentative="1">
      <w:start w:val="1"/>
      <w:numFmt w:val="bullet"/>
      <w:lvlText w:val="o"/>
      <w:lvlJc w:val="left"/>
      <w:pPr>
        <w:ind w:left="1440" w:hanging="360"/>
      </w:pPr>
      <w:rPr>
        <w:rFonts w:ascii="Courier New" w:hAnsi="Courier New" w:cs="Courier New" w:hint="default"/>
      </w:rPr>
    </w:lvl>
    <w:lvl w:ilvl="2" w:tplc="5B66E840" w:tentative="1">
      <w:start w:val="1"/>
      <w:numFmt w:val="bullet"/>
      <w:lvlText w:val=""/>
      <w:lvlJc w:val="left"/>
      <w:pPr>
        <w:ind w:left="2160" w:hanging="360"/>
      </w:pPr>
      <w:rPr>
        <w:rFonts w:ascii="Wingdings" w:hAnsi="Wingdings" w:hint="default"/>
      </w:rPr>
    </w:lvl>
    <w:lvl w:ilvl="3" w:tplc="74F43A14" w:tentative="1">
      <w:start w:val="1"/>
      <w:numFmt w:val="bullet"/>
      <w:lvlText w:val=""/>
      <w:lvlJc w:val="left"/>
      <w:pPr>
        <w:ind w:left="2880" w:hanging="360"/>
      </w:pPr>
      <w:rPr>
        <w:rFonts w:ascii="Symbol" w:hAnsi="Symbol" w:hint="default"/>
      </w:rPr>
    </w:lvl>
    <w:lvl w:ilvl="4" w:tplc="A34C4890" w:tentative="1">
      <w:start w:val="1"/>
      <w:numFmt w:val="bullet"/>
      <w:lvlText w:val="o"/>
      <w:lvlJc w:val="left"/>
      <w:pPr>
        <w:ind w:left="3600" w:hanging="360"/>
      </w:pPr>
      <w:rPr>
        <w:rFonts w:ascii="Courier New" w:hAnsi="Courier New" w:cs="Courier New" w:hint="default"/>
      </w:rPr>
    </w:lvl>
    <w:lvl w:ilvl="5" w:tplc="52AC22E6" w:tentative="1">
      <w:start w:val="1"/>
      <w:numFmt w:val="bullet"/>
      <w:lvlText w:val=""/>
      <w:lvlJc w:val="left"/>
      <w:pPr>
        <w:ind w:left="4320" w:hanging="360"/>
      </w:pPr>
      <w:rPr>
        <w:rFonts w:ascii="Wingdings" w:hAnsi="Wingdings" w:hint="default"/>
      </w:rPr>
    </w:lvl>
    <w:lvl w:ilvl="6" w:tplc="281ACB9C" w:tentative="1">
      <w:start w:val="1"/>
      <w:numFmt w:val="bullet"/>
      <w:lvlText w:val=""/>
      <w:lvlJc w:val="left"/>
      <w:pPr>
        <w:ind w:left="5040" w:hanging="360"/>
      </w:pPr>
      <w:rPr>
        <w:rFonts w:ascii="Symbol" w:hAnsi="Symbol" w:hint="default"/>
      </w:rPr>
    </w:lvl>
    <w:lvl w:ilvl="7" w:tplc="B7D03CD2" w:tentative="1">
      <w:start w:val="1"/>
      <w:numFmt w:val="bullet"/>
      <w:lvlText w:val="o"/>
      <w:lvlJc w:val="left"/>
      <w:pPr>
        <w:ind w:left="5760" w:hanging="360"/>
      </w:pPr>
      <w:rPr>
        <w:rFonts w:ascii="Courier New" w:hAnsi="Courier New" w:cs="Courier New" w:hint="default"/>
      </w:rPr>
    </w:lvl>
    <w:lvl w:ilvl="8" w:tplc="9222A758"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A648A4FC">
      <w:start w:val="1"/>
      <w:numFmt w:val="decimal"/>
      <w:lvlText w:val="%1."/>
      <w:lvlJc w:val="left"/>
      <w:pPr>
        <w:ind w:left="720" w:hanging="360"/>
      </w:pPr>
      <w:rPr>
        <w:rFonts w:hint="default"/>
      </w:rPr>
    </w:lvl>
    <w:lvl w:ilvl="1" w:tplc="0B5292F8" w:tentative="1">
      <w:start w:val="1"/>
      <w:numFmt w:val="lowerLetter"/>
      <w:lvlText w:val="%2."/>
      <w:lvlJc w:val="left"/>
      <w:pPr>
        <w:ind w:left="1440" w:hanging="360"/>
      </w:pPr>
    </w:lvl>
    <w:lvl w:ilvl="2" w:tplc="C45EE22A" w:tentative="1">
      <w:start w:val="1"/>
      <w:numFmt w:val="lowerRoman"/>
      <w:lvlText w:val="%3."/>
      <w:lvlJc w:val="right"/>
      <w:pPr>
        <w:ind w:left="2160" w:hanging="180"/>
      </w:pPr>
    </w:lvl>
    <w:lvl w:ilvl="3" w:tplc="EF88BC98" w:tentative="1">
      <w:start w:val="1"/>
      <w:numFmt w:val="decimal"/>
      <w:lvlText w:val="%4."/>
      <w:lvlJc w:val="left"/>
      <w:pPr>
        <w:ind w:left="2880" w:hanging="360"/>
      </w:pPr>
    </w:lvl>
    <w:lvl w:ilvl="4" w:tplc="8436A208" w:tentative="1">
      <w:start w:val="1"/>
      <w:numFmt w:val="lowerLetter"/>
      <w:lvlText w:val="%5."/>
      <w:lvlJc w:val="left"/>
      <w:pPr>
        <w:ind w:left="3600" w:hanging="360"/>
      </w:pPr>
    </w:lvl>
    <w:lvl w:ilvl="5" w:tplc="ADE83442" w:tentative="1">
      <w:start w:val="1"/>
      <w:numFmt w:val="lowerRoman"/>
      <w:lvlText w:val="%6."/>
      <w:lvlJc w:val="right"/>
      <w:pPr>
        <w:ind w:left="4320" w:hanging="180"/>
      </w:pPr>
    </w:lvl>
    <w:lvl w:ilvl="6" w:tplc="4254F574" w:tentative="1">
      <w:start w:val="1"/>
      <w:numFmt w:val="decimal"/>
      <w:lvlText w:val="%7."/>
      <w:lvlJc w:val="left"/>
      <w:pPr>
        <w:ind w:left="5040" w:hanging="360"/>
      </w:pPr>
    </w:lvl>
    <w:lvl w:ilvl="7" w:tplc="FA36A33E" w:tentative="1">
      <w:start w:val="1"/>
      <w:numFmt w:val="lowerLetter"/>
      <w:lvlText w:val="%8."/>
      <w:lvlJc w:val="left"/>
      <w:pPr>
        <w:ind w:left="5760" w:hanging="360"/>
      </w:pPr>
    </w:lvl>
    <w:lvl w:ilvl="8" w:tplc="1F3C95AC"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8EFE5124">
      <w:start w:val="1"/>
      <w:numFmt w:val="bullet"/>
      <w:pStyle w:val="ERAbulletpoint"/>
      <w:lvlText w:val="›"/>
      <w:lvlJc w:val="left"/>
      <w:pPr>
        <w:ind w:left="1440" w:hanging="360"/>
      </w:pPr>
      <w:rPr>
        <w:rFonts w:ascii="Calibri" w:hAnsi="Calibri" w:hint="default"/>
        <w:color w:val="094595" w:themeColor="text2"/>
      </w:rPr>
    </w:lvl>
    <w:lvl w:ilvl="1" w:tplc="2E6A13C8" w:tentative="1">
      <w:start w:val="1"/>
      <w:numFmt w:val="bullet"/>
      <w:lvlText w:val="o"/>
      <w:lvlJc w:val="left"/>
      <w:pPr>
        <w:ind w:left="2160" w:hanging="360"/>
      </w:pPr>
      <w:rPr>
        <w:rFonts w:ascii="Courier New" w:hAnsi="Courier New" w:cs="Courier New" w:hint="default"/>
      </w:rPr>
    </w:lvl>
    <w:lvl w:ilvl="2" w:tplc="65362428" w:tentative="1">
      <w:start w:val="1"/>
      <w:numFmt w:val="bullet"/>
      <w:lvlText w:val=""/>
      <w:lvlJc w:val="left"/>
      <w:pPr>
        <w:ind w:left="2880" w:hanging="360"/>
      </w:pPr>
      <w:rPr>
        <w:rFonts w:ascii="Wingdings" w:hAnsi="Wingdings" w:hint="default"/>
      </w:rPr>
    </w:lvl>
    <w:lvl w:ilvl="3" w:tplc="54024150" w:tentative="1">
      <w:start w:val="1"/>
      <w:numFmt w:val="bullet"/>
      <w:lvlText w:val=""/>
      <w:lvlJc w:val="left"/>
      <w:pPr>
        <w:ind w:left="3600" w:hanging="360"/>
      </w:pPr>
      <w:rPr>
        <w:rFonts w:ascii="Symbol" w:hAnsi="Symbol" w:hint="default"/>
      </w:rPr>
    </w:lvl>
    <w:lvl w:ilvl="4" w:tplc="098CA784" w:tentative="1">
      <w:start w:val="1"/>
      <w:numFmt w:val="bullet"/>
      <w:lvlText w:val="o"/>
      <w:lvlJc w:val="left"/>
      <w:pPr>
        <w:ind w:left="4320" w:hanging="360"/>
      </w:pPr>
      <w:rPr>
        <w:rFonts w:ascii="Courier New" w:hAnsi="Courier New" w:cs="Courier New" w:hint="default"/>
      </w:rPr>
    </w:lvl>
    <w:lvl w:ilvl="5" w:tplc="0DBE7A1E" w:tentative="1">
      <w:start w:val="1"/>
      <w:numFmt w:val="bullet"/>
      <w:lvlText w:val=""/>
      <w:lvlJc w:val="left"/>
      <w:pPr>
        <w:ind w:left="5040" w:hanging="360"/>
      </w:pPr>
      <w:rPr>
        <w:rFonts w:ascii="Wingdings" w:hAnsi="Wingdings" w:hint="default"/>
      </w:rPr>
    </w:lvl>
    <w:lvl w:ilvl="6" w:tplc="33883322" w:tentative="1">
      <w:start w:val="1"/>
      <w:numFmt w:val="bullet"/>
      <w:lvlText w:val=""/>
      <w:lvlJc w:val="left"/>
      <w:pPr>
        <w:ind w:left="5760" w:hanging="360"/>
      </w:pPr>
      <w:rPr>
        <w:rFonts w:ascii="Symbol" w:hAnsi="Symbol" w:hint="default"/>
      </w:rPr>
    </w:lvl>
    <w:lvl w:ilvl="7" w:tplc="0D1E7648" w:tentative="1">
      <w:start w:val="1"/>
      <w:numFmt w:val="bullet"/>
      <w:lvlText w:val="o"/>
      <w:lvlJc w:val="left"/>
      <w:pPr>
        <w:ind w:left="6480" w:hanging="360"/>
      </w:pPr>
      <w:rPr>
        <w:rFonts w:ascii="Courier New" w:hAnsi="Courier New" w:cs="Courier New" w:hint="default"/>
      </w:rPr>
    </w:lvl>
    <w:lvl w:ilvl="8" w:tplc="3B12ABA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BDFE3B7A">
      <w:start w:val="1"/>
      <w:numFmt w:val="decimal"/>
      <w:lvlText w:val="%1."/>
      <w:lvlJc w:val="left"/>
      <w:pPr>
        <w:ind w:left="720" w:hanging="360"/>
      </w:pPr>
      <w:rPr>
        <w:rFonts w:hint="default"/>
      </w:rPr>
    </w:lvl>
    <w:lvl w:ilvl="1" w:tplc="30AA7A5E" w:tentative="1">
      <w:start w:val="1"/>
      <w:numFmt w:val="lowerLetter"/>
      <w:lvlText w:val="%2."/>
      <w:lvlJc w:val="left"/>
      <w:pPr>
        <w:ind w:left="1440" w:hanging="360"/>
      </w:pPr>
    </w:lvl>
    <w:lvl w:ilvl="2" w:tplc="C936D83E" w:tentative="1">
      <w:start w:val="1"/>
      <w:numFmt w:val="lowerRoman"/>
      <w:lvlText w:val="%3."/>
      <w:lvlJc w:val="right"/>
      <w:pPr>
        <w:ind w:left="2160" w:hanging="180"/>
      </w:pPr>
    </w:lvl>
    <w:lvl w:ilvl="3" w:tplc="7DCA3B44" w:tentative="1">
      <w:start w:val="1"/>
      <w:numFmt w:val="decimal"/>
      <w:lvlText w:val="%4."/>
      <w:lvlJc w:val="left"/>
      <w:pPr>
        <w:ind w:left="2880" w:hanging="360"/>
      </w:pPr>
    </w:lvl>
    <w:lvl w:ilvl="4" w:tplc="318EA632" w:tentative="1">
      <w:start w:val="1"/>
      <w:numFmt w:val="lowerLetter"/>
      <w:lvlText w:val="%5."/>
      <w:lvlJc w:val="left"/>
      <w:pPr>
        <w:ind w:left="3600" w:hanging="360"/>
      </w:pPr>
    </w:lvl>
    <w:lvl w:ilvl="5" w:tplc="55E82048" w:tentative="1">
      <w:start w:val="1"/>
      <w:numFmt w:val="lowerRoman"/>
      <w:lvlText w:val="%6."/>
      <w:lvlJc w:val="right"/>
      <w:pPr>
        <w:ind w:left="4320" w:hanging="180"/>
      </w:pPr>
    </w:lvl>
    <w:lvl w:ilvl="6" w:tplc="E7C27C96" w:tentative="1">
      <w:start w:val="1"/>
      <w:numFmt w:val="decimal"/>
      <w:lvlText w:val="%7."/>
      <w:lvlJc w:val="left"/>
      <w:pPr>
        <w:ind w:left="5040" w:hanging="360"/>
      </w:pPr>
    </w:lvl>
    <w:lvl w:ilvl="7" w:tplc="F8EAB1F4" w:tentative="1">
      <w:start w:val="1"/>
      <w:numFmt w:val="lowerLetter"/>
      <w:lvlText w:val="%8."/>
      <w:lvlJc w:val="left"/>
      <w:pPr>
        <w:ind w:left="5760" w:hanging="360"/>
      </w:pPr>
    </w:lvl>
    <w:lvl w:ilvl="8" w:tplc="6750D04C"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BEAC5618">
      <w:start w:val="1"/>
      <w:numFmt w:val="bullet"/>
      <w:lvlText w:val="›"/>
      <w:lvlJc w:val="left"/>
      <w:pPr>
        <w:ind w:left="1440" w:hanging="360"/>
      </w:pPr>
      <w:rPr>
        <w:rFonts w:ascii="Calibri" w:hAnsi="Calibri" w:hint="default"/>
      </w:rPr>
    </w:lvl>
    <w:lvl w:ilvl="1" w:tplc="294EECA8" w:tentative="1">
      <w:start w:val="1"/>
      <w:numFmt w:val="bullet"/>
      <w:lvlText w:val="o"/>
      <w:lvlJc w:val="left"/>
      <w:pPr>
        <w:ind w:left="2160" w:hanging="360"/>
      </w:pPr>
      <w:rPr>
        <w:rFonts w:ascii="Courier New" w:hAnsi="Courier New" w:cs="Courier New" w:hint="default"/>
      </w:rPr>
    </w:lvl>
    <w:lvl w:ilvl="2" w:tplc="9CAE53C8" w:tentative="1">
      <w:start w:val="1"/>
      <w:numFmt w:val="bullet"/>
      <w:lvlText w:val=""/>
      <w:lvlJc w:val="left"/>
      <w:pPr>
        <w:ind w:left="2880" w:hanging="360"/>
      </w:pPr>
      <w:rPr>
        <w:rFonts w:ascii="Wingdings" w:hAnsi="Wingdings" w:hint="default"/>
      </w:rPr>
    </w:lvl>
    <w:lvl w:ilvl="3" w:tplc="B522479A" w:tentative="1">
      <w:start w:val="1"/>
      <w:numFmt w:val="bullet"/>
      <w:lvlText w:val=""/>
      <w:lvlJc w:val="left"/>
      <w:pPr>
        <w:ind w:left="3600" w:hanging="360"/>
      </w:pPr>
      <w:rPr>
        <w:rFonts w:ascii="Symbol" w:hAnsi="Symbol" w:hint="default"/>
      </w:rPr>
    </w:lvl>
    <w:lvl w:ilvl="4" w:tplc="639836E0" w:tentative="1">
      <w:start w:val="1"/>
      <w:numFmt w:val="bullet"/>
      <w:lvlText w:val="o"/>
      <w:lvlJc w:val="left"/>
      <w:pPr>
        <w:ind w:left="4320" w:hanging="360"/>
      </w:pPr>
      <w:rPr>
        <w:rFonts w:ascii="Courier New" w:hAnsi="Courier New" w:cs="Courier New" w:hint="default"/>
      </w:rPr>
    </w:lvl>
    <w:lvl w:ilvl="5" w:tplc="7F14946A" w:tentative="1">
      <w:start w:val="1"/>
      <w:numFmt w:val="bullet"/>
      <w:lvlText w:val=""/>
      <w:lvlJc w:val="left"/>
      <w:pPr>
        <w:ind w:left="5040" w:hanging="360"/>
      </w:pPr>
      <w:rPr>
        <w:rFonts w:ascii="Wingdings" w:hAnsi="Wingdings" w:hint="default"/>
      </w:rPr>
    </w:lvl>
    <w:lvl w:ilvl="6" w:tplc="405EBBB6" w:tentative="1">
      <w:start w:val="1"/>
      <w:numFmt w:val="bullet"/>
      <w:lvlText w:val=""/>
      <w:lvlJc w:val="left"/>
      <w:pPr>
        <w:ind w:left="5760" w:hanging="360"/>
      </w:pPr>
      <w:rPr>
        <w:rFonts w:ascii="Symbol" w:hAnsi="Symbol" w:hint="default"/>
      </w:rPr>
    </w:lvl>
    <w:lvl w:ilvl="7" w:tplc="C632FA14" w:tentative="1">
      <w:start w:val="1"/>
      <w:numFmt w:val="bullet"/>
      <w:lvlText w:val="o"/>
      <w:lvlJc w:val="left"/>
      <w:pPr>
        <w:ind w:left="6480" w:hanging="360"/>
      </w:pPr>
      <w:rPr>
        <w:rFonts w:ascii="Courier New" w:hAnsi="Courier New" w:cs="Courier New" w:hint="default"/>
      </w:rPr>
    </w:lvl>
    <w:lvl w:ilvl="8" w:tplc="57B04D52"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7390D698">
      <w:start w:val="1"/>
      <w:numFmt w:val="bullet"/>
      <w:lvlText w:val="›"/>
      <w:lvlJc w:val="left"/>
      <w:pPr>
        <w:ind w:left="720" w:hanging="360"/>
      </w:pPr>
      <w:rPr>
        <w:rFonts w:ascii="Calibri" w:hAnsi="Calibri" w:hint="default"/>
        <w:color w:val="094595" w:themeColor="text2"/>
      </w:rPr>
    </w:lvl>
    <w:lvl w:ilvl="1" w:tplc="0E764BD4" w:tentative="1">
      <w:start w:val="1"/>
      <w:numFmt w:val="bullet"/>
      <w:lvlText w:val="o"/>
      <w:lvlJc w:val="left"/>
      <w:pPr>
        <w:ind w:left="1440" w:hanging="360"/>
      </w:pPr>
      <w:rPr>
        <w:rFonts w:ascii="Courier New" w:hAnsi="Courier New" w:cs="Courier New" w:hint="default"/>
      </w:rPr>
    </w:lvl>
    <w:lvl w:ilvl="2" w:tplc="57105660" w:tentative="1">
      <w:start w:val="1"/>
      <w:numFmt w:val="bullet"/>
      <w:lvlText w:val=""/>
      <w:lvlJc w:val="left"/>
      <w:pPr>
        <w:ind w:left="2160" w:hanging="360"/>
      </w:pPr>
      <w:rPr>
        <w:rFonts w:ascii="Wingdings" w:hAnsi="Wingdings" w:hint="default"/>
      </w:rPr>
    </w:lvl>
    <w:lvl w:ilvl="3" w:tplc="345E8AAE" w:tentative="1">
      <w:start w:val="1"/>
      <w:numFmt w:val="bullet"/>
      <w:lvlText w:val=""/>
      <w:lvlJc w:val="left"/>
      <w:pPr>
        <w:ind w:left="2880" w:hanging="360"/>
      </w:pPr>
      <w:rPr>
        <w:rFonts w:ascii="Symbol" w:hAnsi="Symbol" w:hint="default"/>
      </w:rPr>
    </w:lvl>
    <w:lvl w:ilvl="4" w:tplc="B0C650F4" w:tentative="1">
      <w:start w:val="1"/>
      <w:numFmt w:val="bullet"/>
      <w:lvlText w:val="o"/>
      <w:lvlJc w:val="left"/>
      <w:pPr>
        <w:ind w:left="3600" w:hanging="360"/>
      </w:pPr>
      <w:rPr>
        <w:rFonts w:ascii="Courier New" w:hAnsi="Courier New" w:cs="Courier New" w:hint="default"/>
      </w:rPr>
    </w:lvl>
    <w:lvl w:ilvl="5" w:tplc="0192B79A" w:tentative="1">
      <w:start w:val="1"/>
      <w:numFmt w:val="bullet"/>
      <w:lvlText w:val=""/>
      <w:lvlJc w:val="left"/>
      <w:pPr>
        <w:ind w:left="4320" w:hanging="360"/>
      </w:pPr>
      <w:rPr>
        <w:rFonts w:ascii="Wingdings" w:hAnsi="Wingdings" w:hint="default"/>
      </w:rPr>
    </w:lvl>
    <w:lvl w:ilvl="6" w:tplc="3D06675E" w:tentative="1">
      <w:start w:val="1"/>
      <w:numFmt w:val="bullet"/>
      <w:lvlText w:val=""/>
      <w:lvlJc w:val="left"/>
      <w:pPr>
        <w:ind w:left="5040" w:hanging="360"/>
      </w:pPr>
      <w:rPr>
        <w:rFonts w:ascii="Symbol" w:hAnsi="Symbol" w:hint="default"/>
      </w:rPr>
    </w:lvl>
    <w:lvl w:ilvl="7" w:tplc="FCBA20D0" w:tentative="1">
      <w:start w:val="1"/>
      <w:numFmt w:val="bullet"/>
      <w:lvlText w:val="o"/>
      <w:lvlJc w:val="left"/>
      <w:pPr>
        <w:ind w:left="5760" w:hanging="360"/>
      </w:pPr>
      <w:rPr>
        <w:rFonts w:ascii="Courier New" w:hAnsi="Courier New" w:cs="Courier New" w:hint="default"/>
      </w:rPr>
    </w:lvl>
    <w:lvl w:ilvl="8" w:tplc="39640514"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6B147A40">
      <w:start w:val="1"/>
      <w:numFmt w:val="bullet"/>
      <w:lvlText w:val="›"/>
      <w:lvlJc w:val="left"/>
      <w:pPr>
        <w:ind w:left="720" w:hanging="360"/>
      </w:pPr>
      <w:rPr>
        <w:rFonts w:ascii="Calibri" w:hAnsi="Calibri" w:hint="default"/>
      </w:rPr>
    </w:lvl>
    <w:lvl w:ilvl="1" w:tplc="7D629EAE" w:tentative="1">
      <w:start w:val="1"/>
      <w:numFmt w:val="bullet"/>
      <w:lvlText w:val="o"/>
      <w:lvlJc w:val="left"/>
      <w:pPr>
        <w:ind w:left="1440" w:hanging="360"/>
      </w:pPr>
      <w:rPr>
        <w:rFonts w:ascii="Courier New" w:hAnsi="Courier New" w:cs="Courier New" w:hint="default"/>
      </w:rPr>
    </w:lvl>
    <w:lvl w:ilvl="2" w:tplc="2AC07CE8" w:tentative="1">
      <w:start w:val="1"/>
      <w:numFmt w:val="bullet"/>
      <w:lvlText w:val=""/>
      <w:lvlJc w:val="left"/>
      <w:pPr>
        <w:ind w:left="2160" w:hanging="360"/>
      </w:pPr>
      <w:rPr>
        <w:rFonts w:ascii="Wingdings" w:hAnsi="Wingdings" w:hint="default"/>
      </w:rPr>
    </w:lvl>
    <w:lvl w:ilvl="3" w:tplc="5A421652" w:tentative="1">
      <w:start w:val="1"/>
      <w:numFmt w:val="bullet"/>
      <w:lvlText w:val=""/>
      <w:lvlJc w:val="left"/>
      <w:pPr>
        <w:ind w:left="2880" w:hanging="360"/>
      </w:pPr>
      <w:rPr>
        <w:rFonts w:ascii="Symbol" w:hAnsi="Symbol" w:hint="default"/>
      </w:rPr>
    </w:lvl>
    <w:lvl w:ilvl="4" w:tplc="CD0E2422" w:tentative="1">
      <w:start w:val="1"/>
      <w:numFmt w:val="bullet"/>
      <w:lvlText w:val="o"/>
      <w:lvlJc w:val="left"/>
      <w:pPr>
        <w:ind w:left="3600" w:hanging="360"/>
      </w:pPr>
      <w:rPr>
        <w:rFonts w:ascii="Courier New" w:hAnsi="Courier New" w:cs="Courier New" w:hint="default"/>
      </w:rPr>
    </w:lvl>
    <w:lvl w:ilvl="5" w:tplc="6EA4273A" w:tentative="1">
      <w:start w:val="1"/>
      <w:numFmt w:val="bullet"/>
      <w:lvlText w:val=""/>
      <w:lvlJc w:val="left"/>
      <w:pPr>
        <w:ind w:left="4320" w:hanging="360"/>
      </w:pPr>
      <w:rPr>
        <w:rFonts w:ascii="Wingdings" w:hAnsi="Wingdings" w:hint="default"/>
      </w:rPr>
    </w:lvl>
    <w:lvl w:ilvl="6" w:tplc="40A467B2" w:tentative="1">
      <w:start w:val="1"/>
      <w:numFmt w:val="bullet"/>
      <w:lvlText w:val=""/>
      <w:lvlJc w:val="left"/>
      <w:pPr>
        <w:ind w:left="5040" w:hanging="360"/>
      </w:pPr>
      <w:rPr>
        <w:rFonts w:ascii="Symbol" w:hAnsi="Symbol" w:hint="default"/>
      </w:rPr>
    </w:lvl>
    <w:lvl w:ilvl="7" w:tplc="930490E0" w:tentative="1">
      <w:start w:val="1"/>
      <w:numFmt w:val="bullet"/>
      <w:lvlText w:val="o"/>
      <w:lvlJc w:val="left"/>
      <w:pPr>
        <w:ind w:left="5760" w:hanging="360"/>
      </w:pPr>
      <w:rPr>
        <w:rFonts w:ascii="Courier New" w:hAnsi="Courier New" w:cs="Courier New" w:hint="default"/>
      </w:rPr>
    </w:lvl>
    <w:lvl w:ilvl="8" w:tplc="4FC0DE0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FFAC236C">
      <w:start w:val="1"/>
      <w:numFmt w:val="bullet"/>
      <w:lvlText w:val=""/>
      <w:lvlJc w:val="left"/>
      <w:pPr>
        <w:ind w:left="720" w:hanging="360"/>
      </w:pPr>
      <w:rPr>
        <w:rFonts w:ascii="Symbol" w:hAnsi="Symbol" w:hint="default"/>
      </w:rPr>
    </w:lvl>
    <w:lvl w:ilvl="1" w:tplc="4E00CB62" w:tentative="1">
      <w:start w:val="1"/>
      <w:numFmt w:val="bullet"/>
      <w:lvlText w:val="o"/>
      <w:lvlJc w:val="left"/>
      <w:pPr>
        <w:ind w:left="1440" w:hanging="360"/>
      </w:pPr>
      <w:rPr>
        <w:rFonts w:ascii="Courier New" w:hAnsi="Courier New" w:cs="Courier New" w:hint="default"/>
      </w:rPr>
    </w:lvl>
    <w:lvl w:ilvl="2" w:tplc="F4400210" w:tentative="1">
      <w:start w:val="1"/>
      <w:numFmt w:val="bullet"/>
      <w:lvlText w:val=""/>
      <w:lvlJc w:val="left"/>
      <w:pPr>
        <w:ind w:left="2160" w:hanging="360"/>
      </w:pPr>
      <w:rPr>
        <w:rFonts w:ascii="Wingdings" w:hAnsi="Wingdings" w:hint="default"/>
      </w:rPr>
    </w:lvl>
    <w:lvl w:ilvl="3" w:tplc="57B09794" w:tentative="1">
      <w:start w:val="1"/>
      <w:numFmt w:val="bullet"/>
      <w:lvlText w:val=""/>
      <w:lvlJc w:val="left"/>
      <w:pPr>
        <w:ind w:left="2880" w:hanging="360"/>
      </w:pPr>
      <w:rPr>
        <w:rFonts w:ascii="Symbol" w:hAnsi="Symbol" w:hint="default"/>
      </w:rPr>
    </w:lvl>
    <w:lvl w:ilvl="4" w:tplc="8BFA9438" w:tentative="1">
      <w:start w:val="1"/>
      <w:numFmt w:val="bullet"/>
      <w:lvlText w:val="o"/>
      <w:lvlJc w:val="left"/>
      <w:pPr>
        <w:ind w:left="3600" w:hanging="360"/>
      </w:pPr>
      <w:rPr>
        <w:rFonts w:ascii="Courier New" w:hAnsi="Courier New" w:cs="Courier New" w:hint="default"/>
      </w:rPr>
    </w:lvl>
    <w:lvl w:ilvl="5" w:tplc="BEC28AB4" w:tentative="1">
      <w:start w:val="1"/>
      <w:numFmt w:val="bullet"/>
      <w:lvlText w:val=""/>
      <w:lvlJc w:val="left"/>
      <w:pPr>
        <w:ind w:left="4320" w:hanging="360"/>
      </w:pPr>
      <w:rPr>
        <w:rFonts w:ascii="Wingdings" w:hAnsi="Wingdings" w:hint="default"/>
      </w:rPr>
    </w:lvl>
    <w:lvl w:ilvl="6" w:tplc="866C7614" w:tentative="1">
      <w:start w:val="1"/>
      <w:numFmt w:val="bullet"/>
      <w:lvlText w:val=""/>
      <w:lvlJc w:val="left"/>
      <w:pPr>
        <w:ind w:left="5040" w:hanging="360"/>
      </w:pPr>
      <w:rPr>
        <w:rFonts w:ascii="Symbol" w:hAnsi="Symbol" w:hint="default"/>
      </w:rPr>
    </w:lvl>
    <w:lvl w:ilvl="7" w:tplc="61DEFA44" w:tentative="1">
      <w:start w:val="1"/>
      <w:numFmt w:val="bullet"/>
      <w:lvlText w:val="o"/>
      <w:lvlJc w:val="left"/>
      <w:pPr>
        <w:ind w:left="5760" w:hanging="360"/>
      </w:pPr>
      <w:rPr>
        <w:rFonts w:ascii="Courier New" w:hAnsi="Courier New" w:cs="Courier New" w:hint="default"/>
      </w:rPr>
    </w:lvl>
    <w:lvl w:ilvl="8" w:tplc="9DBA5F60"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194E156A">
      <w:start w:val="1"/>
      <w:numFmt w:val="bullet"/>
      <w:lvlText w:val="›"/>
      <w:lvlJc w:val="left"/>
      <w:pPr>
        <w:ind w:left="720" w:hanging="360"/>
      </w:pPr>
      <w:rPr>
        <w:rFonts w:ascii="Calibri" w:hAnsi="Calibri" w:hint="default"/>
      </w:rPr>
    </w:lvl>
    <w:lvl w:ilvl="1" w:tplc="FB2EDFA8" w:tentative="1">
      <w:start w:val="1"/>
      <w:numFmt w:val="bullet"/>
      <w:lvlText w:val="o"/>
      <w:lvlJc w:val="left"/>
      <w:pPr>
        <w:ind w:left="1440" w:hanging="360"/>
      </w:pPr>
      <w:rPr>
        <w:rFonts w:ascii="Courier New" w:hAnsi="Courier New" w:cs="Courier New" w:hint="default"/>
      </w:rPr>
    </w:lvl>
    <w:lvl w:ilvl="2" w:tplc="CCCC414C" w:tentative="1">
      <w:start w:val="1"/>
      <w:numFmt w:val="bullet"/>
      <w:lvlText w:val=""/>
      <w:lvlJc w:val="left"/>
      <w:pPr>
        <w:ind w:left="2160" w:hanging="360"/>
      </w:pPr>
      <w:rPr>
        <w:rFonts w:ascii="Wingdings" w:hAnsi="Wingdings" w:hint="default"/>
      </w:rPr>
    </w:lvl>
    <w:lvl w:ilvl="3" w:tplc="93E403F6" w:tentative="1">
      <w:start w:val="1"/>
      <w:numFmt w:val="bullet"/>
      <w:lvlText w:val=""/>
      <w:lvlJc w:val="left"/>
      <w:pPr>
        <w:ind w:left="2880" w:hanging="360"/>
      </w:pPr>
      <w:rPr>
        <w:rFonts w:ascii="Symbol" w:hAnsi="Symbol" w:hint="default"/>
      </w:rPr>
    </w:lvl>
    <w:lvl w:ilvl="4" w:tplc="4C524656" w:tentative="1">
      <w:start w:val="1"/>
      <w:numFmt w:val="bullet"/>
      <w:lvlText w:val="o"/>
      <w:lvlJc w:val="left"/>
      <w:pPr>
        <w:ind w:left="3600" w:hanging="360"/>
      </w:pPr>
      <w:rPr>
        <w:rFonts w:ascii="Courier New" w:hAnsi="Courier New" w:cs="Courier New" w:hint="default"/>
      </w:rPr>
    </w:lvl>
    <w:lvl w:ilvl="5" w:tplc="C45A3356" w:tentative="1">
      <w:start w:val="1"/>
      <w:numFmt w:val="bullet"/>
      <w:lvlText w:val=""/>
      <w:lvlJc w:val="left"/>
      <w:pPr>
        <w:ind w:left="4320" w:hanging="360"/>
      </w:pPr>
      <w:rPr>
        <w:rFonts w:ascii="Wingdings" w:hAnsi="Wingdings" w:hint="default"/>
      </w:rPr>
    </w:lvl>
    <w:lvl w:ilvl="6" w:tplc="E10E7BE2" w:tentative="1">
      <w:start w:val="1"/>
      <w:numFmt w:val="bullet"/>
      <w:lvlText w:val=""/>
      <w:lvlJc w:val="left"/>
      <w:pPr>
        <w:ind w:left="5040" w:hanging="360"/>
      </w:pPr>
      <w:rPr>
        <w:rFonts w:ascii="Symbol" w:hAnsi="Symbol" w:hint="default"/>
      </w:rPr>
    </w:lvl>
    <w:lvl w:ilvl="7" w:tplc="F7702D80" w:tentative="1">
      <w:start w:val="1"/>
      <w:numFmt w:val="bullet"/>
      <w:lvlText w:val="o"/>
      <w:lvlJc w:val="left"/>
      <w:pPr>
        <w:ind w:left="5760" w:hanging="360"/>
      </w:pPr>
      <w:rPr>
        <w:rFonts w:ascii="Courier New" w:hAnsi="Courier New" w:cs="Courier New" w:hint="default"/>
      </w:rPr>
    </w:lvl>
    <w:lvl w:ilvl="8" w:tplc="E45ADF04"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7FF44E12">
      <w:start w:val="1"/>
      <w:numFmt w:val="decimal"/>
      <w:lvlText w:val="%1."/>
      <w:lvlJc w:val="left"/>
      <w:pPr>
        <w:ind w:left="720" w:hanging="360"/>
      </w:pPr>
    </w:lvl>
    <w:lvl w:ilvl="1" w:tplc="67C0C360">
      <w:start w:val="1"/>
      <w:numFmt w:val="lowerLetter"/>
      <w:lvlText w:val="%2."/>
      <w:lvlJc w:val="left"/>
      <w:pPr>
        <w:ind w:left="1440" w:hanging="360"/>
      </w:pPr>
    </w:lvl>
    <w:lvl w:ilvl="2" w:tplc="F3DA831A">
      <w:start w:val="1"/>
      <w:numFmt w:val="lowerRoman"/>
      <w:lvlText w:val="%3."/>
      <w:lvlJc w:val="right"/>
      <w:pPr>
        <w:ind w:left="2160" w:hanging="180"/>
      </w:pPr>
    </w:lvl>
    <w:lvl w:ilvl="3" w:tplc="F724A8C2">
      <w:start w:val="1"/>
      <w:numFmt w:val="decimal"/>
      <w:lvlText w:val="%4."/>
      <w:lvlJc w:val="left"/>
      <w:pPr>
        <w:ind w:left="2880" w:hanging="360"/>
      </w:pPr>
    </w:lvl>
    <w:lvl w:ilvl="4" w:tplc="B1B8651E">
      <w:start w:val="1"/>
      <w:numFmt w:val="lowerLetter"/>
      <w:lvlText w:val="%5."/>
      <w:lvlJc w:val="left"/>
      <w:pPr>
        <w:ind w:left="3600" w:hanging="360"/>
      </w:pPr>
    </w:lvl>
    <w:lvl w:ilvl="5" w:tplc="CA30293E">
      <w:start w:val="1"/>
      <w:numFmt w:val="lowerRoman"/>
      <w:lvlText w:val="%6."/>
      <w:lvlJc w:val="right"/>
      <w:pPr>
        <w:ind w:left="4320" w:hanging="180"/>
      </w:pPr>
    </w:lvl>
    <w:lvl w:ilvl="6" w:tplc="8F82F8F0">
      <w:start w:val="1"/>
      <w:numFmt w:val="decimal"/>
      <w:lvlText w:val="%7."/>
      <w:lvlJc w:val="left"/>
      <w:pPr>
        <w:ind w:left="5040" w:hanging="360"/>
      </w:pPr>
    </w:lvl>
    <w:lvl w:ilvl="7" w:tplc="C3C261D4">
      <w:start w:val="1"/>
      <w:numFmt w:val="lowerLetter"/>
      <w:lvlText w:val="%8."/>
      <w:lvlJc w:val="left"/>
      <w:pPr>
        <w:ind w:left="5760" w:hanging="360"/>
      </w:pPr>
    </w:lvl>
    <w:lvl w:ilvl="8" w:tplc="5B74D762">
      <w:start w:val="1"/>
      <w:numFmt w:val="lowerRoman"/>
      <w:lvlText w:val="%9."/>
      <w:lvlJc w:val="right"/>
      <w:pPr>
        <w:ind w:left="6480" w:hanging="180"/>
      </w:pPr>
    </w:lvl>
  </w:abstractNum>
  <w:abstractNum w:abstractNumId="13" w15:restartNumberingAfterBreak="0">
    <w:nsid w:val="4E723D9A"/>
    <w:multiLevelType w:val="hybridMultilevel"/>
    <w:tmpl w:val="1C46E95A"/>
    <w:lvl w:ilvl="0" w:tplc="EF007D9A">
      <w:start w:val="1"/>
      <w:numFmt w:val="bullet"/>
      <w:lvlText w:val="›"/>
      <w:lvlJc w:val="left"/>
      <w:pPr>
        <w:ind w:left="720" w:hanging="360"/>
      </w:pPr>
      <w:rPr>
        <w:rFonts w:ascii="Calibri" w:hAnsi="Calibri" w:hint="default"/>
        <w:color w:val="094595" w:themeColor="text2"/>
      </w:rPr>
    </w:lvl>
    <w:lvl w:ilvl="1" w:tplc="124424E4" w:tentative="1">
      <w:start w:val="1"/>
      <w:numFmt w:val="bullet"/>
      <w:lvlText w:val="o"/>
      <w:lvlJc w:val="left"/>
      <w:pPr>
        <w:ind w:left="1440" w:hanging="360"/>
      </w:pPr>
      <w:rPr>
        <w:rFonts w:ascii="Courier New" w:hAnsi="Courier New" w:cs="Courier New" w:hint="default"/>
      </w:rPr>
    </w:lvl>
    <w:lvl w:ilvl="2" w:tplc="AF3E8408" w:tentative="1">
      <w:start w:val="1"/>
      <w:numFmt w:val="bullet"/>
      <w:lvlText w:val=""/>
      <w:lvlJc w:val="left"/>
      <w:pPr>
        <w:ind w:left="2160" w:hanging="360"/>
      </w:pPr>
      <w:rPr>
        <w:rFonts w:ascii="Wingdings" w:hAnsi="Wingdings" w:hint="default"/>
      </w:rPr>
    </w:lvl>
    <w:lvl w:ilvl="3" w:tplc="96F0E9BC" w:tentative="1">
      <w:start w:val="1"/>
      <w:numFmt w:val="bullet"/>
      <w:lvlText w:val=""/>
      <w:lvlJc w:val="left"/>
      <w:pPr>
        <w:ind w:left="2880" w:hanging="360"/>
      </w:pPr>
      <w:rPr>
        <w:rFonts w:ascii="Symbol" w:hAnsi="Symbol" w:hint="default"/>
      </w:rPr>
    </w:lvl>
    <w:lvl w:ilvl="4" w:tplc="63AC1C5C" w:tentative="1">
      <w:start w:val="1"/>
      <w:numFmt w:val="bullet"/>
      <w:lvlText w:val="o"/>
      <w:lvlJc w:val="left"/>
      <w:pPr>
        <w:ind w:left="3600" w:hanging="360"/>
      </w:pPr>
      <w:rPr>
        <w:rFonts w:ascii="Courier New" w:hAnsi="Courier New" w:cs="Courier New" w:hint="default"/>
      </w:rPr>
    </w:lvl>
    <w:lvl w:ilvl="5" w:tplc="7592BCC6" w:tentative="1">
      <w:start w:val="1"/>
      <w:numFmt w:val="bullet"/>
      <w:lvlText w:val=""/>
      <w:lvlJc w:val="left"/>
      <w:pPr>
        <w:ind w:left="4320" w:hanging="360"/>
      </w:pPr>
      <w:rPr>
        <w:rFonts w:ascii="Wingdings" w:hAnsi="Wingdings" w:hint="default"/>
      </w:rPr>
    </w:lvl>
    <w:lvl w:ilvl="6" w:tplc="7562B874" w:tentative="1">
      <w:start w:val="1"/>
      <w:numFmt w:val="bullet"/>
      <w:lvlText w:val=""/>
      <w:lvlJc w:val="left"/>
      <w:pPr>
        <w:ind w:left="5040" w:hanging="360"/>
      </w:pPr>
      <w:rPr>
        <w:rFonts w:ascii="Symbol" w:hAnsi="Symbol" w:hint="default"/>
      </w:rPr>
    </w:lvl>
    <w:lvl w:ilvl="7" w:tplc="C7348C8E" w:tentative="1">
      <w:start w:val="1"/>
      <w:numFmt w:val="bullet"/>
      <w:lvlText w:val="o"/>
      <w:lvlJc w:val="left"/>
      <w:pPr>
        <w:ind w:left="5760" w:hanging="360"/>
      </w:pPr>
      <w:rPr>
        <w:rFonts w:ascii="Courier New" w:hAnsi="Courier New" w:cs="Courier New" w:hint="default"/>
      </w:rPr>
    </w:lvl>
    <w:lvl w:ilvl="8" w:tplc="91CE331A"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AFF0163C">
      <w:start w:val="1"/>
      <w:numFmt w:val="bullet"/>
      <w:lvlText w:val="›"/>
      <w:lvlJc w:val="left"/>
      <w:pPr>
        <w:ind w:left="720" w:hanging="360"/>
      </w:pPr>
      <w:rPr>
        <w:rFonts w:ascii="Calibri" w:hAnsi="Calibri" w:hint="default"/>
        <w:color w:val="094595" w:themeColor="text2"/>
      </w:rPr>
    </w:lvl>
    <w:lvl w:ilvl="1" w:tplc="79FC2D4E" w:tentative="1">
      <w:start w:val="1"/>
      <w:numFmt w:val="bullet"/>
      <w:lvlText w:val="o"/>
      <w:lvlJc w:val="left"/>
      <w:pPr>
        <w:ind w:left="1440" w:hanging="360"/>
      </w:pPr>
      <w:rPr>
        <w:rFonts w:ascii="Courier New" w:hAnsi="Courier New" w:cs="Courier New" w:hint="default"/>
      </w:rPr>
    </w:lvl>
    <w:lvl w:ilvl="2" w:tplc="6B204BF2" w:tentative="1">
      <w:start w:val="1"/>
      <w:numFmt w:val="bullet"/>
      <w:lvlText w:val=""/>
      <w:lvlJc w:val="left"/>
      <w:pPr>
        <w:ind w:left="2160" w:hanging="360"/>
      </w:pPr>
      <w:rPr>
        <w:rFonts w:ascii="Wingdings" w:hAnsi="Wingdings" w:hint="default"/>
      </w:rPr>
    </w:lvl>
    <w:lvl w:ilvl="3" w:tplc="D0CCCCAA" w:tentative="1">
      <w:start w:val="1"/>
      <w:numFmt w:val="bullet"/>
      <w:lvlText w:val=""/>
      <w:lvlJc w:val="left"/>
      <w:pPr>
        <w:ind w:left="2880" w:hanging="360"/>
      </w:pPr>
      <w:rPr>
        <w:rFonts w:ascii="Symbol" w:hAnsi="Symbol" w:hint="default"/>
      </w:rPr>
    </w:lvl>
    <w:lvl w:ilvl="4" w:tplc="4D62193C" w:tentative="1">
      <w:start w:val="1"/>
      <w:numFmt w:val="bullet"/>
      <w:lvlText w:val="o"/>
      <w:lvlJc w:val="left"/>
      <w:pPr>
        <w:ind w:left="3600" w:hanging="360"/>
      </w:pPr>
      <w:rPr>
        <w:rFonts w:ascii="Courier New" w:hAnsi="Courier New" w:cs="Courier New" w:hint="default"/>
      </w:rPr>
    </w:lvl>
    <w:lvl w:ilvl="5" w:tplc="672EE798" w:tentative="1">
      <w:start w:val="1"/>
      <w:numFmt w:val="bullet"/>
      <w:lvlText w:val=""/>
      <w:lvlJc w:val="left"/>
      <w:pPr>
        <w:ind w:left="4320" w:hanging="360"/>
      </w:pPr>
      <w:rPr>
        <w:rFonts w:ascii="Wingdings" w:hAnsi="Wingdings" w:hint="default"/>
      </w:rPr>
    </w:lvl>
    <w:lvl w:ilvl="6" w:tplc="618EE70A" w:tentative="1">
      <w:start w:val="1"/>
      <w:numFmt w:val="bullet"/>
      <w:lvlText w:val=""/>
      <w:lvlJc w:val="left"/>
      <w:pPr>
        <w:ind w:left="5040" w:hanging="360"/>
      </w:pPr>
      <w:rPr>
        <w:rFonts w:ascii="Symbol" w:hAnsi="Symbol" w:hint="default"/>
      </w:rPr>
    </w:lvl>
    <w:lvl w:ilvl="7" w:tplc="1368DDAC" w:tentative="1">
      <w:start w:val="1"/>
      <w:numFmt w:val="bullet"/>
      <w:lvlText w:val="o"/>
      <w:lvlJc w:val="left"/>
      <w:pPr>
        <w:ind w:left="5760" w:hanging="360"/>
      </w:pPr>
      <w:rPr>
        <w:rFonts w:ascii="Courier New" w:hAnsi="Courier New" w:cs="Courier New" w:hint="default"/>
      </w:rPr>
    </w:lvl>
    <w:lvl w:ilvl="8" w:tplc="9B3E1568"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42647E1E">
      <w:start w:val="1"/>
      <w:numFmt w:val="upperLetter"/>
      <w:lvlText w:val="%1)"/>
      <w:lvlJc w:val="left"/>
      <w:pPr>
        <w:ind w:left="910" w:hanging="360"/>
      </w:pPr>
      <w:rPr>
        <w:rFonts w:hint="default"/>
      </w:rPr>
    </w:lvl>
    <w:lvl w:ilvl="1" w:tplc="A6800914" w:tentative="1">
      <w:start w:val="1"/>
      <w:numFmt w:val="lowerLetter"/>
      <w:lvlText w:val="%2."/>
      <w:lvlJc w:val="left"/>
      <w:pPr>
        <w:ind w:left="1630" w:hanging="360"/>
      </w:pPr>
    </w:lvl>
    <w:lvl w:ilvl="2" w:tplc="9CEEDC96" w:tentative="1">
      <w:start w:val="1"/>
      <w:numFmt w:val="lowerRoman"/>
      <w:lvlText w:val="%3."/>
      <w:lvlJc w:val="right"/>
      <w:pPr>
        <w:ind w:left="2350" w:hanging="180"/>
      </w:pPr>
    </w:lvl>
    <w:lvl w:ilvl="3" w:tplc="E06E95C2" w:tentative="1">
      <w:start w:val="1"/>
      <w:numFmt w:val="decimal"/>
      <w:lvlText w:val="%4."/>
      <w:lvlJc w:val="left"/>
      <w:pPr>
        <w:ind w:left="3070" w:hanging="360"/>
      </w:pPr>
    </w:lvl>
    <w:lvl w:ilvl="4" w:tplc="D9762C84" w:tentative="1">
      <w:start w:val="1"/>
      <w:numFmt w:val="lowerLetter"/>
      <w:lvlText w:val="%5."/>
      <w:lvlJc w:val="left"/>
      <w:pPr>
        <w:ind w:left="3790" w:hanging="360"/>
      </w:pPr>
    </w:lvl>
    <w:lvl w:ilvl="5" w:tplc="4B2669B6" w:tentative="1">
      <w:start w:val="1"/>
      <w:numFmt w:val="lowerRoman"/>
      <w:lvlText w:val="%6."/>
      <w:lvlJc w:val="right"/>
      <w:pPr>
        <w:ind w:left="4510" w:hanging="180"/>
      </w:pPr>
    </w:lvl>
    <w:lvl w:ilvl="6" w:tplc="DCF2D20C" w:tentative="1">
      <w:start w:val="1"/>
      <w:numFmt w:val="decimal"/>
      <w:lvlText w:val="%7."/>
      <w:lvlJc w:val="left"/>
      <w:pPr>
        <w:ind w:left="5230" w:hanging="360"/>
      </w:pPr>
    </w:lvl>
    <w:lvl w:ilvl="7" w:tplc="A864A27E" w:tentative="1">
      <w:start w:val="1"/>
      <w:numFmt w:val="lowerLetter"/>
      <w:lvlText w:val="%8."/>
      <w:lvlJc w:val="left"/>
      <w:pPr>
        <w:ind w:left="5950" w:hanging="360"/>
      </w:pPr>
    </w:lvl>
    <w:lvl w:ilvl="8" w:tplc="63CCDF3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BB36AC3E">
      <w:start w:val="1"/>
      <w:numFmt w:val="bullet"/>
      <w:lvlText w:val="›"/>
      <w:lvlJc w:val="left"/>
      <w:pPr>
        <w:ind w:left="720" w:hanging="360"/>
      </w:pPr>
      <w:rPr>
        <w:rFonts w:ascii="Calibri" w:hAnsi="Calibri" w:hint="default"/>
      </w:rPr>
    </w:lvl>
    <w:lvl w:ilvl="1" w:tplc="3E9E8024" w:tentative="1">
      <w:start w:val="1"/>
      <w:numFmt w:val="bullet"/>
      <w:lvlText w:val="o"/>
      <w:lvlJc w:val="left"/>
      <w:pPr>
        <w:ind w:left="1440" w:hanging="360"/>
      </w:pPr>
      <w:rPr>
        <w:rFonts w:ascii="Courier New" w:hAnsi="Courier New" w:cs="Courier New" w:hint="default"/>
      </w:rPr>
    </w:lvl>
    <w:lvl w:ilvl="2" w:tplc="67988B90" w:tentative="1">
      <w:start w:val="1"/>
      <w:numFmt w:val="bullet"/>
      <w:lvlText w:val=""/>
      <w:lvlJc w:val="left"/>
      <w:pPr>
        <w:ind w:left="2160" w:hanging="360"/>
      </w:pPr>
      <w:rPr>
        <w:rFonts w:ascii="Wingdings" w:hAnsi="Wingdings" w:hint="default"/>
      </w:rPr>
    </w:lvl>
    <w:lvl w:ilvl="3" w:tplc="94F63368" w:tentative="1">
      <w:start w:val="1"/>
      <w:numFmt w:val="bullet"/>
      <w:lvlText w:val=""/>
      <w:lvlJc w:val="left"/>
      <w:pPr>
        <w:ind w:left="2880" w:hanging="360"/>
      </w:pPr>
      <w:rPr>
        <w:rFonts w:ascii="Symbol" w:hAnsi="Symbol" w:hint="default"/>
      </w:rPr>
    </w:lvl>
    <w:lvl w:ilvl="4" w:tplc="A30A5036" w:tentative="1">
      <w:start w:val="1"/>
      <w:numFmt w:val="bullet"/>
      <w:lvlText w:val="o"/>
      <w:lvlJc w:val="left"/>
      <w:pPr>
        <w:ind w:left="3600" w:hanging="360"/>
      </w:pPr>
      <w:rPr>
        <w:rFonts w:ascii="Courier New" w:hAnsi="Courier New" w:cs="Courier New" w:hint="default"/>
      </w:rPr>
    </w:lvl>
    <w:lvl w:ilvl="5" w:tplc="C088A76A" w:tentative="1">
      <w:start w:val="1"/>
      <w:numFmt w:val="bullet"/>
      <w:lvlText w:val=""/>
      <w:lvlJc w:val="left"/>
      <w:pPr>
        <w:ind w:left="4320" w:hanging="360"/>
      </w:pPr>
      <w:rPr>
        <w:rFonts w:ascii="Wingdings" w:hAnsi="Wingdings" w:hint="default"/>
      </w:rPr>
    </w:lvl>
    <w:lvl w:ilvl="6" w:tplc="011A8BAE" w:tentative="1">
      <w:start w:val="1"/>
      <w:numFmt w:val="bullet"/>
      <w:lvlText w:val=""/>
      <w:lvlJc w:val="left"/>
      <w:pPr>
        <w:ind w:left="5040" w:hanging="360"/>
      </w:pPr>
      <w:rPr>
        <w:rFonts w:ascii="Symbol" w:hAnsi="Symbol" w:hint="default"/>
      </w:rPr>
    </w:lvl>
    <w:lvl w:ilvl="7" w:tplc="14E6FF44" w:tentative="1">
      <w:start w:val="1"/>
      <w:numFmt w:val="bullet"/>
      <w:lvlText w:val="o"/>
      <w:lvlJc w:val="left"/>
      <w:pPr>
        <w:ind w:left="5760" w:hanging="360"/>
      </w:pPr>
      <w:rPr>
        <w:rFonts w:ascii="Courier New" w:hAnsi="Courier New" w:cs="Courier New" w:hint="default"/>
      </w:rPr>
    </w:lvl>
    <w:lvl w:ilvl="8" w:tplc="6D1AE04A"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5C"/>
    <w:rsid w:val="0007775C"/>
    <w:rsid w:val="00114CC7"/>
    <w:rsid w:val="00596788"/>
    <w:rsid w:val="009F455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EBB40-3FE7-48B6-B1E7-27B7A8C7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sv-SE"/>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sv-SE" w:eastAsia="sv-S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sv-S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sv-S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sv-SE"/>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sv-SE"/>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sv-SE"/>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sv-S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sv-SE"/>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sv-S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sv-S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sv-SE"/>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sv-SE"/>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sv-SE"/>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sv-SE"/>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opass.cedefop.europa.eu/sv/documents/curriculum-vitae/templates-instru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ra.europa.eu/The-Agency/Jobs/Pages/HR-Privacy-Statement.aspx" TargetMode="External"/><Relationship Id="rId2" Type="http://schemas.openxmlformats.org/officeDocument/2006/relationships/customXml" Target="../customXml/item2.xml"/><Relationship Id="rId16" Type="http://schemas.openxmlformats.org/officeDocument/2006/relationships/hyperlink" Target="http://www.ombudsman.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http://curia.europa.eu/" TargetMode="Externa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eur-lex.europa.eu/LexUriServ/LexUriServ.do?uri=CONSLEG:1962R0031:20160910:SV: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v/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021500E9-9678-4604-A0F1-4B39BFAE1F21}"/>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0714D803-3C6C-477C-8AE2-F2D01849A34F}"/>
</file>

<file path=docProps/app.xml><?xml version="1.0" encoding="utf-8"?>
<Properties xmlns="http://schemas.openxmlformats.org/officeDocument/2006/extended-properties" xmlns:vt="http://schemas.openxmlformats.org/officeDocument/2006/docPropsVTypes">
  <Template>13E25585.htm</Template>
  <TotalTime>1</TotalTime>
  <Pages>8</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2017-02-09T09:44:00Z</dcterms:created>
  <dcterms:modified xsi:type="dcterms:W3CDTF">2017-02-09T10:10:00Z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