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C34" w:rsidRPr="00464B98" w:rsidRDefault="008F1A34" w:rsidP="008A1AA8">
      <w:pPr>
        <w:autoSpaceDE/>
        <w:autoSpaceDN/>
        <w:adjustRightInd/>
        <w:spacing w:before="240"/>
        <w:contextualSpacing/>
        <w:rPr>
          <w:rFonts w:ascii="Calibri" w:eastAsiaTheme="majorEastAsia" w:hAnsi="Calibri" w:cstheme="majorBidi"/>
          <w:color w:val="002034" w:themeColor="text1"/>
          <w:spacing w:val="5"/>
          <w:kern w:val="28"/>
          <w:sz w:val="40"/>
          <w:szCs w:val="52"/>
        </w:rPr>
      </w:pPr>
      <w:r w:rsidRPr="00464B98">
        <w:rPr>
          <w:rFonts w:ascii="Calibri" w:eastAsiaTheme="majorEastAsia" w:hAnsi="Calibri" w:cstheme="majorBidi"/>
          <w:color w:val="002034" w:themeColor="text1"/>
          <w:spacing w:val="5"/>
          <w:kern w:val="28"/>
          <w:sz w:val="40"/>
        </w:rPr>
        <w:t>Kvietimas teikti paraiškas funkcinio skyriaus administratoriaus pareigybei užimti</w:t>
      </w:r>
    </w:p>
    <w:p w:rsidR="00AE3651" w:rsidRPr="00464B98" w:rsidRDefault="008F1A34" w:rsidP="008A1AA8">
      <w:pPr>
        <w:pStyle w:val="Subtitle"/>
        <w:jc w:val="both"/>
      </w:pPr>
      <w:r w:rsidRPr="00464B98">
        <w:t>Laikinasis darbuotojas 2(f) (AD 8), siekiant sudaryti rezervo sąrašą (ERA/AD/2017/001-OPE)</w:t>
      </w:r>
      <w:r w:rsidRPr="00464B98">
        <w:tab/>
      </w:r>
    </w:p>
    <w:p w:rsidR="00AE3651" w:rsidRPr="00464B98" w:rsidRDefault="00582689" w:rsidP="00E24C34">
      <w:pPr>
        <w:autoSpaceDE/>
        <w:autoSpaceDN/>
        <w:adjustRightInd/>
        <w:rPr>
          <w:rFonts w:cstheme="minorBidi"/>
          <w:szCs w:val="22"/>
        </w:rPr>
      </w:pPr>
    </w:p>
    <w:tbl>
      <w:tblPr>
        <w:tblStyle w:val="TableGrid"/>
        <w:tblW w:w="5000" w:type="pct"/>
        <w:tblLook w:val="04A0" w:firstRow="1" w:lastRow="0" w:firstColumn="1" w:lastColumn="0" w:noHBand="0" w:noVBand="1"/>
      </w:tblPr>
      <w:tblGrid>
        <w:gridCol w:w="9629"/>
      </w:tblGrid>
      <w:tr w:rsidR="00D65463" w:rsidTr="00E24C34">
        <w:tc>
          <w:tcPr>
            <w:tcW w:w="5000" w:type="pct"/>
            <w:shd w:val="clear" w:color="auto" w:fill="auto"/>
          </w:tcPr>
          <w:p w:rsidR="00AE3651" w:rsidRPr="00464B98" w:rsidRDefault="008F1A34" w:rsidP="00AE3651">
            <w:pPr>
              <w:autoSpaceDE/>
              <w:autoSpaceDN/>
              <w:adjustRightInd/>
              <w:spacing w:after="0"/>
              <w:jc w:val="left"/>
              <w:rPr>
                <w:rFonts w:cstheme="minorBidi"/>
                <w:i/>
                <w:color w:val="0C4DA2"/>
                <w:szCs w:val="22"/>
              </w:rPr>
            </w:pPr>
            <w:r w:rsidRPr="00464B98">
              <w:rPr>
                <w:rFonts w:cstheme="minorBidi"/>
                <w:i/>
                <w:color w:val="0C4DA2"/>
              </w:rPr>
              <w:t>PAREIGŲ APRAŠAS</w:t>
            </w:r>
          </w:p>
        </w:tc>
      </w:tr>
      <w:tr w:rsidR="00D65463" w:rsidTr="00E24C34">
        <w:tc>
          <w:tcPr>
            <w:tcW w:w="5000" w:type="pct"/>
          </w:tcPr>
          <w:p w:rsidR="00AE3651" w:rsidRPr="00464B98" w:rsidRDefault="008F1A34" w:rsidP="00AE3651">
            <w:pPr>
              <w:autoSpaceDE/>
              <w:autoSpaceDN/>
              <w:adjustRightInd/>
              <w:rPr>
                <w:rFonts w:cstheme="minorBidi"/>
                <w:i/>
                <w:color w:val="002034" w:themeColor="text1"/>
                <w:szCs w:val="22"/>
              </w:rPr>
            </w:pPr>
            <w:r w:rsidRPr="00464B98">
              <w:rPr>
                <w:rFonts w:cstheme="minorBidi"/>
                <w:color w:val="002034" w:themeColor="text1"/>
              </w:rPr>
              <w:t>Darbuotojas dirbs viename iš agentūros funkcinių skyrių ir bus pavaldus skyriaus vadovui.</w:t>
            </w:r>
          </w:p>
          <w:p w:rsidR="00AE3651" w:rsidRPr="00464B98" w:rsidRDefault="008F1A34" w:rsidP="00AE3651">
            <w:pPr>
              <w:autoSpaceDE/>
              <w:autoSpaceDN/>
              <w:adjustRightInd/>
              <w:rPr>
                <w:rFonts w:cstheme="minorBidi"/>
                <w:color w:val="002034" w:themeColor="text1"/>
                <w:szCs w:val="22"/>
              </w:rPr>
            </w:pPr>
            <w:r w:rsidRPr="00464B98">
              <w:rPr>
                <w:rFonts w:cstheme="minorBidi"/>
                <w:color w:val="002034" w:themeColor="text1"/>
              </w:rPr>
              <w:t>Atsižvelgiant į pareigų pobūdį, iš atrinkto kandidato reikalaujama laikytis konfidencialumo.</w:t>
            </w:r>
          </w:p>
          <w:p w:rsidR="00AE3651" w:rsidRPr="00464B98" w:rsidRDefault="008F1A34" w:rsidP="00AE3651">
            <w:pPr>
              <w:autoSpaceDE/>
              <w:autoSpaceDN/>
              <w:adjustRightInd/>
              <w:rPr>
                <w:rFonts w:cstheme="minorBidi"/>
                <w:color w:val="002034" w:themeColor="text1"/>
                <w:szCs w:val="22"/>
              </w:rPr>
            </w:pPr>
            <w:r w:rsidRPr="00464B98">
              <w:rPr>
                <w:rFonts w:cstheme="minorBidi"/>
                <w:color w:val="002034" w:themeColor="text1"/>
              </w:rPr>
              <w:t>Pagrindinės užduotys ir atsakomybės sritys</w:t>
            </w:r>
          </w:p>
          <w:p w:rsidR="007A4A75" w:rsidRPr="00464B98" w:rsidRDefault="008F1A34" w:rsidP="007A4A75">
            <w:pPr>
              <w:spacing w:after="0"/>
              <w:jc w:val="left"/>
              <w:rPr>
                <w:rFonts w:ascii="Times New Roman" w:hAnsi="Times New Roman"/>
                <w:b/>
                <w:color w:val="auto"/>
                <w:szCs w:val="22"/>
              </w:rPr>
            </w:pPr>
            <w:r w:rsidRPr="00464B98">
              <w:rPr>
                <w:rFonts w:ascii="Calibri" w:hAnsi="Calibri"/>
                <w:b/>
                <w:color w:val="auto"/>
              </w:rPr>
              <w:t>Personalo ir veiklos organizavimas bei administravimas</w:t>
            </w:r>
          </w:p>
          <w:p w:rsidR="007A4A75" w:rsidRPr="00464B98" w:rsidRDefault="008F1A34" w:rsidP="007A4A75">
            <w:pPr>
              <w:pStyle w:val="ERAbulletpoint"/>
              <w:rPr>
                <w:color w:val="002034" w:themeColor="text1"/>
              </w:rPr>
            </w:pPr>
            <w:r w:rsidRPr="00464B98">
              <w:rPr>
                <w:color w:val="002034" w:themeColor="text1"/>
              </w:rPr>
              <w:t>Siūlyti ir diegti atitinkamo skyriaus vieno iš padalinių organizacinę struktūrą, užtikrinant veiksmingą su padalinio veiklos vykdymu susijusių užduočių ir atsakomybės paskirstymą darbuotojams, visų pirma:</w:t>
            </w:r>
          </w:p>
          <w:p w:rsidR="007A4A75" w:rsidRPr="00464B98" w:rsidRDefault="00582689" w:rsidP="007A4A75">
            <w:pPr>
              <w:pStyle w:val="ERAbulletpoint"/>
              <w:numPr>
                <w:ilvl w:val="0"/>
                <w:numId w:val="0"/>
              </w:numPr>
              <w:ind w:left="851"/>
            </w:pPr>
          </w:p>
          <w:p w:rsidR="007A4A75" w:rsidRPr="00464B98" w:rsidRDefault="008F1A34" w:rsidP="007A4A75">
            <w:pPr>
              <w:pStyle w:val="ERAbulletpoint"/>
              <w:ind w:left="1440" w:hanging="360"/>
              <w:rPr>
                <w:color w:val="002034" w:themeColor="text1"/>
                <w:szCs w:val="22"/>
              </w:rPr>
            </w:pPr>
            <w:r w:rsidRPr="00464B98">
              <w:rPr>
                <w:color w:val="002034" w:themeColor="text1"/>
              </w:rPr>
              <w:t>atsiskaitant skyriaus vadovui ir vadovaujant vienam iš atitinkamo skyriaus padalinių, įgyvendinti nustatytus tikslus, užtikrinti, kad darbuotojai atliktų darbą, kuris yra būtinas įgyvendinant atitinkamas skyriaus darbo programos dalis, taip pat užtikrinti agentūros misijos ir tikslų įgyvendinimą, kartu darbuotojams suteikiant galimybę išnaudoti savo potencialą;</w:t>
            </w:r>
          </w:p>
          <w:p w:rsidR="007A4A75" w:rsidRPr="00464B98" w:rsidRDefault="008F1A34" w:rsidP="007A4A75">
            <w:pPr>
              <w:pStyle w:val="ERAbulletpoint"/>
              <w:ind w:left="1440" w:hanging="360"/>
              <w:rPr>
                <w:color w:val="002034" w:themeColor="text1"/>
                <w:szCs w:val="22"/>
              </w:rPr>
            </w:pPr>
            <w:r w:rsidRPr="00464B98">
              <w:rPr>
                <w:color w:val="002034" w:themeColor="text1"/>
              </w:rPr>
              <w:t>planuoti ir kontroliuoti padalinio vykdomą darbą ir prižiūrėti jo kokybę;</w:t>
            </w:r>
          </w:p>
          <w:p w:rsidR="007A4A75" w:rsidRPr="00464B98" w:rsidRDefault="008F1A34" w:rsidP="007A4A75">
            <w:pPr>
              <w:pStyle w:val="ERAbulletpoint"/>
              <w:spacing w:after="0"/>
              <w:ind w:left="1440" w:hanging="360"/>
              <w:jc w:val="left"/>
              <w:rPr>
                <w:color w:val="002034" w:themeColor="text1"/>
                <w:szCs w:val="22"/>
              </w:rPr>
            </w:pPr>
            <w:r w:rsidRPr="00464B98">
              <w:rPr>
                <w:color w:val="002034" w:themeColor="text1"/>
              </w:rPr>
              <w:t>dalyvauti skyriaus vadovybės veikloje, siekiant derinti skyriaus padalinių veiklos principus;</w:t>
            </w:r>
          </w:p>
          <w:p w:rsidR="007A4A75" w:rsidRPr="00464B98" w:rsidRDefault="008F1A34" w:rsidP="007A4A75">
            <w:pPr>
              <w:pStyle w:val="ERAbulletpoint"/>
              <w:spacing w:after="0"/>
              <w:ind w:left="1440" w:hanging="360"/>
              <w:jc w:val="left"/>
              <w:rPr>
                <w:rFonts w:ascii="Times New Roman" w:hAnsi="Times New Roman" w:cs="Times New Roman"/>
                <w:color w:val="002034" w:themeColor="text1"/>
                <w:szCs w:val="22"/>
              </w:rPr>
            </w:pPr>
            <w:r w:rsidRPr="00464B98">
              <w:rPr>
                <w:rFonts w:ascii="Calibri" w:hAnsi="Calibri"/>
                <w:color w:val="002034" w:themeColor="text1"/>
              </w:rPr>
              <w:t xml:space="preserve">su kitais padaliniais ir skyriais dalytis techninėmis žiniomis apie riedmenų ir (arba) transporto priemonių leidimų išdavimą, kai tai reikalinga jų užduotims ir kai dėl to susitarta;  </w:t>
            </w:r>
          </w:p>
          <w:p w:rsidR="007A4A75" w:rsidRPr="00464B98" w:rsidRDefault="00582689" w:rsidP="007A4A75">
            <w:pPr>
              <w:pStyle w:val="ERAbulletpoint"/>
              <w:numPr>
                <w:ilvl w:val="0"/>
                <w:numId w:val="0"/>
              </w:numPr>
              <w:spacing w:after="0"/>
              <w:ind w:left="1440"/>
              <w:jc w:val="left"/>
              <w:rPr>
                <w:rFonts w:ascii="Times New Roman" w:hAnsi="Times New Roman" w:cs="Times New Roman"/>
                <w:szCs w:val="22"/>
              </w:rPr>
            </w:pPr>
          </w:p>
          <w:p w:rsidR="00295F76" w:rsidRPr="00464B98" w:rsidRDefault="008F1A34" w:rsidP="00295F76">
            <w:pPr>
              <w:pStyle w:val="ERAbulletpoint"/>
              <w:rPr>
                <w:color w:val="002034" w:themeColor="text1"/>
              </w:rPr>
            </w:pPr>
            <w:r w:rsidRPr="00464B98">
              <w:rPr>
                <w:color w:val="002034" w:themeColor="text1"/>
              </w:rPr>
              <w:t xml:space="preserve">apibrėžti darbuotojų kompetenciją ir profilius, kurie yra reikalingi atsižvelgiant į padaliniui pavestas užduotis; </w:t>
            </w:r>
          </w:p>
          <w:p w:rsidR="007A4A75" w:rsidRPr="00464B98" w:rsidRDefault="008F1A34" w:rsidP="007A4A75">
            <w:pPr>
              <w:pStyle w:val="ERAbulletpoint"/>
              <w:rPr>
                <w:color w:val="002034" w:themeColor="text1"/>
              </w:rPr>
            </w:pPr>
            <w:r w:rsidRPr="00464B98">
              <w:rPr>
                <w:color w:val="002034" w:themeColor="text1"/>
              </w:rPr>
              <w:t>stebėti ir vertinti tikslų įgyvendinimą ir darbuotojų veiklos rezultatus, pasinaudojant atitinkamais kriterijais bei rodikliais, ir atsiskaityti skyriaus vadovui apie pasiektus rezultatus;</w:t>
            </w:r>
          </w:p>
          <w:p w:rsidR="007A4A75" w:rsidRPr="00464B98" w:rsidRDefault="008F1A34" w:rsidP="007A4A75">
            <w:pPr>
              <w:pStyle w:val="ERAbulletpoint"/>
              <w:rPr>
                <w:color w:val="002034" w:themeColor="text1"/>
              </w:rPr>
            </w:pPr>
            <w:r w:rsidRPr="00464B98">
              <w:rPr>
                <w:color w:val="002034" w:themeColor="text1"/>
              </w:rPr>
              <w:t>palaikyti interaktyvų bendravimą su padalinio darbuotojais ir užtikrinti, kad darbuotojai gautų visą reikiamą informaciją ir kad jiems būtų suteikta galimybė pateikti atsiliepimus apie savo veiksmus ir veiklą.</w:t>
            </w:r>
          </w:p>
          <w:p w:rsidR="007A4A75" w:rsidRPr="00464B98" w:rsidRDefault="008F1A34" w:rsidP="007A4A75">
            <w:pPr>
              <w:spacing w:after="0"/>
              <w:jc w:val="left"/>
              <w:rPr>
                <w:rFonts w:ascii="Times New Roman" w:hAnsi="Times New Roman"/>
                <w:b/>
                <w:color w:val="auto"/>
                <w:szCs w:val="22"/>
              </w:rPr>
            </w:pPr>
            <w:r w:rsidRPr="00464B98">
              <w:rPr>
                <w:rFonts w:ascii="Calibri" w:hAnsi="Calibri"/>
                <w:b/>
                <w:color w:val="auto"/>
              </w:rPr>
              <w:t>Politikos formulavimas ir išorės santykiai</w:t>
            </w:r>
          </w:p>
          <w:p w:rsidR="007A4A75" w:rsidRPr="00464B98" w:rsidRDefault="008F1A34" w:rsidP="007A4A75">
            <w:pPr>
              <w:pStyle w:val="ERAbulletpoint"/>
              <w:rPr>
                <w:color w:val="002034" w:themeColor="text1"/>
              </w:rPr>
            </w:pPr>
            <w:r w:rsidRPr="00464B98">
              <w:rPr>
                <w:color w:val="002034" w:themeColor="text1"/>
              </w:rPr>
              <w:t>Prisidėti prie agentūros strateginio planavimo ir politikos formulavimo;</w:t>
            </w:r>
          </w:p>
          <w:p w:rsidR="009562F9" w:rsidRPr="00464B98" w:rsidRDefault="008F1A34" w:rsidP="007A4A75">
            <w:pPr>
              <w:pStyle w:val="ERAbulletpoint"/>
              <w:rPr>
                <w:color w:val="002034" w:themeColor="text1"/>
              </w:rPr>
            </w:pPr>
            <w:r w:rsidRPr="00464B98">
              <w:rPr>
                <w:color w:val="002034" w:themeColor="text1"/>
              </w:rPr>
              <w:t xml:space="preserve">teikti pasiūlymus dėl padalinio misijos ir tikslų skyriaus ir visos agentūros lygmeniu; </w:t>
            </w:r>
          </w:p>
          <w:p w:rsidR="007A4A75" w:rsidRPr="00464B98" w:rsidRDefault="008F1A34" w:rsidP="007A4A75">
            <w:pPr>
              <w:pStyle w:val="ERAbulletpoint"/>
              <w:rPr>
                <w:color w:val="002034" w:themeColor="text1"/>
              </w:rPr>
            </w:pPr>
            <w:r w:rsidRPr="00464B98">
              <w:rPr>
                <w:color w:val="002034" w:themeColor="text1"/>
              </w:rPr>
              <w:t>palaikyti ryšius su Europos Komisija ir kitomis institucijomis bei įstaigomis darbuotojo atsakomybės sričiai priskirtais klausimais;</w:t>
            </w:r>
          </w:p>
          <w:p w:rsidR="007A4A75" w:rsidRPr="00464B98" w:rsidRDefault="008F1A34" w:rsidP="007A4A75">
            <w:pPr>
              <w:pStyle w:val="ERAbulletpoint"/>
              <w:rPr>
                <w:color w:val="002034" w:themeColor="text1"/>
              </w:rPr>
            </w:pPr>
            <w:r w:rsidRPr="00464B98">
              <w:rPr>
                <w:color w:val="002034" w:themeColor="text1"/>
              </w:rPr>
              <w:lastRenderedPageBreak/>
              <w:t>atstovauti skyriui ar agentūrai vidaus ir išorės susitikimuose, renginiuose ir darbo grupėse;</w:t>
            </w:r>
          </w:p>
          <w:p w:rsidR="00AE3651" w:rsidRPr="00464B98" w:rsidRDefault="008F1A34" w:rsidP="007A4A75">
            <w:pPr>
              <w:pStyle w:val="ERAbulletpoint"/>
              <w:rPr>
                <w:color w:val="002034" w:themeColor="text1"/>
              </w:rPr>
            </w:pPr>
            <w:r w:rsidRPr="00464B98">
              <w:rPr>
                <w:color w:val="002034" w:themeColor="text1"/>
              </w:rPr>
              <w:t>teikti patarimus, atlikti analizę, rengti ataskaitas ir rekomendacijas arba plėtoti iniciatyvas skyriaus vadovo prašymu.</w:t>
            </w:r>
          </w:p>
          <w:p w:rsidR="00AE3651" w:rsidRPr="00464B98" w:rsidRDefault="00582689" w:rsidP="00AE3651">
            <w:pPr>
              <w:spacing w:before="120" w:after="0"/>
              <w:ind w:left="851" w:hanging="284"/>
              <w:contextualSpacing/>
              <w:jc w:val="left"/>
              <w:rPr>
                <w:rFonts w:cstheme="minorBidi"/>
                <w:color w:val="auto"/>
                <w:sz w:val="24"/>
              </w:rPr>
            </w:pPr>
          </w:p>
        </w:tc>
      </w:tr>
    </w:tbl>
    <w:p w:rsidR="00AE3651" w:rsidRPr="00464B98" w:rsidRDefault="00582689" w:rsidP="00AE3651">
      <w:pPr>
        <w:autoSpaceDE/>
        <w:autoSpaceDN/>
        <w:adjustRightInd/>
        <w:spacing w:after="0"/>
        <w:rPr>
          <w:rFonts w:cstheme="minorBidi"/>
          <w:szCs w:val="22"/>
        </w:rPr>
      </w:pPr>
    </w:p>
    <w:tbl>
      <w:tblPr>
        <w:tblStyle w:val="TableGrid"/>
        <w:tblW w:w="5000" w:type="pct"/>
        <w:tblLook w:val="04A0" w:firstRow="1" w:lastRow="0" w:firstColumn="1" w:lastColumn="0" w:noHBand="0" w:noVBand="1"/>
      </w:tblPr>
      <w:tblGrid>
        <w:gridCol w:w="9629"/>
      </w:tblGrid>
      <w:tr w:rsidR="00D65463" w:rsidTr="00E24C34">
        <w:trPr>
          <w:trHeight w:val="290"/>
        </w:trPr>
        <w:tc>
          <w:tcPr>
            <w:tcW w:w="5000" w:type="pct"/>
            <w:shd w:val="clear" w:color="auto" w:fill="auto"/>
            <w:vAlign w:val="center"/>
          </w:tcPr>
          <w:p w:rsidR="00AE3651" w:rsidRPr="00464B98" w:rsidRDefault="008F1A34" w:rsidP="00AE3651">
            <w:pPr>
              <w:autoSpaceDE/>
              <w:autoSpaceDN/>
              <w:adjustRightInd/>
              <w:spacing w:after="0"/>
              <w:jc w:val="left"/>
              <w:rPr>
                <w:rFonts w:cstheme="minorBidi"/>
                <w:i/>
                <w:color w:val="0C4DA2"/>
                <w:szCs w:val="22"/>
              </w:rPr>
            </w:pPr>
            <w:r w:rsidRPr="00464B98">
              <w:rPr>
                <w:rFonts w:cstheme="minorBidi"/>
                <w:i/>
                <w:color w:val="0C4DA2"/>
              </w:rPr>
              <w:t>PROFESINĖ KVALIFIKACIJA IR KITI REIKALAVIMAI</w:t>
            </w:r>
          </w:p>
        </w:tc>
      </w:tr>
      <w:tr w:rsidR="00D65463" w:rsidTr="00E24C34">
        <w:tc>
          <w:tcPr>
            <w:tcW w:w="5000" w:type="pct"/>
          </w:tcPr>
          <w:p w:rsidR="00AE3651" w:rsidRPr="00464B98" w:rsidRDefault="008F1A34" w:rsidP="00AE3651">
            <w:pPr>
              <w:autoSpaceDE/>
              <w:autoSpaceDN/>
              <w:adjustRightInd/>
              <w:rPr>
                <w:rFonts w:cstheme="minorBidi"/>
                <w:szCs w:val="22"/>
              </w:rPr>
            </w:pPr>
            <w:r w:rsidRPr="00464B98">
              <w:t>Kad galėtų dalyvauti atrankoje, kandidatai iki galutinio paraiškų pateikimo termino turi būti įvykdę visus toliau nurodytus tinkamumo kriterijus.</w:t>
            </w:r>
          </w:p>
          <w:p w:rsidR="00AE3651" w:rsidRPr="00464B98" w:rsidRDefault="00582689" w:rsidP="00AE3651">
            <w:pPr>
              <w:autoSpaceDE/>
              <w:autoSpaceDN/>
              <w:adjustRightInd/>
              <w:spacing w:after="0"/>
              <w:rPr>
                <w:rFonts w:cstheme="minorBidi"/>
                <w:b/>
                <w:color w:val="auto"/>
                <w:szCs w:val="20"/>
              </w:rPr>
            </w:pPr>
          </w:p>
          <w:p w:rsidR="00AE3651" w:rsidRPr="00464B98" w:rsidRDefault="008F1A34" w:rsidP="00AE3651">
            <w:pPr>
              <w:autoSpaceDE/>
              <w:autoSpaceDN/>
              <w:adjustRightInd/>
              <w:spacing w:after="0"/>
              <w:jc w:val="center"/>
              <w:rPr>
                <w:rFonts w:cstheme="minorBidi"/>
                <w:b/>
                <w:color w:val="auto"/>
                <w:szCs w:val="20"/>
              </w:rPr>
            </w:pPr>
            <w:r w:rsidRPr="00464B98">
              <w:rPr>
                <w:rFonts w:cstheme="minorBidi"/>
                <w:b/>
                <w:color w:val="auto"/>
              </w:rPr>
              <w:t>TINKAMUMO KRITERIJAI</w:t>
            </w:r>
          </w:p>
          <w:p w:rsidR="007A4A75" w:rsidRPr="00464B98" w:rsidRDefault="00582689" w:rsidP="007A4A75">
            <w:pPr>
              <w:autoSpaceDE/>
              <w:autoSpaceDN/>
              <w:adjustRightInd/>
              <w:spacing w:before="120"/>
              <w:ind w:left="851"/>
              <w:contextualSpacing/>
              <w:rPr>
                <w:rFonts w:cstheme="minorBidi"/>
                <w:color w:val="auto"/>
              </w:rPr>
            </w:pPr>
          </w:p>
          <w:p w:rsidR="007A4A75" w:rsidRPr="00464B98" w:rsidRDefault="008F1A34" w:rsidP="007A4A75">
            <w:pPr>
              <w:pStyle w:val="ERAbulletpoint"/>
            </w:pPr>
            <w:r w:rsidRPr="00464B98">
              <w:t xml:space="preserve">Turėti diplomu patvirtintą universitetinį ar jam prilygstantį išsilavinimą, kai įprastinė universitetinių studijų trukmė yra 4 metai arba daugiau, ir po jų įgytą </w:t>
            </w:r>
            <w:r w:rsidRPr="00464B98">
              <w:rPr>
                <w:u w:val="single"/>
              </w:rPr>
              <w:t>bent 12 metų</w:t>
            </w:r>
            <w:r w:rsidRPr="00464B98">
              <w:t xml:space="preserve"> profesinę patirtį;</w:t>
            </w:r>
          </w:p>
          <w:p w:rsidR="007A4A75" w:rsidRPr="00464B98" w:rsidRDefault="008F1A34" w:rsidP="007A4A75">
            <w:pPr>
              <w:pStyle w:val="ERAbulletpoint"/>
              <w:rPr>
                <w:b/>
              </w:rPr>
            </w:pPr>
            <w:r w:rsidRPr="00464B98">
              <w:rPr>
                <w:b/>
              </w:rPr>
              <w:t>ARBA</w:t>
            </w:r>
          </w:p>
          <w:p w:rsidR="007A4A75" w:rsidRPr="00464B98" w:rsidRDefault="008F1A34" w:rsidP="007A4A75">
            <w:pPr>
              <w:pStyle w:val="ERAbulletpoint"/>
            </w:pPr>
            <w:r w:rsidRPr="00464B98">
              <w:t xml:space="preserve">turėti diplomu patvirtintą universitetinį ar jam prilygstantį išsilavinimą, kai įprastinė universitetinių studijų trukmė yra 3 metai arba daugiau, ir po jų įgytą </w:t>
            </w:r>
            <w:r w:rsidRPr="00464B98">
              <w:rPr>
                <w:u w:val="single"/>
              </w:rPr>
              <w:t>bent 13 metų</w:t>
            </w:r>
            <w:r w:rsidRPr="00464B98">
              <w:t xml:space="preserve"> profesinę patirtį;</w:t>
            </w:r>
          </w:p>
          <w:p w:rsidR="007A4A75" w:rsidRPr="00464B98" w:rsidRDefault="008F1A34" w:rsidP="007A4A75">
            <w:pPr>
              <w:pStyle w:val="ERAbulletpoint"/>
              <w:numPr>
                <w:ilvl w:val="0"/>
                <w:numId w:val="0"/>
              </w:numPr>
              <w:ind w:left="851"/>
              <w:rPr>
                <w:b/>
              </w:rPr>
            </w:pPr>
            <w:r w:rsidRPr="00464B98">
              <w:rPr>
                <w:b/>
              </w:rPr>
              <w:t>ARBA</w:t>
            </w:r>
          </w:p>
          <w:p w:rsidR="007A4A75" w:rsidRPr="00464B98" w:rsidRDefault="008F1A34" w:rsidP="007A4A75">
            <w:pPr>
              <w:pStyle w:val="ERAbulletpoint"/>
            </w:pPr>
            <w:r w:rsidRPr="00464B98">
              <w:t>turėti lygiavertį profesinį pasirengimą, jei tai pagrįsta tarnybos tikslais;</w:t>
            </w:r>
          </w:p>
          <w:p w:rsidR="007A4A75" w:rsidRPr="00464B98" w:rsidRDefault="00582689" w:rsidP="007A4A75">
            <w:pPr>
              <w:pStyle w:val="ERAbulletpoint"/>
              <w:numPr>
                <w:ilvl w:val="0"/>
                <w:numId w:val="0"/>
              </w:numPr>
              <w:ind w:left="851"/>
            </w:pPr>
          </w:p>
          <w:p w:rsidR="007A4A75" w:rsidRPr="00464B98" w:rsidRDefault="008F1A34" w:rsidP="007A4A75">
            <w:pPr>
              <w:pStyle w:val="ERAbulletpoint"/>
            </w:pPr>
            <w:r w:rsidRPr="00464B98">
              <w:t>universitetinės studijos turi būti baigtos inžinerijos, gamtos mokslų arba panašioje srityje;</w:t>
            </w:r>
          </w:p>
          <w:p w:rsidR="007A4A75" w:rsidRPr="00464B98" w:rsidRDefault="008F1A34" w:rsidP="007A4A75">
            <w:pPr>
              <w:pStyle w:val="ERAbulletpoint"/>
            </w:pPr>
            <w:r w:rsidRPr="00464B98">
              <w:t>turėti bent 5 metų profesinę patirtį (po diplomo gavimo) geležinkelių sektoriuje einant su šia pareigybe susijusias pareigas;</w:t>
            </w:r>
          </w:p>
          <w:p w:rsidR="006A6E18" w:rsidRPr="00464B98" w:rsidRDefault="00582689" w:rsidP="006A6E18">
            <w:pPr>
              <w:pStyle w:val="ERAbulletpoint"/>
              <w:numPr>
                <w:ilvl w:val="0"/>
                <w:numId w:val="0"/>
              </w:numPr>
              <w:ind w:left="851"/>
            </w:pPr>
          </w:p>
          <w:p w:rsidR="00AE3651" w:rsidRPr="00464B98" w:rsidRDefault="008F1A34" w:rsidP="007A4A75">
            <w:pPr>
              <w:pStyle w:val="ERAbulletpoint"/>
            </w:pPr>
            <w:r w:rsidRPr="00464B98">
              <w:t>labai gerai mokėti vieną iš oficialiųjų Europos Sąjungos kalbų</w:t>
            </w:r>
            <w:r>
              <w:rPr>
                <w:vertAlign w:val="superscript"/>
              </w:rPr>
              <w:footnoteReference w:id="1"/>
            </w:r>
            <w:r w:rsidRPr="00464B98">
              <w:t xml:space="preserve"> ir gerai mokėti dar vieną oficialiąją Europos Sąjungos kalbą</w:t>
            </w:r>
            <w:r>
              <w:rPr>
                <w:vertAlign w:val="superscript"/>
              </w:rPr>
              <w:footnoteReference w:id="2"/>
            </w:r>
            <w:r w:rsidRPr="00464B98">
              <w:t xml:space="preserve"> (tiek, kiek reikia su pareigybe susijusioms užduotims atlikti)</w:t>
            </w:r>
          </w:p>
          <w:p w:rsidR="00AE3651" w:rsidRPr="00464B98" w:rsidRDefault="008F1A34" w:rsidP="007A4A75">
            <w:pPr>
              <w:pStyle w:val="ERAbulletpoint"/>
            </w:pPr>
            <w:r w:rsidRPr="00464B98">
              <w:t>būti Europos Sąjungos valstybės narės arba valstybės EEE susitarimo šalies (Islandijos, Lichtenšteino arba Norvegijos) pilietis;</w:t>
            </w:r>
          </w:p>
          <w:p w:rsidR="00AE3651" w:rsidRPr="00464B98" w:rsidRDefault="008F1A34" w:rsidP="007A4A75">
            <w:pPr>
              <w:pStyle w:val="ERAbulletpoint"/>
            </w:pPr>
            <w:r w:rsidRPr="00464B98">
              <w:t>turėti visas piliečio teises;</w:t>
            </w:r>
          </w:p>
          <w:p w:rsidR="00AE3651" w:rsidRPr="00464B98" w:rsidRDefault="008F1A34" w:rsidP="007A4A75">
            <w:pPr>
              <w:pStyle w:val="ERAbulletpoint"/>
            </w:pPr>
            <w:r w:rsidRPr="00464B98">
              <w:t>būti įvykdžius visas taikytinuose teisės aktuose nustatytas su karo tarnyba susijusias prievoles</w:t>
            </w:r>
            <w:r>
              <w:rPr>
                <w:vertAlign w:val="superscript"/>
              </w:rPr>
              <w:footnoteReference w:id="3"/>
            </w:r>
            <w:r w:rsidRPr="00464B98">
              <w:t>;</w:t>
            </w:r>
          </w:p>
          <w:p w:rsidR="00AE3651" w:rsidRPr="00464B98" w:rsidRDefault="008F1A34" w:rsidP="007A4A75">
            <w:pPr>
              <w:pStyle w:val="ERAbulletpoint"/>
            </w:pPr>
            <w:r w:rsidRPr="00464B98">
              <w:t>turėti pareigoms atlikti reikalingas charakterio savybes</w:t>
            </w:r>
            <w:r>
              <w:rPr>
                <w:rStyle w:val="FootnoteReference"/>
                <w:color w:val="002034" w:themeColor="text1"/>
              </w:rPr>
              <w:footnoteReference w:id="4"/>
            </w:r>
            <w:r w:rsidRPr="00464B98">
              <w:t>;</w:t>
            </w:r>
          </w:p>
          <w:p w:rsidR="00AE3651" w:rsidRPr="00464B98" w:rsidRDefault="008F1A34" w:rsidP="007A4A75">
            <w:pPr>
              <w:pStyle w:val="ERAbulletpoint"/>
            </w:pPr>
            <w:r w:rsidRPr="00464B98">
              <w:t>būti fiziškai tinkamam vykdyti su pareigybe susijusias užduotis</w:t>
            </w:r>
            <w:r>
              <w:rPr>
                <w:vertAlign w:val="superscript"/>
              </w:rPr>
              <w:footnoteReference w:id="5"/>
            </w:r>
            <w:r w:rsidRPr="00464B98">
              <w:t>.</w:t>
            </w:r>
          </w:p>
          <w:p w:rsidR="00AE3651" w:rsidRPr="00464B98" w:rsidRDefault="00582689" w:rsidP="00AE3651">
            <w:pPr>
              <w:autoSpaceDE/>
              <w:autoSpaceDN/>
              <w:adjustRightInd/>
              <w:spacing w:after="0"/>
              <w:ind w:left="900"/>
              <w:rPr>
                <w:rFonts w:cstheme="minorBidi"/>
                <w:color w:val="002034" w:themeColor="text1"/>
                <w:szCs w:val="20"/>
              </w:rPr>
            </w:pPr>
          </w:p>
          <w:p w:rsidR="00AE3651" w:rsidRPr="00464B98" w:rsidRDefault="008F1A34" w:rsidP="00AE3651">
            <w:pPr>
              <w:autoSpaceDE/>
              <w:autoSpaceDN/>
              <w:adjustRightInd/>
              <w:rPr>
                <w:rFonts w:cstheme="minorBidi"/>
                <w:szCs w:val="22"/>
              </w:rPr>
            </w:pPr>
            <w:r w:rsidRPr="00464B98">
              <w:t>Visos reikalavimus atitinkančios paraiškos bus nagrinėjamos ir vertinamos balais pagal toliau išdėstytus reikalavimus. Pažymėtina, kad bent vieno pagrindinio kriterijaus neatitinkantis kandidatas bus pašalintas iš atrankos. Privalumai pageidautini, tačiau, jų neturint, kandidatas iš atrankos nepašalinamas.</w:t>
            </w:r>
          </w:p>
          <w:p w:rsidR="00AE3651" w:rsidRPr="00464B98" w:rsidRDefault="008F1A34" w:rsidP="00AE3651">
            <w:pPr>
              <w:autoSpaceDE/>
              <w:autoSpaceDN/>
              <w:adjustRightInd/>
              <w:spacing w:after="0"/>
              <w:jc w:val="center"/>
              <w:rPr>
                <w:rFonts w:cstheme="minorBidi"/>
                <w:b/>
                <w:color w:val="002034" w:themeColor="text1"/>
                <w:szCs w:val="20"/>
              </w:rPr>
            </w:pPr>
            <w:r w:rsidRPr="00464B98">
              <w:rPr>
                <w:rFonts w:cstheme="minorBidi"/>
                <w:b/>
                <w:color w:val="002034" w:themeColor="text1"/>
              </w:rPr>
              <w:t>ATRANKOS KRITERIJAI</w:t>
            </w:r>
          </w:p>
          <w:p w:rsidR="00AE3651" w:rsidRPr="00464B98" w:rsidRDefault="00582689" w:rsidP="00AE3651">
            <w:pPr>
              <w:autoSpaceDE/>
              <w:autoSpaceDN/>
              <w:adjustRightInd/>
              <w:spacing w:after="0"/>
              <w:rPr>
                <w:rFonts w:cstheme="minorBidi"/>
                <w:b/>
                <w:color w:val="002034" w:themeColor="text1"/>
                <w:szCs w:val="20"/>
              </w:rPr>
            </w:pPr>
          </w:p>
          <w:p w:rsidR="00E24C34" w:rsidRPr="00464B98" w:rsidRDefault="008F1A34" w:rsidP="00E24C34">
            <w:pPr>
              <w:spacing w:after="0"/>
              <w:rPr>
                <w:szCs w:val="20"/>
              </w:rPr>
            </w:pPr>
            <w:r w:rsidRPr="00464B98">
              <w:t xml:space="preserve">Kad atrankos komisija galėtų įvertinti jūsų kompetenciją ir įgūdžius, privalote pateikti su savo išsilavinimu ir profesine patirtimi susijusių </w:t>
            </w:r>
            <w:r w:rsidRPr="00464B98">
              <w:rPr>
                <w:u w:val="single"/>
              </w:rPr>
              <w:t>konkrečių pavyzdžių</w:t>
            </w:r>
            <w:r w:rsidRPr="00464B98">
              <w:t>, iš kurių būtų galima spręsti, kad atitinkate pagrindinius ir su privalumais susijusius atrankos kriterijus.</w:t>
            </w:r>
          </w:p>
          <w:p w:rsidR="00AE3651" w:rsidRPr="00464B98" w:rsidRDefault="00582689" w:rsidP="00AE3651">
            <w:pPr>
              <w:autoSpaceDE/>
              <w:autoSpaceDN/>
              <w:adjustRightInd/>
              <w:spacing w:after="0"/>
              <w:rPr>
                <w:rFonts w:cstheme="minorBidi"/>
                <w:color w:val="002034" w:themeColor="text1"/>
                <w:szCs w:val="20"/>
              </w:rPr>
            </w:pPr>
          </w:p>
          <w:p w:rsidR="00AE3651" w:rsidRPr="00464B98" w:rsidRDefault="008F1A34" w:rsidP="00AE3651">
            <w:pPr>
              <w:numPr>
                <w:ilvl w:val="0"/>
                <w:numId w:val="18"/>
              </w:numPr>
              <w:autoSpaceDE/>
              <w:autoSpaceDN/>
              <w:adjustRightInd/>
              <w:spacing w:after="0"/>
              <w:contextualSpacing/>
              <w:jc w:val="left"/>
              <w:rPr>
                <w:rFonts w:cstheme="minorBidi"/>
                <w:i/>
                <w:color w:val="0C4DA2"/>
                <w:sz w:val="24"/>
                <w:szCs w:val="22"/>
              </w:rPr>
            </w:pPr>
            <w:r w:rsidRPr="00464B98">
              <w:rPr>
                <w:rFonts w:cstheme="minorBidi"/>
                <w:i/>
                <w:color w:val="0C4DA2"/>
                <w:sz w:val="24"/>
              </w:rPr>
              <w:t>Pagrindiniai kriterijai</w:t>
            </w:r>
          </w:p>
          <w:p w:rsidR="007A4A75" w:rsidRPr="00464B98" w:rsidRDefault="008F1A34" w:rsidP="007A4A75">
            <w:pPr>
              <w:pStyle w:val="ERAbulletpoint"/>
              <w:rPr>
                <w:color w:val="002034" w:themeColor="text1"/>
              </w:rPr>
            </w:pPr>
            <w:r w:rsidRPr="00464B98">
              <w:rPr>
                <w:color w:val="002034" w:themeColor="text1"/>
              </w:rPr>
              <w:t xml:space="preserve">Geras geležinkelių problematikos išmanymas </w:t>
            </w:r>
            <w:r w:rsidRPr="00464B98">
              <w:rPr>
                <w:color w:val="002034" w:themeColor="text1"/>
                <w:u w:val="single"/>
              </w:rPr>
              <w:t>ir</w:t>
            </w:r>
            <w:r w:rsidRPr="00464B98">
              <w:rPr>
                <w:color w:val="002034" w:themeColor="text1"/>
              </w:rPr>
              <w:t xml:space="preserve"> atitinkama patirtis, visų pirma geležinkelių sąveikos ir (arba) transporto priemonių leidimų išdavimo klausimais;</w:t>
            </w:r>
          </w:p>
          <w:p w:rsidR="007A4A75" w:rsidRPr="00464B98" w:rsidRDefault="008F1A34" w:rsidP="007A4A75">
            <w:pPr>
              <w:pStyle w:val="ERAbulletpoint"/>
              <w:rPr>
                <w:color w:val="002034" w:themeColor="text1"/>
              </w:rPr>
            </w:pPr>
            <w:r w:rsidRPr="00464B98">
              <w:rPr>
                <w:color w:val="002034" w:themeColor="text1"/>
              </w:rPr>
              <w:t>labai geras anglų kalbos mokėjimas (žodžiu ir raštu C1 lygiu);</w:t>
            </w:r>
          </w:p>
          <w:p w:rsidR="007A4A75" w:rsidRPr="00464B98" w:rsidRDefault="008F1A34" w:rsidP="007A4A75">
            <w:pPr>
              <w:pStyle w:val="ERAbulletpoint"/>
              <w:rPr>
                <w:color w:val="002034" w:themeColor="text1"/>
              </w:rPr>
            </w:pPr>
            <w:r w:rsidRPr="00464B98">
              <w:rPr>
                <w:color w:val="002034" w:themeColor="text1"/>
              </w:rPr>
              <w:t>gebėjimas integruoti informaciją, siekiant formuluoti vertingas ir teisingas išvadas (informacijos valdymo įgūdžiai);</w:t>
            </w:r>
          </w:p>
          <w:p w:rsidR="007A4A75" w:rsidRPr="00464B98" w:rsidRDefault="008F1A34" w:rsidP="007A4A75">
            <w:pPr>
              <w:pStyle w:val="ERAbulletpoint"/>
              <w:rPr>
                <w:color w:val="002034" w:themeColor="text1"/>
              </w:rPr>
            </w:pPr>
            <w:r w:rsidRPr="00464B98">
              <w:rPr>
                <w:color w:val="002034" w:themeColor="text1"/>
              </w:rPr>
              <w:t>gebėjimas nustatyti darbų prioritetus ir valdyti išteklius, už kuriuos darbuotojas yra atsakingas (užduočių valdymo įgūdžiai);</w:t>
            </w:r>
          </w:p>
          <w:p w:rsidR="007A4A75" w:rsidRPr="00464B98" w:rsidRDefault="008F1A34" w:rsidP="007A4A75">
            <w:pPr>
              <w:pStyle w:val="ERAbulletpoint"/>
              <w:rPr>
                <w:color w:val="002034" w:themeColor="text1"/>
              </w:rPr>
            </w:pPr>
            <w:r w:rsidRPr="00464B98">
              <w:rPr>
                <w:color w:val="002034" w:themeColor="text1"/>
              </w:rPr>
              <w:t>patirtis einant su personalo valdymu susijusias pareigas (personalo valdymo įgūdžiai);</w:t>
            </w:r>
          </w:p>
          <w:p w:rsidR="007A4A75" w:rsidRPr="00464B98" w:rsidRDefault="008F1A34" w:rsidP="007A4A75">
            <w:pPr>
              <w:pStyle w:val="ERAbulletpoint"/>
              <w:rPr>
                <w:color w:val="002034" w:themeColor="text1"/>
              </w:rPr>
            </w:pPr>
            <w:r w:rsidRPr="00464B98">
              <w:rPr>
                <w:color w:val="002034" w:themeColor="text1"/>
              </w:rPr>
              <w:t>geri tarpusavio santykių valdymo įgūdžiai (įskaitant bendravimo ir paramos daugiakultūrėje aplinkoje įgūdžius);</w:t>
            </w:r>
          </w:p>
          <w:p w:rsidR="007A4A75" w:rsidRPr="00464B98" w:rsidRDefault="008F1A34" w:rsidP="007A4A75">
            <w:pPr>
              <w:pStyle w:val="ERAbulletpoint"/>
              <w:rPr>
                <w:color w:val="002034" w:themeColor="text1"/>
              </w:rPr>
            </w:pPr>
            <w:r w:rsidRPr="00464B98">
              <w:rPr>
                <w:color w:val="002034" w:themeColor="text1"/>
              </w:rPr>
              <w:t>geri savikontrolės įgūdžiai (įskaitant atsparumą, ištvermingumą ir gebėjimą konstruktyviai reaguoti į kilusias kliūtis);</w:t>
            </w:r>
          </w:p>
          <w:p w:rsidR="007A4A75" w:rsidRPr="00464B98" w:rsidRDefault="008F1A34" w:rsidP="007A4A75">
            <w:pPr>
              <w:pStyle w:val="ERAbulletpoint"/>
              <w:rPr>
                <w:color w:val="002034" w:themeColor="text1"/>
              </w:rPr>
            </w:pPr>
            <w:r w:rsidRPr="00464B98">
              <w:rPr>
                <w:color w:val="002034" w:themeColor="text1"/>
              </w:rPr>
              <w:t xml:space="preserve">geri darbo su </w:t>
            </w:r>
            <w:r w:rsidRPr="00464B98">
              <w:rPr>
                <w:i/>
                <w:color w:val="002034" w:themeColor="text1"/>
              </w:rPr>
              <w:t>MS Office</w:t>
            </w:r>
            <w:r w:rsidRPr="00464B98">
              <w:rPr>
                <w:color w:val="002034" w:themeColor="text1"/>
              </w:rPr>
              <w:t xml:space="preserve"> taikomosiomis programomis įgūdžiai.</w:t>
            </w:r>
          </w:p>
          <w:p w:rsidR="00D854B3" w:rsidRPr="00464B98" w:rsidRDefault="00582689" w:rsidP="007A4A75">
            <w:pPr>
              <w:autoSpaceDE/>
              <w:autoSpaceDN/>
              <w:adjustRightInd/>
              <w:spacing w:before="120"/>
              <w:contextualSpacing/>
              <w:rPr>
                <w:rFonts w:cstheme="minorBidi"/>
              </w:rPr>
            </w:pPr>
          </w:p>
          <w:p w:rsidR="00AE3651" w:rsidRPr="00464B98" w:rsidRDefault="008F1A34" w:rsidP="00A052CF">
            <w:pPr>
              <w:numPr>
                <w:ilvl w:val="0"/>
                <w:numId w:val="18"/>
              </w:numPr>
              <w:autoSpaceDE/>
              <w:autoSpaceDN/>
              <w:adjustRightInd/>
              <w:spacing w:after="0"/>
              <w:contextualSpacing/>
              <w:jc w:val="left"/>
              <w:rPr>
                <w:rFonts w:cstheme="minorBidi"/>
                <w:i/>
                <w:color w:val="0C4DA2"/>
                <w:sz w:val="24"/>
                <w:szCs w:val="22"/>
              </w:rPr>
            </w:pPr>
            <w:r w:rsidRPr="00464B98">
              <w:rPr>
                <w:rFonts w:cstheme="minorBidi"/>
                <w:i/>
                <w:color w:val="0C4DA2"/>
                <w:sz w:val="24"/>
              </w:rPr>
              <w:t>Privalumai</w:t>
            </w:r>
          </w:p>
          <w:p w:rsidR="007A4A75" w:rsidRPr="00464B98" w:rsidRDefault="008F1A34" w:rsidP="007A4A75">
            <w:pPr>
              <w:pStyle w:val="ERAbulletpoint"/>
            </w:pPr>
            <w:r w:rsidRPr="00464B98">
              <w:t>ES geležinkelių politikos ir teisės aktų išmanymas;</w:t>
            </w:r>
          </w:p>
          <w:p w:rsidR="007A4A75" w:rsidRPr="00464B98" w:rsidRDefault="008F1A34" w:rsidP="007A4A75">
            <w:pPr>
              <w:pStyle w:val="ERAbulletpoint"/>
            </w:pPr>
            <w:r w:rsidRPr="00464B98">
              <w:t>geležinkelio riedmenų projektavimo ir patikros klausimų išmanymas;</w:t>
            </w:r>
          </w:p>
          <w:p w:rsidR="007A4A75" w:rsidRPr="00464B98" w:rsidRDefault="008F1A34" w:rsidP="007A4A75">
            <w:pPr>
              <w:pStyle w:val="ERAbulletpoint"/>
            </w:pPr>
            <w:r w:rsidRPr="00464B98">
              <w:t>patirtis politikos rengimo ir įgyvendinimo srityje;</w:t>
            </w:r>
          </w:p>
          <w:p w:rsidR="007A4A75" w:rsidRPr="00464B98" w:rsidRDefault="008F1A34" w:rsidP="007A4A75">
            <w:pPr>
              <w:pStyle w:val="ERAbulletpoint"/>
            </w:pPr>
            <w:r w:rsidRPr="00464B98">
              <w:t>konkreti patirtis ir tiesioginis dalyvavimas išduodant transporto priemonių leidimus;</w:t>
            </w:r>
          </w:p>
          <w:p w:rsidR="009562F9" w:rsidRPr="00464B98" w:rsidRDefault="008F1A34" w:rsidP="007A4A75">
            <w:pPr>
              <w:pStyle w:val="ERAbulletpoint"/>
            </w:pPr>
            <w:r w:rsidRPr="00464B98">
              <w:t>konkreti geležinkelio sistemų (stacionarių įrenginių arba transporto priemonių) valdymo patirtis;</w:t>
            </w:r>
          </w:p>
          <w:p w:rsidR="009562F9" w:rsidRPr="00464B98" w:rsidRDefault="008F1A34" w:rsidP="007A4A75">
            <w:pPr>
              <w:pStyle w:val="ERAbulletpoint"/>
            </w:pPr>
            <w:r w:rsidRPr="00464B98">
              <w:t>pakankamai geras kitų ES kalbų mokėjimas (gebėjimas kalbėti ir rašyti B2 lygiu).</w:t>
            </w:r>
          </w:p>
          <w:p w:rsidR="00AE3651" w:rsidRPr="00464B98" w:rsidRDefault="008F1A34" w:rsidP="00AE3651">
            <w:pPr>
              <w:autoSpaceDE/>
              <w:autoSpaceDN/>
              <w:adjustRightInd/>
              <w:rPr>
                <w:rFonts w:cstheme="minorBidi"/>
                <w:szCs w:val="22"/>
              </w:rPr>
            </w:pPr>
            <w:r w:rsidRPr="00464B98">
              <w:t>Atsižvelgdama į gautų paraiškų skaičių, atrankos komisija gali taikyti griežtesnius su pirmiau nurodytais atrankos kriterijais susijusius reikalavimus.</w:t>
            </w:r>
          </w:p>
          <w:p w:rsidR="00AE3651" w:rsidRPr="00464B98" w:rsidRDefault="00582689" w:rsidP="00AE3651">
            <w:pPr>
              <w:autoSpaceDE/>
              <w:autoSpaceDN/>
              <w:adjustRightInd/>
              <w:spacing w:after="0"/>
              <w:jc w:val="left"/>
              <w:rPr>
                <w:rFonts w:cstheme="minorBidi"/>
                <w:color w:val="auto"/>
                <w:szCs w:val="20"/>
              </w:rPr>
            </w:pPr>
          </w:p>
        </w:tc>
      </w:tr>
    </w:tbl>
    <w:p w:rsidR="000B237A" w:rsidRPr="00464B98" w:rsidRDefault="008F1A34" w:rsidP="00942BC3">
      <w:pPr>
        <w:pStyle w:val="Title"/>
        <w:pageBreakBefore/>
        <w:jc w:val="both"/>
        <w:rPr>
          <w:color w:val="002034" w:themeColor="text1"/>
        </w:rPr>
      </w:pPr>
      <w:r w:rsidRPr="00464B98">
        <w:rPr>
          <w:color w:val="002034" w:themeColor="text1"/>
        </w:rPr>
        <w:t>Kvietimas teikti paraiškas funkcinio skyriaus administratoriaus pareigybei užimti</w:t>
      </w:r>
    </w:p>
    <w:p w:rsidR="000B237A" w:rsidRPr="00464B98" w:rsidRDefault="008F1A34" w:rsidP="008A1AA8">
      <w:pPr>
        <w:pStyle w:val="Subtitle"/>
      </w:pPr>
      <w:r w:rsidRPr="00464B98">
        <w:t>Laikinasis darbuotojas 2(f) (AD 8), siekiant sudaryti rezervo sąrašą (ERA/AD/2017/001-OPE)</w:t>
      </w:r>
    </w:p>
    <w:p w:rsidR="000B237A" w:rsidRPr="00464B98" w:rsidRDefault="00582689" w:rsidP="000B237A">
      <w:pPr>
        <w:autoSpaceDE/>
        <w:autoSpaceDN/>
        <w:adjustRightInd/>
        <w:rPr>
          <w:rFonts w:cstheme="minorBidi"/>
          <w:szCs w:val="22"/>
        </w:rPr>
      </w:pPr>
    </w:p>
    <w:tbl>
      <w:tblPr>
        <w:tblStyle w:val="TableGrid"/>
        <w:tblW w:w="5000" w:type="pct"/>
        <w:tblLook w:val="04A0" w:firstRow="1" w:lastRow="0" w:firstColumn="1" w:lastColumn="0" w:noHBand="0" w:noVBand="1"/>
      </w:tblPr>
      <w:tblGrid>
        <w:gridCol w:w="4866"/>
        <w:gridCol w:w="4763"/>
      </w:tblGrid>
      <w:tr w:rsidR="00D65463" w:rsidTr="00AD3C01">
        <w:tc>
          <w:tcPr>
            <w:tcW w:w="2527" w:type="pct"/>
          </w:tcPr>
          <w:p w:rsidR="000B237A" w:rsidRPr="00464B98" w:rsidRDefault="008F1A34" w:rsidP="00582689">
            <w:pPr>
              <w:autoSpaceDE/>
              <w:autoSpaceDN/>
              <w:adjustRightInd/>
              <w:spacing w:after="0"/>
              <w:jc w:val="left"/>
              <w:rPr>
                <w:rFonts w:cstheme="minorBidi"/>
                <w:color w:val="auto"/>
                <w:szCs w:val="20"/>
              </w:rPr>
            </w:pPr>
            <w:r w:rsidRPr="00464B98">
              <w:rPr>
                <w:rFonts w:ascii="Calibri" w:eastAsiaTheme="majorEastAsia" w:hAnsi="Calibri" w:cstheme="majorBidi"/>
                <w:i/>
                <w:noProof/>
                <w:color w:val="0C4DA2"/>
              </w:rPr>
              <w:t>Paskelbimo data –</w:t>
            </w:r>
            <w:r w:rsidRPr="00464B98">
              <w:rPr>
                <w:rFonts w:cstheme="minorBidi"/>
                <w:color w:val="auto"/>
              </w:rPr>
              <w:t xml:space="preserve"> </w:t>
            </w:r>
            <w:r w:rsidR="00582689">
              <w:rPr>
                <w:rFonts w:cstheme="minorBidi"/>
                <w:color w:val="auto"/>
              </w:rPr>
              <w:t>13/02/2017</w:t>
            </w:r>
          </w:p>
        </w:tc>
        <w:tc>
          <w:tcPr>
            <w:tcW w:w="2473" w:type="pct"/>
          </w:tcPr>
          <w:p w:rsidR="000B237A" w:rsidRPr="00464B98" w:rsidRDefault="008F1A34" w:rsidP="00582689">
            <w:pPr>
              <w:autoSpaceDE/>
              <w:autoSpaceDN/>
              <w:adjustRightInd/>
              <w:spacing w:after="0"/>
              <w:jc w:val="left"/>
              <w:rPr>
                <w:rFonts w:cstheme="minorBidi"/>
                <w:color w:val="auto"/>
                <w:szCs w:val="20"/>
              </w:rPr>
            </w:pPr>
            <w:r w:rsidRPr="00464B98">
              <w:rPr>
                <w:rFonts w:ascii="Calibri" w:eastAsiaTheme="majorEastAsia" w:hAnsi="Calibri" w:cstheme="majorBidi"/>
                <w:i/>
                <w:noProof/>
                <w:color w:val="0C4DA2"/>
              </w:rPr>
              <w:t>Galutinis paraiškų pateikimo terminas –</w:t>
            </w:r>
            <w:r w:rsidRPr="00464B98">
              <w:rPr>
                <w:rFonts w:cstheme="minorBidi"/>
                <w:color w:val="auto"/>
              </w:rPr>
              <w:t xml:space="preserve"> </w:t>
            </w:r>
            <w:r w:rsidR="00582689">
              <w:rPr>
                <w:rFonts w:cstheme="minorBidi"/>
                <w:color w:val="auto"/>
              </w:rPr>
              <w:t>13/03/2017</w:t>
            </w:r>
            <w:r w:rsidRPr="00464B98">
              <w:rPr>
                <w:rFonts w:cstheme="minorBidi"/>
                <w:color w:val="auto"/>
              </w:rPr>
              <w:t xml:space="preserve"> (23:59 CET, Valansjeno vietos laiku)</w:t>
            </w:r>
          </w:p>
        </w:tc>
      </w:tr>
      <w:tr w:rsidR="00D65463" w:rsidTr="00AD3C01">
        <w:tc>
          <w:tcPr>
            <w:tcW w:w="2527" w:type="pct"/>
          </w:tcPr>
          <w:p w:rsidR="000B237A" w:rsidRPr="00464B98" w:rsidRDefault="008F1A34" w:rsidP="00AD3C01">
            <w:pPr>
              <w:autoSpaceDE/>
              <w:autoSpaceDN/>
              <w:adjustRightInd/>
              <w:spacing w:after="0"/>
              <w:jc w:val="left"/>
              <w:rPr>
                <w:rFonts w:cstheme="minorBidi"/>
                <w:color w:val="auto"/>
                <w:szCs w:val="20"/>
              </w:rPr>
            </w:pPr>
            <w:r w:rsidRPr="00464B98">
              <w:rPr>
                <w:rFonts w:ascii="Calibri" w:eastAsiaTheme="majorEastAsia" w:hAnsi="Calibri" w:cstheme="majorBidi"/>
                <w:i/>
                <w:noProof/>
                <w:color w:val="0C4DA2"/>
              </w:rPr>
              <w:t>Sutarties rūšis –</w:t>
            </w:r>
            <w:r w:rsidRPr="00464B98">
              <w:rPr>
                <w:rFonts w:cstheme="minorBidi"/>
                <w:color w:val="auto"/>
              </w:rPr>
              <w:t xml:space="preserve"> laikinasis darbuotojas 2(f)</w:t>
            </w:r>
          </w:p>
          <w:p w:rsidR="000B237A" w:rsidRPr="00464B98" w:rsidRDefault="008F1A34" w:rsidP="000B237A">
            <w:pPr>
              <w:autoSpaceDE/>
              <w:autoSpaceDN/>
              <w:adjustRightInd/>
              <w:spacing w:after="0"/>
              <w:jc w:val="left"/>
              <w:rPr>
                <w:rFonts w:cstheme="minorBidi"/>
                <w:color w:val="auto"/>
                <w:szCs w:val="20"/>
              </w:rPr>
            </w:pPr>
            <w:r w:rsidRPr="00464B98">
              <w:rPr>
                <w:rFonts w:ascii="Calibri" w:eastAsiaTheme="majorEastAsia" w:hAnsi="Calibri" w:cstheme="majorBidi"/>
                <w:i/>
                <w:noProof/>
                <w:color w:val="0C4DA2"/>
              </w:rPr>
              <w:t>Pareigų grupė ir lygis –</w:t>
            </w:r>
            <w:r w:rsidRPr="00464B98">
              <w:rPr>
                <w:rFonts w:cstheme="minorBidi"/>
                <w:color w:val="auto"/>
              </w:rPr>
              <w:t xml:space="preserve"> </w:t>
            </w:r>
            <w:r w:rsidRPr="00464B98">
              <w:rPr>
                <w:rFonts w:cstheme="minorBidi"/>
                <w:color w:val="002034" w:themeColor="text1"/>
              </w:rPr>
              <w:t>AD 8</w:t>
            </w:r>
          </w:p>
        </w:tc>
        <w:tc>
          <w:tcPr>
            <w:tcW w:w="2473" w:type="pct"/>
          </w:tcPr>
          <w:p w:rsidR="000B237A" w:rsidRPr="00464B98" w:rsidRDefault="008F1A34" w:rsidP="00AD3C01">
            <w:pPr>
              <w:autoSpaceDE/>
              <w:autoSpaceDN/>
              <w:adjustRightInd/>
              <w:spacing w:after="0"/>
              <w:jc w:val="left"/>
              <w:rPr>
                <w:rFonts w:cstheme="minorBidi"/>
                <w:color w:val="auto"/>
                <w:szCs w:val="20"/>
              </w:rPr>
            </w:pPr>
            <w:r w:rsidRPr="00464B98">
              <w:rPr>
                <w:rFonts w:ascii="Calibri" w:eastAsiaTheme="majorEastAsia" w:hAnsi="Calibri" w:cstheme="majorBidi"/>
                <w:i/>
                <w:noProof/>
                <w:color w:val="0C4DA2"/>
              </w:rPr>
              <w:t>Darbo vieta –</w:t>
            </w:r>
            <w:r w:rsidRPr="00464B98">
              <w:rPr>
                <w:rFonts w:cstheme="minorBidi"/>
                <w:color w:val="auto"/>
              </w:rPr>
              <w:t xml:space="preserve"> Valansjenas, Prancūzija</w:t>
            </w:r>
          </w:p>
        </w:tc>
      </w:tr>
      <w:tr w:rsidR="00D65463" w:rsidTr="00AD3C01">
        <w:tc>
          <w:tcPr>
            <w:tcW w:w="2527" w:type="pct"/>
          </w:tcPr>
          <w:p w:rsidR="000B237A" w:rsidRPr="00464B98" w:rsidRDefault="008F1A34" w:rsidP="00AD3C01">
            <w:pPr>
              <w:tabs>
                <w:tab w:val="left" w:pos="-720"/>
              </w:tabs>
              <w:suppressAutoHyphens/>
              <w:autoSpaceDE/>
              <w:autoSpaceDN/>
              <w:adjustRightInd/>
              <w:spacing w:after="0"/>
              <w:rPr>
                <w:rFonts w:cstheme="minorBidi"/>
                <w:color w:val="auto"/>
                <w:szCs w:val="20"/>
              </w:rPr>
            </w:pPr>
            <w:r w:rsidRPr="00464B98">
              <w:rPr>
                <w:rFonts w:ascii="Calibri" w:eastAsiaTheme="majorEastAsia" w:hAnsi="Calibri" w:cstheme="majorBidi"/>
                <w:i/>
                <w:noProof/>
                <w:color w:val="0C4DA2"/>
              </w:rPr>
              <w:t>Sutarties trukmė –</w:t>
            </w:r>
            <w:r w:rsidRPr="00464B98">
              <w:rPr>
                <w:rFonts w:cstheme="minorBidi"/>
                <w:color w:val="auto"/>
              </w:rPr>
              <w:t xml:space="preserve"> 4 metai; sutartis gali būti pratęsta ne ilgesniam kaip 4 metų laikotarpiui. Antrą kartą pratęsta sutartis tampa neterminuota.</w:t>
            </w:r>
          </w:p>
        </w:tc>
        <w:tc>
          <w:tcPr>
            <w:tcW w:w="2473" w:type="pct"/>
          </w:tcPr>
          <w:p w:rsidR="000B237A" w:rsidRPr="00464B98" w:rsidRDefault="008F1A34" w:rsidP="00FF2209">
            <w:pPr>
              <w:autoSpaceDE/>
              <w:autoSpaceDN/>
              <w:adjustRightInd/>
              <w:spacing w:after="0"/>
              <w:jc w:val="left"/>
              <w:rPr>
                <w:rFonts w:cstheme="minorBidi"/>
                <w:color w:val="auto"/>
                <w:szCs w:val="20"/>
              </w:rPr>
            </w:pPr>
            <w:r w:rsidRPr="00464B98">
              <w:rPr>
                <w:rFonts w:ascii="Calibri" w:eastAsiaTheme="majorEastAsia" w:hAnsi="Calibri" w:cstheme="majorBidi"/>
                <w:i/>
                <w:noProof/>
                <w:color w:val="0C4DA2"/>
              </w:rPr>
              <w:t>Mėnesinis bazinis atlyginimas –</w:t>
            </w:r>
            <w:r w:rsidRPr="00464B98">
              <w:rPr>
                <w:rFonts w:cstheme="minorBidi"/>
                <w:b/>
                <w:color w:val="auto"/>
              </w:rPr>
              <w:t xml:space="preserve"> </w:t>
            </w:r>
            <w:r w:rsidRPr="00464B98">
              <w:rPr>
                <w:rFonts w:cstheme="minorBidi"/>
                <w:color w:val="002034" w:themeColor="text1"/>
              </w:rPr>
              <w:t>6 502,76 EUR pirmojoje pakopoje, taikant 13,8 proc. koeficientą (nuo 2016-07-01), ir, jei taikoma, konkrečios išmokos.</w:t>
            </w:r>
          </w:p>
        </w:tc>
      </w:tr>
      <w:tr w:rsidR="00D65463" w:rsidTr="00AD3C01">
        <w:tc>
          <w:tcPr>
            <w:tcW w:w="5000" w:type="pct"/>
            <w:gridSpan w:val="2"/>
          </w:tcPr>
          <w:p w:rsidR="000B237A" w:rsidRPr="00464B98" w:rsidRDefault="008F1A34" w:rsidP="00AD3C01">
            <w:pPr>
              <w:autoSpaceDE/>
              <w:autoSpaceDN/>
              <w:adjustRightInd/>
              <w:spacing w:after="0"/>
              <w:jc w:val="left"/>
              <w:rPr>
                <w:rFonts w:cstheme="minorBidi"/>
                <w:color w:val="auto"/>
                <w:szCs w:val="20"/>
              </w:rPr>
            </w:pPr>
            <w:r w:rsidRPr="00464B98">
              <w:rPr>
                <w:rFonts w:ascii="Calibri" w:eastAsiaTheme="majorEastAsia" w:hAnsi="Calibri" w:cstheme="majorBidi"/>
                <w:i/>
                <w:noProof/>
                <w:color w:val="0C4DA2"/>
              </w:rPr>
              <w:t>Skyrius –</w:t>
            </w:r>
            <w:r w:rsidRPr="00464B98">
              <w:rPr>
                <w:rFonts w:cstheme="minorBidi"/>
                <w:color w:val="auto"/>
              </w:rPr>
              <w:t xml:space="preserve"> </w:t>
            </w:r>
            <w:r w:rsidRPr="00464B98">
              <w:rPr>
                <w:rFonts w:cstheme="minorBidi"/>
                <w:color w:val="002034" w:themeColor="text1"/>
              </w:rPr>
              <w:t>žr. toliau</w:t>
            </w:r>
          </w:p>
        </w:tc>
      </w:tr>
      <w:tr w:rsidR="00D65463" w:rsidTr="00AD3C01">
        <w:tc>
          <w:tcPr>
            <w:tcW w:w="2527" w:type="pct"/>
          </w:tcPr>
          <w:p w:rsidR="000B237A" w:rsidRPr="00464B98" w:rsidRDefault="008F1A34" w:rsidP="00AD3C01">
            <w:pPr>
              <w:autoSpaceDE/>
              <w:autoSpaceDN/>
              <w:adjustRightInd/>
              <w:spacing w:after="0"/>
              <w:jc w:val="left"/>
              <w:rPr>
                <w:rFonts w:cstheme="minorBidi"/>
                <w:b/>
                <w:color w:val="auto"/>
                <w:szCs w:val="20"/>
              </w:rPr>
            </w:pPr>
            <w:r w:rsidRPr="00464B98">
              <w:rPr>
                <w:rFonts w:ascii="Calibri" w:eastAsiaTheme="majorEastAsia" w:hAnsi="Calibri" w:cstheme="majorBidi"/>
                <w:i/>
                <w:noProof/>
                <w:color w:val="0C4DA2"/>
              </w:rPr>
              <w:t xml:space="preserve">Paraiškos turi būti siunčiamos tik e. paštu  </w:t>
            </w:r>
            <w:r w:rsidRPr="00464B98">
              <w:rPr>
                <w:rFonts w:cstheme="minorBidi"/>
                <w:color w:val="002034" w:themeColor="text1"/>
              </w:rPr>
              <w:t>jobs@era.europa.eu</w:t>
            </w:r>
          </w:p>
        </w:tc>
        <w:tc>
          <w:tcPr>
            <w:tcW w:w="2473" w:type="pct"/>
          </w:tcPr>
          <w:p w:rsidR="000B237A" w:rsidRPr="00464B98" w:rsidRDefault="008F1A34" w:rsidP="009562F9">
            <w:pPr>
              <w:autoSpaceDE/>
              <w:autoSpaceDN/>
              <w:adjustRightInd/>
              <w:spacing w:after="0"/>
              <w:jc w:val="left"/>
              <w:rPr>
                <w:rFonts w:cstheme="minorBidi"/>
                <w:b/>
                <w:color w:val="auto"/>
                <w:szCs w:val="20"/>
              </w:rPr>
            </w:pPr>
            <w:r w:rsidRPr="00464B98">
              <w:rPr>
                <w:rFonts w:ascii="Calibri" w:eastAsiaTheme="majorEastAsia" w:hAnsi="Calibri" w:cstheme="majorBidi"/>
                <w:i/>
                <w:noProof/>
                <w:color w:val="0C4DA2"/>
              </w:rPr>
              <w:t>Rezervo sąrašas galioja iki</w:t>
            </w:r>
            <w:r w:rsidRPr="00464B98">
              <w:rPr>
                <w:rFonts w:cstheme="minorBidi"/>
                <w:b/>
                <w:color w:val="auto"/>
              </w:rPr>
              <w:t xml:space="preserve"> </w:t>
            </w:r>
            <w:r w:rsidRPr="00464B98">
              <w:rPr>
                <w:rFonts w:cstheme="minorBidi"/>
                <w:color w:val="002034" w:themeColor="text1"/>
              </w:rPr>
              <w:t>2018.12.31 (rezervo sąrašo galiojimo trukmė gali būti pratęsta)</w:t>
            </w:r>
          </w:p>
        </w:tc>
      </w:tr>
    </w:tbl>
    <w:p w:rsidR="000B237A" w:rsidRPr="00464B98" w:rsidRDefault="00582689" w:rsidP="000B237A">
      <w:pPr>
        <w:tabs>
          <w:tab w:val="left" w:pos="5355"/>
        </w:tabs>
        <w:autoSpaceDE/>
        <w:autoSpaceDN/>
        <w:adjustRightInd/>
        <w:spacing w:after="0"/>
        <w:jc w:val="left"/>
        <w:rPr>
          <w:rFonts w:cstheme="minorBidi"/>
          <w:color w:val="auto"/>
          <w:szCs w:val="22"/>
        </w:rPr>
      </w:pPr>
    </w:p>
    <w:p w:rsidR="000B237A" w:rsidRPr="00464B98" w:rsidRDefault="00582689" w:rsidP="000B237A">
      <w:pPr>
        <w:autoSpaceDE/>
        <w:autoSpaceDN/>
        <w:adjustRightInd/>
        <w:spacing w:after="0"/>
        <w:jc w:val="left"/>
        <w:rPr>
          <w:rFonts w:cstheme="minorBidi"/>
          <w:color w:val="auto"/>
          <w:szCs w:val="22"/>
        </w:rPr>
      </w:pPr>
    </w:p>
    <w:tbl>
      <w:tblPr>
        <w:tblStyle w:val="TableGrid"/>
        <w:tblW w:w="5000" w:type="pct"/>
        <w:tblLook w:val="04A0" w:firstRow="1" w:lastRow="0" w:firstColumn="1" w:lastColumn="0" w:noHBand="0" w:noVBand="1"/>
      </w:tblPr>
      <w:tblGrid>
        <w:gridCol w:w="9629"/>
      </w:tblGrid>
      <w:tr w:rsidR="00D65463" w:rsidTr="00AD3C01">
        <w:trPr>
          <w:trHeight w:val="247"/>
        </w:trPr>
        <w:tc>
          <w:tcPr>
            <w:tcW w:w="5000" w:type="pct"/>
            <w:shd w:val="clear" w:color="auto" w:fill="auto"/>
            <w:vAlign w:val="center"/>
          </w:tcPr>
          <w:p w:rsidR="000B237A" w:rsidRPr="00464B98" w:rsidRDefault="008F1A34" w:rsidP="00AD3C01">
            <w:pPr>
              <w:autoSpaceDE/>
              <w:autoSpaceDN/>
              <w:adjustRightInd/>
              <w:spacing w:after="0"/>
              <w:jc w:val="left"/>
              <w:rPr>
                <w:rFonts w:cstheme="minorBidi"/>
                <w:i/>
                <w:color w:val="auto"/>
                <w:szCs w:val="22"/>
              </w:rPr>
            </w:pPr>
            <w:r w:rsidRPr="00464B98">
              <w:rPr>
                <w:rFonts w:cstheme="minorBidi"/>
                <w:i/>
                <w:color w:val="0C4DA2"/>
              </w:rPr>
              <w:t>AGENTŪRA</w:t>
            </w:r>
          </w:p>
        </w:tc>
      </w:tr>
      <w:tr w:rsidR="00D65463" w:rsidTr="00AD3C01">
        <w:trPr>
          <w:trHeight w:val="2235"/>
        </w:trPr>
        <w:tc>
          <w:tcPr>
            <w:tcW w:w="5000" w:type="pct"/>
          </w:tcPr>
          <w:p w:rsidR="000B237A" w:rsidRPr="00464B98" w:rsidRDefault="008F1A34" w:rsidP="00AD3C01">
            <w:pPr>
              <w:rPr>
                <w:color w:val="auto"/>
              </w:rPr>
            </w:pPr>
            <w:r w:rsidRPr="00464B98">
              <w:rPr>
                <w:color w:val="auto"/>
              </w:rPr>
              <w:t>Europos Sąjungos geležinkelių agentūra (toliau – Agentūra) įsteigta 2016 m. gegužės 11 d. Europos Parlamento ir Tarybos reglamentu (ES) Nr. 2016/796. Mūsų misija – užtikrinti, kad geležinkelių sistema veiktų geriau visuomenės labui. To siekiame padėdami kurti bendrą Europos geležinkelių erdvę be sienų, kurioje, sukūrus bendrą Europos geležinkelių eismo valdymo sistemos (angl. ERTMS) saugos metodiką ir skatinant paprastesnę Europos geležinkelių sektoriaus prieigą klientams, būtų garantuojamas aukštas saugos lygis. Be to, nuo 2019 m. agentūra taps Europos institucija, atsakinga už bendro visoje ES galiojančio saugos sertifikato išdavimą geležinkelio įmonėms, leidimų eksploatuoti transporto priemones daugiau negu vienoje šalyje išdavimą ir už ERTMS infrastruktūros išankstinį patvirtinimą. Agentūros buveinės įsteigtos Prancūzijos miestuose Valansjene (pagrindinė buveinė) ir Lilyje (susitikimų centras); šiuo metu joje dirba 160 darbuotojų.</w:t>
            </w:r>
          </w:p>
          <w:p w:rsidR="000B237A" w:rsidRPr="00464B98" w:rsidRDefault="008F1A34" w:rsidP="00AD3C01">
            <w:pPr>
              <w:spacing w:after="0"/>
              <w:rPr>
                <w:rStyle w:val="Hyperlink"/>
                <w:color w:val="auto"/>
              </w:rPr>
            </w:pPr>
            <w:r w:rsidRPr="00464B98">
              <w:rPr>
                <w:color w:val="auto"/>
              </w:rPr>
              <w:t xml:space="preserve">Daugiau informacijos apie Agentūrą rasite mūsų svetainėje adresu </w:t>
            </w:r>
            <w:hyperlink r:id="rId13" w:history="1">
              <w:r w:rsidRPr="00464B98">
                <w:rPr>
                  <w:rStyle w:val="Hyperlink"/>
                  <w:color w:val="auto"/>
                </w:rPr>
                <w:t>http://www.era.europa.eu</w:t>
              </w:r>
            </w:hyperlink>
          </w:p>
          <w:p w:rsidR="000B237A" w:rsidRPr="00464B98" w:rsidRDefault="00582689" w:rsidP="00AD3C01">
            <w:pPr>
              <w:autoSpaceDE/>
              <w:autoSpaceDN/>
              <w:adjustRightInd/>
              <w:spacing w:after="0"/>
              <w:rPr>
                <w:rFonts w:cstheme="minorBidi"/>
                <w:color w:val="auto"/>
                <w:szCs w:val="22"/>
              </w:rPr>
            </w:pPr>
          </w:p>
        </w:tc>
      </w:tr>
    </w:tbl>
    <w:p w:rsidR="000B237A" w:rsidRPr="00464B98" w:rsidRDefault="00582689" w:rsidP="000B237A">
      <w:pPr>
        <w:autoSpaceDE/>
        <w:autoSpaceDN/>
        <w:adjustRightInd/>
        <w:spacing w:after="0"/>
        <w:jc w:val="left"/>
        <w:rPr>
          <w:rFonts w:cstheme="minorBidi"/>
          <w:color w:val="auto"/>
          <w:szCs w:val="22"/>
        </w:rPr>
      </w:pPr>
    </w:p>
    <w:p w:rsidR="000B237A" w:rsidRPr="00464B98" w:rsidRDefault="00582689" w:rsidP="000B237A">
      <w:pPr>
        <w:autoSpaceDE/>
        <w:autoSpaceDN/>
        <w:adjustRightInd/>
        <w:spacing w:after="0"/>
        <w:rPr>
          <w:rFonts w:cstheme="minorBidi"/>
          <w:szCs w:val="22"/>
        </w:rPr>
      </w:pPr>
    </w:p>
    <w:tbl>
      <w:tblPr>
        <w:tblStyle w:val="TableGrid"/>
        <w:tblW w:w="5000" w:type="pct"/>
        <w:tblLook w:val="04A0" w:firstRow="1" w:lastRow="0" w:firstColumn="1" w:lastColumn="0" w:noHBand="0" w:noVBand="1"/>
      </w:tblPr>
      <w:tblGrid>
        <w:gridCol w:w="9629"/>
      </w:tblGrid>
      <w:tr w:rsidR="00D65463" w:rsidTr="00AD3C01">
        <w:trPr>
          <w:trHeight w:val="239"/>
        </w:trPr>
        <w:tc>
          <w:tcPr>
            <w:tcW w:w="5000" w:type="pct"/>
            <w:shd w:val="clear" w:color="auto" w:fill="auto"/>
            <w:vAlign w:val="center"/>
          </w:tcPr>
          <w:p w:rsidR="000B237A" w:rsidRPr="00464B98" w:rsidRDefault="008F1A34" w:rsidP="00AD3C01">
            <w:pPr>
              <w:autoSpaceDE/>
              <w:autoSpaceDN/>
              <w:adjustRightInd/>
              <w:spacing w:after="0"/>
              <w:jc w:val="left"/>
              <w:rPr>
                <w:rFonts w:cstheme="minorBidi"/>
                <w:i/>
                <w:color w:val="0C4DA2"/>
                <w:szCs w:val="22"/>
              </w:rPr>
            </w:pPr>
            <w:r w:rsidRPr="00464B98">
              <w:rPr>
                <w:rFonts w:cstheme="minorBidi"/>
                <w:i/>
                <w:color w:val="0C4DA2"/>
              </w:rPr>
              <w:t>PARAIŠKŲ TEIKIMO PROCEDŪRA</w:t>
            </w:r>
          </w:p>
        </w:tc>
      </w:tr>
      <w:tr w:rsidR="00D65463" w:rsidTr="00AD3C01">
        <w:tc>
          <w:tcPr>
            <w:tcW w:w="5000" w:type="pct"/>
          </w:tcPr>
          <w:p w:rsidR="000B237A" w:rsidRPr="00464B98" w:rsidRDefault="008F1A34" w:rsidP="00AD3C01">
            <w:pPr>
              <w:autoSpaceDE/>
              <w:autoSpaceDN/>
              <w:adjustRightInd/>
              <w:spacing w:after="0"/>
              <w:rPr>
                <w:rFonts w:cstheme="minorBidi"/>
                <w:color w:val="auto"/>
                <w:szCs w:val="20"/>
              </w:rPr>
            </w:pPr>
            <w:r w:rsidRPr="00464B98">
              <w:rPr>
                <w:rFonts w:cstheme="minorBidi"/>
                <w:color w:val="auto"/>
              </w:rPr>
              <w:t xml:space="preserve">Kad paraiškos </w:t>
            </w:r>
            <w:r w:rsidRPr="00464B98">
              <w:rPr>
                <w:rFonts w:ascii="Calibri" w:eastAsiaTheme="majorEastAsia" w:hAnsi="Calibri" w:cstheme="majorBidi"/>
                <w:b/>
                <w:color w:val="auto"/>
                <w:sz w:val="24"/>
              </w:rPr>
              <w:t>galiotų</w:t>
            </w:r>
            <w:r w:rsidRPr="00464B98">
              <w:rPr>
                <w:rFonts w:cstheme="minorBidi"/>
                <w:color w:val="auto"/>
              </w:rPr>
              <w:t>, kandidatai turi pateikti šiuos dokumentus:</w:t>
            </w:r>
          </w:p>
          <w:p w:rsidR="000B237A" w:rsidRPr="00464B98" w:rsidRDefault="008F1A34" w:rsidP="00AD3C01">
            <w:pPr>
              <w:pStyle w:val="ERAbulletpoint"/>
            </w:pPr>
            <w:r w:rsidRPr="00464B98">
              <w:t>išsamų gyvenimo aprašymą (tik ES gyvenimo aprašymo formatu), žr.</w:t>
            </w:r>
          </w:p>
          <w:p w:rsidR="000B237A" w:rsidRPr="00464B98" w:rsidRDefault="00582689" w:rsidP="00AD3C01">
            <w:pPr>
              <w:pStyle w:val="ERAbulletpoint"/>
              <w:numPr>
                <w:ilvl w:val="0"/>
                <w:numId w:val="0"/>
              </w:numPr>
              <w:ind w:left="851"/>
              <w:rPr>
                <w:szCs w:val="22"/>
              </w:rPr>
            </w:pPr>
            <w:hyperlink r:id="rId14" w:history="1">
              <w:r w:rsidR="008F1A34" w:rsidRPr="00464B98">
                <w:rPr>
                  <w:u w:val="single"/>
                </w:rPr>
                <w:t>http://europass.cedefop.europa.eu/lt/documents/curriculum-vitae/templates-instructions;</w:t>
              </w:r>
            </w:hyperlink>
          </w:p>
          <w:p w:rsidR="000B237A" w:rsidRPr="00464B98" w:rsidRDefault="008F1A34" w:rsidP="00AD3C01">
            <w:pPr>
              <w:pStyle w:val="ERAbulletpoint"/>
            </w:pPr>
            <w:r w:rsidRPr="00464B98">
              <w:t>ne daugiau kaip 2 puslapių motyvacinį laišką, kuriame būtų paaiškinta, kodėl kandidatas domisi pareigybe ir kokios papildomos naudos suteiktų agentūrai, jei būtų atrinktas;</w:t>
            </w:r>
          </w:p>
          <w:p w:rsidR="000B237A" w:rsidRPr="00464B98" w:rsidRDefault="008F1A34" w:rsidP="00AD3C01">
            <w:pPr>
              <w:pStyle w:val="ERAbulletpoint"/>
            </w:pPr>
            <w:r w:rsidRPr="00464B98">
              <w:t>tinkamumo anketą (žr. priedą).</w:t>
            </w:r>
          </w:p>
          <w:p w:rsidR="000B237A" w:rsidRPr="00464B98" w:rsidRDefault="00582689" w:rsidP="00AD3C01">
            <w:pPr>
              <w:spacing w:before="120" w:after="0"/>
              <w:contextualSpacing/>
              <w:jc w:val="left"/>
              <w:rPr>
                <w:rFonts w:cstheme="minorBidi"/>
                <w:color w:val="auto"/>
                <w:szCs w:val="20"/>
              </w:rPr>
            </w:pPr>
          </w:p>
          <w:p w:rsidR="000B237A" w:rsidRPr="00464B98" w:rsidRDefault="008F1A34" w:rsidP="00AD3C01">
            <w:pPr>
              <w:autoSpaceDE/>
              <w:autoSpaceDN/>
              <w:adjustRightInd/>
              <w:spacing w:after="0"/>
              <w:rPr>
                <w:rFonts w:eastAsiaTheme="majorEastAsia" w:cstheme="majorBidi"/>
                <w:b/>
                <w:bCs/>
                <w:color w:val="auto"/>
                <w:szCs w:val="22"/>
              </w:rPr>
            </w:pPr>
            <w:r w:rsidRPr="00464B98">
              <w:rPr>
                <w:rFonts w:eastAsiaTheme="majorEastAsia" w:cstheme="majorBidi"/>
                <w:b/>
                <w:color w:val="auto"/>
              </w:rPr>
              <w:t>Pirmiau išdėstytų nurodymų neįvykdę kandidatai bus pašalinti iš atrankos procedūros.</w:t>
            </w:r>
          </w:p>
          <w:p w:rsidR="000B237A" w:rsidRPr="00464B98" w:rsidRDefault="00582689" w:rsidP="00AD3C01">
            <w:pPr>
              <w:autoSpaceDE/>
              <w:autoSpaceDN/>
              <w:adjustRightInd/>
              <w:spacing w:after="0"/>
              <w:rPr>
                <w:rFonts w:cstheme="minorBidi"/>
                <w:b/>
                <w:color w:val="auto"/>
                <w:szCs w:val="20"/>
              </w:rPr>
            </w:pPr>
          </w:p>
          <w:p w:rsidR="000B237A" w:rsidRPr="00464B98" w:rsidRDefault="008F1A34" w:rsidP="00AD3C01">
            <w:pPr>
              <w:autoSpaceDE/>
              <w:autoSpaceDN/>
              <w:adjustRightInd/>
              <w:spacing w:after="0"/>
              <w:rPr>
                <w:rFonts w:cstheme="minorBidi"/>
                <w:color w:val="auto"/>
                <w:szCs w:val="20"/>
              </w:rPr>
            </w:pPr>
            <w:r w:rsidRPr="00464B98">
              <w:rPr>
                <w:rFonts w:cstheme="minorBidi"/>
                <w:color w:val="auto"/>
              </w:rPr>
              <w:t>Kadangi agentūros darbo kalba – anglų kalba, siekiant palengvinti atrankos procesą, kandidatai raginami teikti paraiškas anglų kalba.</w:t>
            </w:r>
          </w:p>
          <w:p w:rsidR="000B237A" w:rsidRPr="00464B98" w:rsidRDefault="008F1A34" w:rsidP="00AD3C01">
            <w:pPr>
              <w:autoSpaceDE/>
              <w:autoSpaceDN/>
              <w:adjustRightInd/>
              <w:spacing w:after="0"/>
              <w:rPr>
                <w:rFonts w:cstheme="minorBidi"/>
                <w:color w:val="auto"/>
                <w:szCs w:val="20"/>
              </w:rPr>
            </w:pPr>
            <w:r w:rsidRPr="00464B98">
              <w:rPr>
                <w:rFonts w:cstheme="minorBidi"/>
                <w:color w:val="auto"/>
              </w:rPr>
              <w:t xml:space="preserve">Paraiškos turi būti siunčiamos e. pašto adresu </w:t>
            </w:r>
            <w:hyperlink r:id="rId15" w:history="1">
              <w:r w:rsidRPr="00464B98">
                <w:rPr>
                  <w:rFonts w:cstheme="minorBidi"/>
                  <w:b/>
                  <w:color w:val="auto"/>
                  <w:u w:val="single"/>
                </w:rPr>
                <w:t>jobs@era.europa.eu</w:t>
              </w:r>
            </w:hyperlink>
            <w:r w:rsidRPr="00464B98">
              <w:rPr>
                <w:rFonts w:cstheme="minorBidi"/>
                <w:color w:val="auto"/>
              </w:rPr>
              <w:t xml:space="preserve"> iki </w:t>
            </w:r>
            <w:r w:rsidR="00582689">
              <w:rPr>
                <w:rFonts w:cstheme="minorBidi"/>
                <w:b/>
                <w:color w:val="auto"/>
              </w:rPr>
              <w:t>13/03/2017</w:t>
            </w:r>
            <w:r w:rsidRPr="00464B98">
              <w:rPr>
                <w:rFonts w:cstheme="minorBidi"/>
                <w:color w:val="auto"/>
              </w:rPr>
              <w:t xml:space="preserve"> 23:59 val. CET (Valansjeno vietos laiku), </w:t>
            </w:r>
            <w:r w:rsidRPr="00464B98">
              <w:rPr>
                <w:rFonts w:cstheme="minorBidi"/>
                <w:b/>
                <w:color w:val="auto"/>
              </w:rPr>
              <w:t>laiško temos eilutėje aiškiai nurodant kvietimo teikti paraiškas nuorodos numerį.</w:t>
            </w:r>
          </w:p>
          <w:p w:rsidR="000B237A" w:rsidRPr="00464B98" w:rsidRDefault="00582689" w:rsidP="00AD3C01">
            <w:pPr>
              <w:autoSpaceDE/>
              <w:autoSpaceDN/>
              <w:adjustRightInd/>
              <w:spacing w:after="0"/>
              <w:rPr>
                <w:rFonts w:cstheme="minorBidi"/>
                <w:color w:val="auto"/>
                <w:szCs w:val="20"/>
              </w:rPr>
            </w:pPr>
          </w:p>
          <w:p w:rsidR="000B237A" w:rsidRPr="00464B98" w:rsidRDefault="008F1A34" w:rsidP="00AD3C01">
            <w:pPr>
              <w:autoSpaceDE/>
              <w:autoSpaceDN/>
              <w:adjustRightInd/>
              <w:spacing w:after="0"/>
              <w:rPr>
                <w:rFonts w:cstheme="minorBidi"/>
                <w:color w:val="auto"/>
                <w:szCs w:val="22"/>
              </w:rPr>
            </w:pPr>
            <w:r w:rsidRPr="00464B98">
              <w:rPr>
                <w:rFonts w:cstheme="minorBidi"/>
                <w:color w:val="auto"/>
              </w:rPr>
              <w:t>Pažymėtina, kad faksu arba įprastu paštu pateiktos paraiškos nebus nagrinėjamos.</w:t>
            </w:r>
          </w:p>
          <w:p w:rsidR="000B237A" w:rsidRPr="00464B98" w:rsidRDefault="00582689" w:rsidP="00AD3C01">
            <w:pPr>
              <w:autoSpaceDE/>
              <w:autoSpaceDN/>
              <w:adjustRightInd/>
              <w:spacing w:after="0"/>
              <w:rPr>
                <w:rFonts w:cstheme="minorBidi"/>
                <w:color w:val="auto"/>
                <w:szCs w:val="22"/>
              </w:rPr>
            </w:pPr>
          </w:p>
          <w:p w:rsidR="000B237A" w:rsidRPr="00464B98" w:rsidRDefault="008F1A34" w:rsidP="00AD3C01">
            <w:pPr>
              <w:autoSpaceDE/>
              <w:autoSpaceDN/>
              <w:adjustRightInd/>
              <w:spacing w:after="0"/>
              <w:rPr>
                <w:rFonts w:cstheme="minorBidi"/>
                <w:color w:val="auto"/>
                <w:szCs w:val="22"/>
              </w:rPr>
            </w:pPr>
            <w:r w:rsidRPr="00464B98">
              <w:rPr>
                <w:rFonts w:cstheme="minorBidi"/>
                <w:color w:val="auto"/>
              </w:rPr>
              <w:t>Bet kuriuo procedūros etapu nustačius kandidato pateiktos informacijos netikslumų, kandidatas gali būti diskvalifikuotas.</w:t>
            </w:r>
          </w:p>
          <w:p w:rsidR="000B237A" w:rsidRPr="00464B98" w:rsidRDefault="00582689" w:rsidP="00AD3C01">
            <w:pPr>
              <w:autoSpaceDE/>
              <w:autoSpaceDN/>
              <w:adjustRightInd/>
              <w:spacing w:after="0"/>
              <w:rPr>
                <w:rFonts w:cstheme="minorBidi"/>
                <w:color w:val="auto"/>
                <w:szCs w:val="22"/>
              </w:rPr>
            </w:pPr>
          </w:p>
          <w:p w:rsidR="000B237A" w:rsidRPr="00464B98" w:rsidRDefault="008F1A34" w:rsidP="00AD3C01">
            <w:pPr>
              <w:autoSpaceDE/>
              <w:autoSpaceDN/>
              <w:adjustRightInd/>
              <w:spacing w:after="0"/>
              <w:rPr>
                <w:rFonts w:cstheme="minorBidi"/>
                <w:color w:val="auto"/>
                <w:szCs w:val="22"/>
              </w:rPr>
            </w:pPr>
            <w:r w:rsidRPr="00464B98">
              <w:rPr>
                <w:rFonts w:cstheme="minorBidi"/>
                <w:color w:val="auto"/>
              </w:rPr>
              <w:t>Kandidatams arba kitiems subjektams kandidatų vardu draudžiama tiesiogiai arba netiesiogiai susisiekti su atrankos komisijos nariais. Darbo sutartis sudaryti įgaliotas subjektas (toliau – įgaliotasis subjektas) pasilieka teisę diskvalifikuoti bet kurį šio nurodymo nesilaikantį kandidatą.</w:t>
            </w:r>
          </w:p>
          <w:p w:rsidR="000B237A" w:rsidRPr="00464B98" w:rsidRDefault="00582689" w:rsidP="00AD3C01">
            <w:pPr>
              <w:autoSpaceDE/>
              <w:autoSpaceDN/>
              <w:adjustRightInd/>
              <w:spacing w:after="0"/>
              <w:rPr>
                <w:rFonts w:cstheme="minorBidi"/>
                <w:color w:val="auto"/>
                <w:szCs w:val="22"/>
              </w:rPr>
            </w:pPr>
          </w:p>
          <w:p w:rsidR="000B237A" w:rsidRPr="00464B98" w:rsidRDefault="008F1A34" w:rsidP="00AD3C01">
            <w:pPr>
              <w:autoSpaceDE/>
              <w:autoSpaceDN/>
              <w:adjustRightInd/>
              <w:spacing w:after="0"/>
              <w:rPr>
                <w:rFonts w:cstheme="minorBidi"/>
                <w:color w:val="auto"/>
                <w:szCs w:val="20"/>
              </w:rPr>
            </w:pPr>
            <w:r w:rsidRPr="00464B98">
              <w:rPr>
                <w:rFonts w:cstheme="minorBidi"/>
                <w:color w:val="auto"/>
              </w:rPr>
              <w:t xml:space="preserve">Bus sudarytas rezervo sąrašas, kuris galios iki </w:t>
            </w:r>
            <w:r w:rsidRPr="00464B98">
              <w:rPr>
                <w:rFonts w:cstheme="minorBidi"/>
                <w:b/>
                <w:color w:val="auto"/>
              </w:rPr>
              <w:t>2018-12-31</w:t>
            </w:r>
            <w:r w:rsidRPr="00464B98">
              <w:rPr>
                <w:rFonts w:cstheme="minorBidi"/>
                <w:color w:val="auto"/>
              </w:rPr>
              <w:t xml:space="preserve">. Įgaliotojo subjekto sprendimu rezervo sąrašo galiojimas gali būti pratęstas. Rezervo sąrašu gali </w:t>
            </w:r>
            <w:bookmarkStart w:id="0" w:name="_GoBack"/>
            <w:bookmarkEnd w:id="0"/>
            <w:r w:rsidRPr="00464B98">
              <w:rPr>
                <w:rFonts w:cstheme="minorBidi"/>
                <w:color w:val="auto"/>
              </w:rPr>
              <w:t>būti naudojamasi įdarbinant kitų to paties profilio, kaip aprašyta pirmiau, pareigybių darbuotojus.</w:t>
            </w:r>
          </w:p>
          <w:p w:rsidR="000B237A" w:rsidRPr="00464B98" w:rsidRDefault="00582689" w:rsidP="00AD3C01">
            <w:pPr>
              <w:autoSpaceDE/>
              <w:autoSpaceDN/>
              <w:adjustRightInd/>
              <w:spacing w:after="0"/>
              <w:rPr>
                <w:rFonts w:cstheme="minorBidi"/>
                <w:color w:val="auto"/>
                <w:szCs w:val="20"/>
              </w:rPr>
            </w:pPr>
          </w:p>
          <w:p w:rsidR="000B237A" w:rsidRPr="00464B98" w:rsidRDefault="008F1A34" w:rsidP="00AD3C01">
            <w:pPr>
              <w:keepNext/>
              <w:keepLines/>
              <w:autoSpaceDE/>
              <w:autoSpaceDN/>
              <w:adjustRightInd/>
              <w:spacing w:after="0"/>
              <w:outlineLvl w:val="3"/>
              <w:rPr>
                <w:rFonts w:eastAsiaTheme="majorEastAsia" w:cstheme="majorBidi"/>
                <w:b/>
                <w:bCs/>
                <w:iCs/>
                <w:noProof/>
                <w:color w:val="auto"/>
                <w:szCs w:val="22"/>
              </w:rPr>
            </w:pPr>
            <w:r w:rsidRPr="00464B98">
              <w:rPr>
                <w:rFonts w:eastAsiaTheme="majorEastAsia" w:cstheme="majorBidi"/>
                <w:b/>
                <w:noProof/>
                <w:color w:val="auto"/>
              </w:rPr>
              <w:t>Pažymėtina, kad iki nustatyto termino mums gali būti pateikiama daug paraiškų, todėl apdorojant didelį duomenų kiekį gali sutrikti sistemos veikimas. Dėl to pareiškėjams patartina siųsti paraiškas gerokai prieš terminą.</w:t>
            </w:r>
          </w:p>
          <w:p w:rsidR="000B237A" w:rsidRPr="00464B98" w:rsidRDefault="00582689" w:rsidP="00AD3C01">
            <w:pPr>
              <w:autoSpaceDE/>
              <w:autoSpaceDN/>
              <w:adjustRightInd/>
              <w:spacing w:after="0"/>
              <w:rPr>
                <w:rFonts w:cstheme="minorBidi"/>
                <w:b/>
                <w:color w:val="auto"/>
                <w:szCs w:val="20"/>
              </w:rPr>
            </w:pPr>
          </w:p>
          <w:p w:rsidR="000B237A" w:rsidRPr="00464B98" w:rsidRDefault="008F1A34" w:rsidP="00AD3C01">
            <w:pPr>
              <w:autoSpaceDE/>
              <w:autoSpaceDN/>
              <w:adjustRightInd/>
              <w:spacing w:after="0"/>
              <w:rPr>
                <w:rFonts w:cstheme="minorBidi"/>
                <w:color w:val="auto"/>
                <w:szCs w:val="22"/>
              </w:rPr>
            </w:pPr>
            <w:r w:rsidRPr="00464B98">
              <w:rPr>
                <w:rFonts w:cstheme="minorBidi"/>
                <w:b/>
                <w:color w:val="auto"/>
              </w:rPr>
              <w:t>Svarbi informacija.</w:t>
            </w:r>
            <w:r w:rsidRPr="00464B98">
              <w:rPr>
                <w:rFonts w:cstheme="minorBidi"/>
                <w:color w:val="auto"/>
              </w:rPr>
              <w:t xml:space="preserve"> Šiame etape patvirtinamųjų dokumentų (pvz., patvirtintų mokslo laipsnių ir (arba) kitų diplomų kopijų, patirties patvirtinimo dokumentų ir pan.) siųsti NEREIKĖTŲ – juos gali būti prašoma pateikti vėlesniu procedūros etapu. Kandidatams nebus grąžinami jokie dokumentai.</w:t>
            </w:r>
          </w:p>
          <w:p w:rsidR="000B237A" w:rsidRPr="00464B98" w:rsidRDefault="00582689" w:rsidP="00AD3C01">
            <w:pPr>
              <w:autoSpaceDE/>
              <w:autoSpaceDN/>
              <w:adjustRightInd/>
              <w:spacing w:after="0"/>
              <w:rPr>
                <w:rFonts w:cstheme="minorBidi"/>
                <w:color w:val="auto"/>
                <w:szCs w:val="20"/>
              </w:rPr>
            </w:pPr>
          </w:p>
        </w:tc>
      </w:tr>
    </w:tbl>
    <w:p w:rsidR="000B237A" w:rsidRPr="00464B98" w:rsidRDefault="00582689" w:rsidP="000B237A">
      <w:pPr>
        <w:autoSpaceDE/>
        <w:autoSpaceDN/>
        <w:adjustRightInd/>
        <w:spacing w:after="0"/>
        <w:jc w:val="left"/>
        <w:rPr>
          <w:rFonts w:cstheme="minorBidi"/>
          <w:color w:val="auto"/>
          <w:szCs w:val="20"/>
        </w:rPr>
      </w:pPr>
    </w:p>
    <w:p w:rsidR="000B237A" w:rsidRPr="00464B98" w:rsidRDefault="00582689" w:rsidP="000B237A">
      <w:pPr>
        <w:autoSpaceDE/>
        <w:autoSpaceDN/>
        <w:adjustRightInd/>
        <w:spacing w:after="0"/>
        <w:jc w:val="left"/>
        <w:rPr>
          <w:rFonts w:cstheme="minorBidi"/>
          <w:color w:val="auto"/>
          <w:szCs w:val="20"/>
        </w:rPr>
      </w:pPr>
    </w:p>
    <w:tbl>
      <w:tblPr>
        <w:tblStyle w:val="TableGrid"/>
        <w:tblW w:w="5000" w:type="pct"/>
        <w:tblLook w:val="04A0" w:firstRow="1" w:lastRow="0" w:firstColumn="1" w:lastColumn="0" w:noHBand="0" w:noVBand="1"/>
      </w:tblPr>
      <w:tblGrid>
        <w:gridCol w:w="9629"/>
      </w:tblGrid>
      <w:tr w:rsidR="00D65463" w:rsidTr="00AD3C01">
        <w:trPr>
          <w:trHeight w:val="235"/>
        </w:trPr>
        <w:tc>
          <w:tcPr>
            <w:tcW w:w="5000" w:type="pct"/>
            <w:shd w:val="clear" w:color="auto" w:fill="auto"/>
            <w:vAlign w:val="center"/>
          </w:tcPr>
          <w:p w:rsidR="000B237A" w:rsidRPr="00464B98" w:rsidRDefault="008F1A34" w:rsidP="00AD3C01">
            <w:pPr>
              <w:autoSpaceDE/>
              <w:autoSpaceDN/>
              <w:adjustRightInd/>
              <w:spacing w:after="0"/>
              <w:jc w:val="left"/>
              <w:rPr>
                <w:rFonts w:cstheme="minorBidi"/>
                <w:i/>
                <w:color w:val="0C4DA2"/>
                <w:szCs w:val="22"/>
              </w:rPr>
            </w:pPr>
            <w:r w:rsidRPr="00464B98">
              <w:rPr>
                <w:rFonts w:cstheme="minorBidi"/>
                <w:i/>
                <w:color w:val="0C4DA2"/>
              </w:rPr>
              <w:t>ATRANKOS PROCEDŪRA</w:t>
            </w:r>
          </w:p>
        </w:tc>
      </w:tr>
      <w:tr w:rsidR="00D65463" w:rsidTr="00AD3C01">
        <w:trPr>
          <w:trHeight w:val="1125"/>
        </w:trPr>
        <w:tc>
          <w:tcPr>
            <w:tcW w:w="5000" w:type="pct"/>
          </w:tcPr>
          <w:p w:rsidR="000B237A" w:rsidRPr="00464B98" w:rsidRDefault="008F1A34" w:rsidP="00AD3C01">
            <w:pPr>
              <w:autoSpaceDE/>
              <w:autoSpaceDN/>
              <w:adjustRightInd/>
              <w:rPr>
                <w:rFonts w:cstheme="minorBidi"/>
                <w:color w:val="auto"/>
                <w:szCs w:val="22"/>
              </w:rPr>
            </w:pPr>
            <w:r w:rsidRPr="00464B98">
              <w:rPr>
                <w:rFonts w:cstheme="minorBidi"/>
                <w:color w:val="auto"/>
              </w:rPr>
              <w:t>Atranka bus rengiama tokia tvarka:</w:t>
            </w:r>
          </w:p>
          <w:p w:rsidR="000B237A" w:rsidRPr="00464B98" w:rsidRDefault="008F1A34" w:rsidP="000B237A">
            <w:pPr>
              <w:numPr>
                <w:ilvl w:val="0"/>
                <w:numId w:val="19"/>
              </w:numPr>
              <w:autoSpaceDE/>
              <w:autoSpaceDN/>
              <w:adjustRightInd/>
              <w:spacing w:after="0" w:line="240" w:lineRule="exact"/>
              <w:ind w:left="896" w:hanging="357"/>
              <w:rPr>
                <w:rFonts w:cstheme="minorBidi"/>
                <w:color w:val="auto"/>
                <w:szCs w:val="22"/>
              </w:rPr>
            </w:pPr>
            <w:r w:rsidRPr="00464B98">
              <w:rPr>
                <w:rFonts w:cstheme="minorBidi"/>
                <w:color w:val="auto"/>
              </w:rPr>
              <w:t>Atrankos komisija tikrina visas paraiškas pagal galiojimo ir tinkamumo kriterijus.</w:t>
            </w:r>
          </w:p>
          <w:p w:rsidR="000B237A" w:rsidRPr="00464B98" w:rsidRDefault="008F1A34" w:rsidP="000B237A">
            <w:pPr>
              <w:numPr>
                <w:ilvl w:val="0"/>
                <w:numId w:val="19"/>
              </w:numPr>
              <w:autoSpaceDE/>
              <w:autoSpaceDN/>
              <w:adjustRightInd/>
              <w:spacing w:after="0" w:line="240" w:lineRule="exact"/>
              <w:ind w:left="896" w:hanging="357"/>
              <w:rPr>
                <w:rFonts w:cstheme="minorBidi"/>
                <w:color w:val="auto"/>
                <w:szCs w:val="22"/>
              </w:rPr>
            </w:pPr>
            <w:r w:rsidRPr="00464B98">
              <w:rPr>
                <w:rFonts w:cstheme="minorBidi"/>
                <w:color w:val="auto"/>
              </w:rPr>
              <w:t>Tinkamumo kriterijus atitinkantys kandidatai vertinami pagal atrankos kriterijus.</w:t>
            </w:r>
          </w:p>
          <w:p w:rsidR="000B237A" w:rsidRPr="00464B98" w:rsidRDefault="008F1A34" w:rsidP="000B237A">
            <w:pPr>
              <w:numPr>
                <w:ilvl w:val="0"/>
                <w:numId w:val="19"/>
              </w:numPr>
              <w:autoSpaceDE/>
              <w:autoSpaceDN/>
              <w:adjustRightInd/>
              <w:spacing w:after="0" w:line="240" w:lineRule="exact"/>
              <w:ind w:left="896" w:hanging="357"/>
              <w:rPr>
                <w:rFonts w:cstheme="minorBidi"/>
                <w:color w:val="auto"/>
                <w:szCs w:val="22"/>
              </w:rPr>
            </w:pPr>
            <w:r w:rsidRPr="00464B98">
              <w:rPr>
                <w:rFonts w:cstheme="minorBidi"/>
                <w:color w:val="auto"/>
              </w:rPr>
              <w:t>Atrankos komisija vertina kriterijus atitinkančių pareiškėjų motyvacinius laiškus bei gyvenimo aprašymus ir atrenka kandidatus, geriausiai atitinkančius kvietime teikti paraiškas nurodytus atrankos kriterijus.</w:t>
            </w:r>
          </w:p>
          <w:p w:rsidR="000B237A" w:rsidRPr="00464B98" w:rsidRDefault="008F1A34" w:rsidP="000B237A">
            <w:pPr>
              <w:numPr>
                <w:ilvl w:val="0"/>
                <w:numId w:val="19"/>
              </w:numPr>
              <w:autoSpaceDE/>
              <w:autoSpaceDN/>
              <w:adjustRightInd/>
              <w:spacing w:after="0" w:line="240" w:lineRule="exact"/>
              <w:ind w:left="896" w:hanging="357"/>
              <w:rPr>
                <w:rFonts w:cstheme="minorBidi"/>
                <w:color w:val="auto"/>
                <w:szCs w:val="22"/>
              </w:rPr>
            </w:pPr>
            <w:r w:rsidRPr="00464B98">
              <w:rPr>
                <w:rFonts w:cstheme="minorBidi"/>
                <w:color w:val="auto"/>
              </w:rPr>
              <w:t>Kvietimas grindžiamas aukščiausiais per išankstinę atranką pagal atrankos kriterijus skirtais balais.</w:t>
            </w:r>
          </w:p>
          <w:p w:rsidR="000B237A" w:rsidRPr="00464B98" w:rsidRDefault="008F1A34" w:rsidP="000B237A">
            <w:pPr>
              <w:numPr>
                <w:ilvl w:val="0"/>
                <w:numId w:val="19"/>
              </w:numPr>
              <w:autoSpaceDE/>
              <w:autoSpaceDN/>
              <w:adjustRightInd/>
              <w:spacing w:after="0" w:line="240" w:lineRule="exact"/>
              <w:ind w:left="896" w:hanging="357"/>
              <w:rPr>
                <w:rFonts w:cstheme="minorBidi"/>
                <w:color w:val="auto"/>
                <w:szCs w:val="22"/>
              </w:rPr>
            </w:pPr>
            <w:r w:rsidRPr="00464B98">
              <w:rPr>
                <w:rFonts w:cstheme="minorBidi"/>
                <w:color w:val="auto"/>
              </w:rPr>
              <w:t>Atrankos komisija rengia pokalbius su atrinktais pareiškėjais ir skiria jiems atlikti testus.</w:t>
            </w:r>
          </w:p>
          <w:p w:rsidR="000B237A" w:rsidRPr="00464B98" w:rsidRDefault="008F1A34" w:rsidP="000B237A">
            <w:pPr>
              <w:numPr>
                <w:ilvl w:val="0"/>
                <w:numId w:val="19"/>
              </w:numPr>
              <w:autoSpaceDE/>
              <w:autoSpaceDN/>
              <w:adjustRightInd/>
              <w:spacing w:after="0" w:line="240" w:lineRule="exact"/>
              <w:ind w:left="896" w:hanging="357"/>
              <w:rPr>
                <w:rFonts w:cstheme="minorBidi"/>
                <w:color w:val="auto"/>
                <w:szCs w:val="22"/>
              </w:rPr>
            </w:pPr>
            <w:r w:rsidRPr="00464B98">
              <w:rPr>
                <w:rFonts w:cstheme="minorBidi"/>
                <w:color w:val="auto"/>
              </w:rPr>
              <w:t>Testas raštu laikomas anglų kalba.</w:t>
            </w:r>
          </w:p>
          <w:p w:rsidR="000B237A" w:rsidRPr="00464B98" w:rsidRDefault="008F1A34" w:rsidP="000B237A">
            <w:pPr>
              <w:numPr>
                <w:ilvl w:val="0"/>
                <w:numId w:val="19"/>
              </w:numPr>
              <w:autoSpaceDE/>
              <w:autoSpaceDN/>
              <w:adjustRightInd/>
              <w:spacing w:after="0" w:line="240" w:lineRule="exact"/>
              <w:ind w:left="896" w:hanging="357"/>
              <w:rPr>
                <w:rFonts w:cstheme="minorBidi"/>
                <w:color w:val="auto"/>
                <w:szCs w:val="22"/>
              </w:rPr>
            </w:pPr>
            <w:r w:rsidRPr="00464B98">
              <w:rPr>
                <w:rFonts w:cstheme="minorBidi"/>
                <w:color w:val="auto"/>
              </w:rPr>
              <w:t>Pokalbis vyksta anglų kalba. Jei jūsų gimtoji kalba – anglų kalba, per pokalbį bus tikrinama antroji gyvenimo aprašyme nurodyta kalba.</w:t>
            </w:r>
          </w:p>
          <w:p w:rsidR="000B237A" w:rsidRPr="00464B98" w:rsidRDefault="008F1A34" w:rsidP="000B237A">
            <w:pPr>
              <w:numPr>
                <w:ilvl w:val="0"/>
                <w:numId w:val="19"/>
              </w:numPr>
              <w:autoSpaceDE/>
              <w:autoSpaceDN/>
              <w:adjustRightInd/>
              <w:spacing w:after="0" w:line="240" w:lineRule="exact"/>
              <w:ind w:left="896" w:hanging="357"/>
              <w:rPr>
                <w:rFonts w:cstheme="minorBidi"/>
                <w:color w:val="auto"/>
                <w:szCs w:val="22"/>
              </w:rPr>
            </w:pPr>
            <w:r w:rsidRPr="00464B98">
              <w:rPr>
                <w:rFonts w:cstheme="minorBidi"/>
                <w:color w:val="auto"/>
              </w:rPr>
              <w:t>Kandidatas paraginamas dalyvauti specialiame vertinimo centre atliekamame papildomame vertinime. Šis vertinimas vyksta anglų kalba.</w:t>
            </w:r>
          </w:p>
          <w:p w:rsidR="000B237A" w:rsidRPr="00464B98" w:rsidRDefault="008F1A34" w:rsidP="000B237A">
            <w:pPr>
              <w:numPr>
                <w:ilvl w:val="0"/>
                <w:numId w:val="19"/>
              </w:numPr>
              <w:autoSpaceDE/>
              <w:autoSpaceDN/>
              <w:adjustRightInd/>
              <w:spacing w:after="0" w:line="240" w:lineRule="exact"/>
              <w:ind w:left="896" w:hanging="357"/>
              <w:rPr>
                <w:rFonts w:cstheme="minorBidi"/>
                <w:color w:val="auto"/>
                <w:szCs w:val="22"/>
              </w:rPr>
            </w:pPr>
            <w:r w:rsidRPr="00464B98">
              <w:rPr>
                <w:rFonts w:cstheme="minorBidi"/>
                <w:color w:val="auto"/>
              </w:rPr>
              <w:t>Remdamasi pokalbių ir testų raštu rezultatais, atrankos komisija įgaliotajam subjektui pateikia siūlomų tinkamų kandidatų sąrašą</w:t>
            </w:r>
            <w:r>
              <w:rPr>
                <w:rFonts w:cstheme="minorBidi"/>
                <w:color w:val="auto"/>
                <w:vertAlign w:val="superscript"/>
              </w:rPr>
              <w:footnoteReference w:id="6"/>
            </w:r>
            <w:r w:rsidRPr="00464B98">
              <w:rPr>
                <w:rFonts w:cstheme="minorBidi"/>
                <w:color w:val="auto"/>
              </w:rPr>
              <w:t>. Šis sąrašas sudaromas abėcėlės tvarka; prie jo pridedamas išsamus už pokalbį arba testą raštu (jei taikoma) skirtų balų sąrašas. Per pokalbį ir testus raštu (jei taikoma) reikiamą balų skaičių surinkę kandidatai įtraukiami į rezervo sąrašą (jei taikoma). Kandidatai turėtų žinoti, kad įtraukimas į rezervo sąrašą nereiškia, kad asmuo bus tikrai įdarbintas.</w:t>
            </w:r>
          </w:p>
          <w:p w:rsidR="000B237A" w:rsidRPr="00464B98" w:rsidRDefault="008F1A34" w:rsidP="000B237A">
            <w:pPr>
              <w:numPr>
                <w:ilvl w:val="0"/>
                <w:numId w:val="19"/>
              </w:numPr>
              <w:autoSpaceDE/>
              <w:autoSpaceDN/>
              <w:adjustRightInd/>
              <w:spacing w:after="0" w:line="240" w:lineRule="exact"/>
              <w:ind w:left="896" w:hanging="357"/>
              <w:rPr>
                <w:rFonts w:cstheme="minorBidi"/>
                <w:color w:val="auto"/>
                <w:szCs w:val="22"/>
              </w:rPr>
            </w:pPr>
            <w:r w:rsidRPr="00464B98">
              <w:rPr>
                <w:rFonts w:cstheme="minorBidi"/>
                <w:color w:val="auto"/>
              </w:rPr>
              <w:t>Prieš įdarbindamas laikinąjį darbuotoją, įgaliotasis subjektas patikrina, ar kandidatas neturi asmeninių interesų, dėl kurių galėtų sumažėti jo nepriklausomumas arba kilti kitų interesų konfliktų. Užpildydamas specialią formą kandidatas turi informuoti įgaliotąjį subjektą apie visus esamus arba galimus interesų konfliktus. Jei reikia, įgaliotasis subjektas imasi visų reikiamų priemonių.</w:t>
            </w:r>
          </w:p>
          <w:p w:rsidR="000B237A" w:rsidRPr="00464B98" w:rsidRDefault="008F1A34" w:rsidP="000B237A">
            <w:pPr>
              <w:numPr>
                <w:ilvl w:val="0"/>
                <w:numId w:val="19"/>
              </w:numPr>
              <w:autoSpaceDE/>
              <w:autoSpaceDN/>
              <w:adjustRightInd/>
              <w:spacing w:after="0" w:line="240" w:lineRule="exact"/>
              <w:ind w:left="896" w:hanging="357"/>
              <w:rPr>
                <w:rFonts w:cstheme="minorBidi"/>
                <w:color w:val="auto"/>
                <w:szCs w:val="22"/>
              </w:rPr>
            </w:pPr>
            <w:r w:rsidRPr="00464B98">
              <w:rPr>
                <w:rFonts w:cstheme="minorBidi"/>
                <w:color w:val="auto"/>
              </w:rPr>
              <w:t>Rezervo sąrašas galioja iki 2018-12-31. Įgaliotojo subjekto sprendimu sąrašo galiojimas gali būti pratęstas.</w:t>
            </w:r>
          </w:p>
          <w:p w:rsidR="000B237A" w:rsidRPr="00464B98" w:rsidRDefault="008F1A34" w:rsidP="000B237A">
            <w:pPr>
              <w:numPr>
                <w:ilvl w:val="0"/>
                <w:numId w:val="19"/>
              </w:numPr>
              <w:autoSpaceDE/>
              <w:autoSpaceDN/>
              <w:adjustRightInd/>
              <w:spacing w:after="0" w:line="240" w:lineRule="exact"/>
              <w:ind w:left="896" w:hanging="357"/>
              <w:rPr>
                <w:rFonts w:cstheme="minorBidi"/>
                <w:color w:val="auto"/>
                <w:szCs w:val="22"/>
              </w:rPr>
            </w:pPr>
            <w:r w:rsidRPr="00464B98">
              <w:rPr>
                <w:rFonts w:cstheme="minorBidi"/>
                <w:color w:val="auto"/>
              </w:rPr>
              <w:t>Tinkami kandidatai įdarbinami įgaliotojo subjekto sprendimu. Prieš pasiūlant eiti pareigas gali būti pareikalauta, kad rezervo sąraše nurodyti kandidatai dalyvautų pokalbyje su vykdomuoju direktoriumi.</w:t>
            </w:r>
          </w:p>
          <w:p w:rsidR="000B237A" w:rsidRPr="00464B98" w:rsidRDefault="00582689" w:rsidP="00AD3C01">
            <w:pPr>
              <w:autoSpaceDE/>
              <w:autoSpaceDN/>
              <w:adjustRightInd/>
              <w:spacing w:after="0" w:line="240" w:lineRule="exact"/>
              <w:jc w:val="left"/>
              <w:rPr>
                <w:rFonts w:cstheme="minorBidi"/>
                <w:color w:val="auto"/>
                <w:szCs w:val="20"/>
              </w:rPr>
            </w:pPr>
          </w:p>
        </w:tc>
      </w:tr>
    </w:tbl>
    <w:p w:rsidR="000B237A" w:rsidRPr="00464B98" w:rsidRDefault="00582689" w:rsidP="000B237A">
      <w:pPr>
        <w:autoSpaceDE/>
        <w:autoSpaceDN/>
        <w:adjustRightInd/>
        <w:spacing w:after="0"/>
        <w:jc w:val="left"/>
        <w:rPr>
          <w:rFonts w:cstheme="minorBidi"/>
          <w:color w:val="auto"/>
          <w:szCs w:val="22"/>
        </w:rPr>
      </w:pPr>
    </w:p>
    <w:p w:rsidR="000B237A" w:rsidRPr="00464B98" w:rsidRDefault="00582689" w:rsidP="000B237A">
      <w:pPr>
        <w:autoSpaceDE/>
        <w:autoSpaceDN/>
        <w:adjustRightInd/>
        <w:spacing w:after="0"/>
        <w:jc w:val="left"/>
        <w:rPr>
          <w:rFonts w:cstheme="minorBidi"/>
          <w:color w:val="auto"/>
          <w:szCs w:val="22"/>
        </w:rPr>
      </w:pPr>
    </w:p>
    <w:tbl>
      <w:tblPr>
        <w:tblStyle w:val="TableGrid"/>
        <w:tblW w:w="5000" w:type="pct"/>
        <w:tblLayout w:type="fixed"/>
        <w:tblLook w:val="04A0" w:firstRow="1" w:lastRow="0" w:firstColumn="1" w:lastColumn="0" w:noHBand="0" w:noVBand="1"/>
      </w:tblPr>
      <w:tblGrid>
        <w:gridCol w:w="4957"/>
        <w:gridCol w:w="4672"/>
      </w:tblGrid>
      <w:tr w:rsidR="00D65463" w:rsidTr="00AD3C01">
        <w:trPr>
          <w:trHeight w:val="235"/>
        </w:trPr>
        <w:tc>
          <w:tcPr>
            <w:tcW w:w="5000" w:type="pct"/>
            <w:gridSpan w:val="2"/>
            <w:shd w:val="clear" w:color="auto" w:fill="auto"/>
            <w:vAlign w:val="center"/>
          </w:tcPr>
          <w:p w:rsidR="000B237A" w:rsidRPr="00464B98" w:rsidRDefault="008F1A34" w:rsidP="00AD3C01">
            <w:pPr>
              <w:autoSpaceDE/>
              <w:autoSpaceDN/>
              <w:adjustRightInd/>
              <w:spacing w:after="0"/>
              <w:jc w:val="left"/>
              <w:rPr>
                <w:rFonts w:cstheme="minorBidi"/>
                <w:i/>
                <w:color w:val="0C4DA2"/>
                <w:szCs w:val="22"/>
              </w:rPr>
            </w:pPr>
            <w:r w:rsidRPr="00464B98">
              <w:rPr>
                <w:rFonts w:cstheme="minorBidi"/>
                <w:i/>
                <w:color w:val="0C4DA2"/>
              </w:rPr>
              <w:t>ĮDARBINIMO SĄLYGŲ SANTRAUKA</w:t>
            </w:r>
          </w:p>
        </w:tc>
      </w:tr>
      <w:tr w:rsidR="00D65463" w:rsidTr="00AD3C01">
        <w:tc>
          <w:tcPr>
            <w:tcW w:w="2574" w:type="pct"/>
          </w:tcPr>
          <w:p w:rsidR="000B237A" w:rsidRPr="00464B98" w:rsidRDefault="008F1A34" w:rsidP="00AD3C01">
            <w:pPr>
              <w:autoSpaceDE/>
              <w:autoSpaceDN/>
              <w:adjustRightInd/>
              <w:rPr>
                <w:rFonts w:cstheme="minorBidi"/>
                <w:color w:val="auto"/>
                <w:szCs w:val="22"/>
              </w:rPr>
            </w:pPr>
            <w:r w:rsidRPr="00464B98">
              <w:rPr>
                <w:rFonts w:cstheme="minorBidi"/>
                <w:color w:val="auto"/>
              </w:rPr>
              <w:t>1. Darbo užmokesčiui nacionaliniai mokesčiai netaikomi, tačiau iš darbo užmokesčio išskaičiuojami mokesčiai Europos Sąjungos naudai.</w:t>
            </w:r>
          </w:p>
          <w:p w:rsidR="000B237A" w:rsidRPr="00464B98" w:rsidRDefault="008F1A34" w:rsidP="00AD3C01">
            <w:pPr>
              <w:autoSpaceDE/>
              <w:autoSpaceDN/>
              <w:adjustRightInd/>
              <w:rPr>
                <w:rFonts w:cstheme="minorBidi"/>
                <w:color w:val="auto"/>
                <w:szCs w:val="22"/>
              </w:rPr>
            </w:pPr>
            <w:r w:rsidRPr="00464B98">
              <w:rPr>
                <w:rFonts w:cstheme="minorBidi"/>
                <w:color w:val="auto"/>
              </w:rPr>
              <w:t>2. Kasmetinės atostogos – po dvi dienas už kalendorinį mėnesį, papildomos dienos už amžių ir kategoriją, 2,5 dienos iš kitų šalių atvykusiems darbuotojams ir vidutiniškai 16 švenčių dienų per metus.</w:t>
            </w:r>
          </w:p>
          <w:p w:rsidR="000B237A" w:rsidRPr="00464B98" w:rsidRDefault="008F1A34" w:rsidP="00AD3C01">
            <w:pPr>
              <w:autoSpaceDE/>
              <w:autoSpaceDN/>
              <w:adjustRightInd/>
              <w:rPr>
                <w:rFonts w:cstheme="minorBidi"/>
                <w:color w:val="auto"/>
                <w:szCs w:val="22"/>
              </w:rPr>
            </w:pPr>
            <w:r w:rsidRPr="00464B98">
              <w:rPr>
                <w:rFonts w:cstheme="minorBidi"/>
                <w:color w:val="auto"/>
              </w:rPr>
              <w:t>3. Bendrasis ir specialusis techninis mokymas, taip pat profesinio tobulėjimo galimybės.</w:t>
            </w:r>
          </w:p>
          <w:p w:rsidR="000B237A" w:rsidRPr="00464B98" w:rsidRDefault="008F1A34" w:rsidP="00AD3C01">
            <w:pPr>
              <w:autoSpaceDE/>
              <w:autoSpaceDN/>
              <w:adjustRightInd/>
              <w:rPr>
                <w:rFonts w:cstheme="minorBidi"/>
                <w:color w:val="auto"/>
                <w:szCs w:val="22"/>
              </w:rPr>
            </w:pPr>
            <w:r w:rsidRPr="00464B98">
              <w:rPr>
                <w:rFonts w:cstheme="minorBidi"/>
                <w:color w:val="auto"/>
              </w:rPr>
              <w:t>4. ES pensijų sistema (po 10 tarnybos metų);</w:t>
            </w:r>
          </w:p>
          <w:p w:rsidR="000B237A" w:rsidRPr="00464B98" w:rsidRDefault="008F1A34" w:rsidP="00AD3C01">
            <w:pPr>
              <w:autoSpaceDE/>
              <w:autoSpaceDN/>
              <w:adjustRightInd/>
              <w:rPr>
                <w:rFonts w:cstheme="minorBidi"/>
                <w:color w:val="auto"/>
                <w:szCs w:val="22"/>
              </w:rPr>
            </w:pPr>
            <w:r w:rsidRPr="00464B98">
              <w:rPr>
                <w:rFonts w:cstheme="minorBidi"/>
                <w:color w:val="auto"/>
              </w:rPr>
              <w:t>5. ES bendrosios sveikatos draudimo sistemos draudimas nuo nelaimingų atsitikimų darbe ir profesinių ligų, bedarbio ir invalidumo pašalpa, taip pat kelionių draudimas.</w:t>
            </w:r>
          </w:p>
        </w:tc>
        <w:tc>
          <w:tcPr>
            <w:tcW w:w="2426" w:type="pct"/>
          </w:tcPr>
          <w:p w:rsidR="000B237A" w:rsidRPr="00464B98" w:rsidRDefault="008F1A34" w:rsidP="00AD3C01">
            <w:pPr>
              <w:autoSpaceDE/>
              <w:autoSpaceDN/>
              <w:adjustRightInd/>
              <w:spacing w:after="0"/>
              <w:jc w:val="left"/>
              <w:rPr>
                <w:rFonts w:cstheme="minorBidi"/>
                <w:b/>
                <w:color w:val="auto"/>
                <w:szCs w:val="20"/>
              </w:rPr>
            </w:pPr>
            <w:r w:rsidRPr="00464B98">
              <w:rPr>
                <w:rFonts w:cstheme="minorBidi"/>
                <w:b/>
                <w:color w:val="auto"/>
              </w:rPr>
              <w:t>Be to, atsižvelgiant į darbuotojų asmeninę padėtį ir kilmės šalį, jie gali turėti teisę gauti:</w:t>
            </w:r>
          </w:p>
          <w:p w:rsidR="000B237A" w:rsidRPr="00464B98" w:rsidRDefault="00582689" w:rsidP="00AD3C01">
            <w:pPr>
              <w:autoSpaceDE/>
              <w:autoSpaceDN/>
              <w:adjustRightInd/>
              <w:spacing w:after="0"/>
              <w:jc w:val="left"/>
              <w:rPr>
                <w:rFonts w:cstheme="minorBidi"/>
                <w:color w:val="auto"/>
                <w:szCs w:val="20"/>
              </w:rPr>
            </w:pPr>
          </w:p>
          <w:p w:rsidR="000B237A" w:rsidRPr="00464B98" w:rsidRDefault="008F1A34" w:rsidP="00AD3C01">
            <w:pPr>
              <w:autoSpaceDE/>
              <w:autoSpaceDN/>
              <w:adjustRightInd/>
              <w:rPr>
                <w:rFonts w:cstheme="minorBidi"/>
                <w:color w:val="auto"/>
                <w:szCs w:val="22"/>
              </w:rPr>
            </w:pPr>
            <w:r w:rsidRPr="00464B98">
              <w:rPr>
                <w:rFonts w:cstheme="minorBidi"/>
                <w:color w:val="auto"/>
              </w:rPr>
              <w:t>6. ekspatriacijos arba gyvenimo užsienyje išmoką,</w:t>
            </w:r>
          </w:p>
          <w:p w:rsidR="000B237A" w:rsidRPr="00464B98" w:rsidRDefault="008F1A34" w:rsidP="00AD3C01">
            <w:pPr>
              <w:autoSpaceDE/>
              <w:autoSpaceDN/>
              <w:adjustRightInd/>
              <w:rPr>
                <w:rFonts w:cstheme="minorBidi"/>
                <w:color w:val="auto"/>
                <w:szCs w:val="22"/>
              </w:rPr>
            </w:pPr>
            <w:r w:rsidRPr="00464B98">
              <w:rPr>
                <w:rFonts w:cstheme="minorBidi"/>
                <w:color w:val="auto"/>
              </w:rPr>
              <w:t>7. išmoką šeimai,</w:t>
            </w:r>
          </w:p>
          <w:p w:rsidR="000B237A" w:rsidRPr="00464B98" w:rsidRDefault="008F1A34" w:rsidP="00AD3C01">
            <w:pPr>
              <w:autoSpaceDE/>
              <w:autoSpaceDN/>
              <w:adjustRightInd/>
              <w:rPr>
                <w:rFonts w:cstheme="minorBidi"/>
                <w:color w:val="auto"/>
                <w:szCs w:val="22"/>
              </w:rPr>
            </w:pPr>
            <w:r w:rsidRPr="00464B98">
              <w:rPr>
                <w:rFonts w:cstheme="minorBidi"/>
                <w:color w:val="auto"/>
              </w:rPr>
              <w:t>8. išmoką už išlaikomą vaiką,</w:t>
            </w:r>
          </w:p>
          <w:p w:rsidR="000B237A" w:rsidRPr="00464B98" w:rsidRDefault="008F1A34" w:rsidP="00AD3C01">
            <w:pPr>
              <w:autoSpaceDE/>
              <w:autoSpaceDN/>
              <w:adjustRightInd/>
              <w:rPr>
                <w:rFonts w:cstheme="minorBidi"/>
                <w:color w:val="auto"/>
                <w:szCs w:val="22"/>
              </w:rPr>
            </w:pPr>
            <w:r w:rsidRPr="00464B98">
              <w:rPr>
                <w:rFonts w:cstheme="minorBidi"/>
                <w:color w:val="auto"/>
              </w:rPr>
              <w:t>9. mokymosi išmoką,</w:t>
            </w:r>
          </w:p>
          <w:p w:rsidR="000B237A" w:rsidRPr="00464B98" w:rsidRDefault="008F1A34" w:rsidP="00AD3C01">
            <w:pPr>
              <w:autoSpaceDE/>
              <w:autoSpaceDN/>
              <w:adjustRightInd/>
              <w:rPr>
                <w:rFonts w:cstheme="minorBidi"/>
                <w:color w:val="auto"/>
                <w:szCs w:val="22"/>
              </w:rPr>
            </w:pPr>
            <w:r w:rsidRPr="00464B98">
              <w:rPr>
                <w:rFonts w:cstheme="minorBidi"/>
                <w:color w:val="auto"/>
              </w:rPr>
              <w:t>10. įsikūrimo išmoką ir persikraustymo išlaidų kompensaciją,</w:t>
            </w:r>
          </w:p>
          <w:p w:rsidR="000B237A" w:rsidRPr="00464B98" w:rsidRDefault="008F1A34" w:rsidP="00AD3C01">
            <w:pPr>
              <w:autoSpaceDE/>
              <w:autoSpaceDN/>
              <w:adjustRightInd/>
              <w:rPr>
                <w:rFonts w:cstheme="minorBidi"/>
                <w:color w:val="auto"/>
                <w:szCs w:val="22"/>
              </w:rPr>
            </w:pPr>
            <w:r w:rsidRPr="00464B98">
              <w:rPr>
                <w:rFonts w:cstheme="minorBidi"/>
                <w:color w:val="auto"/>
              </w:rPr>
              <w:t>11. pradinius laikinus dienpinigius,</w:t>
            </w:r>
          </w:p>
          <w:p w:rsidR="000B237A" w:rsidRPr="00464B98" w:rsidRDefault="008F1A34" w:rsidP="00AD3C01">
            <w:pPr>
              <w:autoSpaceDE/>
              <w:autoSpaceDN/>
              <w:adjustRightInd/>
              <w:rPr>
                <w:rFonts w:cstheme="minorBidi"/>
                <w:color w:val="auto"/>
                <w:szCs w:val="22"/>
              </w:rPr>
            </w:pPr>
            <w:r w:rsidRPr="00464B98">
              <w:rPr>
                <w:rFonts w:cstheme="minorBidi"/>
                <w:color w:val="auto"/>
              </w:rPr>
              <w:t>12. kitas išmokas (kelionės išlaidų kompensaciją pradedant eiti pareigas ir pan.).</w:t>
            </w:r>
          </w:p>
          <w:p w:rsidR="000B237A" w:rsidRPr="00464B98" w:rsidRDefault="00582689" w:rsidP="00AD3C01">
            <w:pPr>
              <w:autoSpaceDE/>
              <w:autoSpaceDN/>
              <w:adjustRightInd/>
              <w:spacing w:after="0"/>
              <w:jc w:val="left"/>
              <w:rPr>
                <w:rFonts w:cstheme="minorBidi"/>
                <w:color w:val="auto"/>
                <w:szCs w:val="20"/>
              </w:rPr>
            </w:pPr>
          </w:p>
          <w:p w:rsidR="000B237A" w:rsidRPr="00464B98" w:rsidRDefault="008F1A34" w:rsidP="00AD3C01">
            <w:pPr>
              <w:autoSpaceDE/>
              <w:autoSpaceDN/>
              <w:adjustRightInd/>
              <w:spacing w:after="0"/>
              <w:jc w:val="left"/>
              <w:rPr>
                <w:rFonts w:cstheme="minorBidi"/>
                <w:color w:val="auto"/>
                <w:szCs w:val="22"/>
              </w:rPr>
            </w:pPr>
            <w:r w:rsidRPr="00464B98">
              <w:rPr>
                <w:rFonts w:cstheme="minorBidi"/>
                <w:color w:val="auto"/>
              </w:rPr>
              <w:t xml:space="preserve">Daugiau informacijos apie atitinkamas sąlygas pateikta </w:t>
            </w:r>
            <w:r w:rsidRPr="00464B98">
              <w:rPr>
                <w:rFonts w:cstheme="minorBidi"/>
                <w:b/>
                <w:color w:val="auto"/>
              </w:rPr>
              <w:t>Tarnybos nuostatų VII priede</w:t>
            </w:r>
            <w:r w:rsidRPr="00464B98">
              <w:rPr>
                <w:rFonts w:cstheme="minorBidi"/>
                <w:color w:val="auto"/>
              </w:rPr>
              <w:t xml:space="preserve"> (96–110 p.):</w:t>
            </w:r>
          </w:p>
          <w:p w:rsidR="000B237A" w:rsidRPr="00464B98" w:rsidRDefault="00582689" w:rsidP="00AD3C01">
            <w:pPr>
              <w:autoSpaceDE/>
              <w:autoSpaceDN/>
              <w:adjustRightInd/>
              <w:spacing w:after="0"/>
              <w:jc w:val="left"/>
              <w:rPr>
                <w:rFonts w:cstheme="minorBidi"/>
                <w:b/>
                <w:color w:val="auto"/>
                <w:szCs w:val="22"/>
              </w:rPr>
            </w:pPr>
            <w:hyperlink r:id="rId16" w:history="1">
              <w:r w:rsidR="008F1A34" w:rsidRPr="00464B98">
                <w:rPr>
                  <w:rFonts w:ascii="Calibri" w:hAnsi="Calibri" w:cstheme="minorBidi"/>
                  <w:color w:val="auto"/>
                  <w:u w:val="single"/>
                </w:rPr>
                <w:t>http://eur-lex.europa.eu/LexUriServ/LexUriServ.do?uri=CONSLEG:1962R0031:20140101:LT:PDF</w:t>
              </w:r>
            </w:hyperlink>
          </w:p>
        </w:tc>
      </w:tr>
    </w:tbl>
    <w:p w:rsidR="000B237A" w:rsidRPr="00464B98" w:rsidRDefault="00582689" w:rsidP="000B237A">
      <w:pPr>
        <w:autoSpaceDE/>
        <w:autoSpaceDN/>
        <w:adjustRightInd/>
        <w:spacing w:after="0"/>
        <w:jc w:val="left"/>
        <w:rPr>
          <w:rFonts w:cstheme="minorBidi"/>
          <w:color w:val="auto"/>
          <w:szCs w:val="22"/>
        </w:rPr>
      </w:pPr>
    </w:p>
    <w:p w:rsidR="000B237A" w:rsidRPr="00464B98" w:rsidRDefault="00582689" w:rsidP="000B237A">
      <w:pPr>
        <w:autoSpaceDE/>
        <w:autoSpaceDN/>
        <w:adjustRightInd/>
        <w:spacing w:after="0" w:line="276" w:lineRule="auto"/>
        <w:jc w:val="left"/>
        <w:rPr>
          <w:rFonts w:cstheme="minorBidi"/>
          <w:color w:val="auto"/>
          <w:szCs w:val="22"/>
        </w:rPr>
      </w:pPr>
    </w:p>
    <w:tbl>
      <w:tblPr>
        <w:tblStyle w:val="TableGrid"/>
        <w:tblW w:w="5000" w:type="pct"/>
        <w:tblLook w:val="04A0" w:firstRow="1" w:lastRow="0" w:firstColumn="1" w:lastColumn="0" w:noHBand="0" w:noVBand="1"/>
      </w:tblPr>
      <w:tblGrid>
        <w:gridCol w:w="4866"/>
        <w:gridCol w:w="4763"/>
      </w:tblGrid>
      <w:tr w:rsidR="00D65463" w:rsidTr="00AD3C01">
        <w:trPr>
          <w:trHeight w:val="301"/>
        </w:trPr>
        <w:tc>
          <w:tcPr>
            <w:tcW w:w="5000" w:type="pct"/>
            <w:gridSpan w:val="2"/>
            <w:shd w:val="clear" w:color="auto" w:fill="auto"/>
            <w:vAlign w:val="center"/>
          </w:tcPr>
          <w:p w:rsidR="000B237A" w:rsidRPr="00464B98" w:rsidRDefault="008F1A34" w:rsidP="00AD3C01">
            <w:pPr>
              <w:autoSpaceDE/>
              <w:autoSpaceDN/>
              <w:adjustRightInd/>
              <w:spacing w:after="0"/>
              <w:jc w:val="left"/>
              <w:rPr>
                <w:rFonts w:cstheme="minorBidi"/>
                <w:i/>
                <w:color w:val="0C4DA2"/>
                <w:szCs w:val="22"/>
              </w:rPr>
            </w:pPr>
            <w:r w:rsidRPr="00464B98">
              <w:rPr>
                <w:rFonts w:cstheme="minorBidi"/>
                <w:i/>
                <w:color w:val="0C4DA2"/>
              </w:rPr>
              <w:t>ĮSIPAREIGOJIMAI</w:t>
            </w:r>
          </w:p>
        </w:tc>
      </w:tr>
      <w:tr w:rsidR="00D65463" w:rsidTr="00AD3C01">
        <w:tc>
          <w:tcPr>
            <w:tcW w:w="2527" w:type="pct"/>
          </w:tcPr>
          <w:p w:rsidR="000B237A" w:rsidRPr="00464B98" w:rsidRDefault="008F1A34" w:rsidP="00AD3C01">
            <w:pPr>
              <w:autoSpaceDE/>
              <w:autoSpaceDN/>
              <w:adjustRightInd/>
              <w:spacing w:after="0"/>
              <w:jc w:val="left"/>
              <w:rPr>
                <w:rFonts w:cstheme="minorBidi"/>
                <w:b/>
                <w:color w:val="auto"/>
                <w:szCs w:val="20"/>
              </w:rPr>
            </w:pPr>
            <w:r w:rsidRPr="00464B98">
              <w:rPr>
                <w:rFonts w:cstheme="minorBidi"/>
                <w:b/>
                <w:color w:val="auto"/>
              </w:rPr>
              <w:t>Įsipareigojimas skatinti lygias galimybes</w:t>
            </w:r>
          </w:p>
          <w:p w:rsidR="000B237A" w:rsidRPr="00464B98" w:rsidRDefault="008F1A34" w:rsidP="00AD3C01">
            <w:pPr>
              <w:autoSpaceDE/>
              <w:autoSpaceDN/>
              <w:adjustRightInd/>
              <w:rPr>
                <w:rFonts w:cstheme="minorBidi"/>
                <w:color w:val="auto"/>
                <w:szCs w:val="22"/>
              </w:rPr>
            </w:pPr>
            <w:r w:rsidRPr="00464B98">
              <w:rPr>
                <w:rFonts w:cstheme="minorBidi"/>
                <w:color w:val="auto"/>
              </w:rPr>
              <w:t>Agentūra įdarbindama darbuotojus užtikrina lygias galimybes ir labai skatina teikti paraiškas visus kandidatus, atitinkančius tinkamumo ir atrankos kriterijus, kandidatų niekaip neskirstydama pagal pilietybę, amžių, rasę, politinius, filosofinius arba religinius įsitikinimus, lytį arba seksualinę orientaciją, neįgalumą, civilinė būklę arba kitą šeiminę padėtį.</w:t>
            </w:r>
          </w:p>
        </w:tc>
        <w:tc>
          <w:tcPr>
            <w:tcW w:w="2473" w:type="pct"/>
          </w:tcPr>
          <w:p w:rsidR="000B237A" w:rsidRPr="00464B98" w:rsidRDefault="008F1A34" w:rsidP="00AD3C01">
            <w:pPr>
              <w:autoSpaceDE/>
              <w:autoSpaceDN/>
              <w:adjustRightInd/>
              <w:spacing w:after="0"/>
              <w:rPr>
                <w:rFonts w:cstheme="minorBidi"/>
                <w:b/>
                <w:color w:val="auto"/>
                <w:szCs w:val="20"/>
              </w:rPr>
            </w:pPr>
            <w:r w:rsidRPr="00464B98">
              <w:rPr>
                <w:rFonts w:cstheme="minorBidi"/>
                <w:b/>
                <w:color w:val="auto"/>
              </w:rPr>
              <w:t>Skundų teikimo tvarka</w:t>
            </w:r>
          </w:p>
          <w:p w:rsidR="000B237A" w:rsidRPr="00464B98" w:rsidRDefault="008F1A34" w:rsidP="00AD3C01">
            <w:pPr>
              <w:autoSpaceDE/>
              <w:autoSpaceDN/>
              <w:adjustRightInd/>
              <w:rPr>
                <w:rFonts w:cstheme="minorBidi"/>
                <w:color w:val="auto"/>
                <w:szCs w:val="22"/>
              </w:rPr>
            </w:pPr>
            <w:r w:rsidRPr="00464B98">
              <w:rPr>
                <w:rFonts w:cstheme="minorBidi"/>
                <w:color w:val="auto"/>
              </w:rPr>
              <w:t>Kandidatas, manantis, kad vertinant jo paraiškos tinkamumą padaryta klaida, gali pateikti prašymą dėl peržiūros. Tokiu atveju prašymą dėl peržiūros galima pateikti per 20 kalendorinių dienų nuo e. laiško, kuriuo kandidatas informuotas apie tai, kad jo paraiška atmesta, gavimo dienos. Prašyme dėl peržiūros reikėtų nurodyti atitinkamos atrankos procedūros numerį ir aiškiai nurodyti, kurį (-iuos) tinkamumo kriterijų (-us) prašoma peržiūrėti, taip pat priežastį, dėl kurios prašoma atlikti peržiūrą. Šį prašymą reikėtų siųsti agentūros specialiu e. pašto adresu (jobs@era.europa.eu).</w:t>
            </w:r>
          </w:p>
          <w:p w:rsidR="000B237A" w:rsidRPr="00464B98" w:rsidRDefault="008F1A34" w:rsidP="00AD3C01">
            <w:pPr>
              <w:autoSpaceDE/>
              <w:autoSpaceDN/>
              <w:adjustRightInd/>
              <w:rPr>
                <w:rFonts w:cstheme="minorBidi"/>
                <w:color w:val="auto"/>
                <w:szCs w:val="22"/>
              </w:rPr>
            </w:pPr>
            <w:r w:rsidRPr="00464B98">
              <w:rPr>
                <w:rFonts w:cstheme="minorBidi"/>
                <w:color w:val="auto"/>
              </w:rPr>
              <w:t>Kandidatas per 15 kalendorinių dienų nuo jo prašymo gavimo dienos informuojamas apie atrankos komisijos sprendimą šiuo klausimu.</w:t>
            </w:r>
          </w:p>
        </w:tc>
      </w:tr>
    </w:tbl>
    <w:p w:rsidR="000077DD" w:rsidRPr="00464B98" w:rsidRDefault="00582689" w:rsidP="000077DD">
      <w:pPr>
        <w:autoSpaceDE/>
        <w:autoSpaceDN/>
        <w:adjustRightInd/>
        <w:spacing w:after="0" w:line="276" w:lineRule="auto"/>
        <w:jc w:val="left"/>
        <w:rPr>
          <w:rFonts w:cstheme="minorBidi"/>
          <w:color w:val="auto"/>
          <w:szCs w:val="22"/>
        </w:rPr>
      </w:pPr>
    </w:p>
    <w:p w:rsidR="000077DD" w:rsidRPr="00464B98" w:rsidRDefault="00582689" w:rsidP="000077DD">
      <w:pPr>
        <w:autoSpaceDE/>
        <w:autoSpaceDN/>
        <w:adjustRightInd/>
        <w:spacing w:after="0" w:line="276" w:lineRule="auto"/>
        <w:jc w:val="left"/>
        <w:rPr>
          <w:rFonts w:cstheme="minorBidi"/>
          <w:color w:val="auto"/>
          <w:szCs w:val="22"/>
        </w:rPr>
      </w:pPr>
    </w:p>
    <w:tbl>
      <w:tblPr>
        <w:tblStyle w:val="TableGrid"/>
        <w:tblW w:w="5000" w:type="pct"/>
        <w:tblLook w:val="04A0" w:firstRow="1" w:lastRow="0" w:firstColumn="1" w:lastColumn="0" w:noHBand="0" w:noVBand="1"/>
      </w:tblPr>
      <w:tblGrid>
        <w:gridCol w:w="4866"/>
        <w:gridCol w:w="4763"/>
      </w:tblGrid>
      <w:tr w:rsidR="00D65463" w:rsidTr="00AD3C01">
        <w:trPr>
          <w:trHeight w:val="261"/>
        </w:trPr>
        <w:tc>
          <w:tcPr>
            <w:tcW w:w="5000" w:type="pct"/>
            <w:gridSpan w:val="2"/>
            <w:shd w:val="clear" w:color="auto" w:fill="auto"/>
            <w:vAlign w:val="center"/>
          </w:tcPr>
          <w:p w:rsidR="000B237A" w:rsidRPr="00464B98" w:rsidRDefault="008F1A34" w:rsidP="00AD3C01">
            <w:pPr>
              <w:autoSpaceDE/>
              <w:autoSpaceDN/>
              <w:adjustRightInd/>
              <w:spacing w:after="0"/>
              <w:jc w:val="left"/>
              <w:rPr>
                <w:rFonts w:cstheme="minorBidi"/>
                <w:i/>
                <w:color w:val="0C4DA2"/>
                <w:szCs w:val="22"/>
              </w:rPr>
            </w:pPr>
            <w:r w:rsidRPr="00464B98">
              <w:rPr>
                <w:rFonts w:cstheme="minorBidi"/>
                <w:i/>
                <w:color w:val="0C4DA2"/>
              </w:rPr>
              <w:t>APELIACINIŲ IR ADMINISTRACINIŲ SKUNDŲ TEIKIMO TVARKA</w:t>
            </w:r>
          </w:p>
        </w:tc>
      </w:tr>
      <w:tr w:rsidR="00D65463" w:rsidTr="00AD3C01">
        <w:trPr>
          <w:trHeight w:val="9204"/>
        </w:trPr>
        <w:tc>
          <w:tcPr>
            <w:tcW w:w="2527" w:type="pct"/>
          </w:tcPr>
          <w:p w:rsidR="000B237A" w:rsidRPr="00464B98" w:rsidRDefault="008F1A34" w:rsidP="00AD3C01">
            <w:pPr>
              <w:autoSpaceDE/>
              <w:autoSpaceDN/>
              <w:adjustRightInd/>
              <w:spacing w:after="0"/>
              <w:rPr>
                <w:rFonts w:cstheme="minorBidi"/>
                <w:color w:val="auto"/>
                <w:szCs w:val="22"/>
              </w:rPr>
            </w:pPr>
            <w:r w:rsidRPr="00464B98">
              <w:rPr>
                <w:rFonts w:cstheme="minorBidi"/>
                <w:color w:val="auto"/>
              </w:rPr>
              <w:t>Jei kandidatas mano, kad jį neigiamai paveikė koks nors sprendimas, jis pagal Europos Sąjungos pareigūnų tarnybos nuostatų ir kitų tarnautojų įdarbinimo sąlygų 90 straipsnio 2 dalį gali pateikti administracinį skundą šiuo adresu:</w:t>
            </w:r>
          </w:p>
          <w:p w:rsidR="000B237A" w:rsidRPr="00464B98" w:rsidRDefault="00582689" w:rsidP="00AD3C01">
            <w:pPr>
              <w:autoSpaceDE/>
              <w:autoSpaceDN/>
              <w:adjustRightInd/>
              <w:spacing w:after="0"/>
              <w:rPr>
                <w:rFonts w:cstheme="minorBidi"/>
                <w:color w:val="auto"/>
                <w:szCs w:val="22"/>
              </w:rPr>
            </w:pPr>
          </w:p>
          <w:p w:rsidR="000B237A" w:rsidRPr="00464B98" w:rsidRDefault="008F1A34" w:rsidP="00AD3C01">
            <w:pPr>
              <w:autoSpaceDE/>
              <w:autoSpaceDN/>
              <w:adjustRightInd/>
              <w:spacing w:after="0"/>
              <w:rPr>
                <w:rFonts w:cstheme="minorBidi"/>
                <w:color w:val="auto"/>
                <w:szCs w:val="22"/>
              </w:rPr>
            </w:pPr>
            <w:r w:rsidRPr="00464B98">
              <w:rPr>
                <w:rFonts w:cstheme="minorBidi"/>
                <w:color w:val="auto"/>
              </w:rPr>
              <w:t>Executive Director</w:t>
            </w:r>
          </w:p>
          <w:p w:rsidR="000B237A" w:rsidRPr="00464B98" w:rsidRDefault="008F1A34" w:rsidP="00AD3C01">
            <w:pPr>
              <w:autoSpaceDE/>
              <w:autoSpaceDN/>
              <w:adjustRightInd/>
              <w:spacing w:after="0"/>
              <w:rPr>
                <w:rFonts w:cstheme="minorBidi"/>
                <w:color w:val="auto"/>
                <w:szCs w:val="22"/>
              </w:rPr>
            </w:pPr>
            <w:r w:rsidRPr="00464B98">
              <w:rPr>
                <w:rFonts w:cstheme="minorBidi"/>
                <w:color w:val="auto"/>
              </w:rPr>
              <w:t>European Union Agency For Railways</w:t>
            </w:r>
          </w:p>
          <w:p w:rsidR="000B237A" w:rsidRPr="00464B98" w:rsidRDefault="008F1A34" w:rsidP="00AD3C01">
            <w:pPr>
              <w:autoSpaceDE/>
              <w:autoSpaceDN/>
              <w:adjustRightInd/>
              <w:spacing w:after="0"/>
              <w:rPr>
                <w:rFonts w:cstheme="minorBidi"/>
                <w:color w:val="auto"/>
                <w:szCs w:val="22"/>
              </w:rPr>
            </w:pPr>
            <w:r w:rsidRPr="00464B98">
              <w:rPr>
                <w:rFonts w:cstheme="minorBidi"/>
                <w:color w:val="auto"/>
              </w:rPr>
              <w:t>120, rue Marc Lefrancq</w:t>
            </w:r>
          </w:p>
          <w:p w:rsidR="000B237A" w:rsidRPr="00464B98" w:rsidRDefault="008F1A34" w:rsidP="00AD3C01">
            <w:pPr>
              <w:autoSpaceDE/>
              <w:autoSpaceDN/>
              <w:adjustRightInd/>
              <w:spacing w:after="0"/>
              <w:rPr>
                <w:rFonts w:cstheme="minorBidi"/>
                <w:color w:val="auto"/>
                <w:szCs w:val="22"/>
              </w:rPr>
            </w:pPr>
            <w:r w:rsidRPr="00464B98">
              <w:rPr>
                <w:rFonts w:cstheme="minorBidi"/>
                <w:color w:val="auto"/>
              </w:rPr>
              <w:t>FR - 59300 Valenciennes</w:t>
            </w:r>
          </w:p>
          <w:p w:rsidR="000B237A" w:rsidRPr="00464B98" w:rsidRDefault="00582689" w:rsidP="00AD3C01">
            <w:pPr>
              <w:autoSpaceDE/>
              <w:autoSpaceDN/>
              <w:adjustRightInd/>
              <w:spacing w:after="0"/>
              <w:rPr>
                <w:rFonts w:cstheme="minorBidi"/>
                <w:color w:val="auto"/>
                <w:szCs w:val="22"/>
              </w:rPr>
            </w:pPr>
          </w:p>
          <w:p w:rsidR="000B237A" w:rsidRPr="00464B98" w:rsidRDefault="008F1A34" w:rsidP="00AD3C01">
            <w:pPr>
              <w:autoSpaceDE/>
              <w:autoSpaceDN/>
              <w:adjustRightInd/>
              <w:spacing w:after="0"/>
              <w:rPr>
                <w:rFonts w:cstheme="minorBidi"/>
                <w:color w:val="auto"/>
                <w:szCs w:val="22"/>
              </w:rPr>
            </w:pPr>
            <w:r w:rsidRPr="00464B98">
              <w:rPr>
                <w:rFonts w:cstheme="minorBidi"/>
                <w:color w:val="auto"/>
              </w:rPr>
              <w:t>Skundas turi būti pateiktas per 3 mėnesius nuo tos dienos, kai kandidatui pranešama apie jam nepalankų veiksmą.</w:t>
            </w:r>
          </w:p>
          <w:p w:rsidR="000B237A" w:rsidRPr="00464B98" w:rsidRDefault="00582689" w:rsidP="00AD3C01">
            <w:pPr>
              <w:autoSpaceDE/>
              <w:autoSpaceDN/>
              <w:adjustRightInd/>
              <w:spacing w:after="0"/>
              <w:rPr>
                <w:rFonts w:cstheme="minorBidi"/>
                <w:color w:val="auto"/>
                <w:szCs w:val="22"/>
              </w:rPr>
            </w:pPr>
          </w:p>
          <w:p w:rsidR="000B237A" w:rsidRPr="00464B98" w:rsidRDefault="008F1A34" w:rsidP="00AD3C01">
            <w:pPr>
              <w:autoSpaceDE/>
              <w:autoSpaceDN/>
              <w:adjustRightInd/>
              <w:spacing w:after="0"/>
              <w:rPr>
                <w:rFonts w:cstheme="minorBidi"/>
                <w:color w:val="auto"/>
                <w:szCs w:val="22"/>
              </w:rPr>
            </w:pPr>
            <w:r w:rsidRPr="00464B98">
              <w:rPr>
                <w:rFonts w:cstheme="minorBidi"/>
                <w:color w:val="auto"/>
              </w:rPr>
              <w:t>Jei skundas atmetamas, kandidatas pagal Sutarties dėl Europos Sąjungos veikimo 270 straipsnį ir Europos Bendrijų pareigūnų tarnybos nuostatų ir kitų tarnautojų įdarbinimo sąlygų 91 straipsnį gali kreiptis šiuo adresu:</w:t>
            </w:r>
          </w:p>
          <w:p w:rsidR="000B237A" w:rsidRPr="00464B98" w:rsidRDefault="00582689" w:rsidP="00AD3C01">
            <w:pPr>
              <w:autoSpaceDE/>
              <w:autoSpaceDN/>
              <w:adjustRightInd/>
              <w:spacing w:after="0"/>
              <w:rPr>
                <w:rFonts w:cstheme="minorBidi"/>
                <w:color w:val="auto"/>
                <w:szCs w:val="22"/>
              </w:rPr>
            </w:pPr>
          </w:p>
          <w:p w:rsidR="005C00B6" w:rsidRPr="00464B98" w:rsidRDefault="008F1A34" w:rsidP="005C00B6">
            <w:pPr>
              <w:autoSpaceDE/>
              <w:adjustRightInd/>
              <w:spacing w:after="0"/>
              <w:rPr>
                <w:rFonts w:cstheme="minorBidi"/>
                <w:color w:val="002034" w:themeColor="text1"/>
                <w:szCs w:val="22"/>
              </w:rPr>
            </w:pPr>
            <w:r w:rsidRPr="00464B98">
              <w:rPr>
                <w:rFonts w:cstheme="minorBidi"/>
                <w:color w:val="002034" w:themeColor="text1"/>
              </w:rPr>
              <w:t>The General Court of the European Union</w:t>
            </w:r>
          </w:p>
          <w:p w:rsidR="005C00B6" w:rsidRPr="00464B98" w:rsidRDefault="008F1A34" w:rsidP="005C00B6">
            <w:pPr>
              <w:autoSpaceDE/>
              <w:adjustRightInd/>
              <w:spacing w:after="0"/>
              <w:rPr>
                <w:rFonts w:cstheme="minorBidi"/>
                <w:color w:val="002034" w:themeColor="text1"/>
                <w:szCs w:val="22"/>
              </w:rPr>
            </w:pPr>
            <w:r w:rsidRPr="00464B98">
              <w:rPr>
                <w:rFonts w:cstheme="minorBidi"/>
                <w:color w:val="002034" w:themeColor="text1"/>
              </w:rPr>
              <w:t>Rue du Fort Niedergrünewald</w:t>
            </w:r>
          </w:p>
          <w:p w:rsidR="005C00B6" w:rsidRPr="00464B98" w:rsidRDefault="008F1A34" w:rsidP="005C00B6">
            <w:pPr>
              <w:autoSpaceDE/>
              <w:adjustRightInd/>
              <w:spacing w:after="0"/>
              <w:rPr>
                <w:rFonts w:cstheme="minorBidi"/>
                <w:color w:val="002034" w:themeColor="text1"/>
                <w:szCs w:val="22"/>
              </w:rPr>
            </w:pPr>
            <w:r w:rsidRPr="00464B98">
              <w:rPr>
                <w:rFonts w:cstheme="minorBidi"/>
                <w:color w:val="002034" w:themeColor="text1"/>
              </w:rPr>
              <w:t>L-2925 Luxembourg</w:t>
            </w:r>
          </w:p>
          <w:p w:rsidR="000B237A" w:rsidRPr="00464B98" w:rsidRDefault="00582689" w:rsidP="00AD3C01">
            <w:pPr>
              <w:autoSpaceDE/>
              <w:autoSpaceDN/>
              <w:adjustRightInd/>
              <w:spacing w:after="0"/>
              <w:rPr>
                <w:rFonts w:cstheme="minorBidi"/>
                <w:color w:val="auto"/>
                <w:szCs w:val="22"/>
              </w:rPr>
            </w:pPr>
            <w:hyperlink r:id="rId17" w:history="1">
              <w:r w:rsidR="008F1A34" w:rsidRPr="00464B98">
                <w:rPr>
                  <w:rFonts w:cstheme="minorBidi"/>
                  <w:color w:val="auto"/>
                  <w:u w:val="single"/>
                </w:rPr>
                <w:t>http://curia.europa.eu/</w:t>
              </w:r>
            </w:hyperlink>
          </w:p>
          <w:p w:rsidR="000B237A" w:rsidRPr="00464B98" w:rsidRDefault="00582689" w:rsidP="00AD3C01">
            <w:pPr>
              <w:autoSpaceDE/>
              <w:autoSpaceDN/>
              <w:adjustRightInd/>
              <w:spacing w:after="0"/>
              <w:rPr>
                <w:rFonts w:cstheme="minorBidi"/>
                <w:color w:val="auto"/>
                <w:szCs w:val="22"/>
              </w:rPr>
            </w:pPr>
          </w:p>
          <w:p w:rsidR="000B237A" w:rsidRPr="00464B98" w:rsidRDefault="008F1A34" w:rsidP="00AD3C01">
            <w:pPr>
              <w:autoSpaceDE/>
              <w:autoSpaceDN/>
              <w:adjustRightInd/>
              <w:spacing w:after="0"/>
              <w:rPr>
                <w:rFonts w:cstheme="minorBidi"/>
                <w:color w:val="auto"/>
                <w:szCs w:val="22"/>
              </w:rPr>
            </w:pPr>
            <w:r w:rsidRPr="00464B98">
              <w:rPr>
                <w:rFonts w:cstheme="minorBidi"/>
                <w:color w:val="auto"/>
              </w:rPr>
              <w:t>Pažymėtina, kad įgaliotasis sutartis sudarantis subjektas neturi įgaliojimo keisti atrankos komisijos sprendimų. Teismas ne kartą konstatavo, kad netikrina plačių atrankos komisijos įgaliojimų, nebent buvo pažeistos taisyklės, kuriomis reglamentuojamas atrankos komisijų darbas.</w:t>
            </w:r>
          </w:p>
        </w:tc>
        <w:tc>
          <w:tcPr>
            <w:tcW w:w="2473" w:type="pct"/>
          </w:tcPr>
          <w:p w:rsidR="000B237A" w:rsidRPr="00464B98" w:rsidRDefault="008F1A34" w:rsidP="00AD3C01">
            <w:pPr>
              <w:autoSpaceDE/>
              <w:autoSpaceDN/>
              <w:adjustRightInd/>
              <w:spacing w:after="0"/>
              <w:rPr>
                <w:rFonts w:cstheme="minorBidi"/>
                <w:color w:val="auto"/>
                <w:szCs w:val="22"/>
              </w:rPr>
            </w:pPr>
            <w:r w:rsidRPr="00464B98">
              <w:rPr>
                <w:rFonts w:cstheme="minorBidi"/>
                <w:color w:val="auto"/>
              </w:rPr>
              <w:t>Taip pat pagal Sutarties dėl Europos Sąjungos veikimo 228 straipsnio 1 dalį ir atsižvelgiant į 1994 m. kovo 9 d. Europos Parlamento sprendime dėl ombudsmeno pareigų atlikimą reglamentuojančių nuostatų ir bendrųjų sąlygų (jis paskelbtas 1994 m. gegužės 4 d. Europos Sąjungos oficialiajame leidinyje L 113) nustatytas sąlygas galima pateikti skundą Europos ombudsmenui:</w:t>
            </w:r>
          </w:p>
          <w:p w:rsidR="000B237A" w:rsidRPr="00464B98" w:rsidRDefault="00582689" w:rsidP="00AD3C01">
            <w:pPr>
              <w:autoSpaceDE/>
              <w:autoSpaceDN/>
              <w:adjustRightInd/>
              <w:spacing w:after="0"/>
              <w:rPr>
                <w:rFonts w:cstheme="minorBidi"/>
                <w:color w:val="auto"/>
                <w:szCs w:val="22"/>
              </w:rPr>
            </w:pPr>
          </w:p>
          <w:p w:rsidR="000B237A" w:rsidRPr="00464B98" w:rsidRDefault="008F1A34" w:rsidP="00AD3C01">
            <w:pPr>
              <w:autoSpaceDE/>
              <w:autoSpaceDN/>
              <w:adjustRightInd/>
              <w:spacing w:after="0"/>
              <w:rPr>
                <w:rFonts w:cstheme="minorBidi"/>
                <w:color w:val="auto"/>
                <w:szCs w:val="22"/>
              </w:rPr>
            </w:pPr>
            <w:r w:rsidRPr="00464B98">
              <w:rPr>
                <w:rFonts w:cstheme="minorBidi"/>
                <w:color w:val="auto"/>
              </w:rPr>
              <w:t>European Ombudsman</w:t>
            </w:r>
          </w:p>
          <w:p w:rsidR="000B237A" w:rsidRPr="00464B98" w:rsidRDefault="008F1A34" w:rsidP="00AD3C01">
            <w:pPr>
              <w:autoSpaceDE/>
              <w:autoSpaceDN/>
              <w:adjustRightInd/>
              <w:spacing w:after="0"/>
              <w:rPr>
                <w:rFonts w:cstheme="minorBidi"/>
                <w:color w:val="auto"/>
                <w:szCs w:val="22"/>
              </w:rPr>
            </w:pPr>
            <w:r w:rsidRPr="00464B98">
              <w:rPr>
                <w:rFonts w:cstheme="minorBidi"/>
                <w:color w:val="auto"/>
              </w:rPr>
              <w:t>1, Avenue du Président Robert Schuman – CS 30403</w:t>
            </w:r>
          </w:p>
          <w:p w:rsidR="000B237A" w:rsidRPr="00464B98" w:rsidRDefault="008F1A34" w:rsidP="00AD3C01">
            <w:pPr>
              <w:autoSpaceDE/>
              <w:autoSpaceDN/>
              <w:adjustRightInd/>
              <w:spacing w:after="0"/>
              <w:rPr>
                <w:rFonts w:cstheme="minorBidi"/>
                <w:color w:val="auto"/>
                <w:szCs w:val="22"/>
              </w:rPr>
            </w:pPr>
            <w:r w:rsidRPr="00464B98">
              <w:rPr>
                <w:rFonts w:cstheme="minorBidi"/>
                <w:color w:val="auto"/>
              </w:rPr>
              <w:t>FR – 67001 Strasbourg Cedex</w:t>
            </w:r>
          </w:p>
          <w:p w:rsidR="000B237A" w:rsidRPr="00464B98" w:rsidRDefault="00582689" w:rsidP="00AD3C01">
            <w:pPr>
              <w:autoSpaceDE/>
              <w:autoSpaceDN/>
              <w:adjustRightInd/>
              <w:spacing w:after="0"/>
              <w:rPr>
                <w:rFonts w:cstheme="minorBidi"/>
                <w:color w:val="auto"/>
                <w:szCs w:val="22"/>
                <w:u w:val="single"/>
              </w:rPr>
            </w:pPr>
            <w:hyperlink r:id="rId18" w:history="1">
              <w:r w:rsidR="008F1A34" w:rsidRPr="00464B98">
                <w:rPr>
                  <w:rFonts w:cstheme="minorBidi"/>
                  <w:color w:val="auto"/>
                  <w:u w:val="single"/>
                </w:rPr>
                <w:t>http://www.ombudsman.europa.eu</w:t>
              </w:r>
            </w:hyperlink>
          </w:p>
          <w:p w:rsidR="000B237A" w:rsidRPr="00464B98" w:rsidRDefault="00582689" w:rsidP="00AD3C01">
            <w:pPr>
              <w:autoSpaceDE/>
              <w:autoSpaceDN/>
              <w:adjustRightInd/>
              <w:spacing w:after="0"/>
              <w:rPr>
                <w:rFonts w:cstheme="minorBidi"/>
                <w:color w:val="auto"/>
                <w:szCs w:val="22"/>
                <w:u w:val="single"/>
              </w:rPr>
            </w:pPr>
          </w:p>
          <w:p w:rsidR="000B237A" w:rsidRPr="00464B98" w:rsidRDefault="008F1A34" w:rsidP="00AD3C01">
            <w:pPr>
              <w:autoSpaceDE/>
              <w:autoSpaceDN/>
              <w:adjustRightInd/>
              <w:spacing w:after="0"/>
              <w:rPr>
                <w:rFonts w:cstheme="minorBidi"/>
                <w:color w:val="auto"/>
                <w:szCs w:val="22"/>
              </w:rPr>
            </w:pPr>
            <w:r w:rsidRPr="00464B98">
              <w:rPr>
                <w:rFonts w:cstheme="minorBidi"/>
                <w:color w:val="auto"/>
              </w:rPr>
              <w:t>Pažymėtina, kad pateikus skundą Europos ombudsmenui, Europos Sąjungos pareigūnų tarnybos nuostatų 90 straipsnio 2 dalyje ir 91 straipsnyje nustatytas terminas pateikti atitinkamai administracinius arba apeliacinius skundus Europos Sąjungos tarnautojų teismui pagal Sutarties dėl Europos Sąjungos veikimo 270 straipsnį nestabdomas.</w:t>
            </w:r>
          </w:p>
        </w:tc>
      </w:tr>
    </w:tbl>
    <w:p w:rsidR="000B237A" w:rsidRPr="00464B98" w:rsidRDefault="00582689" w:rsidP="000B237A">
      <w:pPr>
        <w:autoSpaceDE/>
        <w:autoSpaceDN/>
        <w:adjustRightInd/>
        <w:spacing w:after="0"/>
        <w:jc w:val="left"/>
        <w:rPr>
          <w:rFonts w:cstheme="minorBidi"/>
          <w:color w:val="auto"/>
          <w:sz w:val="20"/>
          <w:szCs w:val="20"/>
        </w:rPr>
      </w:pPr>
    </w:p>
    <w:p w:rsidR="000077DD" w:rsidRPr="00464B98" w:rsidRDefault="00582689" w:rsidP="000B237A">
      <w:pPr>
        <w:autoSpaceDE/>
        <w:autoSpaceDN/>
        <w:adjustRightInd/>
        <w:spacing w:after="0"/>
        <w:jc w:val="left"/>
        <w:rPr>
          <w:rFonts w:cstheme="minorBidi"/>
          <w:color w:val="auto"/>
          <w:sz w:val="20"/>
          <w:szCs w:val="20"/>
        </w:rPr>
      </w:pPr>
    </w:p>
    <w:tbl>
      <w:tblPr>
        <w:tblStyle w:val="TableGrid"/>
        <w:tblW w:w="5000" w:type="pct"/>
        <w:tblLook w:val="04A0" w:firstRow="1" w:lastRow="0" w:firstColumn="1" w:lastColumn="0" w:noHBand="0" w:noVBand="1"/>
      </w:tblPr>
      <w:tblGrid>
        <w:gridCol w:w="4866"/>
        <w:gridCol w:w="4763"/>
      </w:tblGrid>
      <w:tr w:rsidR="00D65463" w:rsidTr="00AD3C01">
        <w:trPr>
          <w:trHeight w:val="261"/>
        </w:trPr>
        <w:tc>
          <w:tcPr>
            <w:tcW w:w="5000" w:type="pct"/>
            <w:gridSpan w:val="2"/>
            <w:shd w:val="clear" w:color="auto" w:fill="auto"/>
            <w:vAlign w:val="center"/>
          </w:tcPr>
          <w:p w:rsidR="000B237A" w:rsidRPr="00464B98" w:rsidRDefault="008F1A34" w:rsidP="00AD3C01">
            <w:pPr>
              <w:autoSpaceDE/>
              <w:autoSpaceDN/>
              <w:adjustRightInd/>
              <w:spacing w:after="0"/>
              <w:jc w:val="left"/>
              <w:rPr>
                <w:rFonts w:cstheme="minorBidi"/>
                <w:i/>
                <w:color w:val="0C4DA2"/>
                <w:szCs w:val="22"/>
              </w:rPr>
            </w:pPr>
            <w:r w:rsidRPr="00464B98">
              <w:rPr>
                <w:rFonts w:cstheme="minorBidi"/>
                <w:i/>
                <w:color w:val="0C4DA2"/>
              </w:rPr>
              <w:t>DUOMENŲ APSAUGA</w:t>
            </w:r>
          </w:p>
        </w:tc>
      </w:tr>
      <w:tr w:rsidR="00D65463" w:rsidTr="00AD3C01">
        <w:tc>
          <w:tcPr>
            <w:tcW w:w="2527" w:type="pct"/>
          </w:tcPr>
          <w:p w:rsidR="000B237A" w:rsidRPr="00464B98" w:rsidRDefault="008F1A34" w:rsidP="00AD3C01">
            <w:pPr>
              <w:autoSpaceDE/>
              <w:autoSpaceDN/>
              <w:adjustRightInd/>
              <w:rPr>
                <w:rFonts w:cstheme="minorBidi"/>
                <w:color w:val="auto"/>
                <w:szCs w:val="22"/>
              </w:rPr>
            </w:pPr>
            <w:r w:rsidRPr="00464B98">
              <w:rPr>
                <w:rFonts w:cstheme="minorBidi"/>
                <w:color w:val="auto"/>
              </w:rPr>
              <w:t>Jūsų pateikiamų duomenų tvarkymo tikslas – administruoti jūsų paraišką išankstinės atrankos ir įdarbinimo agentūroje tikslais.</w:t>
            </w:r>
          </w:p>
          <w:p w:rsidR="000B237A" w:rsidRPr="00464B98" w:rsidRDefault="008F1A34" w:rsidP="00AD3C01">
            <w:pPr>
              <w:autoSpaceDE/>
              <w:autoSpaceDN/>
              <w:adjustRightInd/>
              <w:rPr>
                <w:rFonts w:cstheme="minorBidi"/>
                <w:color w:val="auto"/>
                <w:sz w:val="20"/>
                <w:szCs w:val="22"/>
              </w:rPr>
            </w:pPr>
            <w:r w:rsidRPr="00464B98">
              <w:rPr>
                <w:rFonts w:cstheme="minorBidi"/>
                <w:color w:val="auto"/>
              </w:rPr>
              <w:t>Asmens duomenys, kuriuos jūsų prašome pateikti, bus tvarkomi pagal 2000 m. gruodžio 18 d. Europos Parlamento ir Tarybos reglamentą (EB) Nr. 45/2001 dėl asmenų apsaugos Europos Sąjungos institucijoms ir įstaigoms tvarkant asmens duomenis ir laisvo tokių duomenų judėjimo.</w:t>
            </w:r>
          </w:p>
        </w:tc>
        <w:tc>
          <w:tcPr>
            <w:tcW w:w="2473" w:type="pct"/>
          </w:tcPr>
          <w:p w:rsidR="000B237A" w:rsidRPr="00464B98" w:rsidRDefault="008F1A34" w:rsidP="00AD3C01">
            <w:pPr>
              <w:autoSpaceDE/>
              <w:autoSpaceDN/>
              <w:adjustRightInd/>
              <w:spacing w:after="0"/>
              <w:jc w:val="left"/>
              <w:rPr>
                <w:rFonts w:cstheme="minorBidi"/>
                <w:color w:val="auto"/>
                <w:szCs w:val="22"/>
              </w:rPr>
            </w:pPr>
            <w:r w:rsidRPr="00464B98">
              <w:rPr>
                <w:rFonts w:cstheme="minorBidi"/>
                <w:color w:val="auto"/>
              </w:rPr>
              <w:t>Žr. nuorodą</w:t>
            </w:r>
          </w:p>
          <w:p w:rsidR="000B237A" w:rsidRPr="00464B98" w:rsidRDefault="00582689" w:rsidP="00AD3C01">
            <w:pPr>
              <w:autoSpaceDE/>
              <w:autoSpaceDN/>
              <w:adjustRightInd/>
              <w:spacing w:after="0"/>
              <w:jc w:val="left"/>
              <w:rPr>
                <w:rFonts w:cstheme="minorBidi"/>
                <w:color w:val="auto"/>
                <w:szCs w:val="22"/>
              </w:rPr>
            </w:pPr>
            <w:hyperlink r:id="rId19" w:history="1">
              <w:r w:rsidR="008F1A34" w:rsidRPr="00464B98">
                <w:rPr>
                  <w:rFonts w:cstheme="minorBidi"/>
                  <w:color w:val="auto"/>
                  <w:u w:val="single"/>
                </w:rPr>
                <w:t>http://www.era.europa.eu/The-Agency/Jobs/Pages/HR-Privacy-Statement.aspx</w:t>
              </w:r>
            </w:hyperlink>
          </w:p>
          <w:p w:rsidR="000B237A" w:rsidRPr="00464B98" w:rsidRDefault="00582689" w:rsidP="00AD3C01">
            <w:pPr>
              <w:autoSpaceDE/>
              <w:autoSpaceDN/>
              <w:adjustRightInd/>
              <w:spacing w:after="0"/>
              <w:jc w:val="center"/>
              <w:rPr>
                <w:rFonts w:cstheme="minorBidi"/>
                <w:color w:val="auto"/>
                <w:sz w:val="20"/>
                <w:szCs w:val="20"/>
              </w:rPr>
            </w:pPr>
          </w:p>
        </w:tc>
      </w:tr>
    </w:tbl>
    <w:p w:rsidR="00FA0E77" w:rsidRPr="00464B98" w:rsidRDefault="00582689" w:rsidP="00D854B3">
      <w:pPr>
        <w:autoSpaceDE/>
        <w:autoSpaceDN/>
        <w:adjustRightInd/>
        <w:spacing w:after="0"/>
        <w:rPr>
          <w:szCs w:val="22"/>
        </w:rPr>
      </w:pPr>
    </w:p>
    <w:sectPr w:rsidR="00FA0E77" w:rsidRPr="00464B98" w:rsidSect="005374E0">
      <w:headerReference w:type="default" r:id="rId20"/>
      <w:footerReference w:type="default" r:id="rId21"/>
      <w:headerReference w:type="first" r:id="rId22"/>
      <w:footerReference w:type="first" r:id="rId23"/>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01F" w:rsidRDefault="008F1A34">
      <w:pPr>
        <w:spacing w:after="0"/>
      </w:pPr>
      <w:r>
        <w:separator/>
      </w:r>
    </w:p>
  </w:endnote>
  <w:endnote w:type="continuationSeparator" w:id="0">
    <w:p w:rsidR="00B3101F" w:rsidRDefault="008F1A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1010600010101010101"/>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9F" w:rsidRPr="00F7419F" w:rsidRDefault="008F1A34" w:rsidP="00F7419F">
    <w:pPr>
      <w:tabs>
        <w:tab w:val="right" w:pos="9639"/>
      </w:tabs>
      <w:spacing w:after="0"/>
      <w:ind w:right="-108"/>
      <w:rPr>
        <w:noProof/>
        <w:color w:val="004494"/>
        <w:sz w:val="16"/>
        <w:szCs w:val="16"/>
      </w:rPr>
    </w:pPr>
    <w:r>
      <w:rPr>
        <w:noProof/>
        <w:color w:val="004494"/>
        <w:sz w:val="16"/>
      </w:rPr>
      <w:t>120 Rue Marc Lefrancq | BP 20392 | FR-59307 Valenciennes Cedex</w:t>
    </w:r>
    <w:r>
      <w:rPr>
        <w:noProof/>
        <w:color w:val="004494"/>
        <w:sz w:val="16"/>
      </w:rPr>
      <w:tab/>
    </w:r>
    <w:r w:rsidRPr="00F7419F">
      <w:rPr>
        <w:noProof/>
        <w:color w:val="004494"/>
        <w:sz w:val="16"/>
        <w:szCs w:val="16"/>
      </w:rPr>
      <w:fldChar w:fldCharType="begin"/>
    </w:r>
    <w:r w:rsidRPr="00F7419F">
      <w:rPr>
        <w:noProof/>
        <w:color w:val="004494"/>
        <w:sz w:val="16"/>
        <w:szCs w:val="16"/>
      </w:rPr>
      <w:instrText xml:space="preserve"> PAGE </w:instrText>
    </w:r>
    <w:r w:rsidRPr="00F7419F">
      <w:rPr>
        <w:noProof/>
        <w:color w:val="004494"/>
        <w:sz w:val="16"/>
        <w:szCs w:val="16"/>
      </w:rPr>
      <w:fldChar w:fldCharType="separate"/>
    </w:r>
    <w:r w:rsidR="00582689">
      <w:rPr>
        <w:noProof/>
        <w:color w:val="004494"/>
        <w:sz w:val="16"/>
        <w:szCs w:val="16"/>
      </w:rPr>
      <w:t>5</w:t>
    </w:r>
    <w:r w:rsidRPr="00F7419F">
      <w:rPr>
        <w:noProof/>
        <w:color w:val="004494"/>
        <w:sz w:val="16"/>
        <w:szCs w:val="16"/>
      </w:rPr>
      <w:fldChar w:fldCharType="end"/>
    </w:r>
    <w:r>
      <w:rPr>
        <w:noProof/>
        <w:color w:val="004494"/>
        <w:sz w:val="16"/>
      </w:rPr>
      <w:t xml:space="preserve"> / </w:t>
    </w:r>
    <w:r w:rsidRPr="00F7419F">
      <w:rPr>
        <w:noProof/>
        <w:color w:val="004494"/>
        <w:sz w:val="16"/>
        <w:szCs w:val="16"/>
      </w:rPr>
      <w:fldChar w:fldCharType="begin"/>
    </w:r>
    <w:r w:rsidRPr="00F7419F">
      <w:rPr>
        <w:noProof/>
        <w:color w:val="004494"/>
        <w:sz w:val="16"/>
        <w:szCs w:val="16"/>
      </w:rPr>
      <w:instrText xml:space="preserve"> NUMPAGES </w:instrText>
    </w:r>
    <w:r w:rsidRPr="00F7419F">
      <w:rPr>
        <w:noProof/>
        <w:color w:val="004494"/>
        <w:sz w:val="16"/>
        <w:szCs w:val="16"/>
      </w:rPr>
      <w:fldChar w:fldCharType="separate"/>
    </w:r>
    <w:r w:rsidR="00582689">
      <w:rPr>
        <w:noProof/>
        <w:color w:val="004494"/>
        <w:sz w:val="16"/>
        <w:szCs w:val="16"/>
      </w:rPr>
      <w:t>8</w:t>
    </w:r>
    <w:r w:rsidRPr="00F7419F">
      <w:rPr>
        <w:noProof/>
        <w:color w:val="004494"/>
        <w:sz w:val="16"/>
        <w:szCs w:val="16"/>
      </w:rPr>
      <w:fldChar w:fldCharType="end"/>
    </w:r>
  </w:p>
  <w:p w:rsidR="00F7419F" w:rsidRPr="00B16891" w:rsidRDefault="008F1A34" w:rsidP="00F7419F">
    <w:pPr>
      <w:tabs>
        <w:tab w:val="right" w:pos="9360"/>
      </w:tabs>
      <w:spacing w:after="0"/>
      <w:ind w:right="-108"/>
    </w:pPr>
    <w:r>
      <w:rPr>
        <w:noProof/>
        <w:color w:val="004494"/>
        <w:sz w:val="16"/>
      </w:rPr>
      <w:t>Tel. +33 (0)327 09 65 00 | era.europa.eu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4E0" w:rsidRPr="005374E0" w:rsidRDefault="008F1A34" w:rsidP="005374E0">
    <w:pPr>
      <w:tabs>
        <w:tab w:val="right" w:pos="9639"/>
      </w:tabs>
      <w:spacing w:after="0"/>
      <w:ind w:right="-108"/>
      <w:rPr>
        <w:noProof/>
        <w:color w:val="004494"/>
        <w:sz w:val="16"/>
        <w:szCs w:val="16"/>
      </w:rPr>
    </w:pPr>
    <w:r>
      <w:rPr>
        <w:noProof/>
        <w:color w:val="004494"/>
        <w:sz w:val="16"/>
      </w:rPr>
      <w:t>120 Rue Marc Lefrancq | BP 20392 | FR-59307 Valenciennes Cedex</w:t>
    </w:r>
    <w:r>
      <w:rPr>
        <w:noProof/>
        <w:color w:val="004494"/>
        <w:sz w:val="16"/>
      </w:rPr>
      <w:tab/>
    </w:r>
    <w:r w:rsidRPr="005374E0">
      <w:rPr>
        <w:noProof/>
        <w:color w:val="004494"/>
        <w:sz w:val="16"/>
        <w:szCs w:val="16"/>
      </w:rPr>
      <w:fldChar w:fldCharType="begin"/>
    </w:r>
    <w:r w:rsidRPr="005374E0">
      <w:rPr>
        <w:noProof/>
        <w:color w:val="004494"/>
        <w:sz w:val="16"/>
        <w:szCs w:val="16"/>
      </w:rPr>
      <w:instrText xml:space="preserve"> PAGE </w:instrText>
    </w:r>
    <w:r w:rsidRPr="005374E0">
      <w:rPr>
        <w:noProof/>
        <w:color w:val="004494"/>
        <w:sz w:val="16"/>
        <w:szCs w:val="16"/>
      </w:rPr>
      <w:fldChar w:fldCharType="separate"/>
    </w:r>
    <w:r w:rsidR="00582689">
      <w:rPr>
        <w:noProof/>
        <w:color w:val="004494"/>
        <w:sz w:val="16"/>
        <w:szCs w:val="16"/>
      </w:rPr>
      <w:t>1</w:t>
    </w:r>
    <w:r w:rsidRPr="005374E0">
      <w:rPr>
        <w:noProof/>
        <w:color w:val="004494"/>
        <w:sz w:val="16"/>
        <w:szCs w:val="16"/>
      </w:rPr>
      <w:fldChar w:fldCharType="end"/>
    </w:r>
    <w:r>
      <w:rPr>
        <w:noProof/>
        <w:color w:val="004494"/>
        <w:sz w:val="16"/>
      </w:rPr>
      <w:t xml:space="preserve"> / </w:t>
    </w:r>
    <w:r w:rsidRPr="005374E0">
      <w:rPr>
        <w:noProof/>
        <w:color w:val="004494"/>
        <w:sz w:val="16"/>
        <w:szCs w:val="16"/>
      </w:rPr>
      <w:fldChar w:fldCharType="begin"/>
    </w:r>
    <w:r w:rsidRPr="005374E0">
      <w:rPr>
        <w:noProof/>
        <w:color w:val="004494"/>
        <w:sz w:val="16"/>
        <w:szCs w:val="16"/>
      </w:rPr>
      <w:instrText xml:space="preserve"> NUMPAGES </w:instrText>
    </w:r>
    <w:r w:rsidRPr="005374E0">
      <w:rPr>
        <w:noProof/>
        <w:color w:val="004494"/>
        <w:sz w:val="16"/>
        <w:szCs w:val="16"/>
      </w:rPr>
      <w:fldChar w:fldCharType="separate"/>
    </w:r>
    <w:r w:rsidR="00582689">
      <w:rPr>
        <w:noProof/>
        <w:color w:val="004494"/>
        <w:sz w:val="16"/>
        <w:szCs w:val="16"/>
      </w:rPr>
      <w:t>8</w:t>
    </w:r>
    <w:r w:rsidRPr="005374E0">
      <w:rPr>
        <w:noProof/>
        <w:color w:val="004494"/>
        <w:sz w:val="16"/>
        <w:szCs w:val="16"/>
      </w:rPr>
      <w:fldChar w:fldCharType="end"/>
    </w:r>
  </w:p>
  <w:p w:rsidR="005374E0" w:rsidRDefault="008F1A34" w:rsidP="005374E0">
    <w:pPr>
      <w:tabs>
        <w:tab w:val="right" w:pos="9360"/>
      </w:tabs>
      <w:spacing w:after="0"/>
      <w:ind w:right="-108"/>
    </w:pPr>
    <w:r>
      <w:rPr>
        <w:noProof/>
        <w:color w:val="004494"/>
        <w:sz w:val="16"/>
      </w:rPr>
      <w:t>Tel. +33 (0)327 09 65 00 | era.europa.eu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807" w:rsidRDefault="008F1A34" w:rsidP="008B38C0">
      <w:r>
        <w:separator/>
      </w:r>
    </w:p>
  </w:footnote>
  <w:footnote w:type="continuationSeparator" w:id="0">
    <w:p w:rsidR="00392807" w:rsidRDefault="008F1A34" w:rsidP="008B38C0">
      <w:r>
        <w:continuationSeparator/>
      </w:r>
    </w:p>
  </w:footnote>
  <w:footnote w:id="1">
    <w:p w:rsidR="00AE3651" w:rsidRPr="00582689" w:rsidRDefault="008F1A34" w:rsidP="00AE3651">
      <w:pPr>
        <w:pStyle w:val="Footnote"/>
      </w:pPr>
      <w:r>
        <w:rPr>
          <w:rStyle w:val="FootnoteReference"/>
        </w:rPr>
        <w:footnoteRef/>
      </w:r>
      <w:r>
        <w:t xml:space="preserve"> Jūsų gimtoji kalba arba kita oficialioji ES kalba, kurią labai gerai mokate ir kurios mokėjimo lygis atitinka C1 lygį pagal Bendrą Europos kalbų mokėjimo orientacinę sistemą (angl. CEFR) , žr. </w:t>
      </w:r>
      <w:hyperlink r:id="rId1" w:history="1">
        <w:r>
          <w:rPr>
            <w:rStyle w:val="Hyperlink"/>
          </w:rPr>
          <w:t>http://europass.cedefop.europa.eu/lt/resources/european-language-levels-cefr</w:t>
        </w:r>
      </w:hyperlink>
      <w:r>
        <w:t>.</w:t>
      </w:r>
    </w:p>
  </w:footnote>
  <w:footnote w:id="2">
    <w:p w:rsidR="00AE3651" w:rsidRPr="00582689" w:rsidRDefault="008F1A34" w:rsidP="00AE3651">
      <w:pPr>
        <w:pStyle w:val="Footnote"/>
      </w:pPr>
      <w:r>
        <w:rPr>
          <w:rStyle w:val="FootnoteReference"/>
        </w:rPr>
        <w:footnoteRef/>
      </w:r>
      <w:r>
        <w:t xml:space="preserve"> Jūsų antra oficialioji ES kalba, kurios mokėjimo lygis atitinka bent B2 lygį pagal Bendrą Europos kalbų mokėjimo orientacinę sistemą.</w:t>
      </w:r>
    </w:p>
  </w:footnote>
  <w:footnote w:id="3">
    <w:p w:rsidR="00AE3651" w:rsidRPr="00582689" w:rsidRDefault="008F1A34" w:rsidP="00AE3651">
      <w:pPr>
        <w:pStyle w:val="Footnote"/>
      </w:pPr>
      <w:r>
        <w:rPr>
          <w:rStyle w:val="FootnoteReference"/>
        </w:rPr>
        <w:footnoteRef/>
      </w:r>
      <w:r>
        <w:t xml:space="preserve"> Jei taikoma.</w:t>
      </w:r>
    </w:p>
  </w:footnote>
  <w:footnote w:id="4">
    <w:p w:rsidR="006116E6" w:rsidRPr="00582689" w:rsidRDefault="008F1A34">
      <w:pPr>
        <w:pStyle w:val="FootnoteText"/>
        <w:rPr>
          <w:sz w:val="16"/>
          <w:szCs w:val="16"/>
        </w:rPr>
      </w:pPr>
      <w:r>
        <w:rPr>
          <w:rStyle w:val="FootnoteReference"/>
          <w:sz w:val="16"/>
        </w:rPr>
        <w:footnoteRef/>
      </w:r>
      <w:r>
        <w:rPr>
          <w:sz w:val="16"/>
        </w:rPr>
        <w:t xml:space="preserve"> </w:t>
      </w:r>
      <w:r>
        <w:rPr>
          <w:i/>
          <w:sz w:val="16"/>
        </w:rPr>
        <w:t>Prieš įdarbinant atrinkto kandidato bus paprašyta pateikti neteistumo pažymą.</w:t>
      </w:r>
    </w:p>
  </w:footnote>
  <w:footnote w:id="5">
    <w:p w:rsidR="00AE3651" w:rsidRPr="00582689" w:rsidRDefault="008F1A34" w:rsidP="00AE3651">
      <w:pPr>
        <w:pStyle w:val="Footnote"/>
      </w:pPr>
      <w:r>
        <w:rPr>
          <w:rStyle w:val="FootnoteReference"/>
        </w:rPr>
        <w:footnoteRef/>
      </w:r>
      <w:r>
        <w:t xml:space="preserve"> Prieš įdarbinant atrinktas kandidatas patikrinamas agentūros nurodytame medicinos centre, siekiant patvirtinti atitiktį ES pareigūnų tarnybos nuostatų ir kitų tarnautojų įdarbinimo sąlygų 28 straipsnio e punkto reikalavimams.</w:t>
      </w:r>
    </w:p>
  </w:footnote>
  <w:footnote w:id="6">
    <w:p w:rsidR="000B237A" w:rsidRPr="00582689" w:rsidRDefault="008F1A34" w:rsidP="000B237A">
      <w:pPr>
        <w:pStyle w:val="Footnote"/>
      </w:pPr>
      <w:r>
        <w:rPr>
          <w:rStyle w:val="FootnoteReference"/>
        </w:rPr>
        <w:footnoteRef/>
      </w:r>
      <w:r>
        <w:t xml:space="preserve"> Vertinami tik tie kandidatai, kurių bendrasis balas yra </w:t>
      </w:r>
      <w:r>
        <w:rPr>
          <w:u w:val="single"/>
        </w:rPr>
        <w:t>bent</w:t>
      </w:r>
      <w:r>
        <w:t xml:space="preserve"> 50 proc.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D65463" w:rsidTr="00AE3651">
      <w:tc>
        <w:tcPr>
          <w:tcW w:w="2132" w:type="pct"/>
          <w:shd w:val="clear" w:color="auto" w:fill="auto"/>
        </w:tcPr>
        <w:p w:rsidR="008803A1" w:rsidRPr="008803A1" w:rsidRDefault="008F1A34" w:rsidP="008803A1">
          <w:pPr>
            <w:spacing w:after="0"/>
            <w:ind w:left="-108"/>
            <w:jc w:val="left"/>
            <w:rPr>
              <w:rFonts w:eastAsia="SimSun"/>
              <w:color w:val="004494"/>
              <w:sz w:val="18"/>
              <w:szCs w:val="18"/>
            </w:rPr>
          </w:pPr>
          <w:r>
            <w:rPr>
              <w:color w:val="004494"/>
              <w:sz w:val="18"/>
            </w:rPr>
            <w:t>EUROPOS SĄJUNGOS GELEŽINKELIŲ AGENTŪRA</w:t>
          </w:r>
        </w:p>
        <w:p w:rsidR="008803A1" w:rsidRPr="008803A1" w:rsidRDefault="00582689" w:rsidP="008803A1">
          <w:pPr>
            <w:spacing w:after="0"/>
            <w:ind w:left="-108"/>
            <w:jc w:val="left"/>
            <w:rPr>
              <w:i/>
              <w:color w:val="0C4DA2"/>
              <w:sz w:val="16"/>
            </w:rPr>
          </w:pPr>
        </w:p>
      </w:tc>
      <w:tc>
        <w:tcPr>
          <w:tcW w:w="2868" w:type="pct"/>
          <w:shd w:val="clear" w:color="auto" w:fill="auto"/>
        </w:tcPr>
        <w:p w:rsidR="00F14264" w:rsidRPr="008803A1" w:rsidRDefault="008F1A34" w:rsidP="00F14264">
          <w:pPr>
            <w:tabs>
              <w:tab w:val="right" w:pos="9639"/>
            </w:tabs>
            <w:spacing w:after="0"/>
            <w:ind w:right="-108"/>
            <w:jc w:val="right"/>
            <w:rPr>
              <w:color w:val="004494"/>
              <w:sz w:val="16"/>
              <w:szCs w:val="16"/>
            </w:rPr>
          </w:pPr>
          <w:r>
            <w:rPr>
              <w:color w:val="004494"/>
              <w:sz w:val="16"/>
            </w:rPr>
            <w:t>Kvietimas teikti paraiškas laikinojo darbuotojo 2(f) pareigybei užimti</w:t>
          </w:r>
        </w:p>
        <w:p w:rsidR="00F14264" w:rsidRDefault="008F1A34" w:rsidP="00F14264">
          <w:pPr>
            <w:tabs>
              <w:tab w:val="right" w:pos="9639"/>
            </w:tabs>
            <w:spacing w:after="0"/>
            <w:ind w:right="-108"/>
            <w:jc w:val="right"/>
            <w:rPr>
              <w:color w:val="004494"/>
              <w:sz w:val="16"/>
              <w:szCs w:val="16"/>
            </w:rPr>
          </w:pPr>
          <w:r>
            <w:rPr>
              <w:color w:val="004494"/>
              <w:sz w:val="16"/>
            </w:rPr>
            <w:t>ERA/AD/2017/001-OPE</w:t>
          </w:r>
        </w:p>
        <w:p w:rsidR="008803A1" w:rsidRPr="00F14264" w:rsidRDefault="00582689" w:rsidP="00F14264">
          <w:pPr>
            <w:tabs>
              <w:tab w:val="left" w:pos="3740"/>
            </w:tabs>
            <w:spacing w:after="0"/>
            <w:ind w:right="-108"/>
            <w:rPr>
              <w:color w:val="004494"/>
              <w:sz w:val="16"/>
              <w:szCs w:val="16"/>
            </w:rPr>
          </w:pPr>
        </w:p>
      </w:tc>
    </w:tr>
    <w:tr w:rsidR="00D65463" w:rsidTr="00AE3651">
      <w:tc>
        <w:tcPr>
          <w:tcW w:w="2132" w:type="pct"/>
          <w:shd w:val="clear" w:color="auto" w:fill="auto"/>
        </w:tcPr>
        <w:p w:rsidR="00F14264" w:rsidRPr="008803A1" w:rsidRDefault="00582689" w:rsidP="008803A1">
          <w:pPr>
            <w:spacing w:after="0"/>
            <w:ind w:left="-108"/>
            <w:jc w:val="left"/>
            <w:rPr>
              <w:rFonts w:eastAsia="SimSun"/>
              <w:color w:val="004494"/>
              <w:sz w:val="18"/>
              <w:szCs w:val="18"/>
            </w:rPr>
          </w:pPr>
        </w:p>
      </w:tc>
      <w:tc>
        <w:tcPr>
          <w:tcW w:w="2868" w:type="pct"/>
          <w:shd w:val="clear" w:color="auto" w:fill="auto"/>
        </w:tcPr>
        <w:p w:rsidR="00F14264" w:rsidRPr="00621CD2" w:rsidRDefault="00582689" w:rsidP="00F14264">
          <w:pPr>
            <w:pStyle w:val="Header"/>
            <w:ind w:right="-108"/>
            <w:rPr>
              <w:sz w:val="16"/>
              <w:szCs w:val="16"/>
            </w:rPr>
          </w:pPr>
        </w:p>
      </w:tc>
    </w:tr>
    <w:tr w:rsidR="00D65463" w:rsidTr="00AE3651">
      <w:tc>
        <w:tcPr>
          <w:tcW w:w="2132" w:type="pct"/>
          <w:shd w:val="clear" w:color="auto" w:fill="auto"/>
        </w:tcPr>
        <w:p w:rsidR="00F14264" w:rsidRPr="008803A1" w:rsidRDefault="00582689" w:rsidP="00F14264">
          <w:pPr>
            <w:spacing w:after="0"/>
            <w:jc w:val="left"/>
            <w:rPr>
              <w:rFonts w:eastAsia="SimSun"/>
              <w:color w:val="004494"/>
              <w:sz w:val="18"/>
              <w:szCs w:val="18"/>
            </w:rPr>
          </w:pPr>
        </w:p>
      </w:tc>
      <w:tc>
        <w:tcPr>
          <w:tcW w:w="2868" w:type="pct"/>
          <w:shd w:val="clear" w:color="auto" w:fill="auto"/>
        </w:tcPr>
        <w:p w:rsidR="00F14264" w:rsidRPr="00621CD2" w:rsidRDefault="00582689" w:rsidP="00F14264">
          <w:pPr>
            <w:pStyle w:val="Header"/>
            <w:ind w:right="-108"/>
            <w:rPr>
              <w:sz w:val="16"/>
              <w:szCs w:val="16"/>
            </w:rPr>
          </w:pPr>
        </w:p>
      </w:tc>
    </w:tr>
  </w:tbl>
  <w:p w:rsidR="00F7419F" w:rsidRPr="00F14264" w:rsidRDefault="00582689" w:rsidP="00E147F0">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6198"/>
    </w:tblGrid>
    <w:tr w:rsidR="00D65463" w:rsidTr="002338B7">
      <w:trPr>
        <w:trHeight w:val="1843"/>
      </w:trPr>
      <w:tc>
        <w:tcPr>
          <w:tcW w:w="1785" w:type="pct"/>
          <w:shd w:val="clear" w:color="auto" w:fill="auto"/>
          <w:vAlign w:val="center"/>
        </w:tcPr>
        <w:p w:rsidR="005374E0" w:rsidRPr="005374E0" w:rsidRDefault="008F1A34" w:rsidP="005374E0">
          <w:pPr>
            <w:spacing w:after="0"/>
            <w:ind w:left="-113"/>
            <w:jc w:val="left"/>
            <w:rPr>
              <w:noProof/>
              <w:color w:val="0C4DA2"/>
              <w:sz w:val="18"/>
            </w:rPr>
          </w:pPr>
          <w:r>
            <w:rPr>
              <w:noProof/>
              <w:color w:val="0C4DA2"/>
              <w:sz w:val="18"/>
              <w:lang w:val="en-US" w:eastAsia="zh-CN" w:bidi="ar-SA"/>
            </w:rPr>
            <w:drawing>
              <wp:inline distT="0" distB="0" distL="0" distR="0">
                <wp:extent cx="1425575" cy="10795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54543"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inline>
            </w:drawing>
          </w:r>
        </w:p>
      </w:tc>
      <w:tc>
        <w:tcPr>
          <w:tcW w:w="3215" w:type="pct"/>
          <w:shd w:val="clear" w:color="auto" w:fill="auto"/>
        </w:tcPr>
        <w:sdt>
          <w:sdtPr>
            <w:rPr>
              <w:rFonts w:cs="Times New Roman"/>
              <w:color w:val="004494"/>
              <w:sz w:val="16"/>
              <w:szCs w:val="16"/>
            </w:rPr>
            <w:alias w:val="Type of document"/>
            <w:tag w:val="Type of document"/>
            <w:id w:val="38560414"/>
            <w:lock w:val="sdtLocked"/>
          </w:sdtPr>
          <w:sdtEndPr/>
          <w:sdtContent>
            <w:p w:rsidR="00AE3651" w:rsidRPr="00621CD2" w:rsidRDefault="008F1A34" w:rsidP="00621CD2">
              <w:pPr>
                <w:pStyle w:val="Header"/>
                <w:ind w:right="-108"/>
                <w:rPr>
                  <w:sz w:val="16"/>
                  <w:szCs w:val="16"/>
                </w:rPr>
              </w:pPr>
              <w:r>
                <w:rPr>
                  <w:sz w:val="16"/>
                </w:rPr>
                <w:t>Kvietimas teikti paraiškas laikinojo darbuotojo 2(f) pareigybei užimti</w:t>
              </w:r>
            </w:p>
            <w:p w:rsidR="00AE3651" w:rsidRPr="00621CD2" w:rsidRDefault="008F1A34" w:rsidP="00287BAC">
              <w:pPr>
                <w:tabs>
                  <w:tab w:val="right" w:pos="9360"/>
                </w:tabs>
                <w:spacing w:after="0"/>
                <w:ind w:right="-108"/>
                <w:jc w:val="right"/>
                <w:rPr>
                  <w:rFonts w:cstheme="minorBidi"/>
                  <w:color w:val="0C4DA2"/>
                  <w:sz w:val="18"/>
                  <w:szCs w:val="22"/>
                </w:rPr>
              </w:pPr>
              <w:r>
                <w:rPr>
                  <w:rFonts w:cstheme="minorBidi"/>
                  <w:color w:val="0C4DA2"/>
                  <w:sz w:val="16"/>
                </w:rPr>
                <w:t>ERA/AD/2017/001-OPE</w:t>
              </w:r>
            </w:p>
            <w:p w:rsidR="005374E0" w:rsidRPr="000B237A" w:rsidRDefault="00582689" w:rsidP="00AE3651">
              <w:pPr>
                <w:tabs>
                  <w:tab w:val="right" w:pos="9360"/>
                </w:tabs>
                <w:spacing w:after="0"/>
                <w:ind w:right="-108"/>
                <w:rPr>
                  <w:color w:val="004494"/>
                  <w:sz w:val="16"/>
                  <w:szCs w:val="16"/>
                </w:rPr>
              </w:pPr>
            </w:p>
          </w:sdtContent>
        </w:sdt>
        <w:p w:rsidR="00AE3651" w:rsidRDefault="00582689" w:rsidP="00AE3651">
          <w:pPr>
            <w:pStyle w:val="Header"/>
            <w:ind w:right="-16"/>
            <w:rPr>
              <w:color w:val="004494"/>
              <w:sz w:val="16"/>
              <w:szCs w:val="16"/>
            </w:rPr>
          </w:pPr>
        </w:p>
        <w:p w:rsidR="004A3609" w:rsidRPr="0013454B" w:rsidRDefault="008F1A34" w:rsidP="00AE3651">
          <w:pPr>
            <w:pStyle w:val="Header"/>
            <w:ind w:right="-16"/>
          </w:pPr>
          <w:r>
            <w:t xml:space="preserve"> </w:t>
          </w:r>
        </w:p>
      </w:tc>
    </w:tr>
    <w:tr w:rsidR="00D65463" w:rsidTr="00BC7382">
      <w:trPr>
        <w:trHeight w:val="581"/>
      </w:trPr>
      <w:tc>
        <w:tcPr>
          <w:tcW w:w="1785" w:type="pct"/>
          <w:shd w:val="clear" w:color="auto" w:fill="auto"/>
          <w:vAlign w:val="center"/>
        </w:tcPr>
        <w:p w:rsidR="005374E0" w:rsidRPr="005374E0" w:rsidRDefault="008F1A34" w:rsidP="005374E0">
          <w:pPr>
            <w:spacing w:after="0"/>
            <w:ind w:left="680"/>
            <w:jc w:val="left"/>
            <w:rPr>
              <w:rFonts w:eastAsia="SimSun" w:cs="Lucida Sans"/>
              <w:color w:val="004494"/>
              <w:sz w:val="20"/>
              <w:szCs w:val="18"/>
            </w:rPr>
          </w:pPr>
          <w:r>
            <w:rPr>
              <w:color w:val="004494"/>
              <w:sz w:val="20"/>
            </w:rPr>
            <w:t xml:space="preserve">Making the railway system </w:t>
          </w:r>
        </w:p>
        <w:p w:rsidR="005374E0" w:rsidRPr="005374E0" w:rsidRDefault="008F1A34" w:rsidP="005374E0">
          <w:pPr>
            <w:spacing w:after="0"/>
            <w:ind w:left="680"/>
            <w:jc w:val="left"/>
            <w:rPr>
              <w:rFonts w:eastAsia="SimSun" w:cs="Lucida Sans"/>
              <w:color w:val="004494"/>
              <w:sz w:val="20"/>
              <w:szCs w:val="18"/>
            </w:rPr>
          </w:pPr>
          <w:r>
            <w:rPr>
              <w:color w:val="004494"/>
              <w:sz w:val="20"/>
            </w:rPr>
            <w:t>work better for society.</w:t>
          </w:r>
        </w:p>
        <w:p w:rsidR="005374E0" w:rsidRPr="005374E0" w:rsidRDefault="00582689" w:rsidP="005374E0">
          <w:pPr>
            <w:tabs>
              <w:tab w:val="right" w:pos="9360"/>
            </w:tabs>
            <w:spacing w:after="0"/>
            <w:jc w:val="left"/>
            <w:rPr>
              <w:noProof/>
              <w:color w:val="0C4DA2"/>
              <w:sz w:val="18"/>
            </w:rPr>
          </w:pPr>
        </w:p>
      </w:tc>
      <w:tc>
        <w:tcPr>
          <w:tcW w:w="3215" w:type="pct"/>
          <w:shd w:val="clear" w:color="auto" w:fill="auto"/>
        </w:tcPr>
        <w:p w:rsidR="005374E0" w:rsidRPr="005374E0" w:rsidRDefault="00582689" w:rsidP="005374E0">
          <w:pPr>
            <w:tabs>
              <w:tab w:val="right" w:pos="9639"/>
            </w:tabs>
            <w:spacing w:after="0" w:line="276" w:lineRule="auto"/>
            <w:jc w:val="right"/>
            <w:rPr>
              <w:color w:val="0C4DA2"/>
              <w:sz w:val="18"/>
              <w:szCs w:val="18"/>
            </w:rPr>
          </w:pPr>
        </w:p>
      </w:tc>
    </w:tr>
  </w:tbl>
  <w:p w:rsidR="00F7419F" w:rsidRPr="00F7419F" w:rsidRDefault="00582689" w:rsidP="005374E0">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E5B"/>
    <w:multiLevelType w:val="hybridMultilevel"/>
    <w:tmpl w:val="E2FC6EAC"/>
    <w:lvl w:ilvl="0" w:tplc="952410BC">
      <w:start w:val="1"/>
      <w:numFmt w:val="decimal"/>
      <w:lvlText w:val="%1."/>
      <w:lvlJc w:val="left"/>
      <w:pPr>
        <w:ind w:left="720" w:hanging="360"/>
      </w:pPr>
      <w:rPr>
        <w:rFonts w:hint="default"/>
      </w:rPr>
    </w:lvl>
    <w:lvl w:ilvl="1" w:tplc="8382926C" w:tentative="1">
      <w:start w:val="1"/>
      <w:numFmt w:val="lowerLetter"/>
      <w:lvlText w:val="%2."/>
      <w:lvlJc w:val="left"/>
      <w:pPr>
        <w:ind w:left="1440" w:hanging="360"/>
      </w:pPr>
    </w:lvl>
    <w:lvl w:ilvl="2" w:tplc="DBB41B5A" w:tentative="1">
      <w:start w:val="1"/>
      <w:numFmt w:val="lowerRoman"/>
      <w:lvlText w:val="%3."/>
      <w:lvlJc w:val="right"/>
      <w:pPr>
        <w:ind w:left="2160" w:hanging="180"/>
      </w:pPr>
    </w:lvl>
    <w:lvl w:ilvl="3" w:tplc="BAC822A8" w:tentative="1">
      <w:start w:val="1"/>
      <w:numFmt w:val="decimal"/>
      <w:lvlText w:val="%4."/>
      <w:lvlJc w:val="left"/>
      <w:pPr>
        <w:ind w:left="2880" w:hanging="360"/>
      </w:pPr>
    </w:lvl>
    <w:lvl w:ilvl="4" w:tplc="09E84440" w:tentative="1">
      <w:start w:val="1"/>
      <w:numFmt w:val="lowerLetter"/>
      <w:lvlText w:val="%5."/>
      <w:lvlJc w:val="left"/>
      <w:pPr>
        <w:ind w:left="3600" w:hanging="360"/>
      </w:pPr>
    </w:lvl>
    <w:lvl w:ilvl="5" w:tplc="C630AD50" w:tentative="1">
      <w:start w:val="1"/>
      <w:numFmt w:val="lowerRoman"/>
      <w:lvlText w:val="%6."/>
      <w:lvlJc w:val="right"/>
      <w:pPr>
        <w:ind w:left="4320" w:hanging="180"/>
      </w:pPr>
    </w:lvl>
    <w:lvl w:ilvl="6" w:tplc="77125F22" w:tentative="1">
      <w:start w:val="1"/>
      <w:numFmt w:val="decimal"/>
      <w:lvlText w:val="%7."/>
      <w:lvlJc w:val="left"/>
      <w:pPr>
        <w:ind w:left="5040" w:hanging="360"/>
      </w:pPr>
    </w:lvl>
    <w:lvl w:ilvl="7" w:tplc="1E8647C6" w:tentative="1">
      <w:start w:val="1"/>
      <w:numFmt w:val="lowerLetter"/>
      <w:lvlText w:val="%8."/>
      <w:lvlJc w:val="left"/>
      <w:pPr>
        <w:ind w:left="5760" w:hanging="360"/>
      </w:pPr>
    </w:lvl>
    <w:lvl w:ilvl="8" w:tplc="056434FC" w:tentative="1">
      <w:start w:val="1"/>
      <w:numFmt w:val="lowerRoman"/>
      <w:lvlText w:val="%9."/>
      <w:lvlJc w:val="right"/>
      <w:pPr>
        <w:ind w:left="6480" w:hanging="180"/>
      </w:pPr>
    </w:lvl>
  </w:abstractNum>
  <w:abstractNum w:abstractNumId="1" w15:restartNumberingAfterBreak="0">
    <w:nsid w:val="0F4E4837"/>
    <w:multiLevelType w:val="hybridMultilevel"/>
    <w:tmpl w:val="02F01E9E"/>
    <w:lvl w:ilvl="0" w:tplc="6FAEEFF2">
      <w:start w:val="1"/>
      <w:numFmt w:val="decimal"/>
      <w:lvlText w:val="%1."/>
      <w:lvlJc w:val="left"/>
      <w:pPr>
        <w:tabs>
          <w:tab w:val="num" w:pos="900"/>
        </w:tabs>
        <w:ind w:left="900" w:hanging="360"/>
      </w:pPr>
      <w:rPr>
        <w:rFonts w:hint="default"/>
      </w:rPr>
    </w:lvl>
    <w:lvl w:ilvl="1" w:tplc="BEC63694" w:tentative="1">
      <w:start w:val="1"/>
      <w:numFmt w:val="bullet"/>
      <w:lvlText w:val="o"/>
      <w:lvlJc w:val="left"/>
      <w:pPr>
        <w:tabs>
          <w:tab w:val="num" w:pos="900"/>
        </w:tabs>
        <w:ind w:left="900" w:hanging="360"/>
      </w:pPr>
      <w:rPr>
        <w:rFonts w:ascii="Courier New" w:hAnsi="Courier New" w:cs="Courier New" w:hint="default"/>
      </w:rPr>
    </w:lvl>
    <w:lvl w:ilvl="2" w:tplc="4ED015A4" w:tentative="1">
      <w:start w:val="1"/>
      <w:numFmt w:val="bullet"/>
      <w:lvlText w:val=""/>
      <w:lvlJc w:val="left"/>
      <w:pPr>
        <w:tabs>
          <w:tab w:val="num" w:pos="1620"/>
        </w:tabs>
        <w:ind w:left="1620" w:hanging="360"/>
      </w:pPr>
      <w:rPr>
        <w:rFonts w:ascii="Wingdings" w:hAnsi="Wingdings" w:hint="default"/>
      </w:rPr>
    </w:lvl>
    <w:lvl w:ilvl="3" w:tplc="8160DDE4" w:tentative="1">
      <w:start w:val="1"/>
      <w:numFmt w:val="bullet"/>
      <w:lvlText w:val=""/>
      <w:lvlJc w:val="left"/>
      <w:pPr>
        <w:tabs>
          <w:tab w:val="num" w:pos="2340"/>
        </w:tabs>
        <w:ind w:left="2340" w:hanging="360"/>
      </w:pPr>
      <w:rPr>
        <w:rFonts w:ascii="Symbol" w:hAnsi="Symbol" w:hint="default"/>
      </w:rPr>
    </w:lvl>
    <w:lvl w:ilvl="4" w:tplc="00EA55DE" w:tentative="1">
      <w:start w:val="1"/>
      <w:numFmt w:val="bullet"/>
      <w:lvlText w:val="o"/>
      <w:lvlJc w:val="left"/>
      <w:pPr>
        <w:tabs>
          <w:tab w:val="num" w:pos="3060"/>
        </w:tabs>
        <w:ind w:left="3060" w:hanging="360"/>
      </w:pPr>
      <w:rPr>
        <w:rFonts w:ascii="Courier New" w:hAnsi="Courier New" w:cs="Courier New" w:hint="default"/>
      </w:rPr>
    </w:lvl>
    <w:lvl w:ilvl="5" w:tplc="8F7E814C" w:tentative="1">
      <w:start w:val="1"/>
      <w:numFmt w:val="bullet"/>
      <w:lvlText w:val=""/>
      <w:lvlJc w:val="left"/>
      <w:pPr>
        <w:tabs>
          <w:tab w:val="num" w:pos="3780"/>
        </w:tabs>
        <w:ind w:left="3780" w:hanging="360"/>
      </w:pPr>
      <w:rPr>
        <w:rFonts w:ascii="Wingdings" w:hAnsi="Wingdings" w:hint="default"/>
      </w:rPr>
    </w:lvl>
    <w:lvl w:ilvl="6" w:tplc="B80E7928" w:tentative="1">
      <w:start w:val="1"/>
      <w:numFmt w:val="bullet"/>
      <w:lvlText w:val=""/>
      <w:lvlJc w:val="left"/>
      <w:pPr>
        <w:tabs>
          <w:tab w:val="num" w:pos="4500"/>
        </w:tabs>
        <w:ind w:left="4500" w:hanging="360"/>
      </w:pPr>
      <w:rPr>
        <w:rFonts w:ascii="Symbol" w:hAnsi="Symbol" w:hint="default"/>
      </w:rPr>
    </w:lvl>
    <w:lvl w:ilvl="7" w:tplc="702268A0" w:tentative="1">
      <w:start w:val="1"/>
      <w:numFmt w:val="bullet"/>
      <w:lvlText w:val="o"/>
      <w:lvlJc w:val="left"/>
      <w:pPr>
        <w:tabs>
          <w:tab w:val="num" w:pos="5220"/>
        </w:tabs>
        <w:ind w:left="5220" w:hanging="360"/>
      </w:pPr>
      <w:rPr>
        <w:rFonts w:ascii="Courier New" w:hAnsi="Courier New" w:cs="Courier New" w:hint="default"/>
      </w:rPr>
    </w:lvl>
    <w:lvl w:ilvl="8" w:tplc="42762548"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1CDD0762"/>
    <w:multiLevelType w:val="hybridMultilevel"/>
    <w:tmpl w:val="F3220FF4"/>
    <w:lvl w:ilvl="0" w:tplc="23747326">
      <w:start w:val="1"/>
      <w:numFmt w:val="bullet"/>
      <w:lvlText w:val="›"/>
      <w:lvlJc w:val="left"/>
      <w:pPr>
        <w:ind w:left="720" w:hanging="360"/>
      </w:pPr>
      <w:rPr>
        <w:rFonts w:ascii="Calibri" w:hAnsi="Calibri" w:hint="default"/>
      </w:rPr>
    </w:lvl>
    <w:lvl w:ilvl="1" w:tplc="0B98176C" w:tentative="1">
      <w:start w:val="1"/>
      <w:numFmt w:val="bullet"/>
      <w:lvlText w:val="o"/>
      <w:lvlJc w:val="left"/>
      <w:pPr>
        <w:ind w:left="1440" w:hanging="360"/>
      </w:pPr>
      <w:rPr>
        <w:rFonts w:ascii="Courier New" w:hAnsi="Courier New" w:cs="Courier New" w:hint="default"/>
      </w:rPr>
    </w:lvl>
    <w:lvl w:ilvl="2" w:tplc="06E4CC22" w:tentative="1">
      <w:start w:val="1"/>
      <w:numFmt w:val="bullet"/>
      <w:lvlText w:val=""/>
      <w:lvlJc w:val="left"/>
      <w:pPr>
        <w:ind w:left="2160" w:hanging="360"/>
      </w:pPr>
      <w:rPr>
        <w:rFonts w:ascii="Wingdings" w:hAnsi="Wingdings" w:hint="default"/>
      </w:rPr>
    </w:lvl>
    <w:lvl w:ilvl="3" w:tplc="E8D25BDE" w:tentative="1">
      <w:start w:val="1"/>
      <w:numFmt w:val="bullet"/>
      <w:lvlText w:val=""/>
      <w:lvlJc w:val="left"/>
      <w:pPr>
        <w:ind w:left="2880" w:hanging="360"/>
      </w:pPr>
      <w:rPr>
        <w:rFonts w:ascii="Symbol" w:hAnsi="Symbol" w:hint="default"/>
      </w:rPr>
    </w:lvl>
    <w:lvl w:ilvl="4" w:tplc="D4FC8168" w:tentative="1">
      <w:start w:val="1"/>
      <w:numFmt w:val="bullet"/>
      <w:lvlText w:val="o"/>
      <w:lvlJc w:val="left"/>
      <w:pPr>
        <w:ind w:left="3600" w:hanging="360"/>
      </w:pPr>
      <w:rPr>
        <w:rFonts w:ascii="Courier New" w:hAnsi="Courier New" w:cs="Courier New" w:hint="default"/>
      </w:rPr>
    </w:lvl>
    <w:lvl w:ilvl="5" w:tplc="D4241A34" w:tentative="1">
      <w:start w:val="1"/>
      <w:numFmt w:val="bullet"/>
      <w:lvlText w:val=""/>
      <w:lvlJc w:val="left"/>
      <w:pPr>
        <w:ind w:left="4320" w:hanging="360"/>
      </w:pPr>
      <w:rPr>
        <w:rFonts w:ascii="Wingdings" w:hAnsi="Wingdings" w:hint="default"/>
      </w:rPr>
    </w:lvl>
    <w:lvl w:ilvl="6" w:tplc="C06A3858" w:tentative="1">
      <w:start w:val="1"/>
      <w:numFmt w:val="bullet"/>
      <w:lvlText w:val=""/>
      <w:lvlJc w:val="left"/>
      <w:pPr>
        <w:ind w:left="5040" w:hanging="360"/>
      </w:pPr>
      <w:rPr>
        <w:rFonts w:ascii="Symbol" w:hAnsi="Symbol" w:hint="default"/>
      </w:rPr>
    </w:lvl>
    <w:lvl w:ilvl="7" w:tplc="EBC2235A" w:tentative="1">
      <w:start w:val="1"/>
      <w:numFmt w:val="bullet"/>
      <w:lvlText w:val="o"/>
      <w:lvlJc w:val="left"/>
      <w:pPr>
        <w:ind w:left="5760" w:hanging="360"/>
      </w:pPr>
      <w:rPr>
        <w:rFonts w:ascii="Courier New" w:hAnsi="Courier New" w:cs="Courier New" w:hint="default"/>
      </w:rPr>
    </w:lvl>
    <w:lvl w:ilvl="8" w:tplc="A0186780" w:tentative="1">
      <w:start w:val="1"/>
      <w:numFmt w:val="bullet"/>
      <w:lvlText w:val=""/>
      <w:lvlJc w:val="left"/>
      <w:pPr>
        <w:ind w:left="6480" w:hanging="360"/>
      </w:pPr>
      <w:rPr>
        <w:rFonts w:ascii="Wingdings" w:hAnsi="Wingdings" w:hint="default"/>
      </w:rPr>
    </w:lvl>
  </w:abstractNum>
  <w:abstractNum w:abstractNumId="3" w15:restartNumberingAfterBreak="0">
    <w:nsid w:val="262D38E5"/>
    <w:multiLevelType w:val="hybridMultilevel"/>
    <w:tmpl w:val="56E0577E"/>
    <w:lvl w:ilvl="0" w:tplc="0A16407E">
      <w:numFmt w:val="bullet"/>
      <w:lvlText w:val="-"/>
      <w:lvlJc w:val="left"/>
      <w:pPr>
        <w:ind w:left="720" w:hanging="360"/>
      </w:pPr>
      <w:rPr>
        <w:rFonts w:ascii="Calibri" w:eastAsia="Times New Roman" w:hAnsi="Calibri" w:cs="Calibri" w:hint="default"/>
      </w:rPr>
    </w:lvl>
    <w:lvl w:ilvl="1" w:tplc="6D249554" w:tentative="1">
      <w:start w:val="1"/>
      <w:numFmt w:val="bullet"/>
      <w:lvlText w:val="o"/>
      <w:lvlJc w:val="left"/>
      <w:pPr>
        <w:ind w:left="1440" w:hanging="360"/>
      </w:pPr>
      <w:rPr>
        <w:rFonts w:ascii="Courier New" w:hAnsi="Courier New" w:cs="Courier New" w:hint="default"/>
      </w:rPr>
    </w:lvl>
    <w:lvl w:ilvl="2" w:tplc="62142500" w:tentative="1">
      <w:start w:val="1"/>
      <w:numFmt w:val="bullet"/>
      <w:lvlText w:val=""/>
      <w:lvlJc w:val="left"/>
      <w:pPr>
        <w:ind w:left="2160" w:hanging="360"/>
      </w:pPr>
      <w:rPr>
        <w:rFonts w:ascii="Wingdings" w:hAnsi="Wingdings" w:hint="default"/>
      </w:rPr>
    </w:lvl>
    <w:lvl w:ilvl="3" w:tplc="BC243DDC" w:tentative="1">
      <w:start w:val="1"/>
      <w:numFmt w:val="bullet"/>
      <w:lvlText w:val=""/>
      <w:lvlJc w:val="left"/>
      <w:pPr>
        <w:ind w:left="2880" w:hanging="360"/>
      </w:pPr>
      <w:rPr>
        <w:rFonts w:ascii="Symbol" w:hAnsi="Symbol" w:hint="default"/>
      </w:rPr>
    </w:lvl>
    <w:lvl w:ilvl="4" w:tplc="6E9E02DA" w:tentative="1">
      <w:start w:val="1"/>
      <w:numFmt w:val="bullet"/>
      <w:lvlText w:val="o"/>
      <w:lvlJc w:val="left"/>
      <w:pPr>
        <w:ind w:left="3600" w:hanging="360"/>
      </w:pPr>
      <w:rPr>
        <w:rFonts w:ascii="Courier New" w:hAnsi="Courier New" w:cs="Courier New" w:hint="default"/>
      </w:rPr>
    </w:lvl>
    <w:lvl w:ilvl="5" w:tplc="CF36C3FA" w:tentative="1">
      <w:start w:val="1"/>
      <w:numFmt w:val="bullet"/>
      <w:lvlText w:val=""/>
      <w:lvlJc w:val="left"/>
      <w:pPr>
        <w:ind w:left="4320" w:hanging="360"/>
      </w:pPr>
      <w:rPr>
        <w:rFonts w:ascii="Wingdings" w:hAnsi="Wingdings" w:hint="default"/>
      </w:rPr>
    </w:lvl>
    <w:lvl w:ilvl="6" w:tplc="D924E4EC" w:tentative="1">
      <w:start w:val="1"/>
      <w:numFmt w:val="bullet"/>
      <w:lvlText w:val=""/>
      <w:lvlJc w:val="left"/>
      <w:pPr>
        <w:ind w:left="5040" w:hanging="360"/>
      </w:pPr>
      <w:rPr>
        <w:rFonts w:ascii="Symbol" w:hAnsi="Symbol" w:hint="default"/>
      </w:rPr>
    </w:lvl>
    <w:lvl w:ilvl="7" w:tplc="EA9CEEF0" w:tentative="1">
      <w:start w:val="1"/>
      <w:numFmt w:val="bullet"/>
      <w:lvlText w:val="o"/>
      <w:lvlJc w:val="left"/>
      <w:pPr>
        <w:ind w:left="5760" w:hanging="360"/>
      </w:pPr>
      <w:rPr>
        <w:rFonts w:ascii="Courier New" w:hAnsi="Courier New" w:cs="Courier New" w:hint="default"/>
      </w:rPr>
    </w:lvl>
    <w:lvl w:ilvl="8" w:tplc="28B632F8" w:tentative="1">
      <w:start w:val="1"/>
      <w:numFmt w:val="bullet"/>
      <w:lvlText w:val=""/>
      <w:lvlJc w:val="left"/>
      <w:pPr>
        <w:ind w:left="6480" w:hanging="360"/>
      </w:pPr>
      <w:rPr>
        <w:rFonts w:ascii="Wingdings" w:hAnsi="Wingdings" w:hint="default"/>
      </w:rPr>
    </w:lvl>
  </w:abstractNum>
  <w:abstractNum w:abstractNumId="4" w15:restartNumberingAfterBreak="0">
    <w:nsid w:val="29FA040A"/>
    <w:multiLevelType w:val="hybridMultilevel"/>
    <w:tmpl w:val="9796E976"/>
    <w:lvl w:ilvl="0" w:tplc="31AC0638">
      <w:start w:val="1"/>
      <w:numFmt w:val="decimal"/>
      <w:lvlText w:val="%1."/>
      <w:lvlJc w:val="left"/>
      <w:pPr>
        <w:ind w:left="720" w:hanging="360"/>
      </w:pPr>
      <w:rPr>
        <w:rFonts w:hint="default"/>
      </w:rPr>
    </w:lvl>
    <w:lvl w:ilvl="1" w:tplc="D48C9FAA" w:tentative="1">
      <w:start w:val="1"/>
      <w:numFmt w:val="lowerLetter"/>
      <w:lvlText w:val="%2."/>
      <w:lvlJc w:val="left"/>
      <w:pPr>
        <w:ind w:left="1440" w:hanging="360"/>
      </w:pPr>
    </w:lvl>
    <w:lvl w:ilvl="2" w:tplc="ADFC1DB8" w:tentative="1">
      <w:start w:val="1"/>
      <w:numFmt w:val="lowerRoman"/>
      <w:lvlText w:val="%3."/>
      <w:lvlJc w:val="right"/>
      <w:pPr>
        <w:ind w:left="2160" w:hanging="180"/>
      </w:pPr>
    </w:lvl>
    <w:lvl w:ilvl="3" w:tplc="A5AE7502" w:tentative="1">
      <w:start w:val="1"/>
      <w:numFmt w:val="decimal"/>
      <w:lvlText w:val="%4."/>
      <w:lvlJc w:val="left"/>
      <w:pPr>
        <w:ind w:left="2880" w:hanging="360"/>
      </w:pPr>
    </w:lvl>
    <w:lvl w:ilvl="4" w:tplc="6972ADD0" w:tentative="1">
      <w:start w:val="1"/>
      <w:numFmt w:val="lowerLetter"/>
      <w:lvlText w:val="%5."/>
      <w:lvlJc w:val="left"/>
      <w:pPr>
        <w:ind w:left="3600" w:hanging="360"/>
      </w:pPr>
    </w:lvl>
    <w:lvl w:ilvl="5" w:tplc="97B4561A" w:tentative="1">
      <w:start w:val="1"/>
      <w:numFmt w:val="lowerRoman"/>
      <w:lvlText w:val="%6."/>
      <w:lvlJc w:val="right"/>
      <w:pPr>
        <w:ind w:left="4320" w:hanging="180"/>
      </w:pPr>
    </w:lvl>
    <w:lvl w:ilvl="6" w:tplc="95AA404E" w:tentative="1">
      <w:start w:val="1"/>
      <w:numFmt w:val="decimal"/>
      <w:lvlText w:val="%7."/>
      <w:lvlJc w:val="left"/>
      <w:pPr>
        <w:ind w:left="5040" w:hanging="360"/>
      </w:pPr>
    </w:lvl>
    <w:lvl w:ilvl="7" w:tplc="78AA7332" w:tentative="1">
      <w:start w:val="1"/>
      <w:numFmt w:val="lowerLetter"/>
      <w:lvlText w:val="%8."/>
      <w:lvlJc w:val="left"/>
      <w:pPr>
        <w:ind w:left="5760" w:hanging="360"/>
      </w:pPr>
    </w:lvl>
    <w:lvl w:ilvl="8" w:tplc="B7A82D66" w:tentative="1">
      <w:start w:val="1"/>
      <w:numFmt w:val="lowerRoman"/>
      <w:lvlText w:val="%9."/>
      <w:lvlJc w:val="right"/>
      <w:pPr>
        <w:ind w:left="6480" w:hanging="180"/>
      </w:pPr>
    </w:lvl>
  </w:abstractNum>
  <w:abstractNum w:abstractNumId="5" w15:restartNumberingAfterBreak="0">
    <w:nsid w:val="2D2D4C9C"/>
    <w:multiLevelType w:val="hybridMultilevel"/>
    <w:tmpl w:val="149610BC"/>
    <w:lvl w:ilvl="0" w:tplc="64687B2A">
      <w:start w:val="1"/>
      <w:numFmt w:val="bullet"/>
      <w:pStyle w:val="ERAbulletpoint"/>
      <w:lvlText w:val="›"/>
      <w:lvlJc w:val="left"/>
      <w:pPr>
        <w:ind w:left="1440" w:hanging="360"/>
      </w:pPr>
      <w:rPr>
        <w:rFonts w:ascii="Calibri" w:hAnsi="Calibri" w:hint="default"/>
        <w:color w:val="094595" w:themeColor="text2"/>
      </w:rPr>
    </w:lvl>
    <w:lvl w:ilvl="1" w:tplc="908A8464" w:tentative="1">
      <w:start w:val="1"/>
      <w:numFmt w:val="bullet"/>
      <w:lvlText w:val="o"/>
      <w:lvlJc w:val="left"/>
      <w:pPr>
        <w:ind w:left="2160" w:hanging="360"/>
      </w:pPr>
      <w:rPr>
        <w:rFonts w:ascii="Courier New" w:hAnsi="Courier New" w:cs="Courier New" w:hint="default"/>
      </w:rPr>
    </w:lvl>
    <w:lvl w:ilvl="2" w:tplc="8C8ECB1C" w:tentative="1">
      <w:start w:val="1"/>
      <w:numFmt w:val="bullet"/>
      <w:lvlText w:val=""/>
      <w:lvlJc w:val="left"/>
      <w:pPr>
        <w:ind w:left="2880" w:hanging="360"/>
      </w:pPr>
      <w:rPr>
        <w:rFonts w:ascii="Wingdings" w:hAnsi="Wingdings" w:hint="default"/>
      </w:rPr>
    </w:lvl>
    <w:lvl w:ilvl="3" w:tplc="68864DDA" w:tentative="1">
      <w:start w:val="1"/>
      <w:numFmt w:val="bullet"/>
      <w:lvlText w:val=""/>
      <w:lvlJc w:val="left"/>
      <w:pPr>
        <w:ind w:left="3600" w:hanging="360"/>
      </w:pPr>
      <w:rPr>
        <w:rFonts w:ascii="Symbol" w:hAnsi="Symbol" w:hint="default"/>
      </w:rPr>
    </w:lvl>
    <w:lvl w:ilvl="4" w:tplc="0246ADD0" w:tentative="1">
      <w:start w:val="1"/>
      <w:numFmt w:val="bullet"/>
      <w:lvlText w:val="o"/>
      <w:lvlJc w:val="left"/>
      <w:pPr>
        <w:ind w:left="4320" w:hanging="360"/>
      </w:pPr>
      <w:rPr>
        <w:rFonts w:ascii="Courier New" w:hAnsi="Courier New" w:cs="Courier New" w:hint="default"/>
      </w:rPr>
    </w:lvl>
    <w:lvl w:ilvl="5" w:tplc="741A88E8" w:tentative="1">
      <w:start w:val="1"/>
      <w:numFmt w:val="bullet"/>
      <w:lvlText w:val=""/>
      <w:lvlJc w:val="left"/>
      <w:pPr>
        <w:ind w:left="5040" w:hanging="360"/>
      </w:pPr>
      <w:rPr>
        <w:rFonts w:ascii="Wingdings" w:hAnsi="Wingdings" w:hint="default"/>
      </w:rPr>
    </w:lvl>
    <w:lvl w:ilvl="6" w:tplc="9B22E968" w:tentative="1">
      <w:start w:val="1"/>
      <w:numFmt w:val="bullet"/>
      <w:lvlText w:val=""/>
      <w:lvlJc w:val="left"/>
      <w:pPr>
        <w:ind w:left="5760" w:hanging="360"/>
      </w:pPr>
      <w:rPr>
        <w:rFonts w:ascii="Symbol" w:hAnsi="Symbol" w:hint="default"/>
      </w:rPr>
    </w:lvl>
    <w:lvl w:ilvl="7" w:tplc="EF66A9A2" w:tentative="1">
      <w:start w:val="1"/>
      <w:numFmt w:val="bullet"/>
      <w:lvlText w:val="o"/>
      <w:lvlJc w:val="left"/>
      <w:pPr>
        <w:ind w:left="6480" w:hanging="360"/>
      </w:pPr>
      <w:rPr>
        <w:rFonts w:ascii="Courier New" w:hAnsi="Courier New" w:cs="Courier New" w:hint="default"/>
      </w:rPr>
    </w:lvl>
    <w:lvl w:ilvl="8" w:tplc="2EDADD62" w:tentative="1">
      <w:start w:val="1"/>
      <w:numFmt w:val="bullet"/>
      <w:lvlText w:val=""/>
      <w:lvlJc w:val="left"/>
      <w:pPr>
        <w:ind w:left="7200" w:hanging="360"/>
      </w:pPr>
      <w:rPr>
        <w:rFonts w:ascii="Wingdings" w:hAnsi="Wingdings" w:hint="default"/>
      </w:rPr>
    </w:lvl>
  </w:abstractNum>
  <w:abstractNum w:abstractNumId="6" w15:restartNumberingAfterBreak="0">
    <w:nsid w:val="399015B1"/>
    <w:multiLevelType w:val="hybridMultilevel"/>
    <w:tmpl w:val="53041D7A"/>
    <w:lvl w:ilvl="0" w:tplc="316C53BE">
      <w:start w:val="1"/>
      <w:numFmt w:val="decimal"/>
      <w:lvlText w:val="%1."/>
      <w:lvlJc w:val="left"/>
      <w:pPr>
        <w:ind w:left="720" w:hanging="360"/>
      </w:pPr>
      <w:rPr>
        <w:rFonts w:hint="default"/>
      </w:rPr>
    </w:lvl>
    <w:lvl w:ilvl="1" w:tplc="FE861E8E" w:tentative="1">
      <w:start w:val="1"/>
      <w:numFmt w:val="lowerLetter"/>
      <w:lvlText w:val="%2."/>
      <w:lvlJc w:val="left"/>
      <w:pPr>
        <w:ind w:left="1440" w:hanging="360"/>
      </w:pPr>
    </w:lvl>
    <w:lvl w:ilvl="2" w:tplc="846CCB9E" w:tentative="1">
      <w:start w:val="1"/>
      <w:numFmt w:val="lowerRoman"/>
      <w:lvlText w:val="%3."/>
      <w:lvlJc w:val="right"/>
      <w:pPr>
        <w:ind w:left="2160" w:hanging="180"/>
      </w:pPr>
    </w:lvl>
    <w:lvl w:ilvl="3" w:tplc="E55CAD20" w:tentative="1">
      <w:start w:val="1"/>
      <w:numFmt w:val="decimal"/>
      <w:lvlText w:val="%4."/>
      <w:lvlJc w:val="left"/>
      <w:pPr>
        <w:ind w:left="2880" w:hanging="360"/>
      </w:pPr>
    </w:lvl>
    <w:lvl w:ilvl="4" w:tplc="3A007D7C" w:tentative="1">
      <w:start w:val="1"/>
      <w:numFmt w:val="lowerLetter"/>
      <w:lvlText w:val="%5."/>
      <w:lvlJc w:val="left"/>
      <w:pPr>
        <w:ind w:left="3600" w:hanging="360"/>
      </w:pPr>
    </w:lvl>
    <w:lvl w:ilvl="5" w:tplc="791EF3AA" w:tentative="1">
      <w:start w:val="1"/>
      <w:numFmt w:val="lowerRoman"/>
      <w:lvlText w:val="%6."/>
      <w:lvlJc w:val="right"/>
      <w:pPr>
        <w:ind w:left="4320" w:hanging="180"/>
      </w:pPr>
    </w:lvl>
    <w:lvl w:ilvl="6" w:tplc="73109F0E" w:tentative="1">
      <w:start w:val="1"/>
      <w:numFmt w:val="decimal"/>
      <w:lvlText w:val="%7."/>
      <w:lvlJc w:val="left"/>
      <w:pPr>
        <w:ind w:left="5040" w:hanging="360"/>
      </w:pPr>
    </w:lvl>
    <w:lvl w:ilvl="7" w:tplc="5636A826" w:tentative="1">
      <w:start w:val="1"/>
      <w:numFmt w:val="lowerLetter"/>
      <w:lvlText w:val="%8."/>
      <w:lvlJc w:val="left"/>
      <w:pPr>
        <w:ind w:left="5760" w:hanging="360"/>
      </w:pPr>
    </w:lvl>
    <w:lvl w:ilvl="8" w:tplc="5802D10E" w:tentative="1">
      <w:start w:val="1"/>
      <w:numFmt w:val="lowerRoman"/>
      <w:lvlText w:val="%9."/>
      <w:lvlJc w:val="right"/>
      <w:pPr>
        <w:ind w:left="6480" w:hanging="180"/>
      </w:pPr>
    </w:lvl>
  </w:abstractNum>
  <w:abstractNum w:abstractNumId="7" w15:restartNumberingAfterBreak="0">
    <w:nsid w:val="3DCB4D73"/>
    <w:multiLevelType w:val="hybridMultilevel"/>
    <w:tmpl w:val="00A2921C"/>
    <w:lvl w:ilvl="0" w:tplc="84786BF8">
      <w:start w:val="1"/>
      <w:numFmt w:val="bullet"/>
      <w:lvlText w:val="›"/>
      <w:lvlJc w:val="left"/>
      <w:pPr>
        <w:ind w:left="1440" w:hanging="360"/>
      </w:pPr>
      <w:rPr>
        <w:rFonts w:ascii="Calibri" w:hAnsi="Calibri" w:hint="default"/>
      </w:rPr>
    </w:lvl>
    <w:lvl w:ilvl="1" w:tplc="8E1C7216" w:tentative="1">
      <w:start w:val="1"/>
      <w:numFmt w:val="bullet"/>
      <w:lvlText w:val="o"/>
      <w:lvlJc w:val="left"/>
      <w:pPr>
        <w:ind w:left="2160" w:hanging="360"/>
      </w:pPr>
      <w:rPr>
        <w:rFonts w:ascii="Courier New" w:hAnsi="Courier New" w:cs="Courier New" w:hint="default"/>
      </w:rPr>
    </w:lvl>
    <w:lvl w:ilvl="2" w:tplc="53F430A0" w:tentative="1">
      <w:start w:val="1"/>
      <w:numFmt w:val="bullet"/>
      <w:lvlText w:val=""/>
      <w:lvlJc w:val="left"/>
      <w:pPr>
        <w:ind w:left="2880" w:hanging="360"/>
      </w:pPr>
      <w:rPr>
        <w:rFonts w:ascii="Wingdings" w:hAnsi="Wingdings" w:hint="default"/>
      </w:rPr>
    </w:lvl>
    <w:lvl w:ilvl="3" w:tplc="F4BA03C8" w:tentative="1">
      <w:start w:val="1"/>
      <w:numFmt w:val="bullet"/>
      <w:lvlText w:val=""/>
      <w:lvlJc w:val="left"/>
      <w:pPr>
        <w:ind w:left="3600" w:hanging="360"/>
      </w:pPr>
      <w:rPr>
        <w:rFonts w:ascii="Symbol" w:hAnsi="Symbol" w:hint="default"/>
      </w:rPr>
    </w:lvl>
    <w:lvl w:ilvl="4" w:tplc="7BDE6B4A" w:tentative="1">
      <w:start w:val="1"/>
      <w:numFmt w:val="bullet"/>
      <w:lvlText w:val="o"/>
      <w:lvlJc w:val="left"/>
      <w:pPr>
        <w:ind w:left="4320" w:hanging="360"/>
      </w:pPr>
      <w:rPr>
        <w:rFonts w:ascii="Courier New" w:hAnsi="Courier New" w:cs="Courier New" w:hint="default"/>
      </w:rPr>
    </w:lvl>
    <w:lvl w:ilvl="5" w:tplc="5D76DB3A" w:tentative="1">
      <w:start w:val="1"/>
      <w:numFmt w:val="bullet"/>
      <w:lvlText w:val=""/>
      <w:lvlJc w:val="left"/>
      <w:pPr>
        <w:ind w:left="5040" w:hanging="360"/>
      </w:pPr>
      <w:rPr>
        <w:rFonts w:ascii="Wingdings" w:hAnsi="Wingdings" w:hint="default"/>
      </w:rPr>
    </w:lvl>
    <w:lvl w:ilvl="6" w:tplc="C238848A" w:tentative="1">
      <w:start w:val="1"/>
      <w:numFmt w:val="bullet"/>
      <w:lvlText w:val=""/>
      <w:lvlJc w:val="left"/>
      <w:pPr>
        <w:ind w:left="5760" w:hanging="360"/>
      </w:pPr>
      <w:rPr>
        <w:rFonts w:ascii="Symbol" w:hAnsi="Symbol" w:hint="default"/>
      </w:rPr>
    </w:lvl>
    <w:lvl w:ilvl="7" w:tplc="2EC00526" w:tentative="1">
      <w:start w:val="1"/>
      <w:numFmt w:val="bullet"/>
      <w:lvlText w:val="o"/>
      <w:lvlJc w:val="left"/>
      <w:pPr>
        <w:ind w:left="6480" w:hanging="360"/>
      </w:pPr>
      <w:rPr>
        <w:rFonts w:ascii="Courier New" w:hAnsi="Courier New" w:cs="Courier New" w:hint="default"/>
      </w:rPr>
    </w:lvl>
    <w:lvl w:ilvl="8" w:tplc="EDFA4132" w:tentative="1">
      <w:start w:val="1"/>
      <w:numFmt w:val="bullet"/>
      <w:lvlText w:val=""/>
      <w:lvlJc w:val="left"/>
      <w:pPr>
        <w:ind w:left="7200" w:hanging="360"/>
      </w:pPr>
      <w:rPr>
        <w:rFonts w:ascii="Wingdings" w:hAnsi="Wingdings" w:hint="default"/>
      </w:rPr>
    </w:lvl>
  </w:abstractNum>
  <w:abstractNum w:abstractNumId="8" w15:restartNumberingAfterBreak="0">
    <w:nsid w:val="43572933"/>
    <w:multiLevelType w:val="hybridMultilevel"/>
    <w:tmpl w:val="A85EC4C2"/>
    <w:lvl w:ilvl="0" w:tplc="5C48A28A">
      <w:start w:val="1"/>
      <w:numFmt w:val="bullet"/>
      <w:lvlText w:val="›"/>
      <w:lvlJc w:val="left"/>
      <w:pPr>
        <w:ind w:left="720" w:hanging="360"/>
      </w:pPr>
      <w:rPr>
        <w:rFonts w:ascii="Calibri" w:hAnsi="Calibri" w:hint="default"/>
        <w:color w:val="094595" w:themeColor="text2"/>
      </w:rPr>
    </w:lvl>
    <w:lvl w:ilvl="1" w:tplc="0E52CD2E" w:tentative="1">
      <w:start w:val="1"/>
      <w:numFmt w:val="bullet"/>
      <w:lvlText w:val="o"/>
      <w:lvlJc w:val="left"/>
      <w:pPr>
        <w:ind w:left="1440" w:hanging="360"/>
      </w:pPr>
      <w:rPr>
        <w:rFonts w:ascii="Courier New" w:hAnsi="Courier New" w:cs="Courier New" w:hint="default"/>
      </w:rPr>
    </w:lvl>
    <w:lvl w:ilvl="2" w:tplc="025E1060" w:tentative="1">
      <w:start w:val="1"/>
      <w:numFmt w:val="bullet"/>
      <w:lvlText w:val=""/>
      <w:lvlJc w:val="left"/>
      <w:pPr>
        <w:ind w:left="2160" w:hanging="360"/>
      </w:pPr>
      <w:rPr>
        <w:rFonts w:ascii="Wingdings" w:hAnsi="Wingdings" w:hint="default"/>
      </w:rPr>
    </w:lvl>
    <w:lvl w:ilvl="3" w:tplc="A84A9BD6" w:tentative="1">
      <w:start w:val="1"/>
      <w:numFmt w:val="bullet"/>
      <w:lvlText w:val=""/>
      <w:lvlJc w:val="left"/>
      <w:pPr>
        <w:ind w:left="2880" w:hanging="360"/>
      </w:pPr>
      <w:rPr>
        <w:rFonts w:ascii="Symbol" w:hAnsi="Symbol" w:hint="default"/>
      </w:rPr>
    </w:lvl>
    <w:lvl w:ilvl="4" w:tplc="FE3C0D68" w:tentative="1">
      <w:start w:val="1"/>
      <w:numFmt w:val="bullet"/>
      <w:lvlText w:val="o"/>
      <w:lvlJc w:val="left"/>
      <w:pPr>
        <w:ind w:left="3600" w:hanging="360"/>
      </w:pPr>
      <w:rPr>
        <w:rFonts w:ascii="Courier New" w:hAnsi="Courier New" w:cs="Courier New" w:hint="default"/>
      </w:rPr>
    </w:lvl>
    <w:lvl w:ilvl="5" w:tplc="B2B8D7C6" w:tentative="1">
      <w:start w:val="1"/>
      <w:numFmt w:val="bullet"/>
      <w:lvlText w:val=""/>
      <w:lvlJc w:val="left"/>
      <w:pPr>
        <w:ind w:left="4320" w:hanging="360"/>
      </w:pPr>
      <w:rPr>
        <w:rFonts w:ascii="Wingdings" w:hAnsi="Wingdings" w:hint="default"/>
      </w:rPr>
    </w:lvl>
    <w:lvl w:ilvl="6" w:tplc="7DEA1AF8" w:tentative="1">
      <w:start w:val="1"/>
      <w:numFmt w:val="bullet"/>
      <w:lvlText w:val=""/>
      <w:lvlJc w:val="left"/>
      <w:pPr>
        <w:ind w:left="5040" w:hanging="360"/>
      </w:pPr>
      <w:rPr>
        <w:rFonts w:ascii="Symbol" w:hAnsi="Symbol" w:hint="default"/>
      </w:rPr>
    </w:lvl>
    <w:lvl w:ilvl="7" w:tplc="1C30CFB6" w:tentative="1">
      <w:start w:val="1"/>
      <w:numFmt w:val="bullet"/>
      <w:lvlText w:val="o"/>
      <w:lvlJc w:val="left"/>
      <w:pPr>
        <w:ind w:left="5760" w:hanging="360"/>
      </w:pPr>
      <w:rPr>
        <w:rFonts w:ascii="Courier New" w:hAnsi="Courier New" w:cs="Courier New" w:hint="default"/>
      </w:rPr>
    </w:lvl>
    <w:lvl w:ilvl="8" w:tplc="FA981FF8" w:tentative="1">
      <w:start w:val="1"/>
      <w:numFmt w:val="bullet"/>
      <w:lvlText w:val=""/>
      <w:lvlJc w:val="left"/>
      <w:pPr>
        <w:ind w:left="6480" w:hanging="360"/>
      </w:pPr>
      <w:rPr>
        <w:rFonts w:ascii="Wingdings" w:hAnsi="Wingdings" w:hint="default"/>
      </w:rPr>
    </w:lvl>
  </w:abstractNum>
  <w:abstractNum w:abstractNumId="9" w15:restartNumberingAfterBreak="0">
    <w:nsid w:val="45F34915"/>
    <w:multiLevelType w:val="hybridMultilevel"/>
    <w:tmpl w:val="E912EF42"/>
    <w:lvl w:ilvl="0" w:tplc="41EED152">
      <w:start w:val="1"/>
      <w:numFmt w:val="bullet"/>
      <w:lvlText w:val="›"/>
      <w:lvlJc w:val="left"/>
      <w:pPr>
        <w:ind w:left="720" w:hanging="360"/>
      </w:pPr>
      <w:rPr>
        <w:rFonts w:ascii="Calibri" w:hAnsi="Calibri" w:hint="default"/>
      </w:rPr>
    </w:lvl>
    <w:lvl w:ilvl="1" w:tplc="F5B82AEA" w:tentative="1">
      <w:start w:val="1"/>
      <w:numFmt w:val="bullet"/>
      <w:lvlText w:val="o"/>
      <w:lvlJc w:val="left"/>
      <w:pPr>
        <w:ind w:left="1440" w:hanging="360"/>
      </w:pPr>
      <w:rPr>
        <w:rFonts w:ascii="Courier New" w:hAnsi="Courier New" w:cs="Courier New" w:hint="default"/>
      </w:rPr>
    </w:lvl>
    <w:lvl w:ilvl="2" w:tplc="B718B52E" w:tentative="1">
      <w:start w:val="1"/>
      <w:numFmt w:val="bullet"/>
      <w:lvlText w:val=""/>
      <w:lvlJc w:val="left"/>
      <w:pPr>
        <w:ind w:left="2160" w:hanging="360"/>
      </w:pPr>
      <w:rPr>
        <w:rFonts w:ascii="Wingdings" w:hAnsi="Wingdings" w:hint="default"/>
      </w:rPr>
    </w:lvl>
    <w:lvl w:ilvl="3" w:tplc="27B49FC2" w:tentative="1">
      <w:start w:val="1"/>
      <w:numFmt w:val="bullet"/>
      <w:lvlText w:val=""/>
      <w:lvlJc w:val="left"/>
      <w:pPr>
        <w:ind w:left="2880" w:hanging="360"/>
      </w:pPr>
      <w:rPr>
        <w:rFonts w:ascii="Symbol" w:hAnsi="Symbol" w:hint="default"/>
      </w:rPr>
    </w:lvl>
    <w:lvl w:ilvl="4" w:tplc="7D965308" w:tentative="1">
      <w:start w:val="1"/>
      <w:numFmt w:val="bullet"/>
      <w:lvlText w:val="o"/>
      <w:lvlJc w:val="left"/>
      <w:pPr>
        <w:ind w:left="3600" w:hanging="360"/>
      </w:pPr>
      <w:rPr>
        <w:rFonts w:ascii="Courier New" w:hAnsi="Courier New" w:cs="Courier New" w:hint="default"/>
      </w:rPr>
    </w:lvl>
    <w:lvl w:ilvl="5" w:tplc="AC7826E8" w:tentative="1">
      <w:start w:val="1"/>
      <w:numFmt w:val="bullet"/>
      <w:lvlText w:val=""/>
      <w:lvlJc w:val="left"/>
      <w:pPr>
        <w:ind w:left="4320" w:hanging="360"/>
      </w:pPr>
      <w:rPr>
        <w:rFonts w:ascii="Wingdings" w:hAnsi="Wingdings" w:hint="default"/>
      </w:rPr>
    </w:lvl>
    <w:lvl w:ilvl="6" w:tplc="E2183C9A" w:tentative="1">
      <w:start w:val="1"/>
      <w:numFmt w:val="bullet"/>
      <w:lvlText w:val=""/>
      <w:lvlJc w:val="left"/>
      <w:pPr>
        <w:ind w:left="5040" w:hanging="360"/>
      </w:pPr>
      <w:rPr>
        <w:rFonts w:ascii="Symbol" w:hAnsi="Symbol" w:hint="default"/>
      </w:rPr>
    </w:lvl>
    <w:lvl w:ilvl="7" w:tplc="3AAE9BCA" w:tentative="1">
      <w:start w:val="1"/>
      <w:numFmt w:val="bullet"/>
      <w:lvlText w:val="o"/>
      <w:lvlJc w:val="left"/>
      <w:pPr>
        <w:ind w:left="5760" w:hanging="360"/>
      </w:pPr>
      <w:rPr>
        <w:rFonts w:ascii="Courier New" w:hAnsi="Courier New" w:cs="Courier New" w:hint="default"/>
      </w:rPr>
    </w:lvl>
    <w:lvl w:ilvl="8" w:tplc="3B489A4C" w:tentative="1">
      <w:start w:val="1"/>
      <w:numFmt w:val="bullet"/>
      <w:lvlText w:val=""/>
      <w:lvlJc w:val="left"/>
      <w:pPr>
        <w:ind w:left="6480" w:hanging="360"/>
      </w:pPr>
      <w:rPr>
        <w:rFonts w:ascii="Wingdings" w:hAnsi="Wingdings" w:hint="default"/>
      </w:rPr>
    </w:lvl>
  </w:abstractNum>
  <w:abstractNum w:abstractNumId="10" w15:restartNumberingAfterBreak="0">
    <w:nsid w:val="46D92CF8"/>
    <w:multiLevelType w:val="hybridMultilevel"/>
    <w:tmpl w:val="A4EEF048"/>
    <w:lvl w:ilvl="0" w:tplc="C1264C8A">
      <w:start w:val="1"/>
      <w:numFmt w:val="bullet"/>
      <w:lvlText w:val=""/>
      <w:lvlJc w:val="left"/>
      <w:pPr>
        <w:ind w:left="720" w:hanging="360"/>
      </w:pPr>
      <w:rPr>
        <w:rFonts w:ascii="Symbol" w:hAnsi="Symbol" w:hint="default"/>
      </w:rPr>
    </w:lvl>
    <w:lvl w:ilvl="1" w:tplc="D146017A" w:tentative="1">
      <w:start w:val="1"/>
      <w:numFmt w:val="bullet"/>
      <w:lvlText w:val="o"/>
      <w:lvlJc w:val="left"/>
      <w:pPr>
        <w:ind w:left="1440" w:hanging="360"/>
      </w:pPr>
      <w:rPr>
        <w:rFonts w:ascii="Courier New" w:hAnsi="Courier New" w:cs="Courier New" w:hint="default"/>
      </w:rPr>
    </w:lvl>
    <w:lvl w:ilvl="2" w:tplc="22F6BA62" w:tentative="1">
      <w:start w:val="1"/>
      <w:numFmt w:val="bullet"/>
      <w:lvlText w:val=""/>
      <w:lvlJc w:val="left"/>
      <w:pPr>
        <w:ind w:left="2160" w:hanging="360"/>
      </w:pPr>
      <w:rPr>
        <w:rFonts w:ascii="Wingdings" w:hAnsi="Wingdings" w:hint="default"/>
      </w:rPr>
    </w:lvl>
    <w:lvl w:ilvl="3" w:tplc="C01453C8" w:tentative="1">
      <w:start w:val="1"/>
      <w:numFmt w:val="bullet"/>
      <w:lvlText w:val=""/>
      <w:lvlJc w:val="left"/>
      <w:pPr>
        <w:ind w:left="2880" w:hanging="360"/>
      </w:pPr>
      <w:rPr>
        <w:rFonts w:ascii="Symbol" w:hAnsi="Symbol" w:hint="default"/>
      </w:rPr>
    </w:lvl>
    <w:lvl w:ilvl="4" w:tplc="9D2C3548" w:tentative="1">
      <w:start w:val="1"/>
      <w:numFmt w:val="bullet"/>
      <w:lvlText w:val="o"/>
      <w:lvlJc w:val="left"/>
      <w:pPr>
        <w:ind w:left="3600" w:hanging="360"/>
      </w:pPr>
      <w:rPr>
        <w:rFonts w:ascii="Courier New" w:hAnsi="Courier New" w:cs="Courier New" w:hint="default"/>
      </w:rPr>
    </w:lvl>
    <w:lvl w:ilvl="5" w:tplc="9B102F5A" w:tentative="1">
      <w:start w:val="1"/>
      <w:numFmt w:val="bullet"/>
      <w:lvlText w:val=""/>
      <w:lvlJc w:val="left"/>
      <w:pPr>
        <w:ind w:left="4320" w:hanging="360"/>
      </w:pPr>
      <w:rPr>
        <w:rFonts w:ascii="Wingdings" w:hAnsi="Wingdings" w:hint="default"/>
      </w:rPr>
    </w:lvl>
    <w:lvl w:ilvl="6" w:tplc="ECB209B0" w:tentative="1">
      <w:start w:val="1"/>
      <w:numFmt w:val="bullet"/>
      <w:lvlText w:val=""/>
      <w:lvlJc w:val="left"/>
      <w:pPr>
        <w:ind w:left="5040" w:hanging="360"/>
      </w:pPr>
      <w:rPr>
        <w:rFonts w:ascii="Symbol" w:hAnsi="Symbol" w:hint="default"/>
      </w:rPr>
    </w:lvl>
    <w:lvl w:ilvl="7" w:tplc="25FA70D4" w:tentative="1">
      <w:start w:val="1"/>
      <w:numFmt w:val="bullet"/>
      <w:lvlText w:val="o"/>
      <w:lvlJc w:val="left"/>
      <w:pPr>
        <w:ind w:left="5760" w:hanging="360"/>
      </w:pPr>
      <w:rPr>
        <w:rFonts w:ascii="Courier New" w:hAnsi="Courier New" w:cs="Courier New" w:hint="default"/>
      </w:rPr>
    </w:lvl>
    <w:lvl w:ilvl="8" w:tplc="F7E22EFE" w:tentative="1">
      <w:start w:val="1"/>
      <w:numFmt w:val="bullet"/>
      <w:lvlText w:val=""/>
      <w:lvlJc w:val="left"/>
      <w:pPr>
        <w:ind w:left="6480" w:hanging="360"/>
      </w:pPr>
      <w:rPr>
        <w:rFonts w:ascii="Wingdings" w:hAnsi="Wingdings" w:hint="default"/>
      </w:rPr>
    </w:lvl>
  </w:abstractNum>
  <w:abstractNum w:abstractNumId="11" w15:restartNumberingAfterBreak="0">
    <w:nsid w:val="4A7B167B"/>
    <w:multiLevelType w:val="hybridMultilevel"/>
    <w:tmpl w:val="2722BDA0"/>
    <w:lvl w:ilvl="0" w:tplc="DFF43A58">
      <w:start w:val="1"/>
      <w:numFmt w:val="bullet"/>
      <w:lvlText w:val="›"/>
      <w:lvlJc w:val="left"/>
      <w:pPr>
        <w:ind w:left="720" w:hanging="360"/>
      </w:pPr>
      <w:rPr>
        <w:rFonts w:ascii="Calibri" w:hAnsi="Calibri" w:hint="default"/>
      </w:rPr>
    </w:lvl>
    <w:lvl w:ilvl="1" w:tplc="D2942ED8" w:tentative="1">
      <w:start w:val="1"/>
      <w:numFmt w:val="bullet"/>
      <w:lvlText w:val="o"/>
      <w:lvlJc w:val="left"/>
      <w:pPr>
        <w:ind w:left="1440" w:hanging="360"/>
      </w:pPr>
      <w:rPr>
        <w:rFonts w:ascii="Courier New" w:hAnsi="Courier New" w:cs="Courier New" w:hint="default"/>
      </w:rPr>
    </w:lvl>
    <w:lvl w:ilvl="2" w:tplc="9B8E1648" w:tentative="1">
      <w:start w:val="1"/>
      <w:numFmt w:val="bullet"/>
      <w:lvlText w:val=""/>
      <w:lvlJc w:val="left"/>
      <w:pPr>
        <w:ind w:left="2160" w:hanging="360"/>
      </w:pPr>
      <w:rPr>
        <w:rFonts w:ascii="Wingdings" w:hAnsi="Wingdings" w:hint="default"/>
      </w:rPr>
    </w:lvl>
    <w:lvl w:ilvl="3" w:tplc="4E08D75A" w:tentative="1">
      <w:start w:val="1"/>
      <w:numFmt w:val="bullet"/>
      <w:lvlText w:val=""/>
      <w:lvlJc w:val="left"/>
      <w:pPr>
        <w:ind w:left="2880" w:hanging="360"/>
      </w:pPr>
      <w:rPr>
        <w:rFonts w:ascii="Symbol" w:hAnsi="Symbol" w:hint="default"/>
      </w:rPr>
    </w:lvl>
    <w:lvl w:ilvl="4" w:tplc="3B442830" w:tentative="1">
      <w:start w:val="1"/>
      <w:numFmt w:val="bullet"/>
      <w:lvlText w:val="o"/>
      <w:lvlJc w:val="left"/>
      <w:pPr>
        <w:ind w:left="3600" w:hanging="360"/>
      </w:pPr>
      <w:rPr>
        <w:rFonts w:ascii="Courier New" w:hAnsi="Courier New" w:cs="Courier New" w:hint="default"/>
      </w:rPr>
    </w:lvl>
    <w:lvl w:ilvl="5" w:tplc="0B6EB9DE" w:tentative="1">
      <w:start w:val="1"/>
      <w:numFmt w:val="bullet"/>
      <w:lvlText w:val=""/>
      <w:lvlJc w:val="left"/>
      <w:pPr>
        <w:ind w:left="4320" w:hanging="360"/>
      </w:pPr>
      <w:rPr>
        <w:rFonts w:ascii="Wingdings" w:hAnsi="Wingdings" w:hint="default"/>
      </w:rPr>
    </w:lvl>
    <w:lvl w:ilvl="6" w:tplc="FB6CF172" w:tentative="1">
      <w:start w:val="1"/>
      <w:numFmt w:val="bullet"/>
      <w:lvlText w:val=""/>
      <w:lvlJc w:val="left"/>
      <w:pPr>
        <w:ind w:left="5040" w:hanging="360"/>
      </w:pPr>
      <w:rPr>
        <w:rFonts w:ascii="Symbol" w:hAnsi="Symbol" w:hint="default"/>
      </w:rPr>
    </w:lvl>
    <w:lvl w:ilvl="7" w:tplc="574C62A8" w:tentative="1">
      <w:start w:val="1"/>
      <w:numFmt w:val="bullet"/>
      <w:lvlText w:val="o"/>
      <w:lvlJc w:val="left"/>
      <w:pPr>
        <w:ind w:left="5760" w:hanging="360"/>
      </w:pPr>
      <w:rPr>
        <w:rFonts w:ascii="Courier New" w:hAnsi="Courier New" w:cs="Courier New" w:hint="default"/>
      </w:rPr>
    </w:lvl>
    <w:lvl w:ilvl="8" w:tplc="40741350" w:tentative="1">
      <w:start w:val="1"/>
      <w:numFmt w:val="bullet"/>
      <w:lvlText w:val=""/>
      <w:lvlJc w:val="left"/>
      <w:pPr>
        <w:ind w:left="6480" w:hanging="360"/>
      </w:pPr>
      <w:rPr>
        <w:rFonts w:ascii="Wingdings" w:hAnsi="Wingdings" w:hint="default"/>
      </w:rPr>
    </w:lvl>
  </w:abstractNum>
  <w:abstractNum w:abstractNumId="12" w15:restartNumberingAfterBreak="0">
    <w:nsid w:val="4D592361"/>
    <w:multiLevelType w:val="hybridMultilevel"/>
    <w:tmpl w:val="1034DF7A"/>
    <w:lvl w:ilvl="0" w:tplc="483C9012">
      <w:start w:val="1"/>
      <w:numFmt w:val="decimal"/>
      <w:lvlText w:val="%1."/>
      <w:lvlJc w:val="left"/>
      <w:pPr>
        <w:ind w:left="720" w:hanging="360"/>
      </w:pPr>
    </w:lvl>
    <w:lvl w:ilvl="1" w:tplc="6E1EE1B4">
      <w:start w:val="1"/>
      <w:numFmt w:val="lowerLetter"/>
      <w:lvlText w:val="%2."/>
      <w:lvlJc w:val="left"/>
      <w:pPr>
        <w:ind w:left="1440" w:hanging="360"/>
      </w:pPr>
    </w:lvl>
    <w:lvl w:ilvl="2" w:tplc="3E86FEAC">
      <w:start w:val="1"/>
      <w:numFmt w:val="lowerRoman"/>
      <w:lvlText w:val="%3."/>
      <w:lvlJc w:val="right"/>
      <w:pPr>
        <w:ind w:left="2160" w:hanging="180"/>
      </w:pPr>
    </w:lvl>
    <w:lvl w:ilvl="3" w:tplc="B602156C">
      <w:start w:val="1"/>
      <w:numFmt w:val="decimal"/>
      <w:lvlText w:val="%4."/>
      <w:lvlJc w:val="left"/>
      <w:pPr>
        <w:ind w:left="2880" w:hanging="360"/>
      </w:pPr>
    </w:lvl>
    <w:lvl w:ilvl="4" w:tplc="40B27300">
      <w:start w:val="1"/>
      <w:numFmt w:val="lowerLetter"/>
      <w:lvlText w:val="%5."/>
      <w:lvlJc w:val="left"/>
      <w:pPr>
        <w:ind w:left="3600" w:hanging="360"/>
      </w:pPr>
    </w:lvl>
    <w:lvl w:ilvl="5" w:tplc="367A4A78">
      <w:start w:val="1"/>
      <w:numFmt w:val="lowerRoman"/>
      <w:lvlText w:val="%6."/>
      <w:lvlJc w:val="right"/>
      <w:pPr>
        <w:ind w:left="4320" w:hanging="180"/>
      </w:pPr>
    </w:lvl>
    <w:lvl w:ilvl="6" w:tplc="4CA6CA96">
      <w:start w:val="1"/>
      <w:numFmt w:val="decimal"/>
      <w:lvlText w:val="%7."/>
      <w:lvlJc w:val="left"/>
      <w:pPr>
        <w:ind w:left="5040" w:hanging="360"/>
      </w:pPr>
    </w:lvl>
    <w:lvl w:ilvl="7" w:tplc="6DBA16CA">
      <w:start w:val="1"/>
      <w:numFmt w:val="lowerLetter"/>
      <w:lvlText w:val="%8."/>
      <w:lvlJc w:val="left"/>
      <w:pPr>
        <w:ind w:left="5760" w:hanging="360"/>
      </w:pPr>
    </w:lvl>
    <w:lvl w:ilvl="8" w:tplc="BF50F266">
      <w:start w:val="1"/>
      <w:numFmt w:val="lowerRoman"/>
      <w:lvlText w:val="%9."/>
      <w:lvlJc w:val="right"/>
      <w:pPr>
        <w:ind w:left="6480" w:hanging="180"/>
      </w:pPr>
    </w:lvl>
  </w:abstractNum>
  <w:abstractNum w:abstractNumId="13" w15:restartNumberingAfterBreak="0">
    <w:nsid w:val="4E723D9A"/>
    <w:multiLevelType w:val="hybridMultilevel"/>
    <w:tmpl w:val="1C46E95A"/>
    <w:lvl w:ilvl="0" w:tplc="F336E6A8">
      <w:start w:val="1"/>
      <w:numFmt w:val="bullet"/>
      <w:lvlText w:val="›"/>
      <w:lvlJc w:val="left"/>
      <w:pPr>
        <w:ind w:left="720" w:hanging="360"/>
      </w:pPr>
      <w:rPr>
        <w:rFonts w:ascii="Calibri" w:hAnsi="Calibri" w:hint="default"/>
        <w:color w:val="094595" w:themeColor="text2"/>
      </w:rPr>
    </w:lvl>
    <w:lvl w:ilvl="1" w:tplc="561E5130" w:tentative="1">
      <w:start w:val="1"/>
      <w:numFmt w:val="bullet"/>
      <w:lvlText w:val="o"/>
      <w:lvlJc w:val="left"/>
      <w:pPr>
        <w:ind w:left="1440" w:hanging="360"/>
      </w:pPr>
      <w:rPr>
        <w:rFonts w:ascii="Courier New" w:hAnsi="Courier New" w:cs="Courier New" w:hint="default"/>
      </w:rPr>
    </w:lvl>
    <w:lvl w:ilvl="2" w:tplc="36A6CBE6" w:tentative="1">
      <w:start w:val="1"/>
      <w:numFmt w:val="bullet"/>
      <w:lvlText w:val=""/>
      <w:lvlJc w:val="left"/>
      <w:pPr>
        <w:ind w:left="2160" w:hanging="360"/>
      </w:pPr>
      <w:rPr>
        <w:rFonts w:ascii="Wingdings" w:hAnsi="Wingdings" w:hint="default"/>
      </w:rPr>
    </w:lvl>
    <w:lvl w:ilvl="3" w:tplc="C5A830F4" w:tentative="1">
      <w:start w:val="1"/>
      <w:numFmt w:val="bullet"/>
      <w:lvlText w:val=""/>
      <w:lvlJc w:val="left"/>
      <w:pPr>
        <w:ind w:left="2880" w:hanging="360"/>
      </w:pPr>
      <w:rPr>
        <w:rFonts w:ascii="Symbol" w:hAnsi="Symbol" w:hint="default"/>
      </w:rPr>
    </w:lvl>
    <w:lvl w:ilvl="4" w:tplc="635062AC" w:tentative="1">
      <w:start w:val="1"/>
      <w:numFmt w:val="bullet"/>
      <w:lvlText w:val="o"/>
      <w:lvlJc w:val="left"/>
      <w:pPr>
        <w:ind w:left="3600" w:hanging="360"/>
      </w:pPr>
      <w:rPr>
        <w:rFonts w:ascii="Courier New" w:hAnsi="Courier New" w:cs="Courier New" w:hint="default"/>
      </w:rPr>
    </w:lvl>
    <w:lvl w:ilvl="5" w:tplc="EFD42C90" w:tentative="1">
      <w:start w:val="1"/>
      <w:numFmt w:val="bullet"/>
      <w:lvlText w:val=""/>
      <w:lvlJc w:val="left"/>
      <w:pPr>
        <w:ind w:left="4320" w:hanging="360"/>
      </w:pPr>
      <w:rPr>
        <w:rFonts w:ascii="Wingdings" w:hAnsi="Wingdings" w:hint="default"/>
      </w:rPr>
    </w:lvl>
    <w:lvl w:ilvl="6" w:tplc="053AC31E" w:tentative="1">
      <w:start w:val="1"/>
      <w:numFmt w:val="bullet"/>
      <w:lvlText w:val=""/>
      <w:lvlJc w:val="left"/>
      <w:pPr>
        <w:ind w:left="5040" w:hanging="360"/>
      </w:pPr>
      <w:rPr>
        <w:rFonts w:ascii="Symbol" w:hAnsi="Symbol" w:hint="default"/>
      </w:rPr>
    </w:lvl>
    <w:lvl w:ilvl="7" w:tplc="F4A641C0" w:tentative="1">
      <w:start w:val="1"/>
      <w:numFmt w:val="bullet"/>
      <w:lvlText w:val="o"/>
      <w:lvlJc w:val="left"/>
      <w:pPr>
        <w:ind w:left="5760" w:hanging="360"/>
      </w:pPr>
      <w:rPr>
        <w:rFonts w:ascii="Courier New" w:hAnsi="Courier New" w:cs="Courier New" w:hint="default"/>
      </w:rPr>
    </w:lvl>
    <w:lvl w:ilvl="8" w:tplc="CE9CCD80" w:tentative="1">
      <w:start w:val="1"/>
      <w:numFmt w:val="bullet"/>
      <w:lvlText w:val=""/>
      <w:lvlJc w:val="left"/>
      <w:pPr>
        <w:ind w:left="6480" w:hanging="360"/>
      </w:pPr>
      <w:rPr>
        <w:rFonts w:ascii="Wingdings" w:hAnsi="Wingdings" w:hint="default"/>
      </w:rPr>
    </w:lvl>
  </w:abstractNum>
  <w:abstractNum w:abstractNumId="14" w15:restartNumberingAfterBreak="0">
    <w:nsid w:val="5084189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A3F7103"/>
    <w:multiLevelType w:val="hybridMultilevel"/>
    <w:tmpl w:val="87AEBF2A"/>
    <w:lvl w:ilvl="0" w:tplc="E6F27260">
      <w:start w:val="1"/>
      <w:numFmt w:val="bullet"/>
      <w:lvlText w:val="›"/>
      <w:lvlJc w:val="left"/>
      <w:pPr>
        <w:ind w:left="720" w:hanging="360"/>
      </w:pPr>
      <w:rPr>
        <w:rFonts w:ascii="Calibri" w:hAnsi="Calibri" w:hint="default"/>
        <w:color w:val="094595" w:themeColor="text2"/>
      </w:rPr>
    </w:lvl>
    <w:lvl w:ilvl="1" w:tplc="2C88AE92" w:tentative="1">
      <w:start w:val="1"/>
      <w:numFmt w:val="bullet"/>
      <w:lvlText w:val="o"/>
      <w:lvlJc w:val="left"/>
      <w:pPr>
        <w:ind w:left="1440" w:hanging="360"/>
      </w:pPr>
      <w:rPr>
        <w:rFonts w:ascii="Courier New" w:hAnsi="Courier New" w:cs="Courier New" w:hint="default"/>
      </w:rPr>
    </w:lvl>
    <w:lvl w:ilvl="2" w:tplc="94DC53F6" w:tentative="1">
      <w:start w:val="1"/>
      <w:numFmt w:val="bullet"/>
      <w:lvlText w:val=""/>
      <w:lvlJc w:val="left"/>
      <w:pPr>
        <w:ind w:left="2160" w:hanging="360"/>
      </w:pPr>
      <w:rPr>
        <w:rFonts w:ascii="Wingdings" w:hAnsi="Wingdings" w:hint="default"/>
      </w:rPr>
    </w:lvl>
    <w:lvl w:ilvl="3" w:tplc="88EC2D5E" w:tentative="1">
      <w:start w:val="1"/>
      <w:numFmt w:val="bullet"/>
      <w:lvlText w:val=""/>
      <w:lvlJc w:val="left"/>
      <w:pPr>
        <w:ind w:left="2880" w:hanging="360"/>
      </w:pPr>
      <w:rPr>
        <w:rFonts w:ascii="Symbol" w:hAnsi="Symbol" w:hint="default"/>
      </w:rPr>
    </w:lvl>
    <w:lvl w:ilvl="4" w:tplc="F612C21A" w:tentative="1">
      <w:start w:val="1"/>
      <w:numFmt w:val="bullet"/>
      <w:lvlText w:val="o"/>
      <w:lvlJc w:val="left"/>
      <w:pPr>
        <w:ind w:left="3600" w:hanging="360"/>
      </w:pPr>
      <w:rPr>
        <w:rFonts w:ascii="Courier New" w:hAnsi="Courier New" w:cs="Courier New" w:hint="default"/>
      </w:rPr>
    </w:lvl>
    <w:lvl w:ilvl="5" w:tplc="EED61054" w:tentative="1">
      <w:start w:val="1"/>
      <w:numFmt w:val="bullet"/>
      <w:lvlText w:val=""/>
      <w:lvlJc w:val="left"/>
      <w:pPr>
        <w:ind w:left="4320" w:hanging="360"/>
      </w:pPr>
      <w:rPr>
        <w:rFonts w:ascii="Wingdings" w:hAnsi="Wingdings" w:hint="default"/>
      </w:rPr>
    </w:lvl>
    <w:lvl w:ilvl="6" w:tplc="DE58683A" w:tentative="1">
      <w:start w:val="1"/>
      <w:numFmt w:val="bullet"/>
      <w:lvlText w:val=""/>
      <w:lvlJc w:val="left"/>
      <w:pPr>
        <w:ind w:left="5040" w:hanging="360"/>
      </w:pPr>
      <w:rPr>
        <w:rFonts w:ascii="Symbol" w:hAnsi="Symbol" w:hint="default"/>
      </w:rPr>
    </w:lvl>
    <w:lvl w:ilvl="7" w:tplc="E806BA1A" w:tentative="1">
      <w:start w:val="1"/>
      <w:numFmt w:val="bullet"/>
      <w:lvlText w:val="o"/>
      <w:lvlJc w:val="left"/>
      <w:pPr>
        <w:ind w:left="5760" w:hanging="360"/>
      </w:pPr>
      <w:rPr>
        <w:rFonts w:ascii="Courier New" w:hAnsi="Courier New" w:cs="Courier New" w:hint="default"/>
      </w:rPr>
    </w:lvl>
    <w:lvl w:ilvl="8" w:tplc="0308BA10" w:tentative="1">
      <w:start w:val="1"/>
      <w:numFmt w:val="bullet"/>
      <w:lvlText w:val=""/>
      <w:lvlJc w:val="left"/>
      <w:pPr>
        <w:ind w:left="6480" w:hanging="360"/>
      </w:pPr>
      <w:rPr>
        <w:rFonts w:ascii="Wingdings" w:hAnsi="Wingdings" w:hint="default"/>
      </w:rPr>
    </w:lvl>
  </w:abstractNum>
  <w:abstractNum w:abstractNumId="16" w15:restartNumberingAfterBreak="0">
    <w:nsid w:val="7D9D5622"/>
    <w:multiLevelType w:val="hybridMultilevel"/>
    <w:tmpl w:val="AD76198A"/>
    <w:lvl w:ilvl="0" w:tplc="BC44F6E4">
      <w:start w:val="1"/>
      <w:numFmt w:val="upperLetter"/>
      <w:lvlText w:val="%1)"/>
      <w:lvlJc w:val="left"/>
      <w:pPr>
        <w:ind w:left="910" w:hanging="360"/>
      </w:pPr>
      <w:rPr>
        <w:rFonts w:hint="default"/>
      </w:rPr>
    </w:lvl>
    <w:lvl w:ilvl="1" w:tplc="15386B34" w:tentative="1">
      <w:start w:val="1"/>
      <w:numFmt w:val="lowerLetter"/>
      <w:lvlText w:val="%2."/>
      <w:lvlJc w:val="left"/>
      <w:pPr>
        <w:ind w:left="1630" w:hanging="360"/>
      </w:pPr>
    </w:lvl>
    <w:lvl w:ilvl="2" w:tplc="09DECC22" w:tentative="1">
      <w:start w:val="1"/>
      <w:numFmt w:val="lowerRoman"/>
      <w:lvlText w:val="%3."/>
      <w:lvlJc w:val="right"/>
      <w:pPr>
        <w:ind w:left="2350" w:hanging="180"/>
      </w:pPr>
    </w:lvl>
    <w:lvl w:ilvl="3" w:tplc="C0B44D16" w:tentative="1">
      <w:start w:val="1"/>
      <w:numFmt w:val="decimal"/>
      <w:lvlText w:val="%4."/>
      <w:lvlJc w:val="left"/>
      <w:pPr>
        <w:ind w:left="3070" w:hanging="360"/>
      </w:pPr>
    </w:lvl>
    <w:lvl w:ilvl="4" w:tplc="995288A6" w:tentative="1">
      <w:start w:val="1"/>
      <w:numFmt w:val="lowerLetter"/>
      <w:lvlText w:val="%5."/>
      <w:lvlJc w:val="left"/>
      <w:pPr>
        <w:ind w:left="3790" w:hanging="360"/>
      </w:pPr>
    </w:lvl>
    <w:lvl w:ilvl="5" w:tplc="B88C5452" w:tentative="1">
      <w:start w:val="1"/>
      <w:numFmt w:val="lowerRoman"/>
      <w:lvlText w:val="%6."/>
      <w:lvlJc w:val="right"/>
      <w:pPr>
        <w:ind w:left="4510" w:hanging="180"/>
      </w:pPr>
    </w:lvl>
    <w:lvl w:ilvl="6" w:tplc="254C2A34" w:tentative="1">
      <w:start w:val="1"/>
      <w:numFmt w:val="decimal"/>
      <w:lvlText w:val="%7."/>
      <w:lvlJc w:val="left"/>
      <w:pPr>
        <w:ind w:left="5230" w:hanging="360"/>
      </w:pPr>
    </w:lvl>
    <w:lvl w:ilvl="7" w:tplc="76A65182" w:tentative="1">
      <w:start w:val="1"/>
      <w:numFmt w:val="lowerLetter"/>
      <w:lvlText w:val="%8."/>
      <w:lvlJc w:val="left"/>
      <w:pPr>
        <w:ind w:left="5950" w:hanging="360"/>
      </w:pPr>
    </w:lvl>
    <w:lvl w:ilvl="8" w:tplc="73AAC41A" w:tentative="1">
      <w:start w:val="1"/>
      <w:numFmt w:val="lowerRoman"/>
      <w:lvlText w:val="%9."/>
      <w:lvlJc w:val="right"/>
      <w:pPr>
        <w:ind w:left="6670" w:hanging="180"/>
      </w:pPr>
    </w:lvl>
  </w:abstractNum>
  <w:abstractNum w:abstractNumId="17" w15:restartNumberingAfterBreak="0">
    <w:nsid w:val="7FA00296"/>
    <w:multiLevelType w:val="hybridMultilevel"/>
    <w:tmpl w:val="BB645A52"/>
    <w:lvl w:ilvl="0" w:tplc="F6D0347A">
      <w:start w:val="1"/>
      <w:numFmt w:val="bullet"/>
      <w:lvlText w:val="›"/>
      <w:lvlJc w:val="left"/>
      <w:pPr>
        <w:ind w:left="720" w:hanging="360"/>
      </w:pPr>
      <w:rPr>
        <w:rFonts w:ascii="Calibri" w:hAnsi="Calibri" w:hint="default"/>
      </w:rPr>
    </w:lvl>
    <w:lvl w:ilvl="1" w:tplc="7856142A" w:tentative="1">
      <w:start w:val="1"/>
      <w:numFmt w:val="bullet"/>
      <w:lvlText w:val="o"/>
      <w:lvlJc w:val="left"/>
      <w:pPr>
        <w:ind w:left="1440" w:hanging="360"/>
      </w:pPr>
      <w:rPr>
        <w:rFonts w:ascii="Courier New" w:hAnsi="Courier New" w:cs="Courier New" w:hint="default"/>
      </w:rPr>
    </w:lvl>
    <w:lvl w:ilvl="2" w:tplc="FCD06A5E" w:tentative="1">
      <w:start w:val="1"/>
      <w:numFmt w:val="bullet"/>
      <w:lvlText w:val=""/>
      <w:lvlJc w:val="left"/>
      <w:pPr>
        <w:ind w:left="2160" w:hanging="360"/>
      </w:pPr>
      <w:rPr>
        <w:rFonts w:ascii="Wingdings" w:hAnsi="Wingdings" w:hint="default"/>
      </w:rPr>
    </w:lvl>
    <w:lvl w:ilvl="3" w:tplc="29C247DE" w:tentative="1">
      <w:start w:val="1"/>
      <w:numFmt w:val="bullet"/>
      <w:lvlText w:val=""/>
      <w:lvlJc w:val="left"/>
      <w:pPr>
        <w:ind w:left="2880" w:hanging="360"/>
      </w:pPr>
      <w:rPr>
        <w:rFonts w:ascii="Symbol" w:hAnsi="Symbol" w:hint="default"/>
      </w:rPr>
    </w:lvl>
    <w:lvl w:ilvl="4" w:tplc="67602AE2" w:tentative="1">
      <w:start w:val="1"/>
      <w:numFmt w:val="bullet"/>
      <w:lvlText w:val="o"/>
      <w:lvlJc w:val="left"/>
      <w:pPr>
        <w:ind w:left="3600" w:hanging="360"/>
      </w:pPr>
      <w:rPr>
        <w:rFonts w:ascii="Courier New" w:hAnsi="Courier New" w:cs="Courier New" w:hint="default"/>
      </w:rPr>
    </w:lvl>
    <w:lvl w:ilvl="5" w:tplc="93DCECCA" w:tentative="1">
      <w:start w:val="1"/>
      <w:numFmt w:val="bullet"/>
      <w:lvlText w:val=""/>
      <w:lvlJc w:val="left"/>
      <w:pPr>
        <w:ind w:left="4320" w:hanging="360"/>
      </w:pPr>
      <w:rPr>
        <w:rFonts w:ascii="Wingdings" w:hAnsi="Wingdings" w:hint="default"/>
      </w:rPr>
    </w:lvl>
    <w:lvl w:ilvl="6" w:tplc="B0F410CC" w:tentative="1">
      <w:start w:val="1"/>
      <w:numFmt w:val="bullet"/>
      <w:lvlText w:val=""/>
      <w:lvlJc w:val="left"/>
      <w:pPr>
        <w:ind w:left="5040" w:hanging="360"/>
      </w:pPr>
      <w:rPr>
        <w:rFonts w:ascii="Symbol" w:hAnsi="Symbol" w:hint="default"/>
      </w:rPr>
    </w:lvl>
    <w:lvl w:ilvl="7" w:tplc="E9B0865E" w:tentative="1">
      <w:start w:val="1"/>
      <w:numFmt w:val="bullet"/>
      <w:lvlText w:val="o"/>
      <w:lvlJc w:val="left"/>
      <w:pPr>
        <w:ind w:left="5760" w:hanging="360"/>
      </w:pPr>
      <w:rPr>
        <w:rFonts w:ascii="Courier New" w:hAnsi="Courier New" w:cs="Courier New" w:hint="default"/>
      </w:rPr>
    </w:lvl>
    <w:lvl w:ilvl="8" w:tplc="3E6294A2"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num>
  <w:num w:numId="4">
    <w:abstractNumId w:val="7"/>
  </w:num>
  <w:num w:numId="5">
    <w:abstractNumId w:val="17"/>
  </w:num>
  <w:num w:numId="6">
    <w:abstractNumId w:val="9"/>
  </w:num>
  <w:num w:numId="7">
    <w:abstractNumId w:val="10"/>
  </w:num>
  <w:num w:numId="8">
    <w:abstractNumId w:val="11"/>
  </w:num>
  <w:num w:numId="9">
    <w:abstractNumId w:val="6"/>
  </w:num>
  <w:num w:numId="10">
    <w:abstractNumId w:val="0"/>
  </w:num>
  <w:num w:numId="11">
    <w:abstractNumId w:val="8"/>
  </w:num>
  <w:num w:numId="12">
    <w:abstractNumId w:val="13"/>
  </w:num>
  <w:num w:numId="13">
    <w:abstractNumId w:val="2"/>
  </w:num>
  <w:num w:numId="14">
    <w:abstractNumId w:val="15"/>
  </w:num>
  <w:num w:numId="15">
    <w:abstractNumId w:val="5"/>
  </w:num>
  <w:num w:numId="16">
    <w:abstractNumId w:val="14"/>
  </w:num>
  <w:num w:numId="17">
    <w:abstractNumId w:val="4"/>
  </w:num>
  <w:num w:numId="18">
    <w:abstractNumId w:val="1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463"/>
    <w:rsid w:val="00582689"/>
    <w:rsid w:val="008F1A34"/>
    <w:rsid w:val="00B3101F"/>
    <w:rsid w:val="00D65463"/>
  </w:rsids>
  <m:mathPr>
    <m:mathFont m:val="Cambria Math"/>
    <m:brkBin m:val="before"/>
    <m:brkBinSub m:val="--"/>
    <m:smallFrac m:val="0"/>
    <m:dispDef/>
    <m:lMargin m:val="0"/>
    <m:rMargin m:val="0"/>
    <m:defJc m:val="centerGroup"/>
    <m:wrapIndent m:val="1440"/>
    <m:intLim m:val="subSup"/>
    <m:naryLim m:val="undOvr"/>
  </m:mathPr>
  <w:themeFontLang w:val="es-ES"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14B936-2102-476E-A714-D7AA4A4C1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lt-LT" w:bidi="lt-LT"/>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B1444"/>
    <w:pPr>
      <w:autoSpaceDE w:val="0"/>
      <w:autoSpaceDN w:val="0"/>
      <w:adjustRightInd w:val="0"/>
      <w:spacing w:after="120" w:line="240" w:lineRule="auto"/>
      <w:jc w:val="both"/>
    </w:pPr>
    <w:rPr>
      <w:rFonts w:cs="Times New Roman"/>
      <w:color w:val="002034"/>
      <w:szCs w:val="24"/>
    </w:rPr>
  </w:style>
  <w:style w:type="paragraph" w:styleId="Heading1">
    <w:name w:val="heading 1"/>
    <w:basedOn w:val="Normal"/>
    <w:next w:val="Normal"/>
    <w:link w:val="Heading1Char"/>
    <w:uiPriority w:val="9"/>
    <w:qFormat/>
    <w:rsid w:val="00917656"/>
    <w:pPr>
      <w:keepNext/>
      <w:keepLines/>
      <w:autoSpaceDE/>
      <w:autoSpaceDN/>
      <w:adjustRightInd/>
      <w:spacing w:before="240"/>
      <w:jc w:val="left"/>
      <w:outlineLvl w:val="0"/>
    </w:pPr>
    <w:rPr>
      <w:rFonts w:ascii="Calibri" w:eastAsiaTheme="majorEastAsia" w:hAnsi="Calibri" w:cstheme="majorBidi"/>
      <w:b/>
      <w:bCs/>
      <w:color w:val="auto"/>
      <w:sz w:val="24"/>
      <w:szCs w:val="28"/>
    </w:rPr>
  </w:style>
  <w:style w:type="paragraph" w:styleId="Heading2">
    <w:name w:val="heading 2"/>
    <w:basedOn w:val="Normal"/>
    <w:next w:val="Normal"/>
    <w:link w:val="Heading2Char"/>
    <w:uiPriority w:val="9"/>
    <w:qFormat/>
    <w:rsid w:val="00423743"/>
    <w:pPr>
      <w:keepNext/>
      <w:keepLines/>
      <w:autoSpaceDE/>
      <w:autoSpaceDN/>
      <w:adjustRightInd/>
      <w:spacing w:before="120"/>
      <w:jc w:val="left"/>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9"/>
    <w:qFormat/>
    <w:rsid w:val="00917656"/>
    <w:pPr>
      <w:keepNext/>
      <w:keepLines/>
      <w:autoSpaceDE/>
      <w:autoSpaceDN/>
      <w:adjustRightInd/>
      <w:spacing w:before="120"/>
      <w:jc w:val="left"/>
      <w:outlineLvl w:val="2"/>
    </w:pPr>
    <w:rPr>
      <w:rFonts w:ascii="Calibri" w:eastAsiaTheme="majorEastAsia" w:hAnsi="Calibri" w:cstheme="majorBidi"/>
      <w:bCs/>
      <w:i/>
      <w:color w:val="auto"/>
      <w:szCs w:val="22"/>
    </w:rPr>
  </w:style>
  <w:style w:type="paragraph" w:styleId="Heading4">
    <w:name w:val="heading 4"/>
    <w:basedOn w:val="Normal"/>
    <w:next w:val="Normal"/>
    <w:link w:val="Heading4Char"/>
    <w:uiPriority w:val="9"/>
    <w:qFormat/>
    <w:rsid w:val="00423743"/>
    <w:pPr>
      <w:keepNext/>
      <w:keepLines/>
      <w:autoSpaceDE/>
      <w:autoSpaceDN/>
      <w:adjustRightInd/>
      <w:spacing w:before="120"/>
      <w:jc w:val="left"/>
      <w:outlineLvl w:val="3"/>
    </w:pPr>
    <w:rPr>
      <w:rFonts w:ascii="Calibri" w:eastAsiaTheme="majorEastAsia" w:hAnsi="Calibri" w:cstheme="majorBidi"/>
      <w:bCs/>
      <w:i/>
      <w:iCs/>
      <w:noProof/>
      <w:color w:val="004494"/>
      <w:szCs w:val="22"/>
    </w:rPr>
  </w:style>
  <w:style w:type="paragraph" w:styleId="Heading5">
    <w:name w:val="heading 5"/>
    <w:basedOn w:val="Normal"/>
    <w:next w:val="Normal"/>
    <w:link w:val="Heading5Char"/>
    <w:uiPriority w:val="9"/>
    <w:semiHidden/>
    <w:rsid w:val="001878FD"/>
    <w:pPr>
      <w:keepNext/>
      <w:keepLines/>
      <w:autoSpaceDE/>
      <w:autoSpaceDN/>
      <w:adjustRightInd/>
      <w:spacing w:before="200" w:after="0"/>
      <w:outlineLvl w:val="4"/>
    </w:pPr>
    <w:rPr>
      <w:rFonts w:asciiTheme="majorHAnsi" w:eastAsiaTheme="majorEastAsia" w:hAnsiTheme="majorHAnsi" w:cstheme="majorBidi"/>
      <w:color w:val="2E3B4D" w:themeColor="accent1" w:themeShade="7F"/>
      <w:szCs w:val="22"/>
    </w:rPr>
  </w:style>
  <w:style w:type="paragraph" w:styleId="Heading6">
    <w:name w:val="heading 6"/>
    <w:basedOn w:val="Normal"/>
    <w:next w:val="Normal"/>
    <w:link w:val="Heading6Char"/>
    <w:uiPriority w:val="9"/>
    <w:semiHidden/>
    <w:unhideWhenUsed/>
    <w:qFormat/>
    <w:rsid w:val="007E04E0"/>
    <w:pPr>
      <w:keepNext/>
      <w:keepLines/>
      <w:autoSpaceDE/>
      <w:autoSpaceDN/>
      <w:adjustRightInd/>
      <w:spacing w:before="40" w:after="0"/>
      <w:ind w:left="1152" w:hanging="1152"/>
      <w:outlineLvl w:val="5"/>
    </w:pPr>
    <w:rPr>
      <w:rFonts w:asciiTheme="majorHAnsi" w:eastAsiaTheme="majorEastAsia" w:hAnsiTheme="majorHAnsi" w:cstheme="majorBidi"/>
      <w:color w:val="2E3B4D" w:themeColor="accent1" w:themeShade="7F"/>
      <w:szCs w:val="20"/>
    </w:rPr>
  </w:style>
  <w:style w:type="paragraph" w:styleId="Heading7">
    <w:name w:val="heading 7"/>
    <w:basedOn w:val="Normal"/>
    <w:next w:val="Normal"/>
    <w:link w:val="Heading7Char"/>
    <w:uiPriority w:val="9"/>
    <w:semiHidden/>
    <w:unhideWhenUsed/>
    <w:qFormat/>
    <w:rsid w:val="007E04E0"/>
    <w:pPr>
      <w:keepNext/>
      <w:keepLines/>
      <w:autoSpaceDE/>
      <w:autoSpaceDN/>
      <w:adjustRightInd/>
      <w:spacing w:before="40" w:after="0"/>
      <w:ind w:left="1296" w:hanging="1296"/>
      <w:outlineLvl w:val="6"/>
    </w:pPr>
    <w:rPr>
      <w:rFonts w:asciiTheme="majorHAnsi" w:eastAsiaTheme="majorEastAsia" w:hAnsiTheme="majorHAnsi" w:cstheme="majorBidi"/>
      <w:i/>
      <w:iCs/>
      <w:color w:val="2E3B4D" w:themeColor="accent1" w:themeShade="7F"/>
      <w:szCs w:val="20"/>
    </w:rPr>
  </w:style>
  <w:style w:type="paragraph" w:styleId="Heading8">
    <w:name w:val="heading 8"/>
    <w:basedOn w:val="Normal"/>
    <w:next w:val="Normal"/>
    <w:link w:val="Heading8Char"/>
    <w:uiPriority w:val="9"/>
    <w:semiHidden/>
    <w:unhideWhenUsed/>
    <w:qFormat/>
    <w:rsid w:val="007E04E0"/>
    <w:pPr>
      <w:keepNext/>
      <w:keepLines/>
      <w:autoSpaceDE/>
      <w:autoSpaceDN/>
      <w:adjustRightInd/>
      <w:spacing w:before="40" w:after="0"/>
      <w:ind w:left="1440" w:hanging="1440"/>
      <w:outlineLvl w:val="7"/>
    </w:pPr>
    <w:rPr>
      <w:rFonts w:asciiTheme="majorHAnsi" w:eastAsiaTheme="majorEastAsia" w:hAnsiTheme="majorHAnsi" w:cstheme="majorBidi"/>
      <w:color w:val="004A7A" w:themeColor="text1" w:themeTint="D8"/>
      <w:sz w:val="21"/>
      <w:szCs w:val="21"/>
    </w:rPr>
  </w:style>
  <w:style w:type="paragraph" w:styleId="Heading9">
    <w:name w:val="heading 9"/>
    <w:basedOn w:val="Normal"/>
    <w:next w:val="Normal"/>
    <w:link w:val="Heading9Char"/>
    <w:uiPriority w:val="9"/>
    <w:semiHidden/>
    <w:unhideWhenUsed/>
    <w:qFormat/>
    <w:rsid w:val="007E04E0"/>
    <w:pPr>
      <w:keepNext/>
      <w:keepLines/>
      <w:autoSpaceDE/>
      <w:autoSpaceDN/>
      <w:adjustRightInd/>
      <w:spacing w:before="40" w:after="0"/>
      <w:ind w:left="1584" w:hanging="1584"/>
      <w:outlineLvl w:val="8"/>
    </w:pPr>
    <w:rPr>
      <w:rFonts w:asciiTheme="majorHAnsi" w:eastAsiaTheme="majorEastAsia" w:hAnsiTheme="majorHAnsi" w:cstheme="majorBidi"/>
      <w:i/>
      <w:iCs/>
      <w:color w:val="004A7A"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autoSpaceDE/>
      <w:autoSpaceDN/>
      <w:adjustRightInd/>
      <w:spacing w:after="0"/>
      <w:jc w:val="right"/>
    </w:pPr>
    <w:rPr>
      <w:rFonts w:cstheme="minorBidi"/>
      <w:color w:val="0C4DA2"/>
      <w:sz w:val="18"/>
      <w:szCs w:val="22"/>
    </w:rPr>
  </w:style>
  <w:style w:type="character" w:customStyle="1" w:styleId="HeaderChar">
    <w:name w:val="Header Char"/>
    <w:basedOn w:val="DefaultParagraphFont"/>
    <w:link w:val="Header"/>
    <w:uiPriority w:val="99"/>
    <w:rsid w:val="00A43A63"/>
    <w:rPr>
      <w:color w:val="0C4DA2"/>
      <w:sz w:val="18"/>
      <w:lang w:val="lt-LT"/>
    </w:rPr>
  </w:style>
  <w:style w:type="paragraph" w:styleId="Footer">
    <w:name w:val="footer"/>
    <w:basedOn w:val="Normal"/>
    <w:link w:val="FooterChar"/>
    <w:uiPriority w:val="99"/>
    <w:rsid w:val="00917656"/>
    <w:pPr>
      <w:tabs>
        <w:tab w:val="right" w:pos="9639"/>
      </w:tabs>
      <w:autoSpaceDE/>
      <w:autoSpaceDN/>
      <w:adjustRightInd/>
      <w:spacing w:after="0"/>
    </w:pPr>
    <w:rPr>
      <w:rFonts w:cstheme="minorBidi"/>
      <w:noProof/>
      <w:color w:val="auto"/>
      <w:sz w:val="14"/>
      <w:szCs w:val="14"/>
    </w:rPr>
  </w:style>
  <w:style w:type="character" w:customStyle="1" w:styleId="FooterChar">
    <w:name w:val="Footer Char"/>
    <w:basedOn w:val="DefaultParagraphFont"/>
    <w:link w:val="Footer"/>
    <w:uiPriority w:val="99"/>
    <w:rsid w:val="00A43A63"/>
    <w:rPr>
      <w:noProof/>
      <w:sz w:val="14"/>
      <w:szCs w:val="14"/>
      <w:lang w:val="lt-LT" w:eastAsia="lt-LT"/>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lt-LT"/>
    </w:rPr>
  </w:style>
  <w:style w:type="character" w:styleId="Hyperlink">
    <w:name w:val="Hyperlink"/>
    <w:basedOn w:val="DefaultParagraphFont"/>
    <w:uiPriority w:val="99"/>
    <w:rsid w:val="0095053E"/>
    <w:rPr>
      <w:color w:val="0000FF"/>
      <w:u w:val="single"/>
    </w:rPr>
  </w:style>
  <w:style w:type="paragraph" w:styleId="ListParagraph">
    <w:name w:val="List Paragraph"/>
    <w:aliases w:val="Heading table"/>
    <w:basedOn w:val="Normal"/>
    <w:uiPriority w:val="34"/>
    <w:qFormat/>
    <w:rsid w:val="008632E0"/>
    <w:pPr>
      <w:autoSpaceDE/>
      <w:autoSpaceDN/>
      <w:adjustRightInd/>
      <w:ind w:left="720"/>
      <w:contextualSpacing/>
    </w:pPr>
    <w:rPr>
      <w:rFonts w:cstheme="minorBidi"/>
      <w:i/>
      <w:color w:val="0C4DA2"/>
      <w:szCs w:val="2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uiPriority w:val="99"/>
    <w:semiHidden/>
    <w:rsid w:val="00752922"/>
    <w:pPr>
      <w:autoSpaceDE/>
      <w:autoSpaceDN/>
      <w:adjustRightInd/>
      <w:spacing w:after="0"/>
    </w:pPr>
    <w:rPr>
      <w:rFonts w:cstheme="minorBidi"/>
      <w:color w:val="auto"/>
      <w:szCs w:val="20"/>
    </w:rPr>
  </w:style>
  <w:style w:type="character" w:customStyle="1" w:styleId="FootnoteTextChar">
    <w:name w:val="Footnote Text Char"/>
    <w:basedOn w:val="DefaultParagraphFont"/>
    <w:link w:val="FootnoteText"/>
    <w:uiPriority w:val="99"/>
    <w:semiHidden/>
    <w:rsid w:val="00A43A63"/>
    <w:rPr>
      <w:color w:val="002034"/>
      <w:szCs w:val="20"/>
      <w:lang w:val="lt-LT"/>
    </w:rPr>
  </w:style>
  <w:style w:type="character" w:styleId="FootnoteReference">
    <w:name w:val="footnote reference"/>
    <w:basedOn w:val="DefaultParagraphFont"/>
    <w:uiPriority w:val="99"/>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rsid w:val="00B5333F"/>
    <w:pPr>
      <w:autoSpaceDE/>
      <w:autoSpaceDN/>
      <w:adjustRightInd/>
      <w:spacing w:before="240"/>
      <w:contextualSpacing/>
      <w:jc w:val="left"/>
    </w:pPr>
    <w:rPr>
      <w:rFonts w:ascii="Calibri" w:eastAsiaTheme="majorEastAsia" w:hAnsi="Calibri" w:cstheme="majorBidi"/>
      <w:color w:val="000000"/>
      <w:spacing w:val="5"/>
      <w:kern w:val="28"/>
      <w:sz w:val="40"/>
      <w:szCs w:val="52"/>
    </w:rPr>
  </w:style>
  <w:style w:type="character" w:customStyle="1" w:styleId="TitleChar">
    <w:name w:val="Title Char"/>
    <w:basedOn w:val="DefaultParagraphFont"/>
    <w:link w:val="Title"/>
    <w:uiPriority w:val="2"/>
    <w:rsid w:val="00B5333F"/>
    <w:rPr>
      <w:rFonts w:ascii="Calibri" w:eastAsiaTheme="majorEastAsia" w:hAnsi="Calibri" w:cstheme="majorBidi"/>
      <w:color w:val="000000"/>
      <w:spacing w:val="5"/>
      <w:kern w:val="28"/>
      <w:sz w:val="40"/>
      <w:szCs w:val="52"/>
      <w:lang w:val="lt-LT"/>
    </w:rPr>
  </w:style>
  <w:style w:type="paragraph" w:styleId="Subtitle">
    <w:name w:val="Subtitle"/>
    <w:basedOn w:val="Normal"/>
    <w:next w:val="Normal"/>
    <w:link w:val="SubtitleChar"/>
    <w:uiPriority w:val="3"/>
    <w:qFormat/>
    <w:rsid w:val="00423743"/>
    <w:pPr>
      <w:numPr>
        <w:ilvl w:val="1"/>
      </w:numPr>
      <w:autoSpaceDE/>
      <w:autoSpaceDN/>
      <w:adjustRightInd/>
      <w:spacing w:before="120"/>
      <w:jc w:val="left"/>
    </w:pPr>
    <w:rPr>
      <w:rFonts w:ascii="Calibri" w:eastAsiaTheme="majorEastAsia" w:hAnsi="Calibri" w:cstheme="majorBidi"/>
      <w:i/>
      <w:iCs/>
      <w:color w:val="004494"/>
      <w:spacing w:val="15"/>
      <w:sz w:val="32"/>
    </w:rPr>
  </w:style>
  <w:style w:type="character" w:customStyle="1" w:styleId="SubtitleChar">
    <w:name w:val="Subtitle Char"/>
    <w:basedOn w:val="DefaultParagraphFont"/>
    <w:link w:val="Subtitle"/>
    <w:uiPriority w:val="3"/>
    <w:rsid w:val="00423743"/>
    <w:rPr>
      <w:rFonts w:ascii="Calibri" w:eastAsiaTheme="majorEastAsia" w:hAnsi="Calibri" w:cstheme="majorBidi"/>
      <w:i/>
      <w:iCs/>
      <w:color w:val="004494"/>
      <w:spacing w:val="15"/>
      <w:sz w:val="32"/>
      <w:szCs w:val="24"/>
      <w:lang w:val="lt-LT"/>
    </w:rPr>
  </w:style>
  <w:style w:type="character" w:customStyle="1" w:styleId="Heading1Char">
    <w:name w:val="Heading 1 Char"/>
    <w:basedOn w:val="DefaultParagraphFont"/>
    <w:link w:val="Heading1"/>
    <w:uiPriority w:val="9"/>
    <w:rsid w:val="00917656"/>
    <w:rPr>
      <w:rFonts w:ascii="Calibri" w:eastAsiaTheme="majorEastAsia" w:hAnsi="Calibri" w:cstheme="majorBidi"/>
      <w:b/>
      <w:bCs/>
      <w:color w:val="002034"/>
      <w:sz w:val="24"/>
      <w:szCs w:val="28"/>
      <w:lang w:val="lt-LT"/>
    </w:rPr>
  </w:style>
  <w:style w:type="character" w:customStyle="1" w:styleId="Heading2Char">
    <w:name w:val="Heading 2 Char"/>
    <w:basedOn w:val="DefaultParagraphFont"/>
    <w:link w:val="Heading2"/>
    <w:uiPriority w:val="9"/>
    <w:rsid w:val="00423743"/>
    <w:rPr>
      <w:rFonts w:ascii="Calibri" w:eastAsiaTheme="majorEastAsia" w:hAnsi="Calibri" w:cstheme="majorBidi"/>
      <w:b/>
      <w:bCs/>
      <w:color w:val="004494"/>
      <w:sz w:val="24"/>
      <w:szCs w:val="26"/>
      <w:lang w:val="lt-LT"/>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43A63"/>
    <w:rPr>
      <w:rFonts w:ascii="Calibri" w:eastAsiaTheme="majorEastAsia" w:hAnsi="Calibri" w:cstheme="majorBidi"/>
      <w:bCs/>
      <w:i/>
      <w:color w:val="002034"/>
      <w:lang w:val="lt-LT"/>
    </w:rPr>
  </w:style>
  <w:style w:type="character" w:customStyle="1" w:styleId="Heading4Char">
    <w:name w:val="Heading 4 Char"/>
    <w:basedOn w:val="DefaultParagraphFont"/>
    <w:link w:val="Heading4"/>
    <w:uiPriority w:val="6"/>
    <w:rsid w:val="00423743"/>
    <w:rPr>
      <w:rFonts w:ascii="Calibri" w:eastAsiaTheme="majorEastAsia" w:hAnsi="Calibri" w:cstheme="majorBidi"/>
      <w:bCs/>
      <w:i/>
      <w:iCs/>
      <w:noProof/>
      <w:color w:val="004494"/>
      <w:lang w:val="lt-LT"/>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lt-LT"/>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lt-LT"/>
    </w:rPr>
  </w:style>
  <w:style w:type="paragraph" w:customStyle="1" w:styleId="Footnote">
    <w:name w:val="Footnote"/>
    <w:basedOn w:val="Normal"/>
    <w:uiPriority w:val="10"/>
    <w:qFormat/>
    <w:rsid w:val="00917656"/>
    <w:pPr>
      <w:autoSpaceDE/>
      <w:autoSpaceDN/>
      <w:adjustRightInd/>
      <w:spacing w:after="0"/>
    </w:pPr>
    <w:rPr>
      <w:rFonts w:cstheme="minorBidi"/>
      <w:i/>
      <w:color w:val="auto"/>
      <w:sz w:val="16"/>
      <w:szCs w:val="16"/>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uiPriority w:val="7"/>
    <w:qFormat/>
    <w:rsid w:val="00B5333F"/>
    <w:pPr>
      <w:autoSpaceDE/>
      <w:autoSpaceDN/>
      <w:adjustRightInd/>
      <w:spacing w:before="60" w:after="60"/>
      <w:jc w:val="center"/>
    </w:pPr>
    <w:rPr>
      <w:rFonts w:cstheme="minorBidi"/>
      <w:i/>
      <w:color w:val="004494"/>
      <w:szCs w:val="22"/>
    </w:rPr>
  </w:style>
  <w:style w:type="paragraph" w:customStyle="1" w:styleId="HeadingTableleft">
    <w:name w:val="Heading Table left"/>
    <w:basedOn w:val="HeadingTable"/>
    <w:uiPriority w:val="8"/>
    <w:qFormat/>
    <w:rsid w:val="00423743"/>
    <w:pPr>
      <w:spacing w:before="0" w:after="0"/>
      <w:jc w:val="left"/>
    </w:pPr>
  </w:style>
  <w:style w:type="paragraph" w:styleId="NoSpacing">
    <w:name w:val="No Spacing"/>
    <w:uiPriority w:val="10"/>
    <w:semiHidden/>
    <w:rsid w:val="00D50327"/>
    <w:pPr>
      <w:spacing w:after="0" w:line="240" w:lineRule="auto"/>
    </w:pPr>
    <w:rPr>
      <w:color w:val="002034"/>
    </w:rPr>
  </w:style>
  <w:style w:type="paragraph" w:customStyle="1" w:styleId="Header-left">
    <w:name w:val="Header-left"/>
    <w:basedOn w:val="Header"/>
    <w:uiPriority w:val="14"/>
    <w:rsid w:val="00917656"/>
    <w:pPr>
      <w:jc w:val="left"/>
    </w:pPr>
    <w:rPr>
      <w:noProof/>
    </w:rPr>
  </w:style>
  <w:style w:type="paragraph" w:customStyle="1" w:styleId="ERAbulletpoint">
    <w:name w:val="ERA bullet point"/>
    <w:basedOn w:val="Normal"/>
    <w:uiPriority w:val="7"/>
    <w:qFormat/>
    <w:rsid w:val="00A43A63"/>
    <w:pPr>
      <w:numPr>
        <w:numId w:val="15"/>
      </w:numPr>
      <w:spacing w:before="120"/>
      <w:ind w:left="851" w:hanging="284"/>
      <w:contextualSpacing/>
    </w:pPr>
    <w:rPr>
      <w:rFonts w:cstheme="minorBidi"/>
      <w:color w:val="auto"/>
    </w:rPr>
  </w:style>
  <w:style w:type="paragraph" w:styleId="Caption">
    <w:name w:val="caption"/>
    <w:basedOn w:val="Normal"/>
    <w:next w:val="Normal"/>
    <w:uiPriority w:val="35"/>
    <w:semiHidden/>
    <w:unhideWhenUsed/>
    <w:qFormat/>
    <w:rsid w:val="00202832"/>
    <w:pPr>
      <w:autoSpaceDE/>
      <w:autoSpaceDN/>
      <w:adjustRightInd/>
      <w:jc w:val="center"/>
    </w:pPr>
    <w:rPr>
      <w:rFonts w:cstheme="minorBidi"/>
      <w:bCs/>
      <w:color w:val="auto"/>
      <w:sz w:val="18"/>
      <w:szCs w:val="18"/>
    </w:rPr>
  </w:style>
  <w:style w:type="paragraph" w:customStyle="1" w:styleId="NormalTextTable">
    <w:name w:val="Normal Text Table"/>
    <w:basedOn w:val="Normal"/>
    <w:qFormat/>
    <w:rsid w:val="00D27DD3"/>
    <w:pPr>
      <w:autoSpaceDE/>
      <w:autoSpaceDN/>
      <w:adjustRightInd/>
      <w:spacing w:after="0"/>
    </w:pPr>
    <w:rPr>
      <w:rFonts w:cstheme="minorBidi"/>
      <w:color w:val="auto"/>
      <w:szCs w:val="22"/>
    </w:rPr>
  </w:style>
  <w:style w:type="paragraph" w:customStyle="1" w:styleId="Hidden">
    <w:name w:val="Hidden"/>
    <w:basedOn w:val="Normal"/>
    <w:qFormat/>
    <w:rsid w:val="000F3719"/>
    <w:pPr>
      <w:autoSpaceDE/>
      <w:autoSpaceDN/>
      <w:adjustRightInd/>
      <w:spacing w:after="0"/>
      <w:jc w:val="center"/>
    </w:pPr>
    <w:rPr>
      <w:rFonts w:ascii="Calibri" w:eastAsia="Calibri" w:hAnsi="Calibri"/>
      <w:i/>
      <w:vanish/>
      <w:color w:val="0000FF"/>
      <w:sz w:val="24"/>
    </w:rPr>
  </w:style>
  <w:style w:type="table" w:customStyle="1" w:styleId="TableGrid11">
    <w:name w:val="Table Grid11"/>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3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2"/>
    <w:basedOn w:val="Normal"/>
    <w:qFormat/>
    <w:rsid w:val="002338B7"/>
    <w:pPr>
      <w:tabs>
        <w:tab w:val="center" w:pos="4395"/>
      </w:tabs>
      <w:spacing w:before="180" w:after="0"/>
      <w:ind w:right="-46"/>
      <w:jc w:val="center"/>
    </w:pPr>
    <w:rPr>
      <w:rFonts w:ascii="Times New Roman" w:hAnsi="Times New Roman"/>
      <w:b/>
      <w:color w:val="auto"/>
      <w:spacing w:val="12"/>
    </w:rPr>
  </w:style>
  <w:style w:type="paragraph" w:customStyle="1" w:styleId="DirectorSignature">
    <w:name w:val="Director Signature"/>
    <w:basedOn w:val="Normal"/>
    <w:uiPriority w:val="10"/>
    <w:rsid w:val="002338B7"/>
    <w:pPr>
      <w:tabs>
        <w:tab w:val="left" w:pos="5954"/>
      </w:tabs>
      <w:spacing w:before="840" w:after="0"/>
      <w:ind w:right="-45"/>
      <w:contextualSpacing/>
    </w:pPr>
    <w:rPr>
      <w:color w:val="auto"/>
      <w:szCs w:val="22"/>
    </w:rPr>
  </w:style>
  <w:style w:type="character" w:customStyle="1" w:styleId="Heading6Char">
    <w:name w:val="Heading 6 Char"/>
    <w:basedOn w:val="DefaultParagraphFont"/>
    <w:link w:val="Heading6"/>
    <w:uiPriority w:val="9"/>
    <w:semiHidden/>
    <w:rsid w:val="007E04E0"/>
    <w:rPr>
      <w:rFonts w:asciiTheme="majorHAnsi" w:eastAsiaTheme="majorEastAsia" w:hAnsiTheme="majorHAnsi" w:cstheme="majorBidi"/>
      <w:color w:val="2E3B4D" w:themeColor="accent1" w:themeShade="7F"/>
      <w:szCs w:val="20"/>
      <w:lang w:val="lt-LT"/>
    </w:rPr>
  </w:style>
  <w:style w:type="character" w:customStyle="1" w:styleId="Heading7Char">
    <w:name w:val="Heading 7 Char"/>
    <w:basedOn w:val="DefaultParagraphFont"/>
    <w:link w:val="Heading7"/>
    <w:uiPriority w:val="9"/>
    <w:semiHidden/>
    <w:rsid w:val="007E04E0"/>
    <w:rPr>
      <w:rFonts w:asciiTheme="majorHAnsi" w:eastAsiaTheme="majorEastAsia" w:hAnsiTheme="majorHAnsi" w:cstheme="majorBidi"/>
      <w:i/>
      <w:iCs/>
      <w:color w:val="2E3B4D" w:themeColor="accent1" w:themeShade="7F"/>
      <w:szCs w:val="20"/>
      <w:lang w:val="lt-LT"/>
    </w:rPr>
  </w:style>
  <w:style w:type="character" w:customStyle="1" w:styleId="Heading8Char">
    <w:name w:val="Heading 8 Char"/>
    <w:basedOn w:val="DefaultParagraphFont"/>
    <w:link w:val="Heading8"/>
    <w:uiPriority w:val="9"/>
    <w:semiHidden/>
    <w:rsid w:val="007E04E0"/>
    <w:rPr>
      <w:rFonts w:asciiTheme="majorHAnsi" w:eastAsiaTheme="majorEastAsia" w:hAnsiTheme="majorHAnsi" w:cstheme="majorBidi"/>
      <w:color w:val="004A7A" w:themeColor="text1" w:themeTint="D8"/>
      <w:sz w:val="21"/>
      <w:szCs w:val="21"/>
      <w:lang w:val="lt-LT"/>
    </w:rPr>
  </w:style>
  <w:style w:type="character" w:customStyle="1" w:styleId="Heading9Char">
    <w:name w:val="Heading 9 Char"/>
    <w:basedOn w:val="DefaultParagraphFont"/>
    <w:link w:val="Heading9"/>
    <w:uiPriority w:val="9"/>
    <w:semiHidden/>
    <w:rsid w:val="007E04E0"/>
    <w:rPr>
      <w:rFonts w:asciiTheme="majorHAnsi" w:eastAsiaTheme="majorEastAsia" w:hAnsiTheme="majorHAnsi" w:cstheme="majorBidi"/>
      <w:i/>
      <w:iCs/>
      <w:color w:val="004A7A" w:themeColor="text1" w:themeTint="D8"/>
      <w:sz w:val="21"/>
      <w:szCs w:val="21"/>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ra.europa.eu./" TargetMode="External"/><Relationship Id="rId18" Type="http://schemas.openxmlformats.org/officeDocument/2006/relationships/hyperlink" Target="http://www.ombudsman.europa.e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curia.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eur-lex.europa.eu/LexUriServ/LexUriServ.do?uri=CONSLEG:1962R0031:20140101:LT: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footer" Target="footer2.xml"/><Relationship Id="rId15" Type="http://schemas.openxmlformats.org/officeDocument/2006/relationships/hyperlink" Target="mailto:jobs@era.europa.eu" TargetMode="External"/><Relationship Id="rId10" Type="http://schemas.openxmlformats.org/officeDocument/2006/relationships/webSettings" Target="webSettings.xml"/><Relationship Id="rId19" Type="http://schemas.openxmlformats.org/officeDocument/2006/relationships/hyperlink" Target="http://www.era.europa.eu/The-Agency/Jobs/Pages/HR-Privacy-Statement.aspx" TargetMode="External"/><Relationship Id="rId22" Type="http://schemas.openxmlformats.org/officeDocument/2006/relationships/header" Target="header2.xml"/><Relationship Id="rId9" Type="http://schemas.openxmlformats.org/officeDocument/2006/relationships/settings" Target="settings.xml"/><Relationship Id="rId14" Type="http://schemas.openxmlformats.org/officeDocument/2006/relationships/hyperlink" Target="http://europass.cedefop.europa.eu/lt/documents/curriculum-vitae/templates-instruction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lt/resources/european-language-levels-c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pa\AppData\Local\Microsoft\Windows\Temporary%20Internet%20Files\Content.MSO\13E25585.htm" TargetMode="External"/></Relationship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EraDescription xmlns="78b953ea-527e-43be-9f38-641829b428f7" xsi:nil="true"/>
    <PublishingContactEmail xmlns="http://schemas.microsoft.com/sharepoint/v3" xsi:nil="true"/>
    <PublishingVariationRelationshipLinkFieldID xmlns="http://schemas.microsoft.com/sharepoint/v3">
      <Url xsi:nil="true"/>
      <Description xsi:nil="true"/>
    </PublishingVariationRelationshipLinkFieldID>
    <EraPageContent xmlns="11fbf7d2-3ad8-4240-9bad-90cccb373c3e" xsi:nil="true"/>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EraPrintPagePdf xmlns="11fbf7d2-3ad8-4240-9bad-90cccb373c3e" xsi:nil="true"/>
    <PublishingStartDate xmlns="http://schemas.microsoft.com/sharepoint/v3" xsi:nil="true"/>
    <EraTabbedWebpartContent xmlns="11fbf7d2-3ad8-4240-9bad-90cccb373c3e" xsi:nil="true"/>
    <PublishingContactName xmlns="http://schemas.microsoft.com/sharepoint/v3" xsi:nil="true"/>
    <PublishingContact xmlns="http://schemas.microsoft.com/sharepoint/v3">
      <UserInfo>
        <DisplayName/>
        <AccountId xsi:nil="true"/>
        <AccountType/>
      </UserInfo>
    </PublishingContact>
    <Comments xmlns="http://schemas.microsoft.com/sharepoint/v3">Word</Comments>
    <EraBusinessUnit xmlns="11fbf7d2-3ad8-4240-9bad-90cccb373c3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337828d867743cab065af36c4e1a31c xmlns="37dc432a-8ebf-4af5-8237-268edd3a8664">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8dc65ec9-d857-45aa-84f8-b737af65cf7c</TermId>
        </TermInfo>
      </Terms>
    </g337828d867743cab065af36c4e1a31c>
    <gf147c1d654543abacff4a31dfc45623 xmlns="37dc432a-8ebf-4af5-8237-268edd3a8664">
      <Terms xmlns="http://schemas.microsoft.com/office/infopath/2007/PartnerControls">
        <TermInfo xmlns="http://schemas.microsoft.com/office/infopath/2007/PartnerControls">
          <TermName xmlns="http://schemas.microsoft.com/office/infopath/2007/PartnerControls">ERA</TermName>
          <TermId xmlns="http://schemas.microsoft.com/office/infopath/2007/PartnerControls">8287c6ea-6f12-4bfd-9fc9-6825fce534f5</TermId>
        </TermInfo>
      </Terms>
    </gf147c1d654543abacff4a31dfc45623>
    <TaxCatchAll xmlns="37dc432a-8ebf-4af5-8237-268edd3a8664">
      <Value>141</Value>
      <Value>491</Value>
      <Value>616</Value>
      <Value>375</Value>
      <Value>231</Value>
    </TaxCatchAll>
    <h70713ed90ce4adeabe454f2aabfa4ef xmlns="37dc432a-8ebf-4af5-8237-268edd3a8664">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692695f4-c854-40e4-945b-ea8d7906ec8d</TermId>
        </TermInfo>
      </Terms>
    </h70713ed90ce4adeabe454f2aabfa4ef>
    <_dlc_DocId xmlns="37dc432a-8ebf-4af5-8237-268edd3a8664">ERAINT-445-61</_dlc_DocId>
    <_dlc_DocIdUrl xmlns="37dc432a-8ebf-4af5-8237-268edd3a8664">
      <Url>http://intranet.era.europa.eu/Quality/_layouts/DocIdRedir.aspx?ID=ERAINT-445-61</Url>
      <Description>ERAINT-445-61</Description>
    </_dlc_DocIdUrl>
    <Project_x0020_Code xmlns="37dc432a-8ebf-4af5-8237-268edd3a8664" xsi:nil="true"/>
  </documentManagement>
</p:properties>
</file>

<file path=customXml/item5.xml><?xml version="1.0" encoding="utf-8"?>
<?mso-contentType ?>
<SharedContentType xmlns="Microsoft.SharePoint.Taxonomy.ContentTypeSync" SourceId="b1d52ad1-4fc8-48e5-9ebf-c709b056ed17" ContentTypeId="0x010100CA9806D3932DA942ADAA782981EB548D" PreviousValue="false"/>
</file>

<file path=customXml/item6.xml><?xml version="1.0" encoding="utf-8"?>
<ct:contentTypeSchema xmlns:ct="http://schemas.microsoft.com/office/2006/metadata/contentType" xmlns:ma="http://schemas.microsoft.com/office/2006/metadata/properties/metaAttributes" ct:_="" ma:_="" ma:contentTypeName="ERA Basic Page" ma:contentTypeID="0x010100C568DB52D9D0A14D9B2FDCC96666E9F2007948130EC3DB064584E219954237AF39009A29E9097D3947D0B891D94ED2E6B50400ECA05668772EC24A82C7E09BAAD752FA" ma:contentTypeVersion="4" ma:contentTypeDescription="" ma:contentTypeScope="" ma:versionID="1b471a04e7f683a037e889d7dbab6036">
  <xsd:schema xmlns:xsd="http://www.w3.org/2001/XMLSchema" xmlns:xs="http://www.w3.org/2001/XMLSchema" xmlns:p="http://schemas.microsoft.com/office/2006/metadata/properties" xmlns:ns1="http://schemas.microsoft.com/sharepoint/v3" xmlns:ns2="11fbf7d2-3ad8-4240-9bad-90cccb373c3e" xmlns:ns3="78b953ea-527e-43be-9f38-641829b428f7" targetNamespace="http://schemas.microsoft.com/office/2006/metadata/properties" ma:root="true" ma:fieldsID="f362d0a0fcfb5d567c544183791451fc" ns1:_="" ns2:_="" ns3:_="">
    <xsd:import namespace="http://schemas.microsoft.com/sharepoint/v3"/>
    <xsd:import namespace="11fbf7d2-3ad8-4240-9bad-90cccb373c3e"/>
    <xsd:import namespace="78b953ea-527e-43be-9f38-641829b428f7"/>
    <xsd:element name="properties">
      <xsd:complexType>
        <xsd:sequence>
          <xsd:element name="documentManagement">
            <xsd:complexType>
              <xsd:all>
                <xsd:element ref="ns1:PublishingStartDate" minOccurs="0"/>
                <xsd:element ref="ns1:PublishingExpirationDate" minOccurs="0"/>
                <xsd:element ref="ns1:PublishingContactName" minOccurs="0"/>
                <xsd:element ref="ns1:PublishingPageLayout" minOccurs="0"/>
                <xsd:element ref="ns1:PublishingVariationGroupID" minOccurs="0"/>
                <xsd:element ref="ns1:PublishingVariationRelationshipLinkFieldID" minOccurs="0"/>
                <xsd:element ref="ns1:PublishingContact" minOccurs="0"/>
                <xsd:element ref="ns1:PublishingContactEmail" minOccurs="0"/>
                <xsd:element ref="ns1:PublishingContactPicture" minOccurs="0"/>
                <xsd:element ref="ns1:PublishingRollupImage" minOccurs="0"/>
                <xsd:element ref="ns1:Audience" minOccurs="0"/>
                <xsd:element ref="ns1:Comments" minOccurs="0"/>
                <xsd:element ref="ns2:EraPrintPagePdf" minOccurs="0"/>
                <xsd:element ref="ns2:EraBusinessUnit" minOccurs="0"/>
                <xsd:element ref="ns2:EraPageContent" minOccurs="0"/>
                <xsd:element ref="ns2:EraTabbedWebpartContent" minOccurs="0"/>
                <xsd:element ref="ns3:Era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element name="PublishingContactName" ma:index="10" nillable="true" ma:displayName="Contact Name" ma:description="" ma:internalName="PublishingContactName">
      <xsd:simpleType>
        <xsd:restriction base="dms:Text">
          <xsd:maxLength value="255"/>
        </xsd:restriction>
      </xsd:simpleType>
    </xsd:element>
    <xsd:element name="PublishingPageLayout" ma:index="11"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2"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3"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Contact" ma:index="14" nillable="true" ma:displayName="Contact" ma:description="" ma:hidden="tru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5" nillable="true" ma:displayName="Contact E-Mail Address" ma:description="" ma:hidden="true" ma:internalName="PublishingContactEmail">
      <xsd:simpleType>
        <xsd:restriction base="dms:Text">
          <xsd:maxLength value="255"/>
        </xsd:restriction>
      </xsd:simpleType>
    </xsd:element>
    <xsd:element name="PublishingContactPicture" ma:index="16" nillable="true" ma:displayName="Contact Picture" ma:description="" ma:format="Image" ma:hidden="tru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7" nillable="true" ma:displayName="Rollup Image" ma:description="" ma:hidden="true" ma:internalName="PublishingRollupImage">
      <xsd:simpleType>
        <xsd:restriction base="dms:Unknown"/>
      </xsd:simpleType>
    </xsd:element>
    <xsd:element name="Audience" ma:index="18" nillable="true" ma:displayName="Target Audiences" ma:description="" ma:hidden="true" ma:internalName="Audience">
      <xsd:simpleType>
        <xsd:restriction base="dms:Unknown"/>
      </xsd:simpleType>
    </xsd:element>
    <xsd:element name="Comments" ma:index="19" nillable="true" ma:displayName="Description" ma:hidden="true" ma:internalName="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fbf7d2-3ad8-4240-9bad-90cccb373c3e" elementFormDefault="qualified">
    <xsd:import namespace="http://schemas.microsoft.com/office/2006/documentManagement/types"/>
    <xsd:import namespace="http://schemas.microsoft.com/office/infopath/2007/PartnerControls"/>
    <xsd:element name="EraPrintPagePdf" ma:index="20" nillable="true" ma:displayName="Print Page PDF" ma:internalName="EraPrintPagePdf">
      <xsd:simpleType>
        <xsd:restriction base="dms:Unknown"/>
      </xsd:simpleType>
    </xsd:element>
    <xsd:element name="EraBusinessUnit" ma:index="21" nillable="true" ma:displayName="Business Unit" ma:description="Related Business Unit" ma:format="Dropdown" ma:internalName="EraBusinessUnit">
      <xsd:simpleType>
        <xsd:restriction base="dms:Choice">
          <xsd:enumeration value="Management Board"/>
          <xsd:enumeration value="Executive Board"/>
          <xsd:enumeration value="Corporate Management and Evaluation"/>
          <xsd:enumeration value="Cross Acceptance"/>
          <xsd:enumeration value="ERTMS"/>
          <xsd:enumeration value="Interoperability"/>
          <xsd:enumeration value="Resources and Support"/>
          <xsd:enumeration value="Safety"/>
          <xsd:enumeration value="Strategy, Research &amp; International Standards"/>
          <xsd:enumeration value="4th Railway Package Preparation Programme"/>
          <xsd:enumeration value="ERA"/>
        </xsd:restriction>
      </xsd:simpleType>
    </xsd:element>
    <xsd:element name="EraPageContent" ma:index="22" nillable="true" ma:displayName="Content" ma:description="" ma:internalName="EraPageContent">
      <xsd:simpleType>
        <xsd:restriction base="dms:Unknown"/>
      </xsd:simpleType>
    </xsd:element>
    <xsd:element name="EraTabbedWebpartContent" ma:index="23" nillable="true" ma:displayName="EraTabbedWebpartContent" ma:description="" ma:hidden="true" ma:internalName="EraTabbedWebpartConten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953ea-527e-43be-9f38-641829b428f7" elementFormDefault="qualified">
    <xsd:import namespace="http://schemas.microsoft.com/office/2006/documentManagement/types"/>
    <xsd:import namespace="http://schemas.microsoft.com/office/infopath/2007/PartnerControls"/>
    <xsd:element name="EraDescription" ma:index="24" nillable="true" ma:displayName="ERA Description" ma:description="General description for the item." ma:internalName="Era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1F742A-3758-4E38-A3BB-678DFFFCBFAF}"/>
</file>

<file path=customXml/itemProps2.xml><?xml version="1.0" encoding="utf-8"?>
<ds:datastoreItem xmlns:ds="http://schemas.openxmlformats.org/officeDocument/2006/customXml" ds:itemID="{25B1221B-B8B5-4281-AA28-6C15A80A4E58}"/>
</file>

<file path=customXml/itemProps3.xml><?xml version="1.0" encoding="utf-8"?>
<ds:datastoreItem xmlns:ds="http://schemas.openxmlformats.org/officeDocument/2006/customXml" ds:itemID="{115873A8-DB66-46E0-96F1-F498EFFC1C6D}"/>
</file>

<file path=customXml/itemProps4.xml><?xml version="1.0" encoding="utf-8"?>
<ds:datastoreItem xmlns:ds="http://schemas.openxmlformats.org/officeDocument/2006/customXml" ds:itemID="{451F742A-3758-4E38-A3BB-678DFFFCBFAF}">
  <ds:schemaRefs>
    <ds:schemaRef ds:uri="http://schemas.openxmlformats.org/package/2006/metadata/core-properties"/>
    <ds:schemaRef ds:uri="http://schemas.microsoft.com/office/infopath/2007/PartnerControls"/>
    <ds:schemaRef ds:uri="http://schemas.microsoft.com/office/2006/metadata/properties"/>
    <ds:schemaRef ds:uri="http://purl.org/dc/terms/"/>
    <ds:schemaRef ds:uri="http://schemas.microsoft.com/office/2006/documentManagement/types"/>
    <ds:schemaRef ds:uri="http://purl.org/dc/elements/1.1/"/>
    <ds:schemaRef ds:uri="37dc432a-8ebf-4af5-8237-268edd3a8664"/>
    <ds:schemaRef ds:uri="http://www.w3.org/XML/1998/namespace"/>
    <ds:schemaRef ds:uri="http://purl.org/dc/dcmitype/"/>
  </ds:schemaRefs>
</ds:datastoreItem>
</file>

<file path=customXml/itemProps5.xml><?xml version="1.0" encoding="utf-8"?>
<ds:datastoreItem xmlns:ds="http://schemas.openxmlformats.org/officeDocument/2006/customXml" ds:itemID="{11B4031D-7927-46EB-84DF-178D82AF97F5}">
  <ds:schemaRefs>
    <ds:schemaRef ds:uri="Microsoft.SharePoint.Taxonomy.ContentTypeSync"/>
  </ds:schemaRefs>
</ds:datastoreItem>
</file>

<file path=customXml/itemProps6.xml><?xml version="1.0" encoding="utf-8"?>
<ds:datastoreItem xmlns:ds="http://schemas.openxmlformats.org/officeDocument/2006/customXml" ds:itemID="{1A7AD83E-0C7F-4510-813F-FCE1438040AF}"/>
</file>

<file path=docProps/app.xml><?xml version="1.0" encoding="utf-8"?>
<Properties xmlns="http://schemas.openxmlformats.org/officeDocument/2006/extended-properties" xmlns:vt="http://schemas.openxmlformats.org/officeDocument/2006/docPropsVTypes">
  <Template>13E25585.htm</Template>
  <TotalTime>1</TotalTime>
  <Pages>8</Pages>
  <Words>2619</Words>
  <Characters>14934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17518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CDT</dc:creator>
  <cp:lastModifiedBy>European Railway Agency</cp:lastModifiedBy>
  <cp:revision>3</cp:revision>
  <cp:lastPrinted>2017-01-11T09:58:00Z</cp:lastPrinted>
  <dcterms:created xsi:type="dcterms:W3CDTF">2017-02-09T09:40:00Z</dcterms:created>
  <dcterms:modified xsi:type="dcterms:W3CDTF">2017-02-09T10:02:00Z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
    <vt:lpwstr>491;#05. Evaluation, Management and Resources|9f9117f7-1e8b-4faa-b934-61c8eb6161ac</vt:lpwstr>
  </property>
  <property fmtid="{D5CDD505-2E9C-101B-9397-08002B2CF9AE}" pid="3" name="Applicable to">
    <vt:lpwstr>616;#ERA|138340aa-c496-4c20-838b-59838e14a4dd</vt:lpwstr>
  </property>
  <property fmtid="{D5CDD505-2E9C-101B-9397-08002B2CF9AE}" pid="4" name="Comments">
    <vt:lpwstr>Word</vt:lpwstr>
  </property>
  <property fmtid="{D5CDD505-2E9C-101B-9397-08002B2CF9AE}" pid="5" name="ContentTypeId">
    <vt:lpwstr>0x010100C568DB52D9D0A14D9B2FDCC96666E9F2007948130EC3DB064584E219954237AF39009A29E9097D3947D0B891D94ED2E6B50400ECA05668772EC24A82C7E09BAAD752FA</vt:lpwstr>
  </property>
  <property fmtid="{D5CDD505-2E9C-101B-9397-08002B2CF9AE}" pid="6" name="d6a99a24ad8d40daa6faef244685dc83">
    <vt:lpwstr>05. Evaluation, Management and Resources|9f9117f7-1e8b-4faa-b934-61c8eb6161ac</vt:lpwstr>
  </property>
  <property fmtid="{D5CDD505-2E9C-101B-9397-08002B2CF9AE}" pid="7" name="Document type">
    <vt:lpwstr/>
  </property>
  <property fmtid="{D5CDD505-2E9C-101B-9397-08002B2CF9AE}" pid="8" name="Document_x0020_type">
    <vt:lpwstr/>
  </property>
  <property fmtid="{D5CDD505-2E9C-101B-9397-08002B2CF9AE}" pid="9" name="idb508fb4be84cf2b59d0d83d698d173">
    <vt:lpwstr>ERA|138340aa-c496-4c20-838b-59838e14a4dd</vt:lpwstr>
  </property>
  <property fmtid="{D5CDD505-2E9C-101B-9397-08002B2CF9AE}" pid="10" name="Origin-Author">
    <vt:lpwstr/>
  </property>
  <property fmtid="{D5CDD505-2E9C-101B-9397-08002B2CF9AE}" pid="11" name="Origin_x002d_Author">
    <vt:lpwstr/>
  </property>
  <property fmtid="{D5CDD505-2E9C-101B-9397-08002B2CF9AE}" pid="12" name="Process">
    <vt:lpwstr>231;#Not Applicable|8dc65ec9-d857-45aa-84f8-b737af65cf7c</vt:lpwstr>
  </property>
  <property fmtid="{D5CDD505-2E9C-101B-9397-08002B2CF9AE}" pid="13" name="_dlc_DocIdItemGuid">
    <vt:lpwstr>38b311e7-6c55-4b33-81f9-7c4d5ac55179</vt:lpwstr>
  </property>
</Properties>
</file>