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846BB2" w:rsidRDefault="0044325C"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846BB2">
        <w:rPr>
          <w:rFonts w:ascii="Calibri" w:eastAsiaTheme="majorEastAsia" w:hAnsi="Calibri" w:cstheme="majorBidi"/>
          <w:color w:val="002034" w:themeColor="text1"/>
          <w:spacing w:val="5"/>
          <w:kern w:val="28"/>
          <w:sz w:val="40"/>
        </w:rPr>
        <w:t>Kandideerimiskutse operatiivüksuste haldurite ametikohtadele</w:t>
      </w:r>
    </w:p>
    <w:p w:rsidR="00AE3651" w:rsidRPr="00846BB2" w:rsidRDefault="0044325C" w:rsidP="008A1AA8">
      <w:pPr>
        <w:pStyle w:val="Subtitle"/>
        <w:jc w:val="both"/>
      </w:pPr>
      <w:r w:rsidRPr="00846BB2">
        <w:t>Ajutine teenistuja (artikli 2 punkt f, AD 8) – eesmärgiga koostada reservnimekiri – ERA/AD/2017/001-OPE</w:t>
      </w:r>
      <w:r w:rsidRPr="00846BB2">
        <w:tab/>
      </w:r>
    </w:p>
    <w:p w:rsidR="00AE3651" w:rsidRPr="00846BB2" w:rsidRDefault="00885FBA"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C670D3" w:rsidTr="00E24C34">
        <w:tc>
          <w:tcPr>
            <w:tcW w:w="5000" w:type="pct"/>
            <w:shd w:val="clear" w:color="auto" w:fill="auto"/>
          </w:tcPr>
          <w:p w:rsidR="00AE3651" w:rsidRPr="00846BB2" w:rsidRDefault="0044325C" w:rsidP="00AE3651">
            <w:pPr>
              <w:autoSpaceDE/>
              <w:autoSpaceDN/>
              <w:adjustRightInd/>
              <w:spacing w:after="0"/>
              <w:jc w:val="left"/>
              <w:rPr>
                <w:rFonts w:cstheme="minorBidi"/>
                <w:i/>
                <w:color w:val="0C4DA2"/>
                <w:szCs w:val="22"/>
              </w:rPr>
            </w:pPr>
            <w:r w:rsidRPr="00846BB2">
              <w:rPr>
                <w:rFonts w:cstheme="minorBidi"/>
                <w:i/>
                <w:color w:val="0C4DA2"/>
              </w:rPr>
              <w:t>TÖÖÜLESANDED</w:t>
            </w:r>
          </w:p>
        </w:tc>
      </w:tr>
      <w:tr w:rsidR="00C670D3" w:rsidTr="00E24C34">
        <w:tc>
          <w:tcPr>
            <w:tcW w:w="5000" w:type="pct"/>
          </w:tcPr>
          <w:p w:rsidR="00AE3651" w:rsidRPr="00846BB2" w:rsidRDefault="0044325C" w:rsidP="00AE3651">
            <w:pPr>
              <w:autoSpaceDE/>
              <w:autoSpaceDN/>
              <w:adjustRightInd/>
              <w:rPr>
                <w:rFonts w:cstheme="minorBidi"/>
                <w:i/>
                <w:color w:val="002034" w:themeColor="text1"/>
                <w:szCs w:val="22"/>
              </w:rPr>
            </w:pPr>
            <w:r w:rsidRPr="00846BB2">
              <w:rPr>
                <w:rFonts w:cstheme="minorBidi"/>
                <w:color w:val="002034" w:themeColor="text1"/>
              </w:rPr>
              <w:t>Töötaja hakkab tööle Euroopa Liidu Raudteeameti ühes operatiivüksuses üksuse juhataja alluvuses.</w:t>
            </w:r>
          </w:p>
          <w:p w:rsidR="00AE3651" w:rsidRPr="00846BB2" w:rsidRDefault="0044325C" w:rsidP="00AE3651">
            <w:pPr>
              <w:autoSpaceDE/>
              <w:autoSpaceDN/>
              <w:adjustRightInd/>
              <w:rPr>
                <w:rFonts w:cstheme="minorBidi"/>
                <w:color w:val="002034" w:themeColor="text1"/>
                <w:szCs w:val="22"/>
              </w:rPr>
            </w:pPr>
            <w:r w:rsidRPr="00846BB2">
              <w:rPr>
                <w:rFonts w:cstheme="minorBidi"/>
                <w:color w:val="002034" w:themeColor="text1"/>
              </w:rPr>
              <w:t>Ametikoha tundlikkuse tõttu peab edukas kandidaat täitma konfidentsiaalsusnõudeid.</w:t>
            </w:r>
          </w:p>
          <w:p w:rsidR="00AE3651" w:rsidRPr="00846BB2" w:rsidRDefault="0044325C" w:rsidP="00AE3651">
            <w:pPr>
              <w:autoSpaceDE/>
              <w:autoSpaceDN/>
              <w:adjustRightInd/>
              <w:rPr>
                <w:rFonts w:cstheme="minorBidi"/>
                <w:color w:val="002034" w:themeColor="text1"/>
                <w:szCs w:val="22"/>
              </w:rPr>
            </w:pPr>
            <w:r w:rsidRPr="00846BB2">
              <w:rPr>
                <w:rFonts w:cstheme="minorBidi"/>
                <w:color w:val="002034" w:themeColor="text1"/>
              </w:rPr>
              <w:t>Põhiülesanded ja -kohustused:</w:t>
            </w:r>
          </w:p>
          <w:p w:rsidR="007A4A75" w:rsidRPr="00846BB2" w:rsidRDefault="0044325C" w:rsidP="007A4A75">
            <w:pPr>
              <w:spacing w:after="0"/>
              <w:jc w:val="left"/>
              <w:rPr>
                <w:rFonts w:ascii="Times New Roman" w:hAnsi="Times New Roman"/>
                <w:b/>
                <w:color w:val="auto"/>
                <w:szCs w:val="22"/>
              </w:rPr>
            </w:pPr>
            <w:r w:rsidRPr="00846BB2">
              <w:rPr>
                <w:rFonts w:ascii="Calibri" w:hAnsi="Calibri"/>
                <w:b/>
                <w:color w:val="auto"/>
              </w:rPr>
              <w:t>Inimeste ja tegevuse juhtimine ja korraldus</w:t>
            </w:r>
          </w:p>
          <w:p w:rsidR="007A4A75" w:rsidRPr="00846BB2" w:rsidRDefault="0044325C" w:rsidP="007A4A75">
            <w:pPr>
              <w:pStyle w:val="ERAbulletpoint"/>
              <w:rPr>
                <w:color w:val="002034" w:themeColor="text1"/>
              </w:rPr>
            </w:pPr>
            <w:r w:rsidRPr="00846BB2">
              <w:rPr>
                <w:color w:val="002034" w:themeColor="text1"/>
              </w:rPr>
              <w:t>Üksuse ühe sektori töökorralduse kohta ettepanekute esitamine ja töökorralduse jälgimine, sektori tegevuse täitmisel tööülesannete ja vastutusalade tõhusa jaotuse tagamine töötajate vahel, eelkõige:</w:t>
            </w:r>
          </w:p>
          <w:p w:rsidR="007A4A75" w:rsidRPr="00846BB2" w:rsidRDefault="00885FBA" w:rsidP="007A4A75">
            <w:pPr>
              <w:pStyle w:val="ERAbulletpoint"/>
              <w:numPr>
                <w:ilvl w:val="0"/>
                <w:numId w:val="0"/>
              </w:numPr>
              <w:ind w:left="851"/>
            </w:pPr>
          </w:p>
          <w:p w:rsidR="007A4A75" w:rsidRPr="00846BB2" w:rsidRDefault="0044325C" w:rsidP="007A4A75">
            <w:pPr>
              <w:pStyle w:val="ERAbulletpoint"/>
              <w:ind w:left="1440" w:hanging="360"/>
              <w:rPr>
                <w:color w:val="002034" w:themeColor="text1"/>
                <w:szCs w:val="22"/>
              </w:rPr>
            </w:pPr>
            <w:r w:rsidRPr="00846BB2">
              <w:rPr>
                <w:color w:val="002034" w:themeColor="text1"/>
              </w:rPr>
              <w:t>üksuse sektori juhtimine ja haldamine üksuse juhataja alluvuses, tagades eeldatavate tulemuste saavutamise ja selle, et töötajad täidavad üksuse tööprogrammi asjakohaste osade rakendamiseks vajalikud tööülesanded ning püüdlevad ameti missiooni ja eesmärkide täitmise poole, ning võimaldades seejuures töötajatel välja kujundada oma täit potentsiaali;</w:t>
            </w:r>
          </w:p>
          <w:p w:rsidR="007A4A75" w:rsidRPr="00846BB2" w:rsidRDefault="0044325C" w:rsidP="007A4A75">
            <w:pPr>
              <w:pStyle w:val="ERAbulletpoint"/>
              <w:ind w:left="1440" w:hanging="360"/>
              <w:rPr>
                <w:color w:val="002034" w:themeColor="text1"/>
                <w:szCs w:val="22"/>
              </w:rPr>
            </w:pPr>
            <w:r w:rsidRPr="00846BB2">
              <w:rPr>
                <w:color w:val="002034" w:themeColor="text1"/>
              </w:rPr>
              <w:t>sektori töö kvaliteedi kavandamine, kontrollimine ja jälgimine;</w:t>
            </w:r>
          </w:p>
          <w:p w:rsidR="007A4A75" w:rsidRPr="00846BB2" w:rsidRDefault="0044325C" w:rsidP="007A4A75">
            <w:pPr>
              <w:pStyle w:val="ERAbulletpoint"/>
              <w:spacing w:after="0"/>
              <w:ind w:left="1440" w:hanging="360"/>
              <w:jc w:val="left"/>
              <w:rPr>
                <w:color w:val="002034" w:themeColor="text1"/>
                <w:szCs w:val="22"/>
              </w:rPr>
            </w:pPr>
            <w:r w:rsidRPr="00846BB2">
              <w:rPr>
                <w:color w:val="002034" w:themeColor="text1"/>
              </w:rPr>
              <w:t>üksuse juhtimisrühmas osalemine, et tagada üksuse eri sektorites järjepidevad lähenemisviisid;</w:t>
            </w:r>
          </w:p>
          <w:p w:rsidR="007A4A75" w:rsidRPr="00846BB2" w:rsidRDefault="0044325C" w:rsidP="007A4A75">
            <w:pPr>
              <w:pStyle w:val="ERAbulletpoint"/>
              <w:spacing w:after="0"/>
              <w:ind w:left="1440" w:hanging="360"/>
              <w:jc w:val="left"/>
              <w:rPr>
                <w:rFonts w:ascii="Times New Roman" w:hAnsi="Times New Roman" w:cs="Times New Roman"/>
                <w:color w:val="002034" w:themeColor="text1"/>
                <w:szCs w:val="22"/>
              </w:rPr>
            </w:pPr>
            <w:r w:rsidRPr="00846BB2">
              <w:rPr>
                <w:rFonts w:ascii="Calibri" w:hAnsi="Calibri"/>
                <w:color w:val="002034" w:themeColor="text1"/>
              </w:rPr>
              <w:t>teistele sektoritele ja üksustele raudteeveeremi ja/või veeremiüksuste lubadega seotud tehnilise eksperdiabi pakkumine, kui see on kokku lepitud ja seda on vaja nende tööülesannete täitmiseks;</w:t>
            </w:r>
            <w:r>
              <w:rPr>
                <w:rFonts w:ascii="Calibri" w:hAnsi="Calibri"/>
                <w:color w:val="002034" w:themeColor="text1"/>
              </w:rPr>
              <w:t xml:space="preserve"> </w:t>
            </w:r>
          </w:p>
          <w:p w:rsidR="007A4A75" w:rsidRPr="00846BB2" w:rsidRDefault="00885FBA" w:rsidP="007A4A75">
            <w:pPr>
              <w:pStyle w:val="ERAbulletpoint"/>
              <w:numPr>
                <w:ilvl w:val="0"/>
                <w:numId w:val="0"/>
              </w:numPr>
              <w:spacing w:after="0"/>
              <w:ind w:left="1440"/>
              <w:jc w:val="left"/>
              <w:rPr>
                <w:rFonts w:ascii="Times New Roman" w:hAnsi="Times New Roman" w:cs="Times New Roman"/>
                <w:szCs w:val="22"/>
              </w:rPr>
            </w:pPr>
          </w:p>
          <w:p w:rsidR="00295F76" w:rsidRPr="00846BB2" w:rsidRDefault="0044325C" w:rsidP="00295F76">
            <w:pPr>
              <w:pStyle w:val="ERAbulletpoint"/>
              <w:rPr>
                <w:color w:val="002034" w:themeColor="text1"/>
              </w:rPr>
            </w:pPr>
            <w:r w:rsidRPr="00846BB2">
              <w:rPr>
                <w:color w:val="002034" w:themeColor="text1"/>
              </w:rPr>
              <w:t xml:space="preserve">töötajate pädevuste ja profiilide määratlemine sektori eeldatavate tööülesannete alusel; </w:t>
            </w:r>
          </w:p>
          <w:p w:rsidR="007A4A75" w:rsidRPr="00846BB2" w:rsidRDefault="0044325C" w:rsidP="007A4A75">
            <w:pPr>
              <w:pStyle w:val="ERAbulletpoint"/>
              <w:rPr>
                <w:color w:val="002034" w:themeColor="text1"/>
              </w:rPr>
            </w:pPr>
            <w:r w:rsidRPr="00846BB2">
              <w:rPr>
                <w:color w:val="002034" w:themeColor="text1"/>
              </w:rPr>
              <w:t>eesmärkide saavutamise ja töötajate tulemuslikkuse jälgimine ja hindamine asjakohaste kriteeriumide/näitajate alusel ning saavutatud tulemuste aruandlus üksuse juhatajale;</w:t>
            </w:r>
          </w:p>
          <w:p w:rsidR="007A4A75" w:rsidRPr="00846BB2" w:rsidRDefault="0044325C" w:rsidP="007A4A75">
            <w:pPr>
              <w:pStyle w:val="ERAbulletpoint"/>
              <w:rPr>
                <w:color w:val="002034" w:themeColor="text1"/>
              </w:rPr>
            </w:pPr>
            <w:r w:rsidRPr="00846BB2">
              <w:rPr>
                <w:color w:val="002034" w:themeColor="text1"/>
              </w:rPr>
              <w:t>vastastikune suhtlus sektori töötajatega, tagades, et töötajatel on olemas vajalik teave ning võimalus anda tagasisidet oma tegevuse ja töö kohta.</w:t>
            </w:r>
          </w:p>
          <w:p w:rsidR="007A4A75" w:rsidRPr="00846BB2" w:rsidRDefault="0044325C" w:rsidP="007A4A75">
            <w:pPr>
              <w:spacing w:after="0"/>
              <w:jc w:val="left"/>
              <w:rPr>
                <w:rFonts w:ascii="Times New Roman" w:hAnsi="Times New Roman"/>
                <w:b/>
                <w:color w:val="auto"/>
                <w:szCs w:val="22"/>
              </w:rPr>
            </w:pPr>
            <w:r w:rsidRPr="00846BB2">
              <w:rPr>
                <w:rFonts w:ascii="Calibri" w:hAnsi="Calibri"/>
                <w:b/>
                <w:color w:val="auto"/>
              </w:rPr>
              <w:t>Tegevuspõhimõtete väljatöötamine ja välissuhted</w:t>
            </w:r>
          </w:p>
          <w:p w:rsidR="007A4A75" w:rsidRPr="00846BB2" w:rsidRDefault="0044325C" w:rsidP="007A4A75">
            <w:pPr>
              <w:pStyle w:val="ERAbulletpoint"/>
              <w:rPr>
                <w:color w:val="002034" w:themeColor="text1"/>
              </w:rPr>
            </w:pPr>
            <w:r w:rsidRPr="00846BB2">
              <w:rPr>
                <w:color w:val="002034" w:themeColor="text1"/>
              </w:rPr>
              <w:t>Ameti tegevuse strateegilises kavandamises ja tegevuspõhimõtete väljatöötamises osalemine;</w:t>
            </w:r>
          </w:p>
          <w:p w:rsidR="009562F9" w:rsidRPr="00846BB2" w:rsidRDefault="0044325C" w:rsidP="007A4A75">
            <w:pPr>
              <w:pStyle w:val="ERAbulletpoint"/>
              <w:rPr>
                <w:color w:val="002034" w:themeColor="text1"/>
              </w:rPr>
            </w:pPr>
            <w:r w:rsidRPr="00846BB2">
              <w:rPr>
                <w:color w:val="002034" w:themeColor="text1"/>
              </w:rPr>
              <w:t xml:space="preserve">sektori missiooni ja eesmärkide kohta ettepanekute esitamine üksuses ja ametis; </w:t>
            </w:r>
          </w:p>
          <w:p w:rsidR="007A4A75" w:rsidRPr="00846BB2" w:rsidRDefault="0044325C" w:rsidP="007A4A75">
            <w:pPr>
              <w:pStyle w:val="ERAbulletpoint"/>
              <w:rPr>
                <w:color w:val="002034" w:themeColor="text1"/>
              </w:rPr>
            </w:pPr>
            <w:r w:rsidRPr="00846BB2">
              <w:rPr>
                <w:color w:val="002034" w:themeColor="text1"/>
              </w:rPr>
              <w:t>Euroopa Komisjoni ning muude institutsioonide ja asutustega suhtlemine töötaja vastutusalasse kuuluvates küsimustes;</w:t>
            </w:r>
          </w:p>
          <w:p w:rsidR="007A4A75" w:rsidRPr="00846BB2" w:rsidRDefault="0044325C" w:rsidP="007A4A75">
            <w:pPr>
              <w:pStyle w:val="ERAbulletpoint"/>
              <w:rPr>
                <w:color w:val="002034" w:themeColor="text1"/>
              </w:rPr>
            </w:pPr>
            <w:r w:rsidRPr="00846BB2">
              <w:rPr>
                <w:color w:val="002034" w:themeColor="text1"/>
              </w:rPr>
              <w:t>üksuse/ameti esindamine ametisisestel ja -välistel koosolekutel, üritustel ja töörühmades;</w:t>
            </w:r>
          </w:p>
          <w:p w:rsidR="00AE3651" w:rsidRPr="00846BB2" w:rsidRDefault="0044325C" w:rsidP="007A4A75">
            <w:pPr>
              <w:pStyle w:val="ERAbulletpoint"/>
              <w:rPr>
                <w:color w:val="002034" w:themeColor="text1"/>
              </w:rPr>
            </w:pPr>
            <w:r w:rsidRPr="00846BB2">
              <w:rPr>
                <w:color w:val="002034" w:themeColor="text1"/>
              </w:rPr>
              <w:lastRenderedPageBreak/>
              <w:t>nõustamine, analüüsimine, aruannete koostamine, soovituste esitamine ja algatuste kavandamine üksuse juhataja palvel.</w:t>
            </w:r>
          </w:p>
          <w:p w:rsidR="00AE3651" w:rsidRPr="00846BB2" w:rsidRDefault="00885FBA" w:rsidP="00AE3651">
            <w:pPr>
              <w:spacing w:before="120" w:after="0"/>
              <w:ind w:left="851" w:hanging="284"/>
              <w:contextualSpacing/>
              <w:jc w:val="left"/>
              <w:rPr>
                <w:rFonts w:cstheme="minorBidi"/>
                <w:color w:val="auto"/>
                <w:sz w:val="24"/>
              </w:rPr>
            </w:pPr>
          </w:p>
        </w:tc>
      </w:tr>
    </w:tbl>
    <w:p w:rsidR="00AE3651" w:rsidRPr="00846BB2" w:rsidRDefault="00885FBA"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C670D3" w:rsidTr="00E24C34">
        <w:trPr>
          <w:trHeight w:val="290"/>
        </w:trPr>
        <w:tc>
          <w:tcPr>
            <w:tcW w:w="5000" w:type="pct"/>
            <w:shd w:val="clear" w:color="auto" w:fill="auto"/>
            <w:vAlign w:val="center"/>
          </w:tcPr>
          <w:p w:rsidR="00AE3651" w:rsidRPr="00846BB2" w:rsidRDefault="0044325C" w:rsidP="00AE3651">
            <w:pPr>
              <w:autoSpaceDE/>
              <w:autoSpaceDN/>
              <w:adjustRightInd/>
              <w:spacing w:after="0"/>
              <w:jc w:val="left"/>
              <w:rPr>
                <w:rFonts w:cstheme="minorBidi"/>
                <w:i/>
                <w:color w:val="0C4DA2"/>
                <w:szCs w:val="22"/>
              </w:rPr>
            </w:pPr>
            <w:r w:rsidRPr="00846BB2">
              <w:rPr>
                <w:rFonts w:cstheme="minorBidi"/>
                <w:i/>
                <w:color w:val="0C4DA2"/>
              </w:rPr>
              <w:t>KUTSEKVALIFIKATSIOON JA MUUD NÕUDED</w:t>
            </w:r>
          </w:p>
        </w:tc>
      </w:tr>
      <w:tr w:rsidR="00C670D3" w:rsidTr="00E24C34">
        <w:tc>
          <w:tcPr>
            <w:tcW w:w="5000" w:type="pct"/>
          </w:tcPr>
          <w:p w:rsidR="00AE3651" w:rsidRPr="00846BB2" w:rsidRDefault="0044325C" w:rsidP="00AE3651">
            <w:pPr>
              <w:autoSpaceDE/>
              <w:autoSpaceDN/>
              <w:adjustRightInd/>
              <w:rPr>
                <w:rFonts w:cstheme="minorBidi"/>
                <w:szCs w:val="22"/>
              </w:rPr>
            </w:pPr>
            <w:r w:rsidRPr="00846BB2">
              <w:t>Sobiv kandidaat peab vastama avalduste esitamise tähtpäeval järgmistele kriteeriumidele.</w:t>
            </w:r>
          </w:p>
          <w:p w:rsidR="00AE3651" w:rsidRPr="00846BB2" w:rsidRDefault="00885FBA" w:rsidP="00AE3651">
            <w:pPr>
              <w:autoSpaceDE/>
              <w:autoSpaceDN/>
              <w:adjustRightInd/>
              <w:spacing w:after="0"/>
              <w:rPr>
                <w:rFonts w:cstheme="minorBidi"/>
                <w:b/>
                <w:color w:val="auto"/>
                <w:szCs w:val="20"/>
              </w:rPr>
            </w:pPr>
          </w:p>
          <w:p w:rsidR="00AE3651" w:rsidRPr="00846BB2" w:rsidRDefault="0044325C" w:rsidP="00AE3651">
            <w:pPr>
              <w:autoSpaceDE/>
              <w:autoSpaceDN/>
              <w:adjustRightInd/>
              <w:spacing w:after="0"/>
              <w:jc w:val="center"/>
              <w:rPr>
                <w:rFonts w:cstheme="minorBidi"/>
                <w:b/>
                <w:color w:val="auto"/>
                <w:szCs w:val="20"/>
              </w:rPr>
            </w:pPr>
            <w:r w:rsidRPr="00846BB2">
              <w:rPr>
                <w:rFonts w:cstheme="minorBidi"/>
                <w:b/>
                <w:color w:val="auto"/>
              </w:rPr>
              <w:t>SOBIVUSKRITEERIUMID</w:t>
            </w:r>
          </w:p>
          <w:p w:rsidR="007A4A75" w:rsidRPr="00846BB2" w:rsidRDefault="00885FBA" w:rsidP="007A4A75">
            <w:pPr>
              <w:autoSpaceDE/>
              <w:autoSpaceDN/>
              <w:adjustRightInd/>
              <w:spacing w:before="120"/>
              <w:ind w:left="851"/>
              <w:contextualSpacing/>
              <w:rPr>
                <w:rFonts w:cstheme="minorBidi"/>
                <w:color w:val="auto"/>
              </w:rPr>
            </w:pPr>
          </w:p>
          <w:p w:rsidR="007A4A75" w:rsidRPr="00846BB2" w:rsidRDefault="0044325C" w:rsidP="007A4A75">
            <w:pPr>
              <w:pStyle w:val="ERAbulletpoint"/>
            </w:pPr>
            <w:r w:rsidRPr="00846BB2">
              <w:t xml:space="preserve">Haridustase, mis vastab vähemalt 4-aastase nominaalõppeajaga, diplomiga tõendatud ja lõpetatud kõrgharidusele, ning pärast kõrghariduse omandamist </w:t>
            </w:r>
            <w:r w:rsidRPr="00846BB2">
              <w:rPr>
                <w:u w:val="single"/>
              </w:rPr>
              <w:t>vähemalt 12-aastane</w:t>
            </w:r>
            <w:r w:rsidRPr="00846BB2">
              <w:t xml:space="preserve"> erialane töökogemus</w:t>
            </w:r>
          </w:p>
          <w:p w:rsidR="007A4A75" w:rsidRPr="00846BB2" w:rsidRDefault="0044325C" w:rsidP="007A4A75">
            <w:pPr>
              <w:pStyle w:val="ERAbulletpoint"/>
              <w:rPr>
                <w:b/>
              </w:rPr>
            </w:pPr>
            <w:r w:rsidRPr="00846BB2">
              <w:rPr>
                <w:b/>
              </w:rPr>
              <w:t>VÕI</w:t>
            </w:r>
          </w:p>
          <w:p w:rsidR="007A4A75" w:rsidRPr="00846BB2" w:rsidRDefault="0044325C" w:rsidP="007A4A75">
            <w:pPr>
              <w:pStyle w:val="ERAbulletpoint"/>
            </w:pPr>
            <w:r w:rsidRPr="00846BB2">
              <w:t xml:space="preserve">Haridustase, mis vastab vähemalt 3-aastase nominaalõppeajaga, diplomiga tõendatud ja lõpetatud kõrgharidusele, ning pärast kõrghariduse omandamist </w:t>
            </w:r>
            <w:r w:rsidRPr="00846BB2">
              <w:rPr>
                <w:u w:val="single"/>
              </w:rPr>
              <w:t>vähemalt 13-aastane</w:t>
            </w:r>
            <w:r w:rsidRPr="00846BB2">
              <w:t xml:space="preserve"> erialane töökogemus</w:t>
            </w:r>
          </w:p>
          <w:p w:rsidR="007A4A75" w:rsidRPr="00846BB2" w:rsidRDefault="0044325C" w:rsidP="007A4A75">
            <w:pPr>
              <w:pStyle w:val="ERAbulletpoint"/>
              <w:numPr>
                <w:ilvl w:val="0"/>
                <w:numId w:val="0"/>
              </w:numPr>
              <w:ind w:left="851"/>
              <w:rPr>
                <w:b/>
              </w:rPr>
            </w:pPr>
            <w:r w:rsidRPr="00846BB2">
              <w:rPr>
                <w:b/>
              </w:rPr>
              <w:t>VÕI</w:t>
            </w:r>
          </w:p>
          <w:p w:rsidR="007A4A75" w:rsidRPr="00846BB2" w:rsidRDefault="0044325C" w:rsidP="007A4A75">
            <w:pPr>
              <w:pStyle w:val="ERAbulletpoint"/>
            </w:pPr>
            <w:r w:rsidRPr="00846BB2">
              <w:t>kui see on teenistuse huvides õigustatud, samaväärsel tasemel kutsealane koolitus.</w:t>
            </w:r>
          </w:p>
          <w:p w:rsidR="007A4A75" w:rsidRPr="00846BB2" w:rsidRDefault="00885FBA" w:rsidP="007A4A75">
            <w:pPr>
              <w:pStyle w:val="ERAbulletpoint"/>
              <w:numPr>
                <w:ilvl w:val="0"/>
                <w:numId w:val="0"/>
              </w:numPr>
              <w:ind w:left="851"/>
            </w:pPr>
          </w:p>
          <w:p w:rsidR="007A4A75" w:rsidRPr="00846BB2" w:rsidRDefault="0044325C" w:rsidP="007A4A75">
            <w:pPr>
              <w:pStyle w:val="ERAbulletpoint"/>
            </w:pPr>
            <w:r w:rsidRPr="00846BB2">
              <w:t>Kõrgharidus peab olema tehnika, loodusteaduste või muul sarnasel erialal.</w:t>
            </w:r>
          </w:p>
          <w:p w:rsidR="007A4A75" w:rsidRPr="00846BB2" w:rsidRDefault="0044325C" w:rsidP="007A4A75">
            <w:pPr>
              <w:pStyle w:val="ERAbulletpoint"/>
            </w:pPr>
            <w:r w:rsidRPr="00846BB2">
              <w:t>Vähemalt 5-aastane asjakohane töökogemus (mis on omandatud pärast kõrghariduse omandamist) raudteesektoris käesoleva ametikohaga seotud töökohal.</w:t>
            </w:r>
          </w:p>
          <w:p w:rsidR="006A6E18" w:rsidRPr="00846BB2" w:rsidRDefault="00885FBA" w:rsidP="006A6E18">
            <w:pPr>
              <w:pStyle w:val="ERAbulletpoint"/>
              <w:numPr>
                <w:ilvl w:val="0"/>
                <w:numId w:val="0"/>
              </w:numPr>
              <w:ind w:left="851"/>
            </w:pPr>
          </w:p>
          <w:p w:rsidR="00AE3651" w:rsidRPr="00846BB2" w:rsidRDefault="0044325C" w:rsidP="007A4A75">
            <w:pPr>
              <w:pStyle w:val="ERAbulletpoint"/>
            </w:pPr>
            <w:r w:rsidRPr="00846BB2">
              <w:t>Euroopa Liidu ühe ametliku keele</w:t>
            </w:r>
            <w:r>
              <w:rPr>
                <w:vertAlign w:val="superscript"/>
              </w:rPr>
              <w:footnoteReference w:id="1"/>
            </w:r>
            <w:r w:rsidRPr="00846BB2">
              <w:t xml:space="preserve"> väga hea oskus ning teise Euroopa Liidu ametliku keele</w:t>
            </w:r>
            <w:r>
              <w:rPr>
                <w:vertAlign w:val="superscript"/>
              </w:rPr>
              <w:footnoteReference w:id="2"/>
            </w:r>
            <w:r w:rsidRPr="00846BB2">
              <w:t xml:space="preserve"> valdamine ametikohaga kaasnevate ülesannete täitmiseks vajalikul tasemel;</w:t>
            </w:r>
          </w:p>
          <w:p w:rsidR="00AE3651" w:rsidRPr="00846BB2" w:rsidRDefault="0044325C" w:rsidP="007A4A75">
            <w:pPr>
              <w:pStyle w:val="ERAbulletpoint"/>
            </w:pPr>
            <w:r w:rsidRPr="00846BB2">
              <w:t>Kandidaat peab olema Euroopa Liidu liikmesriigi või Euroopa Majanduspiirkonna lepingu osalisriigi (Island, Liechtenstein või Norra) kodanik.</w:t>
            </w:r>
          </w:p>
          <w:p w:rsidR="00AE3651" w:rsidRPr="00846BB2" w:rsidRDefault="0044325C" w:rsidP="007A4A75">
            <w:pPr>
              <w:pStyle w:val="ERAbulletpoint"/>
            </w:pPr>
            <w:r w:rsidRPr="00846BB2">
              <w:t>Kandidaadil peavad olema kõik kodanikuõigused.</w:t>
            </w:r>
          </w:p>
          <w:p w:rsidR="00AE3651" w:rsidRPr="00846BB2" w:rsidRDefault="0044325C" w:rsidP="007A4A75">
            <w:pPr>
              <w:pStyle w:val="ERAbulletpoint"/>
            </w:pPr>
            <w:r w:rsidRPr="00846BB2">
              <w:t>Kandidaat peab olema täitnud kõik sõjaväeteenistust reguleerivate seadustega ettenähtud kohustused.</w:t>
            </w:r>
            <w:r>
              <w:rPr>
                <w:vertAlign w:val="superscript"/>
              </w:rPr>
              <w:footnoteReference w:id="3"/>
            </w:r>
          </w:p>
          <w:p w:rsidR="00AE3651" w:rsidRPr="00846BB2" w:rsidRDefault="0044325C" w:rsidP="007A4A75">
            <w:pPr>
              <w:pStyle w:val="ERAbulletpoint"/>
            </w:pPr>
            <w:r w:rsidRPr="00846BB2">
              <w:t>Kandidaadil peavad olema ametiülesannete täitmiseks vajalikud isikuomadused.</w:t>
            </w:r>
            <w:r>
              <w:rPr>
                <w:rStyle w:val="FootnoteReference"/>
                <w:color w:val="002034" w:themeColor="text1"/>
              </w:rPr>
              <w:footnoteReference w:id="4"/>
            </w:r>
          </w:p>
          <w:p w:rsidR="00AE3651" w:rsidRPr="00846BB2" w:rsidRDefault="0044325C" w:rsidP="007A4A75">
            <w:pPr>
              <w:pStyle w:val="ERAbulletpoint"/>
            </w:pPr>
            <w:r w:rsidRPr="00846BB2">
              <w:t>Kandidaat peab olema füüsiliselt võimeline oma ametikohustusi täitma.</w:t>
            </w:r>
            <w:r>
              <w:rPr>
                <w:vertAlign w:val="superscript"/>
              </w:rPr>
              <w:footnoteReference w:id="5"/>
            </w:r>
          </w:p>
          <w:p w:rsidR="00AE3651" w:rsidRPr="00846BB2" w:rsidRDefault="00885FBA" w:rsidP="00AE3651">
            <w:pPr>
              <w:autoSpaceDE/>
              <w:autoSpaceDN/>
              <w:adjustRightInd/>
              <w:spacing w:after="0"/>
              <w:ind w:left="900"/>
              <w:rPr>
                <w:rFonts w:cstheme="minorBidi"/>
                <w:color w:val="002034" w:themeColor="text1"/>
                <w:szCs w:val="20"/>
              </w:rPr>
            </w:pPr>
          </w:p>
          <w:p w:rsidR="00AE3651" w:rsidRPr="00846BB2" w:rsidRDefault="0044325C" w:rsidP="00AE3651">
            <w:pPr>
              <w:autoSpaceDE/>
              <w:autoSpaceDN/>
              <w:adjustRightInd/>
              <w:rPr>
                <w:rFonts w:cstheme="minorBidi"/>
                <w:szCs w:val="22"/>
              </w:rPr>
            </w:pPr>
            <w:r w:rsidRPr="00846BB2">
              <w:t>Nõuetekohaseid kandideerimisavaldusi hinnatakse ja neile antakse punkte allpool esitatud kriteeriumide alusel. Kandidaadid, kes ei vasta kõigile kohustuslikele nõuetele, arvatakse valikumenetlusest välja. Soovitavate kriteeriumide täitmine tuleb kandidaadile kasuks, kuid mittetäitmisel ei arvata teda valikumenetlusest välja.</w:t>
            </w:r>
          </w:p>
          <w:p w:rsidR="00AE3651" w:rsidRPr="00846BB2" w:rsidRDefault="0044325C" w:rsidP="00AE3651">
            <w:pPr>
              <w:autoSpaceDE/>
              <w:autoSpaceDN/>
              <w:adjustRightInd/>
              <w:spacing w:after="0"/>
              <w:jc w:val="center"/>
              <w:rPr>
                <w:rFonts w:cstheme="minorBidi"/>
                <w:b/>
                <w:color w:val="002034" w:themeColor="text1"/>
                <w:szCs w:val="20"/>
              </w:rPr>
            </w:pPr>
            <w:r w:rsidRPr="00846BB2">
              <w:rPr>
                <w:rFonts w:cstheme="minorBidi"/>
                <w:b/>
                <w:color w:val="002034" w:themeColor="text1"/>
              </w:rPr>
              <w:t>VALIKUKRITEERIUMID</w:t>
            </w:r>
          </w:p>
          <w:p w:rsidR="00AE3651" w:rsidRPr="00846BB2" w:rsidRDefault="00885FBA" w:rsidP="00AE3651">
            <w:pPr>
              <w:autoSpaceDE/>
              <w:autoSpaceDN/>
              <w:adjustRightInd/>
              <w:spacing w:after="0"/>
              <w:rPr>
                <w:rFonts w:cstheme="minorBidi"/>
                <w:b/>
                <w:color w:val="002034" w:themeColor="text1"/>
                <w:szCs w:val="20"/>
              </w:rPr>
            </w:pPr>
          </w:p>
          <w:p w:rsidR="00E24C34" w:rsidRPr="00846BB2" w:rsidRDefault="0044325C" w:rsidP="00E24C34">
            <w:pPr>
              <w:spacing w:after="0"/>
              <w:rPr>
                <w:szCs w:val="20"/>
              </w:rPr>
            </w:pPr>
            <w:r w:rsidRPr="00846BB2">
              <w:t xml:space="preserve">Et valikukomisjon saaks hinnata kandidaadi pädevust ja oskusi, palutakse kandidaadil esitada oma haridustaseme ja erialase töökogemuse kohta </w:t>
            </w:r>
            <w:r w:rsidRPr="00846BB2">
              <w:rPr>
                <w:u w:val="single"/>
              </w:rPr>
              <w:t>konkreetseid näiteid</w:t>
            </w:r>
            <w:r w:rsidRPr="00846BB2">
              <w:t>, mis tõendavad, et kandidaat vastab kohustuslikele ja soovitatavatele valikukriteeriumidele.</w:t>
            </w:r>
          </w:p>
          <w:p w:rsidR="00AE3651" w:rsidRPr="00846BB2" w:rsidRDefault="00885FBA" w:rsidP="00AE3651">
            <w:pPr>
              <w:autoSpaceDE/>
              <w:autoSpaceDN/>
              <w:adjustRightInd/>
              <w:spacing w:after="0"/>
              <w:rPr>
                <w:rFonts w:cstheme="minorBidi"/>
                <w:color w:val="002034" w:themeColor="text1"/>
                <w:szCs w:val="20"/>
              </w:rPr>
            </w:pPr>
          </w:p>
          <w:p w:rsidR="00AE3651" w:rsidRPr="00846BB2" w:rsidRDefault="0044325C" w:rsidP="00AE3651">
            <w:pPr>
              <w:numPr>
                <w:ilvl w:val="0"/>
                <w:numId w:val="18"/>
              </w:numPr>
              <w:autoSpaceDE/>
              <w:autoSpaceDN/>
              <w:adjustRightInd/>
              <w:spacing w:after="0"/>
              <w:contextualSpacing/>
              <w:jc w:val="left"/>
              <w:rPr>
                <w:rFonts w:cstheme="minorBidi"/>
                <w:i/>
                <w:color w:val="0C4DA2"/>
                <w:sz w:val="24"/>
                <w:szCs w:val="22"/>
              </w:rPr>
            </w:pPr>
            <w:r w:rsidRPr="00846BB2">
              <w:rPr>
                <w:rFonts w:cstheme="minorBidi"/>
                <w:i/>
                <w:color w:val="0C4DA2"/>
                <w:sz w:val="24"/>
              </w:rPr>
              <w:t>Kohustuslikud kriteeriumid</w:t>
            </w:r>
          </w:p>
          <w:p w:rsidR="007A4A75" w:rsidRPr="00846BB2" w:rsidRDefault="0044325C" w:rsidP="007A4A75">
            <w:pPr>
              <w:pStyle w:val="ERAbulletpoint"/>
              <w:rPr>
                <w:color w:val="002034" w:themeColor="text1"/>
              </w:rPr>
            </w:pPr>
            <w:r w:rsidRPr="00846BB2">
              <w:rPr>
                <w:color w:val="002034" w:themeColor="text1"/>
              </w:rPr>
              <w:t xml:space="preserve">Põhjalikud teadmised raudteesektorist </w:t>
            </w:r>
            <w:r w:rsidRPr="00846BB2">
              <w:rPr>
                <w:color w:val="002034" w:themeColor="text1"/>
                <w:u w:val="single"/>
              </w:rPr>
              <w:t>ja</w:t>
            </w:r>
            <w:r w:rsidRPr="00846BB2">
              <w:rPr>
                <w:color w:val="002034" w:themeColor="text1"/>
              </w:rPr>
              <w:t xml:space="preserve"> asjaomased kogemused, eelkõige raudteesüsteemide koostalitlusvõime ja/või veeremiüksuste lubade valdkonnas.</w:t>
            </w:r>
          </w:p>
          <w:p w:rsidR="007A4A75" w:rsidRPr="00846BB2" w:rsidRDefault="0044325C" w:rsidP="007A4A75">
            <w:pPr>
              <w:pStyle w:val="ERAbulletpoint"/>
              <w:rPr>
                <w:color w:val="002034" w:themeColor="text1"/>
              </w:rPr>
            </w:pPr>
            <w:r w:rsidRPr="00846BB2">
              <w:rPr>
                <w:color w:val="002034" w:themeColor="text1"/>
              </w:rPr>
              <w:t>Inglise keele väga hea oskus (kõnes ja kirjas vilunud keelekasutaja ehk C1-tasemel).</w:t>
            </w:r>
          </w:p>
          <w:p w:rsidR="007A4A75" w:rsidRPr="00846BB2" w:rsidRDefault="0044325C" w:rsidP="007A4A75">
            <w:pPr>
              <w:pStyle w:val="ERAbulletpoint"/>
              <w:rPr>
                <w:color w:val="002034" w:themeColor="text1"/>
              </w:rPr>
            </w:pPr>
            <w:r w:rsidRPr="00846BB2">
              <w:rPr>
                <w:color w:val="002034" w:themeColor="text1"/>
              </w:rPr>
              <w:t>Suutlikkus lõimida eri allikatest pärinevat teavet, et teha väärtuslikke ja õigeid järeldusi (teabehaldusoskused).</w:t>
            </w:r>
          </w:p>
          <w:p w:rsidR="007A4A75" w:rsidRPr="00846BB2" w:rsidRDefault="0044325C" w:rsidP="007A4A75">
            <w:pPr>
              <w:pStyle w:val="ERAbulletpoint"/>
              <w:rPr>
                <w:color w:val="002034" w:themeColor="text1"/>
              </w:rPr>
            </w:pPr>
            <w:r w:rsidRPr="00846BB2">
              <w:rPr>
                <w:color w:val="002034" w:themeColor="text1"/>
              </w:rPr>
              <w:t>Suutlikkus prioriseerida tööd ja hallata oma vastutusala ressursse (tööülesannete haldamise oskused).</w:t>
            </w:r>
          </w:p>
          <w:p w:rsidR="007A4A75" w:rsidRPr="00846BB2" w:rsidRDefault="0044325C" w:rsidP="007A4A75">
            <w:pPr>
              <w:pStyle w:val="ERAbulletpoint"/>
              <w:rPr>
                <w:color w:val="002034" w:themeColor="text1"/>
              </w:rPr>
            </w:pPr>
            <w:r w:rsidRPr="00846BB2">
              <w:rPr>
                <w:color w:val="002034" w:themeColor="text1"/>
              </w:rPr>
              <w:t>Kogemus inimeste juhtimisega seotud ametikohtadel (inimeste juhtimise oskused).</w:t>
            </w:r>
          </w:p>
          <w:p w:rsidR="007A4A75" w:rsidRPr="00846BB2" w:rsidRDefault="0044325C" w:rsidP="007A4A75">
            <w:pPr>
              <w:pStyle w:val="ERAbulletpoint"/>
              <w:rPr>
                <w:color w:val="002034" w:themeColor="text1"/>
              </w:rPr>
            </w:pPr>
            <w:r w:rsidRPr="00846BB2">
              <w:rPr>
                <w:color w:val="002034" w:themeColor="text1"/>
              </w:rPr>
              <w:t>Head suhtlus- ja juhtimisoskused (sh suhtlemisel ja nõustamisel mitmekultuurilises töökeskkonnas).</w:t>
            </w:r>
          </w:p>
          <w:p w:rsidR="007A4A75" w:rsidRPr="00846BB2" w:rsidRDefault="0044325C" w:rsidP="007A4A75">
            <w:pPr>
              <w:pStyle w:val="ERAbulletpoint"/>
              <w:rPr>
                <w:color w:val="002034" w:themeColor="text1"/>
              </w:rPr>
            </w:pPr>
            <w:r w:rsidRPr="00846BB2">
              <w:rPr>
                <w:color w:val="002034" w:themeColor="text1"/>
              </w:rPr>
              <w:t>Head isiklikud juhtimisoskused (sh pingetaluvus, sihikindlus, raskuste konstruktiivse lahendamise oskus).</w:t>
            </w:r>
          </w:p>
          <w:p w:rsidR="007A4A75" w:rsidRPr="00846BB2" w:rsidRDefault="0044325C" w:rsidP="007A4A75">
            <w:pPr>
              <w:pStyle w:val="ERAbulletpoint"/>
              <w:rPr>
                <w:color w:val="002034" w:themeColor="text1"/>
              </w:rPr>
            </w:pPr>
            <w:r w:rsidRPr="00846BB2">
              <w:rPr>
                <w:color w:val="002034" w:themeColor="text1"/>
              </w:rPr>
              <w:t>Hea MS Office’i kasutamise oskus.</w:t>
            </w:r>
          </w:p>
          <w:p w:rsidR="00D854B3" w:rsidRPr="00846BB2" w:rsidRDefault="00885FBA" w:rsidP="007A4A75">
            <w:pPr>
              <w:autoSpaceDE/>
              <w:autoSpaceDN/>
              <w:adjustRightInd/>
              <w:spacing w:before="120"/>
              <w:contextualSpacing/>
              <w:rPr>
                <w:rFonts w:cstheme="minorBidi"/>
              </w:rPr>
            </w:pPr>
          </w:p>
          <w:p w:rsidR="00AE3651" w:rsidRPr="00846BB2" w:rsidRDefault="0044325C" w:rsidP="00A052CF">
            <w:pPr>
              <w:numPr>
                <w:ilvl w:val="0"/>
                <w:numId w:val="18"/>
              </w:numPr>
              <w:autoSpaceDE/>
              <w:autoSpaceDN/>
              <w:adjustRightInd/>
              <w:spacing w:after="0"/>
              <w:contextualSpacing/>
              <w:jc w:val="left"/>
              <w:rPr>
                <w:rFonts w:cstheme="minorBidi"/>
                <w:i/>
                <w:color w:val="0C4DA2"/>
                <w:sz w:val="24"/>
                <w:szCs w:val="22"/>
              </w:rPr>
            </w:pPr>
            <w:r w:rsidRPr="00846BB2">
              <w:rPr>
                <w:rFonts w:cstheme="minorBidi"/>
                <w:i/>
                <w:color w:val="0C4DA2"/>
                <w:sz w:val="24"/>
              </w:rPr>
              <w:t>Soovitavad kriteeriumid</w:t>
            </w:r>
          </w:p>
          <w:p w:rsidR="007A4A75" w:rsidRPr="00846BB2" w:rsidRDefault="0044325C" w:rsidP="007A4A75">
            <w:pPr>
              <w:pStyle w:val="ERAbulletpoint"/>
            </w:pPr>
            <w:r w:rsidRPr="00846BB2">
              <w:t>Teadmised Euroopa Liidu raudteepoliitikast ja õigusaktidest.</w:t>
            </w:r>
          </w:p>
          <w:p w:rsidR="007A4A75" w:rsidRPr="00846BB2" w:rsidRDefault="0044325C" w:rsidP="007A4A75">
            <w:pPr>
              <w:pStyle w:val="ERAbulletpoint"/>
            </w:pPr>
            <w:r w:rsidRPr="00846BB2">
              <w:t>Teadmised raudteeveeremi konstruktsioonilahendustest ja kasutuslubadest.</w:t>
            </w:r>
          </w:p>
          <w:p w:rsidR="007A4A75" w:rsidRPr="00846BB2" w:rsidRDefault="0044325C" w:rsidP="007A4A75">
            <w:pPr>
              <w:pStyle w:val="ERAbulletpoint"/>
            </w:pPr>
            <w:r w:rsidRPr="00846BB2">
              <w:t>Tegevuspõhimõtete väljatöötamise ja rakendamise kogemus.</w:t>
            </w:r>
          </w:p>
          <w:p w:rsidR="007A4A75" w:rsidRPr="00846BB2" w:rsidRDefault="0044325C" w:rsidP="007A4A75">
            <w:pPr>
              <w:pStyle w:val="ERAbulletpoint"/>
            </w:pPr>
            <w:r w:rsidRPr="00846BB2">
              <w:t>Konkreetsed ja vahetu osalemise kogemused veeremiüksuste lubade väljastamisel.</w:t>
            </w:r>
          </w:p>
          <w:p w:rsidR="009562F9" w:rsidRPr="00846BB2" w:rsidRDefault="0044325C" w:rsidP="007A4A75">
            <w:pPr>
              <w:pStyle w:val="ERAbulletpoint"/>
            </w:pPr>
            <w:r w:rsidRPr="00846BB2">
              <w:t>Konkreetsed kogemused raudteesüsteemide (rajatised või veeremiüksused) käitamise valdkonnas.</w:t>
            </w:r>
          </w:p>
          <w:p w:rsidR="009562F9" w:rsidRPr="00846BB2" w:rsidRDefault="0044325C" w:rsidP="007A4A75">
            <w:pPr>
              <w:pStyle w:val="ERAbulletpoint"/>
            </w:pPr>
            <w:r w:rsidRPr="00846BB2">
              <w:t>Muude Euroopa Liidu keelte oskus tööülesannete täitmiseks vajalikul tasemel (kõnes ja kirjas iseseisva keelekasutaja ehk B2-tasemel).</w:t>
            </w:r>
          </w:p>
          <w:p w:rsidR="00AE3651" w:rsidRPr="00846BB2" w:rsidRDefault="0044325C" w:rsidP="00AE3651">
            <w:pPr>
              <w:autoSpaceDE/>
              <w:autoSpaceDN/>
              <w:adjustRightInd/>
              <w:rPr>
                <w:rFonts w:cstheme="minorBidi"/>
                <w:szCs w:val="22"/>
              </w:rPr>
            </w:pPr>
            <w:r w:rsidRPr="00846BB2">
              <w:t>Olenevalt laekunud avalduste arvust võib valikukomisjon kohaldada eespool loetletud valikukriteeriumide piires rangemaid nõudeid.</w:t>
            </w:r>
          </w:p>
          <w:p w:rsidR="00AE3651" w:rsidRPr="00846BB2" w:rsidRDefault="00885FBA" w:rsidP="00AE3651">
            <w:pPr>
              <w:autoSpaceDE/>
              <w:autoSpaceDN/>
              <w:adjustRightInd/>
              <w:spacing w:after="0"/>
              <w:jc w:val="left"/>
              <w:rPr>
                <w:rFonts w:cstheme="minorBidi"/>
                <w:color w:val="auto"/>
                <w:szCs w:val="20"/>
              </w:rPr>
            </w:pPr>
          </w:p>
        </w:tc>
      </w:tr>
    </w:tbl>
    <w:p w:rsidR="000B237A" w:rsidRPr="00846BB2" w:rsidRDefault="0044325C" w:rsidP="00942BC3">
      <w:pPr>
        <w:pStyle w:val="Title"/>
        <w:pageBreakBefore/>
        <w:jc w:val="both"/>
        <w:rPr>
          <w:color w:val="002034" w:themeColor="text1"/>
        </w:rPr>
      </w:pPr>
      <w:r w:rsidRPr="00846BB2">
        <w:rPr>
          <w:color w:val="002034" w:themeColor="text1"/>
        </w:rPr>
        <w:t>Kandideerimiskutse operatiivüksuste haldurite ametikohtadele</w:t>
      </w:r>
    </w:p>
    <w:p w:rsidR="000B237A" w:rsidRPr="00846BB2" w:rsidRDefault="0044325C" w:rsidP="008A1AA8">
      <w:pPr>
        <w:pStyle w:val="Subtitle"/>
      </w:pPr>
      <w:r w:rsidRPr="00846BB2">
        <w:t>Ajutine teenistuja (artikli 2 punkt f, AD 8) – eesmärgiga koostada reservnimekiri – ERA/AD/2017/001-OPE</w:t>
      </w:r>
    </w:p>
    <w:p w:rsidR="000B237A" w:rsidRPr="00846BB2" w:rsidRDefault="00885FBA"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C670D3" w:rsidTr="00AD3C01">
        <w:tc>
          <w:tcPr>
            <w:tcW w:w="2527" w:type="pct"/>
          </w:tcPr>
          <w:p w:rsidR="000B237A" w:rsidRPr="00846BB2" w:rsidRDefault="0044325C" w:rsidP="00885FBA">
            <w:pPr>
              <w:autoSpaceDE/>
              <w:autoSpaceDN/>
              <w:adjustRightInd/>
              <w:spacing w:after="0"/>
              <w:jc w:val="left"/>
              <w:rPr>
                <w:rFonts w:cstheme="minorBidi"/>
                <w:color w:val="auto"/>
                <w:szCs w:val="20"/>
              </w:rPr>
            </w:pPr>
            <w:r w:rsidRPr="00846BB2">
              <w:rPr>
                <w:rFonts w:ascii="Calibri" w:eastAsiaTheme="majorEastAsia" w:hAnsi="Calibri" w:cstheme="majorBidi"/>
                <w:i/>
                <w:noProof/>
                <w:color w:val="0C4DA2"/>
              </w:rPr>
              <w:t>Avaldamiskuupäev:</w:t>
            </w:r>
            <w:r w:rsidRPr="00846BB2">
              <w:rPr>
                <w:rFonts w:cstheme="minorBidi"/>
                <w:color w:val="auto"/>
              </w:rPr>
              <w:t xml:space="preserve"> </w:t>
            </w:r>
            <w:r w:rsidR="00885FBA">
              <w:rPr>
                <w:rFonts w:cstheme="minorBidi"/>
                <w:color w:val="auto"/>
              </w:rPr>
              <w:t>13/02/</w:t>
            </w:r>
            <w:r w:rsidRPr="00846BB2">
              <w:rPr>
                <w:rFonts w:cstheme="minorBidi"/>
                <w:color w:val="auto"/>
              </w:rPr>
              <w:t>2017</w:t>
            </w:r>
          </w:p>
        </w:tc>
        <w:tc>
          <w:tcPr>
            <w:tcW w:w="2473" w:type="pct"/>
          </w:tcPr>
          <w:p w:rsidR="000B237A" w:rsidRPr="00846BB2" w:rsidRDefault="0044325C" w:rsidP="00885FBA">
            <w:pPr>
              <w:autoSpaceDE/>
              <w:autoSpaceDN/>
              <w:adjustRightInd/>
              <w:spacing w:after="0"/>
              <w:jc w:val="left"/>
              <w:rPr>
                <w:rFonts w:cstheme="minorBidi"/>
                <w:color w:val="auto"/>
                <w:szCs w:val="20"/>
              </w:rPr>
            </w:pPr>
            <w:r w:rsidRPr="00846BB2">
              <w:rPr>
                <w:rFonts w:ascii="Calibri" w:eastAsiaTheme="majorEastAsia" w:hAnsi="Calibri" w:cstheme="majorBidi"/>
                <w:i/>
                <w:noProof/>
                <w:color w:val="0C4DA2"/>
              </w:rPr>
              <w:t>Avalduste esitamise tähtaeg:</w:t>
            </w:r>
            <w:r w:rsidRPr="00846BB2">
              <w:rPr>
                <w:rFonts w:cstheme="minorBidi"/>
                <w:color w:val="auto"/>
              </w:rPr>
              <w:t xml:space="preserve"> </w:t>
            </w:r>
            <w:r w:rsidR="00885FBA">
              <w:rPr>
                <w:rFonts w:cstheme="minorBidi"/>
                <w:color w:val="auto"/>
              </w:rPr>
              <w:t>13/03/</w:t>
            </w:r>
            <w:r w:rsidRPr="00846BB2">
              <w:rPr>
                <w:rFonts w:cstheme="minorBidi"/>
                <w:color w:val="auto"/>
              </w:rPr>
              <w:t>2017 (23.59 Kesk-Euroopa aja järgi, Valenciennes’i kellaaeg)</w:t>
            </w:r>
          </w:p>
        </w:tc>
      </w:tr>
      <w:tr w:rsidR="00C670D3" w:rsidTr="00AD3C01">
        <w:tc>
          <w:tcPr>
            <w:tcW w:w="2527" w:type="pct"/>
          </w:tcPr>
          <w:p w:rsidR="000B237A" w:rsidRPr="00846BB2" w:rsidRDefault="0044325C" w:rsidP="00AD3C01">
            <w:pPr>
              <w:autoSpaceDE/>
              <w:autoSpaceDN/>
              <w:adjustRightInd/>
              <w:spacing w:after="0"/>
              <w:jc w:val="left"/>
              <w:rPr>
                <w:rFonts w:cstheme="minorBidi"/>
                <w:color w:val="auto"/>
                <w:szCs w:val="20"/>
              </w:rPr>
            </w:pPr>
            <w:r w:rsidRPr="00846BB2">
              <w:rPr>
                <w:rFonts w:ascii="Calibri" w:eastAsiaTheme="majorEastAsia" w:hAnsi="Calibri" w:cstheme="majorBidi"/>
                <w:i/>
                <w:noProof/>
                <w:color w:val="0C4DA2"/>
              </w:rPr>
              <w:t>Lepingu liik:</w:t>
            </w:r>
            <w:r w:rsidRPr="00846BB2">
              <w:rPr>
                <w:rFonts w:cstheme="minorBidi"/>
                <w:color w:val="auto"/>
              </w:rPr>
              <w:t xml:space="preserve"> ajutine teenistuja, artikli 2 punkt f</w:t>
            </w:r>
          </w:p>
          <w:p w:rsidR="000B237A" w:rsidRPr="00846BB2" w:rsidRDefault="0044325C" w:rsidP="000B237A">
            <w:pPr>
              <w:autoSpaceDE/>
              <w:autoSpaceDN/>
              <w:adjustRightInd/>
              <w:spacing w:after="0"/>
              <w:jc w:val="left"/>
              <w:rPr>
                <w:rFonts w:cstheme="minorBidi"/>
                <w:color w:val="auto"/>
                <w:szCs w:val="20"/>
              </w:rPr>
            </w:pPr>
            <w:r w:rsidRPr="00846BB2">
              <w:rPr>
                <w:rFonts w:ascii="Calibri" w:eastAsiaTheme="majorEastAsia" w:hAnsi="Calibri" w:cstheme="majorBidi"/>
                <w:i/>
                <w:noProof/>
                <w:color w:val="0C4DA2"/>
              </w:rPr>
              <w:t>Tegevusüksus ja palgaaste:</w:t>
            </w:r>
            <w:r w:rsidRPr="00846BB2">
              <w:rPr>
                <w:rFonts w:cstheme="minorBidi"/>
                <w:color w:val="auto"/>
              </w:rPr>
              <w:t xml:space="preserve"> </w:t>
            </w:r>
            <w:r w:rsidRPr="00846BB2">
              <w:rPr>
                <w:rFonts w:cstheme="minorBidi"/>
                <w:color w:val="002034" w:themeColor="text1"/>
              </w:rPr>
              <w:t>AD 8</w:t>
            </w:r>
          </w:p>
        </w:tc>
        <w:tc>
          <w:tcPr>
            <w:tcW w:w="2473" w:type="pct"/>
          </w:tcPr>
          <w:p w:rsidR="000B237A" w:rsidRPr="00846BB2" w:rsidRDefault="0044325C" w:rsidP="00AD3C01">
            <w:pPr>
              <w:autoSpaceDE/>
              <w:autoSpaceDN/>
              <w:adjustRightInd/>
              <w:spacing w:after="0"/>
              <w:jc w:val="left"/>
              <w:rPr>
                <w:rFonts w:cstheme="minorBidi"/>
                <w:color w:val="auto"/>
                <w:szCs w:val="20"/>
              </w:rPr>
            </w:pPr>
            <w:r w:rsidRPr="00846BB2">
              <w:rPr>
                <w:rFonts w:ascii="Calibri" w:eastAsiaTheme="majorEastAsia" w:hAnsi="Calibri" w:cstheme="majorBidi"/>
                <w:i/>
                <w:noProof/>
                <w:color w:val="0C4DA2"/>
              </w:rPr>
              <w:t>Teenistuskoht:</w:t>
            </w:r>
            <w:r w:rsidRPr="00846BB2">
              <w:rPr>
                <w:rFonts w:cstheme="minorBidi"/>
                <w:color w:val="auto"/>
              </w:rPr>
              <w:t xml:space="preserve"> Valenciennes (Prantsusmaa)</w:t>
            </w:r>
          </w:p>
        </w:tc>
      </w:tr>
      <w:tr w:rsidR="00C670D3" w:rsidTr="00AD3C01">
        <w:tc>
          <w:tcPr>
            <w:tcW w:w="2527" w:type="pct"/>
          </w:tcPr>
          <w:p w:rsidR="000B237A" w:rsidRPr="00846BB2" w:rsidRDefault="0044325C" w:rsidP="00AD3C01">
            <w:pPr>
              <w:tabs>
                <w:tab w:val="left" w:pos="-720"/>
              </w:tabs>
              <w:suppressAutoHyphens/>
              <w:autoSpaceDE/>
              <w:autoSpaceDN/>
              <w:adjustRightInd/>
              <w:spacing w:after="0"/>
              <w:rPr>
                <w:rFonts w:cstheme="minorBidi"/>
                <w:color w:val="auto"/>
                <w:szCs w:val="20"/>
              </w:rPr>
            </w:pPr>
            <w:r w:rsidRPr="00846BB2">
              <w:rPr>
                <w:rFonts w:ascii="Calibri" w:eastAsiaTheme="majorEastAsia" w:hAnsi="Calibri" w:cstheme="majorBidi"/>
                <w:i/>
                <w:noProof/>
                <w:color w:val="0C4DA2"/>
              </w:rPr>
              <w:t>Lepingu kestus:</w:t>
            </w:r>
            <w:r w:rsidRPr="00846BB2">
              <w:rPr>
                <w:rFonts w:cstheme="minorBidi"/>
                <w:color w:val="auto"/>
              </w:rPr>
              <w:t xml:space="preserve"> 4 aastat, mida võib pikendada veel 4 aastaks. Lepingu teistkordsel pikendamisel muutub see tähtajatuks.</w:t>
            </w:r>
          </w:p>
        </w:tc>
        <w:tc>
          <w:tcPr>
            <w:tcW w:w="2473" w:type="pct"/>
          </w:tcPr>
          <w:p w:rsidR="000B237A" w:rsidRPr="00846BB2" w:rsidRDefault="0044325C" w:rsidP="00FF2209">
            <w:pPr>
              <w:autoSpaceDE/>
              <w:autoSpaceDN/>
              <w:adjustRightInd/>
              <w:spacing w:after="0"/>
              <w:jc w:val="left"/>
              <w:rPr>
                <w:rFonts w:cstheme="minorBidi"/>
                <w:color w:val="auto"/>
                <w:szCs w:val="20"/>
              </w:rPr>
            </w:pPr>
            <w:r w:rsidRPr="00846BB2">
              <w:rPr>
                <w:rFonts w:ascii="Calibri" w:eastAsiaTheme="majorEastAsia" w:hAnsi="Calibri" w:cstheme="majorBidi"/>
                <w:i/>
                <w:noProof/>
                <w:color w:val="0C4DA2"/>
              </w:rPr>
              <w:t>Kuu põhipalk:</w:t>
            </w:r>
            <w:r w:rsidRPr="00846BB2">
              <w:rPr>
                <w:rFonts w:cstheme="minorBidi"/>
                <w:b/>
                <w:color w:val="auto"/>
              </w:rPr>
              <w:t xml:space="preserve"> </w:t>
            </w:r>
            <w:r w:rsidRPr="00846BB2">
              <w:rPr>
                <w:rFonts w:cstheme="minorBidi"/>
                <w:color w:val="002034" w:themeColor="text1"/>
              </w:rPr>
              <w:t>6502,76 eurot 1. palgaastmel koefitsiendiga 13,8% (alates 1.7.2016) ning eritoetused, kui asjakohane</w:t>
            </w:r>
          </w:p>
        </w:tc>
      </w:tr>
      <w:tr w:rsidR="00C670D3" w:rsidTr="00AD3C01">
        <w:tc>
          <w:tcPr>
            <w:tcW w:w="5000" w:type="pct"/>
            <w:gridSpan w:val="2"/>
          </w:tcPr>
          <w:p w:rsidR="000B237A" w:rsidRPr="00846BB2" w:rsidRDefault="0044325C" w:rsidP="00AD3C01">
            <w:pPr>
              <w:autoSpaceDE/>
              <w:autoSpaceDN/>
              <w:adjustRightInd/>
              <w:spacing w:after="0"/>
              <w:jc w:val="left"/>
              <w:rPr>
                <w:rFonts w:cstheme="minorBidi"/>
                <w:color w:val="auto"/>
                <w:szCs w:val="20"/>
              </w:rPr>
            </w:pPr>
            <w:r w:rsidRPr="00846BB2">
              <w:rPr>
                <w:rFonts w:ascii="Calibri" w:eastAsiaTheme="majorEastAsia" w:hAnsi="Calibri" w:cstheme="majorBidi"/>
                <w:i/>
                <w:noProof/>
                <w:color w:val="0C4DA2"/>
              </w:rPr>
              <w:t>Üksus:</w:t>
            </w:r>
            <w:r w:rsidRPr="00846BB2">
              <w:rPr>
                <w:rFonts w:cstheme="minorBidi"/>
                <w:color w:val="auto"/>
              </w:rPr>
              <w:t xml:space="preserve"> </w:t>
            </w:r>
            <w:r w:rsidRPr="00846BB2">
              <w:rPr>
                <w:rFonts w:cstheme="minorBidi"/>
                <w:color w:val="002034" w:themeColor="text1"/>
              </w:rPr>
              <w:t>vt allpool</w:t>
            </w:r>
          </w:p>
        </w:tc>
      </w:tr>
      <w:tr w:rsidR="00C670D3" w:rsidTr="00AD3C01">
        <w:tc>
          <w:tcPr>
            <w:tcW w:w="2527" w:type="pct"/>
          </w:tcPr>
          <w:p w:rsidR="000B237A" w:rsidRPr="00846BB2" w:rsidRDefault="0044325C" w:rsidP="00AD3C01">
            <w:pPr>
              <w:autoSpaceDE/>
              <w:autoSpaceDN/>
              <w:adjustRightInd/>
              <w:spacing w:after="0"/>
              <w:jc w:val="left"/>
              <w:rPr>
                <w:rFonts w:cstheme="minorBidi"/>
                <w:b/>
                <w:color w:val="auto"/>
                <w:szCs w:val="20"/>
              </w:rPr>
            </w:pPr>
            <w:r w:rsidRPr="00846BB2">
              <w:rPr>
                <w:rFonts w:ascii="Calibri" w:eastAsiaTheme="majorEastAsia" w:hAnsi="Calibri" w:cstheme="majorBidi"/>
                <w:i/>
                <w:noProof/>
                <w:color w:val="0C4DA2"/>
              </w:rPr>
              <w:t xml:space="preserve">Avaldused tuleb saata e-posti aadressil: </w:t>
            </w:r>
            <w:r w:rsidRPr="00846BB2">
              <w:rPr>
                <w:rFonts w:cstheme="minorBidi"/>
                <w:color w:val="002034" w:themeColor="text1"/>
              </w:rPr>
              <w:t>jobs@era.europa.eu</w:t>
            </w:r>
          </w:p>
        </w:tc>
        <w:tc>
          <w:tcPr>
            <w:tcW w:w="2473" w:type="pct"/>
          </w:tcPr>
          <w:p w:rsidR="000B237A" w:rsidRPr="00846BB2" w:rsidRDefault="0044325C" w:rsidP="009562F9">
            <w:pPr>
              <w:autoSpaceDE/>
              <w:autoSpaceDN/>
              <w:adjustRightInd/>
              <w:spacing w:after="0"/>
              <w:jc w:val="left"/>
              <w:rPr>
                <w:rFonts w:cstheme="minorBidi"/>
                <w:b/>
                <w:color w:val="auto"/>
                <w:szCs w:val="20"/>
              </w:rPr>
            </w:pPr>
            <w:r w:rsidRPr="00846BB2">
              <w:rPr>
                <w:rFonts w:ascii="Calibri" w:eastAsiaTheme="majorEastAsia" w:hAnsi="Calibri" w:cstheme="majorBidi"/>
                <w:i/>
                <w:noProof/>
                <w:color w:val="0C4DA2"/>
              </w:rPr>
              <w:t>Reservnimekiri kehtib kuni:</w:t>
            </w:r>
            <w:r w:rsidRPr="00846BB2">
              <w:rPr>
                <w:rFonts w:cstheme="minorBidi"/>
                <w:b/>
                <w:color w:val="auto"/>
              </w:rPr>
              <w:t xml:space="preserve"> </w:t>
            </w:r>
            <w:r w:rsidRPr="00846BB2">
              <w:rPr>
                <w:rFonts w:cstheme="minorBidi"/>
                <w:color w:val="002034" w:themeColor="text1"/>
              </w:rPr>
              <w:t>31.12.2018 (reservnimekirja kehtivust võib pikendada)</w:t>
            </w:r>
          </w:p>
        </w:tc>
      </w:tr>
    </w:tbl>
    <w:p w:rsidR="000B237A" w:rsidRPr="00846BB2" w:rsidRDefault="00885FBA" w:rsidP="000B237A">
      <w:pPr>
        <w:tabs>
          <w:tab w:val="left" w:pos="5355"/>
        </w:tabs>
        <w:autoSpaceDE/>
        <w:autoSpaceDN/>
        <w:adjustRightInd/>
        <w:spacing w:after="0"/>
        <w:jc w:val="left"/>
        <w:rPr>
          <w:rFonts w:cstheme="minorBidi"/>
          <w:color w:val="auto"/>
          <w:szCs w:val="22"/>
        </w:rPr>
      </w:pPr>
    </w:p>
    <w:p w:rsidR="000B237A" w:rsidRPr="00846BB2" w:rsidRDefault="00885FBA"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C670D3" w:rsidTr="00AD3C01">
        <w:trPr>
          <w:trHeight w:val="247"/>
        </w:trPr>
        <w:tc>
          <w:tcPr>
            <w:tcW w:w="5000" w:type="pct"/>
            <w:shd w:val="clear" w:color="auto" w:fill="auto"/>
            <w:vAlign w:val="center"/>
          </w:tcPr>
          <w:p w:rsidR="000B237A" w:rsidRPr="00846BB2" w:rsidRDefault="0044325C" w:rsidP="00AD3C01">
            <w:pPr>
              <w:autoSpaceDE/>
              <w:autoSpaceDN/>
              <w:adjustRightInd/>
              <w:spacing w:after="0"/>
              <w:jc w:val="left"/>
              <w:rPr>
                <w:rFonts w:cstheme="minorBidi"/>
                <w:i/>
                <w:color w:val="auto"/>
                <w:szCs w:val="22"/>
              </w:rPr>
            </w:pPr>
            <w:r w:rsidRPr="00846BB2">
              <w:rPr>
                <w:rFonts w:cstheme="minorBidi"/>
                <w:i/>
                <w:color w:val="0C4DA2"/>
              </w:rPr>
              <w:t>AMET</w:t>
            </w:r>
          </w:p>
        </w:tc>
      </w:tr>
      <w:tr w:rsidR="00C670D3" w:rsidTr="00AD3C01">
        <w:trPr>
          <w:trHeight w:val="2235"/>
        </w:trPr>
        <w:tc>
          <w:tcPr>
            <w:tcW w:w="5000" w:type="pct"/>
          </w:tcPr>
          <w:p w:rsidR="000B237A" w:rsidRPr="00846BB2" w:rsidRDefault="0044325C" w:rsidP="00AD3C01">
            <w:pPr>
              <w:rPr>
                <w:color w:val="auto"/>
              </w:rPr>
            </w:pPr>
            <w:r w:rsidRPr="00846BB2">
              <w:rPr>
                <w:color w:val="auto"/>
              </w:rPr>
              <w:t>Euroopa Liidu Raudteeamet (ERA) on asutatud Euroopa Parlamendi ja nõukogu 11. mai 2016. aasta määrusega (EL) 2016/796. Meie missioon on panna raudteesüsteem ühiskonna hüvanguks paremini toimima ning selleks osaleme ühtse ja piirideta Euroopa kõrge ohutustasemega raudteepiirkonna loomisel, töötades välja Euroopa raudteeliikluse juhtimissüsteemi (ERTMS) ohutuse ühtse käsitluse ning lihtsustades klientide juurdepääsu Euroopa raudteesektoris. Peale selle hakkab ERA 2019. aastal väljastama raudteeveo-ettevõtjatele ühtseid, kogu Euroopa Liidus kehtivaid ohutustunnistusi ja veeremiüksuste lube, mille alusel tohib neid kasutada mitmes riigis, ning osaleb ERTMSi taristu eelheakskiiduprotsessis. Amet asub Prantsusmaal Valenciennes’is (peakorter) ja Lille’is (konverentsikeskus) ning praegu on ametis 160 töötajat.</w:t>
            </w:r>
          </w:p>
          <w:p w:rsidR="000B237A" w:rsidRPr="00846BB2" w:rsidRDefault="0044325C" w:rsidP="00AD3C01">
            <w:pPr>
              <w:spacing w:after="0"/>
              <w:rPr>
                <w:rStyle w:val="Hyperlink"/>
                <w:color w:val="auto"/>
              </w:rPr>
            </w:pPr>
            <w:r w:rsidRPr="00846BB2">
              <w:rPr>
                <w:color w:val="auto"/>
              </w:rPr>
              <w:t xml:space="preserve">Lisateave ameti kohta on meie veebilehel: </w:t>
            </w:r>
            <w:hyperlink r:id="rId13" w:history="1">
              <w:r w:rsidRPr="00846BB2">
                <w:rPr>
                  <w:rStyle w:val="Hyperlink"/>
                  <w:color w:val="auto"/>
                </w:rPr>
                <w:t>http://www.era.europa.eu</w:t>
              </w:r>
            </w:hyperlink>
          </w:p>
          <w:p w:rsidR="000B237A" w:rsidRPr="00846BB2" w:rsidRDefault="00885FBA" w:rsidP="00AD3C01">
            <w:pPr>
              <w:autoSpaceDE/>
              <w:autoSpaceDN/>
              <w:adjustRightInd/>
              <w:spacing w:after="0"/>
              <w:rPr>
                <w:rFonts w:cstheme="minorBidi"/>
                <w:color w:val="auto"/>
                <w:szCs w:val="22"/>
              </w:rPr>
            </w:pPr>
          </w:p>
        </w:tc>
      </w:tr>
    </w:tbl>
    <w:p w:rsidR="000B237A" w:rsidRPr="00846BB2" w:rsidRDefault="00885FBA" w:rsidP="000B237A">
      <w:pPr>
        <w:autoSpaceDE/>
        <w:autoSpaceDN/>
        <w:adjustRightInd/>
        <w:spacing w:after="0"/>
        <w:jc w:val="left"/>
        <w:rPr>
          <w:rFonts w:cstheme="minorBidi"/>
          <w:color w:val="auto"/>
          <w:szCs w:val="22"/>
        </w:rPr>
      </w:pPr>
    </w:p>
    <w:p w:rsidR="000B237A" w:rsidRPr="00846BB2" w:rsidRDefault="00885FBA"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C670D3" w:rsidTr="00AD3C01">
        <w:trPr>
          <w:trHeight w:val="239"/>
        </w:trPr>
        <w:tc>
          <w:tcPr>
            <w:tcW w:w="5000" w:type="pct"/>
            <w:shd w:val="clear" w:color="auto" w:fill="auto"/>
            <w:vAlign w:val="center"/>
          </w:tcPr>
          <w:p w:rsidR="000B237A" w:rsidRPr="00846BB2" w:rsidRDefault="0044325C" w:rsidP="00AD3C01">
            <w:pPr>
              <w:autoSpaceDE/>
              <w:autoSpaceDN/>
              <w:adjustRightInd/>
              <w:spacing w:after="0"/>
              <w:jc w:val="left"/>
              <w:rPr>
                <w:rFonts w:cstheme="minorBidi"/>
                <w:i/>
                <w:color w:val="0C4DA2"/>
                <w:szCs w:val="22"/>
              </w:rPr>
            </w:pPr>
            <w:r w:rsidRPr="00846BB2">
              <w:rPr>
                <w:rFonts w:cstheme="minorBidi"/>
                <w:i/>
                <w:color w:val="0C4DA2"/>
              </w:rPr>
              <w:t>KANDIDEERIMISMENETLUS</w:t>
            </w:r>
          </w:p>
        </w:tc>
      </w:tr>
      <w:tr w:rsidR="00C670D3" w:rsidTr="00AD3C01">
        <w:tc>
          <w:tcPr>
            <w:tcW w:w="5000" w:type="pct"/>
          </w:tcPr>
          <w:p w:rsidR="000B237A" w:rsidRPr="00846BB2" w:rsidRDefault="0044325C" w:rsidP="00AD3C01">
            <w:pPr>
              <w:autoSpaceDE/>
              <w:autoSpaceDN/>
              <w:adjustRightInd/>
              <w:spacing w:after="0"/>
              <w:rPr>
                <w:rFonts w:cstheme="minorBidi"/>
                <w:color w:val="auto"/>
                <w:szCs w:val="20"/>
              </w:rPr>
            </w:pPr>
            <w:r w:rsidRPr="00846BB2">
              <w:rPr>
                <w:rFonts w:cstheme="minorBidi"/>
                <w:color w:val="auto"/>
              </w:rPr>
              <w:t xml:space="preserve">Et avaldus oleks </w:t>
            </w:r>
            <w:r w:rsidRPr="00846BB2">
              <w:rPr>
                <w:rFonts w:ascii="Calibri" w:eastAsiaTheme="majorEastAsia" w:hAnsi="Calibri" w:cstheme="majorBidi"/>
                <w:b/>
                <w:color w:val="auto"/>
                <w:sz w:val="24"/>
              </w:rPr>
              <w:t>kehtiv</w:t>
            </w:r>
            <w:r w:rsidRPr="00846BB2">
              <w:rPr>
                <w:rFonts w:cstheme="minorBidi"/>
                <w:color w:val="auto"/>
              </w:rPr>
              <w:t>, peavad kandidaadid esitama järgmised dokumendid.</w:t>
            </w:r>
          </w:p>
          <w:p w:rsidR="000B237A" w:rsidRPr="00846BB2" w:rsidRDefault="0044325C" w:rsidP="00AD3C01">
            <w:pPr>
              <w:pStyle w:val="ERAbulletpoint"/>
            </w:pPr>
            <w:r w:rsidRPr="00846BB2">
              <w:t>Üksikasjalik elulookirjeldus (üksnes Euroopa Liidu CV vorm). Lisateave:</w:t>
            </w:r>
          </w:p>
          <w:p w:rsidR="000B237A" w:rsidRPr="00846BB2" w:rsidRDefault="00885FBA" w:rsidP="00AD3C01">
            <w:pPr>
              <w:pStyle w:val="ERAbulletpoint"/>
              <w:numPr>
                <w:ilvl w:val="0"/>
                <w:numId w:val="0"/>
              </w:numPr>
              <w:ind w:left="851"/>
              <w:rPr>
                <w:szCs w:val="22"/>
              </w:rPr>
            </w:pPr>
            <w:hyperlink r:id="rId14" w:history="1">
              <w:r w:rsidR="0044325C" w:rsidRPr="00846BB2">
                <w:rPr>
                  <w:u w:val="single"/>
                </w:rPr>
                <w:t>http://europass.cedefop.europa.eu/et/documents/curriculum-vitae/templates-instructions</w:t>
              </w:r>
            </w:hyperlink>
          </w:p>
          <w:p w:rsidR="000B237A" w:rsidRPr="00846BB2" w:rsidRDefault="0044325C" w:rsidP="00AD3C01">
            <w:pPr>
              <w:pStyle w:val="ERAbulletpoint"/>
            </w:pPr>
            <w:r w:rsidRPr="00846BB2">
              <w:t>Motivatsioonikiri (kuni 2 lk), milles kandidaat selgitab, miks ta on ametikohast huvitatud ja mis lisaväärtust ta valituks osutudes ametile pakub.</w:t>
            </w:r>
          </w:p>
          <w:p w:rsidR="000B237A" w:rsidRPr="00846BB2" w:rsidRDefault="0044325C" w:rsidP="00AD3C01">
            <w:pPr>
              <w:pStyle w:val="ERAbulletpoint"/>
            </w:pPr>
            <w:r w:rsidRPr="00846BB2">
              <w:t>Nõuetele vastavuse tabel (vt lisa).</w:t>
            </w:r>
          </w:p>
          <w:p w:rsidR="000B237A" w:rsidRPr="00846BB2" w:rsidRDefault="00885FBA" w:rsidP="00AD3C01">
            <w:pPr>
              <w:spacing w:before="120" w:after="0"/>
              <w:contextualSpacing/>
              <w:jc w:val="left"/>
              <w:rPr>
                <w:rFonts w:cstheme="minorBidi"/>
                <w:color w:val="auto"/>
                <w:szCs w:val="20"/>
              </w:rPr>
            </w:pPr>
          </w:p>
          <w:p w:rsidR="000B237A" w:rsidRPr="00846BB2" w:rsidRDefault="0044325C" w:rsidP="00AD3C01">
            <w:pPr>
              <w:autoSpaceDE/>
              <w:autoSpaceDN/>
              <w:adjustRightInd/>
              <w:spacing w:after="0"/>
              <w:rPr>
                <w:rFonts w:eastAsiaTheme="majorEastAsia" w:cstheme="majorBidi"/>
                <w:b/>
                <w:bCs/>
                <w:color w:val="auto"/>
                <w:szCs w:val="22"/>
              </w:rPr>
            </w:pPr>
            <w:r w:rsidRPr="00846BB2">
              <w:rPr>
                <w:rFonts w:eastAsiaTheme="majorEastAsia" w:cstheme="majorBidi"/>
                <w:b/>
                <w:color w:val="auto"/>
              </w:rPr>
              <w:t>Nende juhiste eiramisel kõrvaldatakse kandidaat valikumenetlusest.</w:t>
            </w:r>
          </w:p>
          <w:p w:rsidR="000B237A" w:rsidRPr="00846BB2" w:rsidRDefault="00885FBA" w:rsidP="00AD3C01">
            <w:pPr>
              <w:autoSpaceDE/>
              <w:autoSpaceDN/>
              <w:adjustRightInd/>
              <w:spacing w:after="0"/>
              <w:rPr>
                <w:rFonts w:cstheme="minorBidi"/>
                <w:b/>
                <w:color w:val="auto"/>
                <w:szCs w:val="20"/>
              </w:rPr>
            </w:pPr>
          </w:p>
          <w:p w:rsidR="000B237A" w:rsidRPr="00846BB2" w:rsidRDefault="0044325C" w:rsidP="00AD3C01">
            <w:pPr>
              <w:autoSpaceDE/>
              <w:autoSpaceDN/>
              <w:adjustRightInd/>
              <w:spacing w:after="0"/>
              <w:rPr>
                <w:rFonts w:cstheme="minorBidi"/>
                <w:color w:val="auto"/>
                <w:szCs w:val="20"/>
              </w:rPr>
            </w:pPr>
            <w:r w:rsidRPr="00846BB2">
              <w:rPr>
                <w:rFonts w:cstheme="minorBidi"/>
                <w:color w:val="auto"/>
              </w:rPr>
              <w:t>Ameti töökeel on inglise keel ja valikumenetluse lihtsustamiseks soovitatakse kandidaatidel esitada kandideerimisavaldus inglise keeles.</w:t>
            </w:r>
          </w:p>
          <w:p w:rsidR="000B237A" w:rsidRPr="00846BB2" w:rsidRDefault="0044325C" w:rsidP="00AD3C01">
            <w:pPr>
              <w:autoSpaceDE/>
              <w:autoSpaceDN/>
              <w:adjustRightInd/>
              <w:spacing w:after="0"/>
              <w:rPr>
                <w:rFonts w:cstheme="minorBidi"/>
                <w:color w:val="auto"/>
                <w:szCs w:val="20"/>
              </w:rPr>
            </w:pPr>
            <w:r w:rsidRPr="00846BB2">
              <w:rPr>
                <w:rFonts w:cstheme="minorBidi"/>
                <w:color w:val="auto"/>
              </w:rPr>
              <w:t>Kandideerimisavaldused tuleb saata e-posti aadressil</w:t>
            </w:r>
            <w:r w:rsidRPr="00846BB2">
              <w:t xml:space="preserve"> </w:t>
            </w:r>
            <w:hyperlink r:id="rId15" w:history="1">
              <w:r w:rsidRPr="00846BB2">
                <w:rPr>
                  <w:rFonts w:cstheme="minorBidi"/>
                  <w:b/>
                  <w:color w:val="auto"/>
                  <w:u w:val="single"/>
                </w:rPr>
                <w:t>jobs@era.europa.eu</w:t>
              </w:r>
            </w:hyperlink>
            <w:r w:rsidRPr="00846BB2">
              <w:rPr>
                <w:rFonts w:cstheme="minorBidi"/>
                <w:color w:val="auto"/>
              </w:rPr>
              <w:t xml:space="preserve"> hiljemalt </w:t>
            </w:r>
            <w:r w:rsidR="00885FBA">
              <w:rPr>
                <w:rFonts w:cstheme="minorBidi"/>
                <w:b/>
                <w:color w:val="auto"/>
              </w:rPr>
              <w:t>13/03/</w:t>
            </w:r>
            <w:r w:rsidRPr="00846BB2">
              <w:rPr>
                <w:rFonts w:cstheme="minorBidi"/>
                <w:b/>
                <w:color w:val="auto"/>
              </w:rPr>
              <w:t>2017</w:t>
            </w:r>
            <w:r w:rsidRPr="00846BB2">
              <w:rPr>
                <w:rFonts w:cstheme="minorBidi"/>
                <w:color w:val="auto"/>
              </w:rPr>
              <w:t xml:space="preserve"> kell 23.59 Kesk-Euroopa aja järgi (Valenciennes’i kellaaeg), </w:t>
            </w:r>
            <w:r w:rsidRPr="00846BB2">
              <w:rPr>
                <w:rFonts w:cstheme="minorBidi"/>
                <w:b/>
                <w:color w:val="auto"/>
              </w:rPr>
              <w:t>märkides e-kirja teemareale kandideerimiskutse viitenumbri</w:t>
            </w:r>
            <w:r w:rsidRPr="00846BB2">
              <w:rPr>
                <w:rFonts w:cstheme="minorBidi"/>
                <w:color w:val="auto"/>
              </w:rPr>
              <w:t>.</w:t>
            </w:r>
          </w:p>
          <w:p w:rsidR="000B237A" w:rsidRPr="00846BB2" w:rsidRDefault="00885FBA" w:rsidP="00AD3C01">
            <w:pPr>
              <w:autoSpaceDE/>
              <w:autoSpaceDN/>
              <w:adjustRightInd/>
              <w:spacing w:after="0"/>
              <w:rPr>
                <w:rFonts w:cstheme="minorBidi"/>
                <w:color w:val="auto"/>
                <w:szCs w:val="20"/>
              </w:rPr>
            </w:pP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Faksi või tavapostiga saadetud avaldusi vastu ei võeta.</w:t>
            </w:r>
          </w:p>
          <w:p w:rsidR="000B237A" w:rsidRPr="00846BB2" w:rsidRDefault="00885FBA" w:rsidP="00AD3C01">
            <w:pPr>
              <w:autoSpaceDE/>
              <w:autoSpaceDN/>
              <w:adjustRightInd/>
              <w:spacing w:after="0"/>
              <w:rPr>
                <w:rFonts w:cstheme="minorBidi"/>
                <w:color w:val="auto"/>
                <w:szCs w:val="22"/>
              </w:rPr>
            </w:pPr>
            <w:bookmarkStart w:id="0" w:name="_GoBack"/>
            <w:bookmarkEnd w:id="0"/>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Kui menetluse mis tahes etapis selgub, et kandidaadi esitatud teave ei ole õige, kõrvaldatakse ta valikumenetlusest.</w:t>
            </w:r>
          </w:p>
          <w:p w:rsidR="000B237A" w:rsidRPr="00846BB2" w:rsidRDefault="00885FBA" w:rsidP="00AD3C01">
            <w:pPr>
              <w:autoSpaceDE/>
              <w:autoSpaceDN/>
              <w:adjustRightInd/>
              <w:spacing w:after="0"/>
              <w:rPr>
                <w:rFonts w:cstheme="minorBidi"/>
                <w:color w:val="auto"/>
                <w:szCs w:val="22"/>
              </w:rPr>
            </w:pP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Kandidaatidel on keelatud valikukomisjoniga otseselt või kaudselt ühendust võtta või lasta kellelgi seda enda eest teha. Ametisse nimetaval asutusel on õigus kõrvaldada valikumenetlusest seda keeldu rikkunud kandidaat.</w:t>
            </w:r>
          </w:p>
          <w:p w:rsidR="000B237A" w:rsidRPr="00846BB2" w:rsidRDefault="00885FBA" w:rsidP="00AD3C01">
            <w:pPr>
              <w:autoSpaceDE/>
              <w:autoSpaceDN/>
              <w:adjustRightInd/>
              <w:spacing w:after="0"/>
              <w:rPr>
                <w:rFonts w:cstheme="minorBidi"/>
                <w:color w:val="auto"/>
                <w:szCs w:val="22"/>
              </w:rPr>
            </w:pPr>
          </w:p>
          <w:p w:rsidR="000B237A" w:rsidRPr="00846BB2" w:rsidRDefault="0044325C" w:rsidP="00AD3C01">
            <w:pPr>
              <w:autoSpaceDE/>
              <w:autoSpaceDN/>
              <w:adjustRightInd/>
              <w:spacing w:after="0"/>
              <w:rPr>
                <w:rFonts w:cstheme="minorBidi"/>
                <w:color w:val="auto"/>
                <w:szCs w:val="20"/>
              </w:rPr>
            </w:pPr>
            <w:r w:rsidRPr="00846BB2">
              <w:rPr>
                <w:rFonts w:cstheme="minorBidi"/>
                <w:color w:val="auto"/>
              </w:rPr>
              <w:t xml:space="preserve">Kandidaatidest koostatakse reservnimekiri, mis kehtib kuni </w:t>
            </w:r>
            <w:r w:rsidRPr="00846BB2">
              <w:rPr>
                <w:rFonts w:cstheme="minorBidi"/>
                <w:b/>
                <w:color w:val="auto"/>
              </w:rPr>
              <w:t>31.12.2018</w:t>
            </w:r>
            <w:r w:rsidRPr="00846BB2">
              <w:rPr>
                <w:rFonts w:cstheme="minorBidi"/>
                <w:color w:val="auto"/>
              </w:rPr>
              <w:t>. Ametisse nimetav asutus võib reservnimekirja kehtivusaega pikendada. Reservnimekirja võidakse kasutada sarnase ametikoha täitmiseks.</w:t>
            </w:r>
          </w:p>
          <w:p w:rsidR="000B237A" w:rsidRPr="00846BB2" w:rsidRDefault="00885FBA" w:rsidP="00AD3C01">
            <w:pPr>
              <w:autoSpaceDE/>
              <w:autoSpaceDN/>
              <w:adjustRightInd/>
              <w:spacing w:after="0"/>
              <w:rPr>
                <w:rFonts w:cstheme="minorBidi"/>
                <w:color w:val="auto"/>
                <w:szCs w:val="20"/>
              </w:rPr>
            </w:pPr>
          </w:p>
          <w:p w:rsidR="000B237A" w:rsidRPr="00846BB2" w:rsidRDefault="0044325C" w:rsidP="00AD3C01">
            <w:pPr>
              <w:keepNext/>
              <w:keepLines/>
              <w:autoSpaceDE/>
              <w:autoSpaceDN/>
              <w:adjustRightInd/>
              <w:spacing w:after="0"/>
              <w:outlineLvl w:val="3"/>
              <w:rPr>
                <w:rFonts w:eastAsiaTheme="majorEastAsia" w:cstheme="majorBidi"/>
                <w:b/>
                <w:bCs/>
                <w:iCs/>
                <w:noProof/>
                <w:color w:val="auto"/>
                <w:szCs w:val="22"/>
              </w:rPr>
            </w:pPr>
            <w:r w:rsidRPr="00846BB2">
              <w:rPr>
                <w:rFonts w:eastAsiaTheme="majorEastAsia" w:cstheme="majorBidi"/>
                <w:b/>
                <w:noProof/>
                <w:color w:val="auto"/>
              </w:rPr>
              <w:t>NB! Laekuvate avalduste suure arvu tõttu võib mahuka andmehulga töötlemine avalduste esitamise tähtaja liginedes süsteemi üle koormata. Seepärast soovitame kandidaatidel saata avaldused varakult.</w:t>
            </w:r>
          </w:p>
          <w:p w:rsidR="000B237A" w:rsidRPr="00846BB2" w:rsidRDefault="00885FBA" w:rsidP="00AD3C01">
            <w:pPr>
              <w:autoSpaceDE/>
              <w:autoSpaceDN/>
              <w:adjustRightInd/>
              <w:spacing w:after="0"/>
              <w:rPr>
                <w:rFonts w:cstheme="minorBidi"/>
                <w:b/>
                <w:color w:val="auto"/>
                <w:szCs w:val="20"/>
              </w:rPr>
            </w:pPr>
          </w:p>
          <w:p w:rsidR="000B237A" w:rsidRPr="00846BB2" w:rsidRDefault="0044325C" w:rsidP="00AD3C01">
            <w:pPr>
              <w:autoSpaceDE/>
              <w:autoSpaceDN/>
              <w:adjustRightInd/>
              <w:spacing w:after="0"/>
              <w:rPr>
                <w:rFonts w:cstheme="minorBidi"/>
                <w:color w:val="auto"/>
                <w:szCs w:val="22"/>
              </w:rPr>
            </w:pPr>
            <w:r w:rsidRPr="00846BB2">
              <w:rPr>
                <w:rFonts w:cstheme="minorBidi"/>
                <w:b/>
                <w:color w:val="auto"/>
              </w:rPr>
              <w:t>NB!</w:t>
            </w:r>
            <w:r w:rsidRPr="00846BB2">
              <w:rPr>
                <w:rFonts w:cstheme="minorBidi"/>
                <w:color w:val="auto"/>
              </w:rPr>
              <w:t xml:space="preserve"> Tõendavaid dokumente (nt kraadide/diplomite kinnitatud koopiad, töökogemust tõendavad dokumendid jne) EI OLE vaja saata kohe, vaid neid võidakse küsida valikumenetluse hilisemas etapis. Esitatud dokumente kandidaatidele ei tagastata.</w:t>
            </w:r>
          </w:p>
          <w:p w:rsidR="000B237A" w:rsidRPr="00846BB2" w:rsidRDefault="00885FBA" w:rsidP="00AD3C01">
            <w:pPr>
              <w:autoSpaceDE/>
              <w:autoSpaceDN/>
              <w:adjustRightInd/>
              <w:spacing w:after="0"/>
              <w:rPr>
                <w:rFonts w:cstheme="minorBidi"/>
                <w:color w:val="auto"/>
                <w:szCs w:val="20"/>
              </w:rPr>
            </w:pPr>
          </w:p>
        </w:tc>
      </w:tr>
    </w:tbl>
    <w:p w:rsidR="000B237A" w:rsidRPr="00846BB2" w:rsidRDefault="00885FBA" w:rsidP="000B237A">
      <w:pPr>
        <w:autoSpaceDE/>
        <w:autoSpaceDN/>
        <w:adjustRightInd/>
        <w:spacing w:after="0"/>
        <w:jc w:val="left"/>
        <w:rPr>
          <w:rFonts w:cstheme="minorBidi"/>
          <w:color w:val="auto"/>
          <w:szCs w:val="20"/>
        </w:rPr>
      </w:pPr>
    </w:p>
    <w:p w:rsidR="000B237A" w:rsidRPr="00846BB2" w:rsidRDefault="00885FBA"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C670D3" w:rsidTr="00AD3C01">
        <w:trPr>
          <w:trHeight w:val="235"/>
        </w:trPr>
        <w:tc>
          <w:tcPr>
            <w:tcW w:w="5000" w:type="pct"/>
            <w:shd w:val="clear" w:color="auto" w:fill="auto"/>
            <w:vAlign w:val="center"/>
          </w:tcPr>
          <w:p w:rsidR="000B237A" w:rsidRPr="00846BB2" w:rsidRDefault="0044325C" w:rsidP="00AD3C01">
            <w:pPr>
              <w:autoSpaceDE/>
              <w:autoSpaceDN/>
              <w:adjustRightInd/>
              <w:spacing w:after="0"/>
              <w:jc w:val="left"/>
              <w:rPr>
                <w:rFonts w:cstheme="minorBidi"/>
                <w:i/>
                <w:color w:val="0C4DA2"/>
                <w:szCs w:val="22"/>
              </w:rPr>
            </w:pPr>
            <w:r w:rsidRPr="00846BB2">
              <w:rPr>
                <w:rFonts w:cstheme="minorBidi"/>
                <w:i/>
                <w:color w:val="0C4DA2"/>
              </w:rPr>
              <w:t>VALIKUMENETLUS</w:t>
            </w:r>
          </w:p>
        </w:tc>
      </w:tr>
      <w:tr w:rsidR="00C670D3" w:rsidTr="00AD3C01">
        <w:trPr>
          <w:trHeight w:val="1125"/>
        </w:trPr>
        <w:tc>
          <w:tcPr>
            <w:tcW w:w="5000" w:type="pct"/>
          </w:tcPr>
          <w:p w:rsidR="000B237A" w:rsidRPr="00846BB2" w:rsidRDefault="0044325C" w:rsidP="00AD3C01">
            <w:pPr>
              <w:autoSpaceDE/>
              <w:autoSpaceDN/>
              <w:adjustRightInd/>
              <w:rPr>
                <w:rFonts w:cstheme="minorBidi"/>
                <w:color w:val="auto"/>
                <w:szCs w:val="22"/>
              </w:rPr>
            </w:pPr>
            <w:r w:rsidRPr="00846BB2">
              <w:rPr>
                <w:rFonts w:cstheme="minorBidi"/>
                <w:color w:val="auto"/>
              </w:rPr>
              <w:t>Valik toimub järgmiselt.</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Valikukomisjon kontrollib kandideerimisavalduste kehtivust ja sobivuskriteeriumide täitmist.</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Sobivuskriteeriumidele vastavaid kandidaate hinnatakse valikukriteeriumide põhjal.</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Valikukomisjon hindab sobivate kandidaatide motivatsioonikirju ja CVsid ning koostab kandideerimiskutses loetletud valikukriteeriume kõige paremini täitvate kandidaatide nimekirja.</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Kutse saadetakse kandidaatidele, kes said valikukriteeriumide alusel toimunud valikueelsel sõelumisel kõige rohkem punkte.</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Valikukomisjon vestleb kandidaatidega ja testib neid.</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Kirjalik test on ingliskeelne.</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Vestlus toimub inglise keeles. Kui inglise keel on kandidaadi emakeel, kontrollitakse vestlusel CVs teise keelena märgitud keele oskust.</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Kandidaati hinnatakse täiendavalt spetsiaalses hindamiskeskuses. Hindamine toimub inglise keeles.</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Vestluse ja kirjaliku testi tulemuste põhjal esitab valikukomisjon ametisse nimetavale asutusele sobivate kandidaatide nimekirja.</w:t>
            </w:r>
            <w:r>
              <w:rPr>
                <w:rFonts w:cstheme="minorBidi"/>
                <w:color w:val="auto"/>
                <w:vertAlign w:val="superscript"/>
              </w:rPr>
              <w:footnoteReference w:id="6"/>
            </w:r>
            <w:r w:rsidRPr="00846BB2">
              <w:rPr>
                <w:rFonts w:cstheme="minorBidi"/>
                <w:color w:val="auto"/>
              </w:rPr>
              <w:t xml:space="preserve"> Kandidaadid on nimekirjas loetletud tähestiku järjekorras koos vestlusel ja kirjalikus testis (kui asjakohane) saadud punktidega. Vestluse ja kirjaliku testi (kui asjakohane) tulemuste põhjal kvalifitseerunud kandidaatidest koostatakse reservnimekiri (kui asjakohane). Kandidaatidele tuletatakse meelde, et reservnimekirja lisamine ei taga töölevõtmist.</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Enne ajutise teenistuja töölevõtmist kontrollib ametisse nimetav asutus, ega kandidaadil ei ole isiklikku huvi, mis võiks kahjustada tema sõltumatust, või muud huvide konflikti. Kandidaat teavitab ametisse nimetavat asutust tegelikust või võimalikust huvide konfliktist erivormil. Vajaduse korral võtab ametisse nimetav asutus asjakohaseid meetmeid.</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Reservnimekiri kehtib kuni 31.12.2018. Selle kehtivust võib pikendada ametisse nimetava asutuse otsusega.</w:t>
            </w:r>
          </w:p>
          <w:p w:rsidR="000B237A" w:rsidRPr="00846BB2" w:rsidRDefault="0044325C" w:rsidP="000B237A">
            <w:pPr>
              <w:numPr>
                <w:ilvl w:val="0"/>
                <w:numId w:val="19"/>
              </w:numPr>
              <w:autoSpaceDE/>
              <w:autoSpaceDN/>
              <w:adjustRightInd/>
              <w:spacing w:after="0" w:line="240" w:lineRule="exact"/>
              <w:ind w:left="896" w:hanging="357"/>
              <w:rPr>
                <w:rFonts w:cstheme="minorBidi"/>
                <w:color w:val="auto"/>
                <w:szCs w:val="22"/>
              </w:rPr>
            </w:pPr>
            <w:r w:rsidRPr="00846BB2">
              <w:rPr>
                <w:rFonts w:cstheme="minorBidi"/>
                <w:color w:val="auto"/>
              </w:rPr>
              <w:t>Sobivad kandidaadid võetakse tööle ametisse nimetava asutuse otsusega. Enne töölevõtmist võidakse nõuda, et reservnimekirjas olev kandidaat vestleks tegevdirektoriga.</w:t>
            </w:r>
          </w:p>
          <w:p w:rsidR="000B237A" w:rsidRPr="00846BB2" w:rsidRDefault="00885FBA" w:rsidP="00AD3C01">
            <w:pPr>
              <w:autoSpaceDE/>
              <w:autoSpaceDN/>
              <w:adjustRightInd/>
              <w:spacing w:after="0" w:line="240" w:lineRule="exact"/>
              <w:jc w:val="left"/>
              <w:rPr>
                <w:rFonts w:cstheme="minorBidi"/>
                <w:color w:val="auto"/>
                <w:szCs w:val="20"/>
              </w:rPr>
            </w:pPr>
          </w:p>
        </w:tc>
      </w:tr>
    </w:tbl>
    <w:p w:rsidR="000B237A" w:rsidRPr="00846BB2" w:rsidRDefault="00885FBA" w:rsidP="000B237A">
      <w:pPr>
        <w:autoSpaceDE/>
        <w:autoSpaceDN/>
        <w:adjustRightInd/>
        <w:spacing w:after="0"/>
        <w:jc w:val="left"/>
        <w:rPr>
          <w:rFonts w:cstheme="minorBidi"/>
          <w:color w:val="auto"/>
          <w:szCs w:val="22"/>
        </w:rPr>
      </w:pPr>
    </w:p>
    <w:p w:rsidR="000B237A" w:rsidRPr="00846BB2" w:rsidRDefault="00885FBA"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C670D3" w:rsidTr="00AD3C01">
        <w:trPr>
          <w:trHeight w:val="235"/>
        </w:trPr>
        <w:tc>
          <w:tcPr>
            <w:tcW w:w="5000" w:type="pct"/>
            <w:gridSpan w:val="2"/>
            <w:shd w:val="clear" w:color="auto" w:fill="auto"/>
            <w:vAlign w:val="center"/>
          </w:tcPr>
          <w:p w:rsidR="000B237A" w:rsidRPr="00846BB2" w:rsidRDefault="0044325C" w:rsidP="00AD3C01">
            <w:pPr>
              <w:autoSpaceDE/>
              <w:autoSpaceDN/>
              <w:adjustRightInd/>
              <w:spacing w:after="0"/>
              <w:jc w:val="left"/>
              <w:rPr>
                <w:rFonts w:cstheme="minorBidi"/>
                <w:i/>
                <w:color w:val="0C4DA2"/>
                <w:szCs w:val="22"/>
              </w:rPr>
            </w:pPr>
            <w:r w:rsidRPr="00846BB2">
              <w:rPr>
                <w:rFonts w:cstheme="minorBidi"/>
                <w:i/>
                <w:color w:val="0C4DA2"/>
              </w:rPr>
              <w:t>TEENISTUSTINGIMUSTE KOKKUVÕTE</w:t>
            </w:r>
          </w:p>
        </w:tc>
      </w:tr>
      <w:tr w:rsidR="00C670D3" w:rsidTr="00AD3C01">
        <w:tc>
          <w:tcPr>
            <w:tcW w:w="2574" w:type="pct"/>
          </w:tcPr>
          <w:p w:rsidR="000B237A" w:rsidRPr="00846BB2" w:rsidRDefault="0044325C" w:rsidP="00AD3C01">
            <w:pPr>
              <w:autoSpaceDE/>
              <w:autoSpaceDN/>
              <w:adjustRightInd/>
              <w:rPr>
                <w:rFonts w:cstheme="minorBidi"/>
                <w:color w:val="auto"/>
                <w:szCs w:val="22"/>
              </w:rPr>
            </w:pPr>
            <w:r w:rsidRPr="00846BB2">
              <w:rPr>
                <w:rFonts w:cstheme="minorBidi"/>
                <w:color w:val="auto"/>
              </w:rPr>
              <w:t>1. Töötasu ei maksustata riiklike maksudega, kuid sellest peetakse kinni Euroopa Liidu maks.</w:t>
            </w:r>
          </w:p>
          <w:p w:rsidR="000B237A" w:rsidRPr="00846BB2" w:rsidRDefault="0044325C" w:rsidP="00AD3C01">
            <w:pPr>
              <w:autoSpaceDE/>
              <w:autoSpaceDN/>
              <w:adjustRightInd/>
              <w:rPr>
                <w:rFonts w:cstheme="minorBidi"/>
                <w:color w:val="auto"/>
                <w:szCs w:val="22"/>
              </w:rPr>
            </w:pPr>
            <w:r w:rsidRPr="00846BB2">
              <w:rPr>
                <w:rFonts w:cstheme="minorBidi"/>
                <w:color w:val="auto"/>
              </w:rPr>
              <w:t>2. Töötajal on õigus saada põhipuhkust kaks päeva kalendrikuu kohta ning lisapäevi sõltuvalt staažist ja palgaastmest, väljaspool kodumaad töötavad töötajad saavad 2,5 päeva lisapuhkust ning vabad on ka keskmiselt 16 riigipüha aastas.</w:t>
            </w:r>
          </w:p>
          <w:p w:rsidR="000B237A" w:rsidRPr="00846BB2" w:rsidRDefault="0044325C" w:rsidP="00AD3C01">
            <w:pPr>
              <w:autoSpaceDE/>
              <w:autoSpaceDN/>
              <w:adjustRightInd/>
              <w:rPr>
                <w:rFonts w:cstheme="minorBidi"/>
                <w:color w:val="auto"/>
                <w:szCs w:val="22"/>
              </w:rPr>
            </w:pPr>
            <w:r w:rsidRPr="00846BB2">
              <w:rPr>
                <w:rFonts w:cstheme="minorBidi"/>
                <w:color w:val="auto"/>
              </w:rPr>
              <w:t>3. Üldine ja rakenduslik tehniline koolitus ning erialase enesetäiendamise võimalused.</w:t>
            </w:r>
          </w:p>
          <w:p w:rsidR="000B237A" w:rsidRPr="00846BB2" w:rsidRDefault="0044325C" w:rsidP="00AD3C01">
            <w:pPr>
              <w:autoSpaceDE/>
              <w:autoSpaceDN/>
              <w:adjustRightInd/>
              <w:rPr>
                <w:rFonts w:cstheme="minorBidi"/>
                <w:color w:val="auto"/>
                <w:szCs w:val="22"/>
              </w:rPr>
            </w:pPr>
            <w:r w:rsidRPr="00846BB2">
              <w:rPr>
                <w:rFonts w:cstheme="minorBidi"/>
                <w:color w:val="auto"/>
              </w:rPr>
              <w:t>4. Euroopa Liidu pensioniskeem (pärast 10-aastast teenistust).</w:t>
            </w:r>
          </w:p>
          <w:p w:rsidR="000B237A" w:rsidRPr="00846BB2" w:rsidRDefault="0044325C" w:rsidP="00AD3C01">
            <w:pPr>
              <w:autoSpaceDE/>
              <w:autoSpaceDN/>
              <w:adjustRightInd/>
              <w:rPr>
                <w:rFonts w:cstheme="minorBidi"/>
                <w:color w:val="auto"/>
                <w:szCs w:val="22"/>
              </w:rPr>
            </w:pPr>
            <w:r w:rsidRPr="00846BB2">
              <w:rPr>
                <w:rFonts w:cstheme="minorBidi"/>
                <w:color w:val="auto"/>
              </w:rPr>
              <w:t>5. Euroopa Liidu ühise ravikindlustusskeemi õnnetusjuhtumi- ja kutsehaiguskindlustus, töötus- ja töövõimetuskindlustus ning reisikindlustus.</w:t>
            </w:r>
          </w:p>
        </w:tc>
        <w:tc>
          <w:tcPr>
            <w:tcW w:w="2426" w:type="pct"/>
          </w:tcPr>
          <w:p w:rsidR="000B237A" w:rsidRPr="00846BB2" w:rsidRDefault="0044325C" w:rsidP="00AD3C01">
            <w:pPr>
              <w:autoSpaceDE/>
              <w:autoSpaceDN/>
              <w:adjustRightInd/>
              <w:spacing w:after="0"/>
              <w:jc w:val="left"/>
              <w:rPr>
                <w:rFonts w:cstheme="minorBidi"/>
                <w:b/>
                <w:color w:val="auto"/>
                <w:szCs w:val="20"/>
              </w:rPr>
            </w:pPr>
            <w:r w:rsidRPr="00846BB2">
              <w:rPr>
                <w:rFonts w:cstheme="minorBidi"/>
                <w:b/>
                <w:color w:val="auto"/>
              </w:rPr>
              <w:t>Olenevalt töötaja isiklikust olukorrast ja päritoluriigist võib tal olla õigus ka järgmistele toetustele.</w:t>
            </w:r>
          </w:p>
          <w:p w:rsidR="000B237A" w:rsidRPr="00846BB2" w:rsidRDefault="00885FBA" w:rsidP="00AD3C01">
            <w:pPr>
              <w:autoSpaceDE/>
              <w:autoSpaceDN/>
              <w:adjustRightInd/>
              <w:spacing w:after="0"/>
              <w:jc w:val="left"/>
              <w:rPr>
                <w:rFonts w:cstheme="minorBidi"/>
                <w:color w:val="auto"/>
                <w:szCs w:val="20"/>
              </w:rPr>
            </w:pPr>
          </w:p>
          <w:p w:rsidR="000B237A" w:rsidRPr="00846BB2" w:rsidRDefault="0044325C" w:rsidP="00AD3C01">
            <w:pPr>
              <w:autoSpaceDE/>
              <w:autoSpaceDN/>
              <w:adjustRightInd/>
              <w:rPr>
                <w:rFonts w:cstheme="minorBidi"/>
                <w:color w:val="auto"/>
                <w:szCs w:val="22"/>
              </w:rPr>
            </w:pPr>
            <w:r w:rsidRPr="00846BB2">
              <w:rPr>
                <w:rFonts w:cstheme="minorBidi"/>
                <w:color w:val="auto"/>
              </w:rPr>
              <w:t>6. Kodumaalt eemalviibimise või välismaal elamise toetus</w:t>
            </w:r>
          </w:p>
          <w:p w:rsidR="000B237A" w:rsidRPr="00846BB2" w:rsidRDefault="0044325C" w:rsidP="00AD3C01">
            <w:pPr>
              <w:autoSpaceDE/>
              <w:autoSpaceDN/>
              <w:adjustRightInd/>
              <w:rPr>
                <w:rFonts w:cstheme="minorBidi"/>
                <w:color w:val="auto"/>
                <w:szCs w:val="22"/>
              </w:rPr>
            </w:pPr>
            <w:r w:rsidRPr="00846BB2">
              <w:rPr>
                <w:rFonts w:cstheme="minorBidi"/>
                <w:color w:val="auto"/>
              </w:rPr>
              <w:t>7. Majapidamistoetus</w:t>
            </w:r>
          </w:p>
          <w:p w:rsidR="000B237A" w:rsidRPr="00846BB2" w:rsidRDefault="0044325C" w:rsidP="00AD3C01">
            <w:pPr>
              <w:autoSpaceDE/>
              <w:autoSpaceDN/>
              <w:adjustRightInd/>
              <w:rPr>
                <w:rFonts w:cstheme="minorBidi"/>
                <w:color w:val="auto"/>
                <w:szCs w:val="22"/>
              </w:rPr>
            </w:pPr>
            <w:r w:rsidRPr="00846BB2">
              <w:rPr>
                <w:rFonts w:cstheme="minorBidi"/>
                <w:color w:val="auto"/>
              </w:rPr>
              <w:t>8. Ülalpeetava lapse toetus</w:t>
            </w:r>
          </w:p>
          <w:p w:rsidR="000B237A" w:rsidRPr="00846BB2" w:rsidRDefault="0044325C" w:rsidP="00AD3C01">
            <w:pPr>
              <w:autoSpaceDE/>
              <w:autoSpaceDN/>
              <w:adjustRightInd/>
              <w:rPr>
                <w:rFonts w:cstheme="minorBidi"/>
                <w:color w:val="auto"/>
                <w:szCs w:val="22"/>
              </w:rPr>
            </w:pPr>
            <w:r w:rsidRPr="00846BB2">
              <w:rPr>
                <w:rFonts w:cstheme="minorBidi"/>
                <w:color w:val="auto"/>
              </w:rPr>
              <w:t>9. Õppetoetus</w:t>
            </w:r>
          </w:p>
          <w:p w:rsidR="000B237A" w:rsidRPr="00846BB2" w:rsidRDefault="0044325C" w:rsidP="00AD3C01">
            <w:pPr>
              <w:autoSpaceDE/>
              <w:autoSpaceDN/>
              <w:adjustRightInd/>
              <w:rPr>
                <w:rFonts w:cstheme="minorBidi"/>
                <w:color w:val="auto"/>
                <w:szCs w:val="22"/>
              </w:rPr>
            </w:pPr>
            <w:r w:rsidRPr="00846BB2">
              <w:rPr>
                <w:rFonts w:cstheme="minorBidi"/>
                <w:color w:val="auto"/>
              </w:rPr>
              <w:t>10. Sisseseadmistoetus ja kolimiskulude hüvitamine</w:t>
            </w:r>
          </w:p>
          <w:p w:rsidR="000B237A" w:rsidRPr="00846BB2" w:rsidRDefault="0044325C" w:rsidP="00AD3C01">
            <w:pPr>
              <w:autoSpaceDE/>
              <w:autoSpaceDN/>
              <w:adjustRightInd/>
              <w:rPr>
                <w:rFonts w:cstheme="minorBidi"/>
                <w:color w:val="auto"/>
                <w:szCs w:val="22"/>
              </w:rPr>
            </w:pPr>
            <w:r w:rsidRPr="00846BB2">
              <w:rPr>
                <w:rFonts w:cstheme="minorBidi"/>
                <w:color w:val="auto"/>
              </w:rPr>
              <w:t>11. Esialgsed ajutised päevarahad</w:t>
            </w:r>
          </w:p>
          <w:p w:rsidR="000B237A" w:rsidRPr="00846BB2" w:rsidRDefault="0044325C" w:rsidP="00AD3C01">
            <w:pPr>
              <w:autoSpaceDE/>
              <w:autoSpaceDN/>
              <w:adjustRightInd/>
              <w:rPr>
                <w:rFonts w:cstheme="minorBidi"/>
                <w:color w:val="auto"/>
                <w:szCs w:val="22"/>
              </w:rPr>
            </w:pPr>
            <w:r w:rsidRPr="00846BB2">
              <w:rPr>
                <w:rFonts w:cstheme="minorBidi"/>
                <w:color w:val="auto"/>
              </w:rPr>
              <w:t>12. Muud hüved (teenistusse asumisega seotud sõidukulude hüvitamine jt)</w:t>
            </w:r>
          </w:p>
          <w:p w:rsidR="000B237A" w:rsidRPr="00846BB2" w:rsidRDefault="00885FBA" w:rsidP="00AD3C01">
            <w:pPr>
              <w:autoSpaceDE/>
              <w:autoSpaceDN/>
              <w:adjustRightInd/>
              <w:spacing w:after="0"/>
              <w:jc w:val="left"/>
              <w:rPr>
                <w:rFonts w:cstheme="minorBidi"/>
                <w:color w:val="auto"/>
                <w:szCs w:val="20"/>
              </w:rPr>
            </w:pPr>
          </w:p>
          <w:p w:rsidR="000B237A" w:rsidRPr="00846BB2" w:rsidRDefault="0044325C" w:rsidP="00AD3C01">
            <w:pPr>
              <w:autoSpaceDE/>
              <w:autoSpaceDN/>
              <w:adjustRightInd/>
              <w:spacing w:after="0"/>
              <w:jc w:val="left"/>
              <w:rPr>
                <w:rFonts w:cstheme="minorBidi"/>
                <w:color w:val="auto"/>
                <w:szCs w:val="22"/>
              </w:rPr>
            </w:pPr>
            <w:r w:rsidRPr="00846BB2">
              <w:rPr>
                <w:rFonts w:cstheme="minorBidi"/>
                <w:color w:val="auto"/>
              </w:rPr>
              <w:t xml:space="preserve">Nende tingimuste lisateave on </w:t>
            </w:r>
            <w:r w:rsidRPr="00846BB2">
              <w:rPr>
                <w:rFonts w:cstheme="minorBidi"/>
                <w:b/>
                <w:color w:val="auto"/>
              </w:rPr>
              <w:t>personalieeskirjade VII lisas</w:t>
            </w:r>
            <w:r w:rsidRPr="00846BB2">
              <w:rPr>
                <w:rFonts w:cstheme="minorBidi"/>
                <w:color w:val="auto"/>
              </w:rPr>
              <w:t xml:space="preserve"> (lk 96–110):</w:t>
            </w:r>
          </w:p>
          <w:p w:rsidR="000B237A" w:rsidRPr="00846BB2" w:rsidRDefault="00885FBA" w:rsidP="00AD3C01">
            <w:pPr>
              <w:autoSpaceDE/>
              <w:autoSpaceDN/>
              <w:adjustRightInd/>
              <w:spacing w:after="0"/>
              <w:jc w:val="left"/>
              <w:rPr>
                <w:rFonts w:cstheme="minorBidi"/>
                <w:b/>
                <w:color w:val="auto"/>
                <w:szCs w:val="22"/>
              </w:rPr>
            </w:pPr>
            <w:hyperlink r:id="rId16" w:history="1">
              <w:r w:rsidR="0044325C" w:rsidRPr="00846BB2">
                <w:rPr>
                  <w:rFonts w:ascii="Calibri" w:hAnsi="Calibri" w:cstheme="minorBidi"/>
                  <w:color w:val="auto"/>
                  <w:u w:val="single"/>
                </w:rPr>
                <w:t>http://eur-lex.europa.eu/LexUriServ/LexUriServ.do?uri=CONSLEG:1962R0031:20140101:ET:PDF</w:t>
              </w:r>
            </w:hyperlink>
          </w:p>
        </w:tc>
      </w:tr>
    </w:tbl>
    <w:p w:rsidR="000B237A" w:rsidRPr="00846BB2" w:rsidRDefault="00885FBA" w:rsidP="000B237A">
      <w:pPr>
        <w:autoSpaceDE/>
        <w:autoSpaceDN/>
        <w:adjustRightInd/>
        <w:spacing w:after="0"/>
        <w:jc w:val="left"/>
        <w:rPr>
          <w:rFonts w:cstheme="minorBidi"/>
          <w:color w:val="auto"/>
          <w:szCs w:val="22"/>
        </w:rPr>
      </w:pPr>
    </w:p>
    <w:p w:rsidR="000B237A" w:rsidRPr="00846BB2" w:rsidRDefault="00885FBA"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C670D3" w:rsidTr="00AD3C01">
        <w:trPr>
          <w:trHeight w:val="301"/>
        </w:trPr>
        <w:tc>
          <w:tcPr>
            <w:tcW w:w="5000" w:type="pct"/>
            <w:gridSpan w:val="2"/>
            <w:shd w:val="clear" w:color="auto" w:fill="auto"/>
            <w:vAlign w:val="center"/>
          </w:tcPr>
          <w:p w:rsidR="000B237A" w:rsidRPr="00846BB2" w:rsidRDefault="0044325C" w:rsidP="00AD3C01">
            <w:pPr>
              <w:autoSpaceDE/>
              <w:autoSpaceDN/>
              <w:adjustRightInd/>
              <w:spacing w:after="0"/>
              <w:jc w:val="left"/>
              <w:rPr>
                <w:rFonts w:cstheme="minorBidi"/>
                <w:i/>
                <w:color w:val="0C4DA2"/>
                <w:szCs w:val="22"/>
              </w:rPr>
            </w:pPr>
            <w:r w:rsidRPr="00846BB2">
              <w:rPr>
                <w:rFonts w:cstheme="minorBidi"/>
                <w:i/>
                <w:color w:val="0C4DA2"/>
              </w:rPr>
              <w:t>KOHUSTUSED</w:t>
            </w:r>
          </w:p>
        </w:tc>
      </w:tr>
      <w:tr w:rsidR="00C670D3" w:rsidTr="00AD3C01">
        <w:tc>
          <w:tcPr>
            <w:tcW w:w="2527" w:type="pct"/>
          </w:tcPr>
          <w:p w:rsidR="000B237A" w:rsidRPr="00846BB2" w:rsidRDefault="0044325C" w:rsidP="00AD3C01">
            <w:pPr>
              <w:autoSpaceDE/>
              <w:autoSpaceDN/>
              <w:adjustRightInd/>
              <w:spacing w:after="0"/>
              <w:jc w:val="left"/>
              <w:rPr>
                <w:rFonts w:cstheme="minorBidi"/>
                <w:b/>
                <w:color w:val="auto"/>
                <w:szCs w:val="20"/>
              </w:rPr>
            </w:pPr>
            <w:r w:rsidRPr="00846BB2">
              <w:rPr>
                <w:rFonts w:cstheme="minorBidi"/>
                <w:b/>
                <w:color w:val="auto"/>
              </w:rPr>
              <w:t>Kohustus edendada võrdseid võimalusi</w:t>
            </w:r>
          </w:p>
          <w:p w:rsidR="000B237A" w:rsidRPr="00846BB2" w:rsidRDefault="0044325C" w:rsidP="00AD3C01">
            <w:pPr>
              <w:autoSpaceDE/>
              <w:autoSpaceDN/>
              <w:adjustRightInd/>
              <w:rPr>
                <w:rFonts w:cstheme="minorBidi"/>
                <w:color w:val="auto"/>
                <w:szCs w:val="22"/>
              </w:rPr>
            </w:pPr>
            <w:r w:rsidRPr="00846BB2">
              <w:rPr>
                <w:rFonts w:cstheme="minorBidi"/>
                <w:color w:val="auto"/>
              </w:rPr>
              <w:t>Amet tagab tööandjana võrdsed võimalused ning ootab avaldusi kõikidelt sobivus- ja valikukriteeriume täitvatelt kandidaatidelt, diskrimineerimata kedagi tema kodakondsuse, vanuse, rassi, poliitiliste, filosoofiliste või usuliste veendumuste, soo või seksuaalse sättumuse, puuete, perekonnaseisu või muude perekondlike olude põhjal.</w:t>
            </w:r>
          </w:p>
        </w:tc>
        <w:tc>
          <w:tcPr>
            <w:tcW w:w="2473" w:type="pct"/>
          </w:tcPr>
          <w:p w:rsidR="000B237A" w:rsidRPr="00846BB2" w:rsidRDefault="0044325C" w:rsidP="00AD3C01">
            <w:pPr>
              <w:autoSpaceDE/>
              <w:autoSpaceDN/>
              <w:adjustRightInd/>
              <w:spacing w:after="0"/>
              <w:rPr>
                <w:rFonts w:cstheme="minorBidi"/>
                <w:b/>
                <w:color w:val="auto"/>
                <w:szCs w:val="20"/>
              </w:rPr>
            </w:pPr>
            <w:r w:rsidRPr="00846BB2">
              <w:rPr>
                <w:rFonts w:cstheme="minorBidi"/>
                <w:b/>
                <w:color w:val="auto"/>
              </w:rPr>
              <w:t>Avalduse läbivaatamine</w:t>
            </w:r>
          </w:p>
          <w:p w:rsidR="000B237A" w:rsidRPr="00846BB2" w:rsidRDefault="0044325C" w:rsidP="00AD3C01">
            <w:pPr>
              <w:autoSpaceDE/>
              <w:autoSpaceDN/>
              <w:adjustRightInd/>
              <w:rPr>
                <w:rFonts w:cstheme="minorBidi"/>
                <w:color w:val="auto"/>
                <w:szCs w:val="22"/>
              </w:rPr>
            </w:pPr>
            <w:r w:rsidRPr="00846BB2">
              <w:rPr>
                <w:rFonts w:cstheme="minorBidi"/>
                <w:color w:val="auto"/>
              </w:rPr>
              <w:t>Kandidaat, kelle arvates on tema avalduse sobivuse hindamisel eksitud, võib taotleda otsuse läbivaatamist. Läbivaatamistaotluse võib esitada 20 kalendripäeva jooksul pärast avalduse tagasilükkamisest teatava e-kirja saamist. Läbivaatamistaotlusele tuleb märkida valikumenetluse viitenumber ning nimetada selgelt sobivuskriteerium(id), mille taaskaalutlemist taotletakse, ning taotlemise põhjused. Taotlus tuleb saata ametile e-postiga (jobs@era.europa.eu).</w:t>
            </w:r>
          </w:p>
          <w:p w:rsidR="000B237A" w:rsidRPr="00846BB2" w:rsidRDefault="0044325C" w:rsidP="00AD3C01">
            <w:pPr>
              <w:autoSpaceDE/>
              <w:autoSpaceDN/>
              <w:adjustRightInd/>
              <w:rPr>
                <w:rFonts w:cstheme="minorBidi"/>
                <w:color w:val="auto"/>
                <w:szCs w:val="22"/>
              </w:rPr>
            </w:pPr>
            <w:r w:rsidRPr="00846BB2">
              <w:rPr>
                <w:rFonts w:cstheme="minorBidi"/>
                <w:color w:val="auto"/>
              </w:rPr>
              <w:t>Kandidaadile teatatakse valikukomisjoni otsus 15 kalendripäeva jooksul pärast taotluse saamist.</w:t>
            </w:r>
          </w:p>
        </w:tc>
      </w:tr>
    </w:tbl>
    <w:p w:rsidR="000077DD" w:rsidRPr="00846BB2" w:rsidRDefault="00885FBA" w:rsidP="000077DD">
      <w:pPr>
        <w:autoSpaceDE/>
        <w:autoSpaceDN/>
        <w:adjustRightInd/>
        <w:spacing w:after="0" w:line="276" w:lineRule="auto"/>
        <w:jc w:val="left"/>
        <w:rPr>
          <w:rFonts w:cstheme="minorBidi"/>
          <w:color w:val="auto"/>
          <w:szCs w:val="22"/>
        </w:rPr>
      </w:pPr>
    </w:p>
    <w:p w:rsidR="000077DD" w:rsidRPr="00846BB2" w:rsidRDefault="00885FBA"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C670D3" w:rsidTr="00AD3C01">
        <w:trPr>
          <w:trHeight w:val="261"/>
        </w:trPr>
        <w:tc>
          <w:tcPr>
            <w:tcW w:w="5000" w:type="pct"/>
            <w:gridSpan w:val="2"/>
            <w:shd w:val="clear" w:color="auto" w:fill="auto"/>
            <w:vAlign w:val="center"/>
          </w:tcPr>
          <w:p w:rsidR="000B237A" w:rsidRPr="00846BB2" w:rsidRDefault="0044325C" w:rsidP="00AD3C01">
            <w:pPr>
              <w:autoSpaceDE/>
              <w:autoSpaceDN/>
              <w:adjustRightInd/>
              <w:spacing w:after="0"/>
              <w:jc w:val="left"/>
              <w:rPr>
                <w:rFonts w:cstheme="minorBidi"/>
                <w:i/>
                <w:color w:val="0C4DA2"/>
                <w:szCs w:val="22"/>
              </w:rPr>
            </w:pPr>
            <w:r w:rsidRPr="00846BB2">
              <w:rPr>
                <w:rFonts w:cstheme="minorBidi"/>
                <w:i/>
                <w:color w:val="0C4DA2"/>
              </w:rPr>
              <w:t>KAEBUSMENETLUSED</w:t>
            </w:r>
          </w:p>
        </w:tc>
      </w:tr>
      <w:tr w:rsidR="00C670D3" w:rsidTr="00AD3C01">
        <w:trPr>
          <w:trHeight w:val="9204"/>
        </w:trPr>
        <w:tc>
          <w:tcPr>
            <w:tcW w:w="2527" w:type="pct"/>
          </w:tcPr>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Kui kandidaadi arvates on konkreetne otsus tema huve kahjustanud, võib ta esitada Euroopa Liidu ametnike personalieeskirjade ning muude teenistujate teenistustingimuste artikli 90 lõike 2 alusel kaebuse järgmisel aadressil:</w:t>
            </w:r>
          </w:p>
          <w:p w:rsidR="000B237A" w:rsidRPr="00846BB2" w:rsidRDefault="00885FBA" w:rsidP="00AD3C01">
            <w:pPr>
              <w:autoSpaceDE/>
              <w:autoSpaceDN/>
              <w:adjustRightInd/>
              <w:spacing w:after="0"/>
              <w:rPr>
                <w:rFonts w:cstheme="minorBidi"/>
                <w:color w:val="auto"/>
                <w:szCs w:val="22"/>
              </w:rPr>
            </w:pP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Executive Director</w:t>
            </w: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European Union Agency for Railways</w:t>
            </w: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120, rue Marc Lefrancq</w:t>
            </w: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FR - 59300 Valenciennes</w:t>
            </w:r>
          </w:p>
          <w:p w:rsidR="000B237A" w:rsidRPr="00846BB2" w:rsidRDefault="00885FBA" w:rsidP="00AD3C01">
            <w:pPr>
              <w:autoSpaceDE/>
              <w:autoSpaceDN/>
              <w:adjustRightInd/>
              <w:spacing w:after="0"/>
              <w:rPr>
                <w:rFonts w:cstheme="minorBidi"/>
                <w:color w:val="auto"/>
                <w:szCs w:val="22"/>
              </w:rPr>
            </w:pP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Kaebus tuleb esitada 3 kuu jooksul pärast kandidaadi huve kahjustanud otsusest teada saamist.</w:t>
            </w:r>
          </w:p>
          <w:p w:rsidR="000B237A" w:rsidRPr="00846BB2" w:rsidRDefault="00885FBA" w:rsidP="00AD3C01">
            <w:pPr>
              <w:autoSpaceDE/>
              <w:autoSpaceDN/>
              <w:adjustRightInd/>
              <w:spacing w:after="0"/>
              <w:rPr>
                <w:rFonts w:cstheme="minorBidi"/>
                <w:color w:val="auto"/>
                <w:szCs w:val="22"/>
              </w:rPr>
            </w:pP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Kaebuse tagasilükkamise korral võib kandidaat vastavalt Euroopa Liidu toimimise lepingu artiklile 270 ning Euroopa Liidu ametnike personalieeskirjade ja muude teenistujate teenistustingimuste artiklile 91 esitada kaebuse Euroopa Liidu Avaliku Teenistuse Kohtule:</w:t>
            </w:r>
          </w:p>
          <w:p w:rsidR="000B237A" w:rsidRPr="00846BB2" w:rsidRDefault="00885FBA" w:rsidP="00AD3C01">
            <w:pPr>
              <w:autoSpaceDE/>
              <w:autoSpaceDN/>
              <w:adjustRightInd/>
              <w:spacing w:after="0"/>
              <w:rPr>
                <w:rFonts w:cstheme="minorBidi"/>
                <w:color w:val="auto"/>
                <w:szCs w:val="22"/>
              </w:rPr>
            </w:pPr>
          </w:p>
          <w:p w:rsidR="005C00B6" w:rsidRPr="00846BB2" w:rsidRDefault="0044325C" w:rsidP="005C00B6">
            <w:pPr>
              <w:autoSpaceDE/>
              <w:adjustRightInd/>
              <w:spacing w:after="0"/>
              <w:rPr>
                <w:rFonts w:cstheme="minorBidi"/>
                <w:color w:val="002034" w:themeColor="text1"/>
                <w:szCs w:val="22"/>
              </w:rPr>
            </w:pPr>
            <w:r w:rsidRPr="00846BB2">
              <w:rPr>
                <w:rFonts w:cstheme="minorBidi"/>
                <w:color w:val="002034" w:themeColor="text1"/>
              </w:rPr>
              <w:t>The General Court of the European Union</w:t>
            </w:r>
          </w:p>
          <w:p w:rsidR="005C00B6" w:rsidRPr="00846BB2" w:rsidRDefault="0044325C" w:rsidP="005C00B6">
            <w:pPr>
              <w:autoSpaceDE/>
              <w:adjustRightInd/>
              <w:spacing w:after="0"/>
              <w:rPr>
                <w:rFonts w:cstheme="minorBidi"/>
                <w:color w:val="002034" w:themeColor="text1"/>
                <w:szCs w:val="22"/>
              </w:rPr>
            </w:pPr>
            <w:r w:rsidRPr="00846BB2">
              <w:rPr>
                <w:rFonts w:cstheme="minorBidi"/>
                <w:color w:val="002034" w:themeColor="text1"/>
              </w:rPr>
              <w:t>Rue du Fort Niedergrünewald</w:t>
            </w:r>
          </w:p>
          <w:p w:rsidR="005C00B6" w:rsidRPr="00846BB2" w:rsidRDefault="0044325C" w:rsidP="005C00B6">
            <w:pPr>
              <w:autoSpaceDE/>
              <w:adjustRightInd/>
              <w:spacing w:after="0"/>
              <w:rPr>
                <w:rFonts w:cstheme="minorBidi"/>
                <w:color w:val="002034" w:themeColor="text1"/>
                <w:szCs w:val="22"/>
              </w:rPr>
            </w:pPr>
            <w:r w:rsidRPr="00846BB2">
              <w:rPr>
                <w:rFonts w:cstheme="minorBidi"/>
                <w:color w:val="002034" w:themeColor="text1"/>
              </w:rPr>
              <w:t>L-2925 Luxembourg</w:t>
            </w:r>
          </w:p>
          <w:p w:rsidR="000B237A" w:rsidRPr="00846BB2" w:rsidRDefault="00885FBA" w:rsidP="00AD3C01">
            <w:pPr>
              <w:autoSpaceDE/>
              <w:autoSpaceDN/>
              <w:adjustRightInd/>
              <w:spacing w:after="0"/>
              <w:rPr>
                <w:rFonts w:cstheme="minorBidi"/>
                <w:color w:val="auto"/>
                <w:szCs w:val="22"/>
              </w:rPr>
            </w:pPr>
            <w:hyperlink r:id="rId17" w:history="1">
              <w:r w:rsidR="0044325C" w:rsidRPr="00846BB2">
                <w:rPr>
                  <w:rFonts w:cstheme="minorBidi"/>
                  <w:color w:val="auto"/>
                  <w:u w:val="single"/>
                </w:rPr>
                <w:t>http://curia.europa.eu/</w:t>
              </w:r>
            </w:hyperlink>
          </w:p>
          <w:p w:rsidR="000B237A" w:rsidRPr="00846BB2" w:rsidRDefault="00885FBA" w:rsidP="00AD3C01">
            <w:pPr>
              <w:autoSpaceDE/>
              <w:autoSpaceDN/>
              <w:adjustRightInd/>
              <w:spacing w:after="0"/>
              <w:rPr>
                <w:rFonts w:cstheme="minorBidi"/>
                <w:color w:val="auto"/>
                <w:szCs w:val="22"/>
              </w:rPr>
            </w:pP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NB! Ametisse nimetaval asutusel ei ole õigust muuta valikukomisjoni otsuseid. Kohus on järjekindlalt seisukohal, et kontrollib valikukomisjonide ulatuslikku otsustusõigust üksnes valikumenetluse eeskirjade rikkumise korral.</w:t>
            </w:r>
          </w:p>
        </w:tc>
        <w:tc>
          <w:tcPr>
            <w:tcW w:w="2473" w:type="pct"/>
          </w:tcPr>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Vastavalt Euroopa Liidu toimimise lepingu artikli 228 lõikele 1 ning Euroopa Parlamendi 9. märtsi 1994. aasta otsusele ombudsmani ülesannete täitmist reguleeriva korra ja üldtingimuste kohta (EÜT L 113, 4.5.1994) on võimalik esitada kaebus ka Euroopa Ombudsmanile:</w:t>
            </w:r>
          </w:p>
          <w:p w:rsidR="000B237A" w:rsidRPr="00846BB2" w:rsidRDefault="00885FBA" w:rsidP="00AD3C01">
            <w:pPr>
              <w:autoSpaceDE/>
              <w:autoSpaceDN/>
              <w:adjustRightInd/>
              <w:spacing w:after="0"/>
              <w:rPr>
                <w:rFonts w:cstheme="minorBidi"/>
                <w:color w:val="auto"/>
                <w:szCs w:val="22"/>
              </w:rPr>
            </w:pP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European Ombudsman</w:t>
            </w: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1, Avenue du Président Robert Schuman – CS 30403</w:t>
            </w: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FR – 67001 Strasbourg Cedex</w:t>
            </w:r>
          </w:p>
          <w:p w:rsidR="000B237A" w:rsidRPr="00846BB2" w:rsidRDefault="00885FBA" w:rsidP="00AD3C01">
            <w:pPr>
              <w:autoSpaceDE/>
              <w:autoSpaceDN/>
              <w:adjustRightInd/>
              <w:spacing w:after="0"/>
              <w:rPr>
                <w:rFonts w:cstheme="minorBidi"/>
                <w:color w:val="auto"/>
                <w:szCs w:val="22"/>
                <w:u w:val="single"/>
              </w:rPr>
            </w:pPr>
            <w:hyperlink r:id="rId18" w:history="1">
              <w:r w:rsidR="0044325C" w:rsidRPr="00846BB2">
                <w:rPr>
                  <w:rFonts w:cstheme="minorBidi"/>
                  <w:color w:val="auto"/>
                  <w:u w:val="single"/>
                </w:rPr>
                <w:t>http://www.ombudsman.europa.eu</w:t>
              </w:r>
            </w:hyperlink>
          </w:p>
          <w:p w:rsidR="000B237A" w:rsidRPr="00846BB2" w:rsidRDefault="00885FBA" w:rsidP="00AD3C01">
            <w:pPr>
              <w:autoSpaceDE/>
              <w:autoSpaceDN/>
              <w:adjustRightInd/>
              <w:spacing w:after="0"/>
              <w:rPr>
                <w:rFonts w:cstheme="minorBidi"/>
                <w:color w:val="auto"/>
                <w:szCs w:val="22"/>
                <w:u w:val="single"/>
              </w:rPr>
            </w:pPr>
          </w:p>
          <w:p w:rsidR="000B237A" w:rsidRPr="00846BB2" w:rsidRDefault="0044325C" w:rsidP="00AD3C01">
            <w:pPr>
              <w:autoSpaceDE/>
              <w:autoSpaceDN/>
              <w:adjustRightInd/>
              <w:spacing w:after="0"/>
              <w:rPr>
                <w:rFonts w:cstheme="minorBidi"/>
                <w:color w:val="auto"/>
                <w:szCs w:val="22"/>
              </w:rPr>
            </w:pPr>
            <w:r w:rsidRPr="00846BB2">
              <w:rPr>
                <w:rFonts w:cstheme="minorBidi"/>
                <w:color w:val="auto"/>
              </w:rPr>
              <w:t>NB! Kaebuse esitamine ombudsmanile ei peata personalieeskirjade artikli 90 lõikes 2 ega artiklis 91 sätestatud tähtaega kaebuse esitamiseks ega otsuse edasikaebamiseks Euroopa Liidu Avaliku Teenistuse Kohtusse Euroopa Liidu toimimise lepingu artikli 270 alusel.</w:t>
            </w:r>
          </w:p>
        </w:tc>
      </w:tr>
    </w:tbl>
    <w:p w:rsidR="000B237A" w:rsidRPr="00846BB2" w:rsidRDefault="00885FBA" w:rsidP="000B237A">
      <w:pPr>
        <w:autoSpaceDE/>
        <w:autoSpaceDN/>
        <w:adjustRightInd/>
        <w:spacing w:after="0"/>
        <w:jc w:val="left"/>
        <w:rPr>
          <w:rFonts w:cstheme="minorBidi"/>
          <w:color w:val="auto"/>
          <w:sz w:val="20"/>
          <w:szCs w:val="20"/>
        </w:rPr>
      </w:pPr>
    </w:p>
    <w:p w:rsidR="000077DD" w:rsidRPr="00846BB2" w:rsidRDefault="00885FBA"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C670D3" w:rsidTr="00AD3C01">
        <w:trPr>
          <w:trHeight w:val="261"/>
        </w:trPr>
        <w:tc>
          <w:tcPr>
            <w:tcW w:w="5000" w:type="pct"/>
            <w:gridSpan w:val="2"/>
            <w:shd w:val="clear" w:color="auto" w:fill="auto"/>
            <w:vAlign w:val="center"/>
          </w:tcPr>
          <w:p w:rsidR="000B237A" w:rsidRPr="00846BB2" w:rsidRDefault="0044325C" w:rsidP="00AD3C01">
            <w:pPr>
              <w:autoSpaceDE/>
              <w:autoSpaceDN/>
              <w:adjustRightInd/>
              <w:spacing w:after="0"/>
              <w:jc w:val="left"/>
              <w:rPr>
                <w:rFonts w:cstheme="minorBidi"/>
                <w:i/>
                <w:color w:val="0C4DA2"/>
                <w:szCs w:val="22"/>
              </w:rPr>
            </w:pPr>
            <w:r w:rsidRPr="00846BB2">
              <w:rPr>
                <w:rFonts w:cstheme="minorBidi"/>
                <w:i/>
                <w:color w:val="0C4DA2"/>
              </w:rPr>
              <w:t>ANDMEKAITSE</w:t>
            </w:r>
          </w:p>
        </w:tc>
      </w:tr>
      <w:tr w:rsidR="00C670D3" w:rsidTr="00AD3C01">
        <w:tc>
          <w:tcPr>
            <w:tcW w:w="2527" w:type="pct"/>
          </w:tcPr>
          <w:p w:rsidR="000B237A" w:rsidRPr="00846BB2" w:rsidRDefault="0044325C" w:rsidP="00AD3C01">
            <w:pPr>
              <w:autoSpaceDE/>
              <w:autoSpaceDN/>
              <w:adjustRightInd/>
              <w:rPr>
                <w:rFonts w:cstheme="minorBidi"/>
                <w:color w:val="auto"/>
                <w:szCs w:val="22"/>
              </w:rPr>
            </w:pPr>
            <w:r w:rsidRPr="00846BB2">
              <w:rPr>
                <w:rFonts w:cstheme="minorBidi"/>
                <w:color w:val="auto"/>
              </w:rPr>
              <w:t>Kandidaadi esitatud andmeid töödeldakse avalduse haldamiseks, et teha eelvalik kandidaadi võimalikuks töölevõtmiseks.</w:t>
            </w:r>
          </w:p>
          <w:p w:rsidR="000B237A" w:rsidRPr="00846BB2" w:rsidRDefault="0044325C" w:rsidP="00AD3C01">
            <w:pPr>
              <w:autoSpaceDE/>
              <w:autoSpaceDN/>
              <w:adjustRightInd/>
              <w:rPr>
                <w:rFonts w:cstheme="minorBidi"/>
                <w:color w:val="auto"/>
                <w:sz w:val="20"/>
                <w:szCs w:val="22"/>
              </w:rPr>
            </w:pPr>
            <w:r w:rsidRPr="00846BB2">
              <w:rPr>
                <w:rFonts w:cstheme="minorBidi"/>
                <w:color w:val="auto"/>
              </w:rPr>
              <w:t>Kõiki isikuandmeid töödeldakse kooskõlas Euroopa Parlamendi ja nõukogu 18. detsembri 2000. aasta määrusega (EÜ) nr 45/2001 üksikisikute kaitse kohta isikuandmete töötlemisel ühenduse institutsioonides ja asutustes ning selliste andmete vaba liikumise kohta.</w:t>
            </w:r>
          </w:p>
        </w:tc>
        <w:tc>
          <w:tcPr>
            <w:tcW w:w="2473" w:type="pct"/>
          </w:tcPr>
          <w:p w:rsidR="000B237A" w:rsidRPr="00846BB2" w:rsidRDefault="0044325C" w:rsidP="00AD3C01">
            <w:pPr>
              <w:autoSpaceDE/>
              <w:autoSpaceDN/>
              <w:adjustRightInd/>
              <w:spacing w:after="0"/>
              <w:jc w:val="left"/>
              <w:rPr>
                <w:rFonts w:cstheme="minorBidi"/>
                <w:color w:val="auto"/>
                <w:szCs w:val="22"/>
              </w:rPr>
            </w:pPr>
            <w:r w:rsidRPr="00846BB2">
              <w:rPr>
                <w:rFonts w:cstheme="minorBidi"/>
                <w:color w:val="auto"/>
              </w:rPr>
              <w:t>Lisateave:</w:t>
            </w:r>
          </w:p>
          <w:p w:rsidR="000B237A" w:rsidRPr="00846BB2" w:rsidRDefault="00885FBA" w:rsidP="00AD3C01">
            <w:pPr>
              <w:autoSpaceDE/>
              <w:autoSpaceDN/>
              <w:adjustRightInd/>
              <w:spacing w:after="0"/>
              <w:jc w:val="left"/>
              <w:rPr>
                <w:rFonts w:cstheme="minorBidi"/>
                <w:color w:val="auto"/>
                <w:szCs w:val="22"/>
              </w:rPr>
            </w:pPr>
            <w:hyperlink r:id="rId19" w:history="1">
              <w:r w:rsidR="0044325C" w:rsidRPr="00846BB2">
                <w:rPr>
                  <w:rFonts w:cstheme="minorBidi"/>
                  <w:color w:val="auto"/>
                  <w:u w:val="single"/>
                </w:rPr>
                <w:t>http://www.era.europa.eu/The-Agency/Jobs/Pages/HR-Privacy-Statement.aspx</w:t>
              </w:r>
            </w:hyperlink>
          </w:p>
          <w:p w:rsidR="000B237A" w:rsidRPr="00846BB2" w:rsidRDefault="00885FBA" w:rsidP="00AD3C01">
            <w:pPr>
              <w:autoSpaceDE/>
              <w:autoSpaceDN/>
              <w:adjustRightInd/>
              <w:spacing w:after="0"/>
              <w:jc w:val="center"/>
              <w:rPr>
                <w:rFonts w:cstheme="minorBidi"/>
                <w:color w:val="auto"/>
                <w:sz w:val="20"/>
                <w:szCs w:val="20"/>
              </w:rPr>
            </w:pPr>
          </w:p>
        </w:tc>
      </w:tr>
    </w:tbl>
    <w:p w:rsidR="00FA0E77" w:rsidRPr="00846BB2" w:rsidRDefault="00885FBA" w:rsidP="00D854B3">
      <w:pPr>
        <w:autoSpaceDE/>
        <w:autoSpaceDN/>
        <w:adjustRightInd/>
        <w:spacing w:after="0"/>
        <w:rPr>
          <w:szCs w:val="22"/>
        </w:rPr>
      </w:pPr>
    </w:p>
    <w:sectPr w:rsidR="00FA0E77" w:rsidRPr="00846BB2"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D3A" w:rsidRDefault="0044325C">
      <w:pPr>
        <w:spacing w:after="0"/>
      </w:pPr>
      <w:r>
        <w:separator/>
      </w:r>
    </w:p>
  </w:endnote>
  <w:endnote w:type="continuationSeparator" w:id="0">
    <w:p w:rsidR="00147D3A" w:rsidRDefault="004432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44325C" w:rsidP="00F7419F">
    <w:pPr>
      <w:tabs>
        <w:tab w:val="right" w:pos="9639"/>
      </w:tabs>
      <w:spacing w:after="0"/>
      <w:ind w:right="-108"/>
      <w:rPr>
        <w:noProof/>
        <w:color w:val="004494"/>
        <w:sz w:val="16"/>
        <w:szCs w:val="16"/>
      </w:rPr>
    </w:pPr>
    <w:r>
      <w:rPr>
        <w:noProof/>
        <w:color w:val="004494"/>
        <w:sz w:val="16"/>
      </w:rPr>
      <w:t>120 Rue Marc Lefrancq | BP 20392 | FR-59307 Valenciennes Cedex</w:t>
    </w:r>
    <w:r>
      <w:tab/>
    </w:r>
    <w:r w:rsidRPr="00F7419F">
      <w:rPr>
        <w:noProof/>
        <w:color w:val="004494"/>
        <w:sz w:val="16"/>
        <w:szCs w:val="16"/>
      </w:rPr>
      <w:fldChar w:fldCharType="begin"/>
    </w:r>
    <w:r w:rsidRPr="00F7419F">
      <w:rPr>
        <w:noProof/>
        <w:color w:val="004494"/>
        <w:sz w:val="16"/>
        <w:szCs w:val="16"/>
      </w:rPr>
      <w:instrText xml:space="preserve"> PAGE </w:instrText>
    </w:r>
    <w:r w:rsidRPr="00F7419F">
      <w:rPr>
        <w:noProof/>
        <w:color w:val="004494"/>
        <w:sz w:val="16"/>
        <w:szCs w:val="16"/>
      </w:rPr>
      <w:fldChar w:fldCharType="separate"/>
    </w:r>
    <w:r w:rsidR="00885FBA">
      <w:rPr>
        <w:noProof/>
        <w:color w:val="004494"/>
        <w:sz w:val="16"/>
        <w:szCs w:val="16"/>
      </w:rPr>
      <w:t>5</w:t>
    </w:r>
    <w:r w:rsidRPr="00F7419F">
      <w:rPr>
        <w:noProof/>
        <w:color w:val="004494"/>
        <w:sz w:val="16"/>
        <w:szCs w:val="16"/>
      </w:rPr>
      <w:fldChar w:fldCharType="end"/>
    </w:r>
    <w:r>
      <w:rPr>
        <w:noProof/>
        <w:color w:val="004494"/>
        <w:sz w:val="16"/>
      </w:rPr>
      <w:t xml:space="preserve"> / </w:t>
    </w:r>
    <w:r w:rsidRPr="00F7419F">
      <w:rPr>
        <w:noProof/>
        <w:color w:val="004494"/>
        <w:sz w:val="16"/>
        <w:szCs w:val="16"/>
      </w:rPr>
      <w:fldChar w:fldCharType="begin"/>
    </w:r>
    <w:r w:rsidRPr="00F7419F">
      <w:rPr>
        <w:noProof/>
        <w:color w:val="004494"/>
        <w:sz w:val="16"/>
        <w:szCs w:val="16"/>
      </w:rPr>
      <w:instrText xml:space="preserve"> NUMPAGES </w:instrText>
    </w:r>
    <w:r w:rsidRPr="00F7419F">
      <w:rPr>
        <w:noProof/>
        <w:color w:val="004494"/>
        <w:sz w:val="16"/>
        <w:szCs w:val="16"/>
      </w:rPr>
      <w:fldChar w:fldCharType="separate"/>
    </w:r>
    <w:r w:rsidR="00885FBA">
      <w:rPr>
        <w:noProof/>
        <w:color w:val="004494"/>
        <w:sz w:val="16"/>
        <w:szCs w:val="16"/>
      </w:rPr>
      <w:t>7</w:t>
    </w:r>
    <w:r w:rsidRPr="00F7419F">
      <w:rPr>
        <w:noProof/>
        <w:color w:val="004494"/>
        <w:sz w:val="16"/>
        <w:szCs w:val="16"/>
      </w:rPr>
      <w:fldChar w:fldCharType="end"/>
    </w:r>
  </w:p>
  <w:p w:rsidR="00F7419F" w:rsidRPr="00B16891" w:rsidRDefault="0044325C" w:rsidP="00F7419F">
    <w:pPr>
      <w:tabs>
        <w:tab w:val="right" w:pos="9360"/>
      </w:tabs>
      <w:spacing w:after="0"/>
      <w:ind w:right="-108"/>
    </w:pPr>
    <w:r>
      <w:rPr>
        <w:noProof/>
        <w:color w:val="004494"/>
        <w:sz w:val="16"/>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44325C" w:rsidP="005374E0">
    <w:pPr>
      <w:tabs>
        <w:tab w:val="right" w:pos="9639"/>
      </w:tabs>
      <w:spacing w:after="0"/>
      <w:ind w:right="-108"/>
      <w:rPr>
        <w:noProof/>
        <w:color w:val="004494"/>
        <w:sz w:val="16"/>
        <w:szCs w:val="16"/>
      </w:rPr>
    </w:pPr>
    <w:r>
      <w:rPr>
        <w:noProof/>
        <w:color w:val="004494"/>
        <w:sz w:val="16"/>
      </w:rPr>
      <w:t>120 Rue Marc Lefrancq | BP 20392 | FR-59307 Valenciennes Cedex</w:t>
    </w:r>
    <w:r>
      <w:tab/>
    </w:r>
    <w:r w:rsidRPr="005374E0">
      <w:rPr>
        <w:noProof/>
        <w:color w:val="004494"/>
        <w:sz w:val="16"/>
        <w:szCs w:val="16"/>
      </w:rPr>
      <w:fldChar w:fldCharType="begin"/>
    </w:r>
    <w:r w:rsidRPr="005374E0">
      <w:rPr>
        <w:noProof/>
        <w:color w:val="004494"/>
        <w:sz w:val="16"/>
        <w:szCs w:val="16"/>
      </w:rPr>
      <w:instrText xml:space="preserve"> PAGE </w:instrText>
    </w:r>
    <w:r w:rsidRPr="005374E0">
      <w:rPr>
        <w:noProof/>
        <w:color w:val="004494"/>
        <w:sz w:val="16"/>
        <w:szCs w:val="16"/>
      </w:rPr>
      <w:fldChar w:fldCharType="separate"/>
    </w:r>
    <w:r w:rsidR="00885FBA">
      <w:rPr>
        <w:noProof/>
        <w:color w:val="004494"/>
        <w:sz w:val="16"/>
        <w:szCs w:val="16"/>
      </w:rPr>
      <w:t>1</w:t>
    </w:r>
    <w:r w:rsidRPr="005374E0">
      <w:rPr>
        <w:noProof/>
        <w:color w:val="004494"/>
        <w:sz w:val="16"/>
        <w:szCs w:val="16"/>
      </w:rPr>
      <w:fldChar w:fldCharType="end"/>
    </w:r>
    <w:r>
      <w:rPr>
        <w:noProof/>
        <w:color w:val="004494"/>
        <w:sz w:val="16"/>
      </w:rPr>
      <w:t xml:space="preserve"> / </w:t>
    </w:r>
    <w:r w:rsidRPr="005374E0">
      <w:rPr>
        <w:noProof/>
        <w:color w:val="004494"/>
        <w:sz w:val="16"/>
        <w:szCs w:val="16"/>
      </w:rPr>
      <w:fldChar w:fldCharType="begin"/>
    </w:r>
    <w:r w:rsidRPr="005374E0">
      <w:rPr>
        <w:noProof/>
        <w:color w:val="004494"/>
        <w:sz w:val="16"/>
        <w:szCs w:val="16"/>
      </w:rPr>
      <w:instrText xml:space="preserve"> NUMPAGES </w:instrText>
    </w:r>
    <w:r w:rsidRPr="005374E0">
      <w:rPr>
        <w:noProof/>
        <w:color w:val="004494"/>
        <w:sz w:val="16"/>
        <w:szCs w:val="16"/>
      </w:rPr>
      <w:fldChar w:fldCharType="separate"/>
    </w:r>
    <w:r w:rsidR="00885FBA">
      <w:rPr>
        <w:noProof/>
        <w:color w:val="004494"/>
        <w:sz w:val="16"/>
        <w:szCs w:val="16"/>
      </w:rPr>
      <w:t>7</w:t>
    </w:r>
    <w:r w:rsidRPr="005374E0">
      <w:rPr>
        <w:noProof/>
        <w:color w:val="004494"/>
        <w:sz w:val="16"/>
        <w:szCs w:val="16"/>
      </w:rPr>
      <w:fldChar w:fldCharType="end"/>
    </w:r>
  </w:p>
  <w:p w:rsidR="005374E0" w:rsidRDefault="0044325C" w:rsidP="005374E0">
    <w:pPr>
      <w:tabs>
        <w:tab w:val="right" w:pos="9360"/>
      </w:tabs>
      <w:spacing w:after="0"/>
      <w:ind w:right="-108"/>
    </w:pPr>
    <w:r>
      <w:rPr>
        <w:noProof/>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78E" w:rsidRDefault="0044325C" w:rsidP="008B38C0">
      <w:r>
        <w:separator/>
      </w:r>
    </w:p>
  </w:footnote>
  <w:footnote w:type="continuationSeparator" w:id="0">
    <w:p w:rsidR="0064478E" w:rsidRDefault="0044325C" w:rsidP="008B38C0">
      <w:r>
        <w:continuationSeparator/>
      </w:r>
    </w:p>
  </w:footnote>
  <w:footnote w:id="1">
    <w:p w:rsidR="00AE3651" w:rsidRPr="00D7407B" w:rsidRDefault="0044325C" w:rsidP="00AE3651">
      <w:pPr>
        <w:pStyle w:val="Footnote"/>
        <w:rPr>
          <w:lang w:val="en-US"/>
        </w:rPr>
      </w:pPr>
      <w:r>
        <w:rPr>
          <w:rStyle w:val="FootnoteReference"/>
        </w:rPr>
        <w:footnoteRef/>
      </w:r>
      <w:r>
        <w:t xml:space="preserve"> Emakeel või muu Euroopa Liidu ametlik keel, mida kandidaat oskab väga hästi Euroopa keeleõppe raamdokumendis määratletud C1-tasemel </w:t>
      </w:r>
      <w:hyperlink r:id="rId1" w:history="1">
        <w:r>
          <w:rPr>
            <w:rStyle w:val="Hyperlink"/>
          </w:rPr>
          <w:t>http://europass.cedefop.europa.eu/et/resources/european-language-levels-cefr</w:t>
        </w:r>
      </w:hyperlink>
      <w:r>
        <w:t>.</w:t>
      </w:r>
    </w:p>
  </w:footnote>
  <w:footnote w:id="2">
    <w:p w:rsidR="00AE3651" w:rsidRPr="00D7407B" w:rsidRDefault="0044325C" w:rsidP="00AE3651">
      <w:pPr>
        <w:pStyle w:val="Footnote"/>
        <w:rPr>
          <w:lang w:val="en-US"/>
        </w:rPr>
      </w:pPr>
      <w:r>
        <w:rPr>
          <w:rStyle w:val="FootnoteReference"/>
        </w:rPr>
        <w:footnoteRef/>
      </w:r>
      <w:r>
        <w:t xml:space="preserve"> Teise Euroopa Liidu ametliku keele oskus, mis vastab vähemalt Euroopa keeleõppe raamdokumendis määratletud B2-tasemele.</w:t>
      </w:r>
    </w:p>
  </w:footnote>
  <w:footnote w:id="3">
    <w:p w:rsidR="00AE3651" w:rsidRPr="009F726B" w:rsidRDefault="0044325C" w:rsidP="00AE3651">
      <w:pPr>
        <w:pStyle w:val="Footnote"/>
        <w:rPr>
          <w:lang w:val="en-US"/>
        </w:rPr>
      </w:pPr>
      <w:r>
        <w:rPr>
          <w:rStyle w:val="FootnoteReference"/>
        </w:rPr>
        <w:footnoteRef/>
      </w:r>
      <w:r>
        <w:t xml:space="preserve"> Kui asjakohane.</w:t>
      </w:r>
    </w:p>
  </w:footnote>
  <w:footnote w:id="4">
    <w:p w:rsidR="006116E6" w:rsidRPr="006116E6" w:rsidRDefault="0044325C">
      <w:pPr>
        <w:pStyle w:val="FootnoteText"/>
        <w:rPr>
          <w:sz w:val="16"/>
          <w:szCs w:val="16"/>
          <w:lang w:val="en-US"/>
        </w:rPr>
      </w:pPr>
      <w:r>
        <w:rPr>
          <w:rStyle w:val="FootnoteReference"/>
          <w:sz w:val="16"/>
        </w:rPr>
        <w:footnoteRef/>
      </w:r>
      <w:r>
        <w:rPr>
          <w:sz w:val="16"/>
        </w:rPr>
        <w:t xml:space="preserve"> </w:t>
      </w:r>
      <w:r>
        <w:rPr>
          <w:i/>
          <w:sz w:val="16"/>
        </w:rPr>
        <w:t>Enne ametisse nimetamist tuleb valituks osutunud kandidaadil esitada enda kohta väljavõte karistusregistrist.</w:t>
      </w:r>
    </w:p>
  </w:footnote>
  <w:footnote w:id="5">
    <w:p w:rsidR="00AE3651" w:rsidRPr="00BF0359" w:rsidRDefault="0044325C" w:rsidP="00AE3651">
      <w:pPr>
        <w:pStyle w:val="Footnote"/>
        <w:rPr>
          <w:lang w:val="en-US"/>
        </w:rPr>
      </w:pPr>
      <w:r>
        <w:rPr>
          <w:rStyle w:val="FootnoteReference"/>
        </w:rPr>
        <w:footnoteRef/>
      </w:r>
      <w:r>
        <w:t xml:space="preserve"> Enne ametisse nimetamist peab valituks osutunud kandidaat läbima ameti määratud terviseasutuses tervisekontrolli, et kontrollida, kas Euroopa Liidu ametnike personalieeskirjade ning liidu muude teenistujate teenistustingimuste artikli 28 punkt e on täidetud.</w:t>
      </w:r>
    </w:p>
  </w:footnote>
  <w:footnote w:id="6">
    <w:p w:rsidR="000B237A" w:rsidRPr="0044325C" w:rsidRDefault="0044325C" w:rsidP="000B237A">
      <w:pPr>
        <w:pStyle w:val="Footnote"/>
        <w:rPr>
          <w:lang w:val="fi-FI"/>
        </w:rPr>
      </w:pPr>
      <w:r>
        <w:rPr>
          <w:rStyle w:val="FootnoteReference"/>
        </w:rPr>
        <w:footnoteRef/>
      </w:r>
      <w:r>
        <w:t xml:space="preserve"> Ainult kandidaadid, kelle punktisumma on </w:t>
      </w:r>
      <w:r>
        <w:rPr>
          <w:u w:val="single"/>
        </w:rPr>
        <w:t>vähemalt</w:t>
      </w:r>
      <w:r>
        <w:t xml:space="preserve">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C670D3" w:rsidTr="00AE3651">
      <w:tc>
        <w:tcPr>
          <w:tcW w:w="2132" w:type="pct"/>
          <w:shd w:val="clear" w:color="auto" w:fill="auto"/>
        </w:tcPr>
        <w:p w:rsidR="008803A1" w:rsidRPr="008803A1" w:rsidRDefault="0044325C" w:rsidP="008803A1">
          <w:pPr>
            <w:spacing w:after="0"/>
            <w:ind w:left="-108"/>
            <w:jc w:val="left"/>
            <w:rPr>
              <w:rFonts w:eastAsia="SimSun"/>
              <w:color w:val="004494"/>
              <w:sz w:val="18"/>
              <w:szCs w:val="18"/>
            </w:rPr>
          </w:pPr>
          <w:r>
            <w:rPr>
              <w:color w:val="004494"/>
              <w:sz w:val="18"/>
            </w:rPr>
            <w:t>EUROOPA LIIDU RAUDTEEAMET</w:t>
          </w:r>
        </w:p>
        <w:p w:rsidR="008803A1" w:rsidRPr="008803A1" w:rsidRDefault="00885FBA" w:rsidP="008803A1">
          <w:pPr>
            <w:spacing w:after="0"/>
            <w:ind w:left="-108"/>
            <w:jc w:val="left"/>
            <w:rPr>
              <w:i/>
              <w:color w:val="0C4DA2"/>
              <w:sz w:val="16"/>
            </w:rPr>
          </w:pPr>
        </w:p>
      </w:tc>
      <w:tc>
        <w:tcPr>
          <w:tcW w:w="2868" w:type="pct"/>
          <w:shd w:val="clear" w:color="auto" w:fill="auto"/>
        </w:tcPr>
        <w:p w:rsidR="00F14264" w:rsidRPr="008803A1" w:rsidRDefault="0044325C" w:rsidP="00F14264">
          <w:pPr>
            <w:tabs>
              <w:tab w:val="right" w:pos="9639"/>
            </w:tabs>
            <w:spacing w:after="0"/>
            <w:ind w:right="-108"/>
            <w:jc w:val="right"/>
            <w:rPr>
              <w:color w:val="004494"/>
              <w:sz w:val="16"/>
              <w:szCs w:val="16"/>
            </w:rPr>
          </w:pPr>
          <w:r>
            <w:rPr>
              <w:color w:val="004494"/>
              <w:sz w:val="16"/>
            </w:rPr>
            <w:t>Kandideerimiskutse, ajutine teenistuja (artikli 2 punkt f)</w:t>
          </w:r>
        </w:p>
        <w:p w:rsidR="00F14264" w:rsidRDefault="0044325C" w:rsidP="00F14264">
          <w:pPr>
            <w:tabs>
              <w:tab w:val="right" w:pos="9639"/>
            </w:tabs>
            <w:spacing w:after="0"/>
            <w:ind w:right="-108"/>
            <w:jc w:val="right"/>
            <w:rPr>
              <w:color w:val="004494"/>
              <w:sz w:val="16"/>
              <w:szCs w:val="16"/>
            </w:rPr>
          </w:pPr>
          <w:r>
            <w:rPr>
              <w:color w:val="004494"/>
              <w:sz w:val="16"/>
            </w:rPr>
            <w:t>ERA/AD/2017/001-OPE</w:t>
          </w:r>
        </w:p>
        <w:p w:rsidR="008803A1" w:rsidRPr="00F14264" w:rsidRDefault="00885FBA" w:rsidP="00F14264">
          <w:pPr>
            <w:tabs>
              <w:tab w:val="left" w:pos="3740"/>
            </w:tabs>
            <w:spacing w:after="0"/>
            <w:ind w:right="-108"/>
            <w:rPr>
              <w:color w:val="004494"/>
              <w:sz w:val="16"/>
              <w:szCs w:val="16"/>
            </w:rPr>
          </w:pPr>
        </w:p>
      </w:tc>
    </w:tr>
    <w:tr w:rsidR="00C670D3" w:rsidTr="00AE3651">
      <w:tc>
        <w:tcPr>
          <w:tcW w:w="2132" w:type="pct"/>
          <w:shd w:val="clear" w:color="auto" w:fill="auto"/>
        </w:tcPr>
        <w:p w:rsidR="00F14264" w:rsidRPr="008803A1" w:rsidRDefault="00885FBA" w:rsidP="008803A1">
          <w:pPr>
            <w:spacing w:after="0"/>
            <w:ind w:left="-108"/>
            <w:jc w:val="left"/>
            <w:rPr>
              <w:rFonts w:eastAsia="SimSun"/>
              <w:color w:val="004494"/>
              <w:sz w:val="18"/>
              <w:szCs w:val="18"/>
            </w:rPr>
          </w:pPr>
        </w:p>
      </w:tc>
      <w:tc>
        <w:tcPr>
          <w:tcW w:w="2868" w:type="pct"/>
          <w:shd w:val="clear" w:color="auto" w:fill="auto"/>
        </w:tcPr>
        <w:p w:rsidR="00F14264" w:rsidRPr="00621CD2" w:rsidRDefault="00885FBA" w:rsidP="00F14264">
          <w:pPr>
            <w:pStyle w:val="Header"/>
            <w:ind w:right="-108"/>
            <w:rPr>
              <w:sz w:val="16"/>
              <w:szCs w:val="16"/>
            </w:rPr>
          </w:pPr>
        </w:p>
      </w:tc>
    </w:tr>
    <w:tr w:rsidR="00C670D3" w:rsidTr="00AE3651">
      <w:tc>
        <w:tcPr>
          <w:tcW w:w="2132" w:type="pct"/>
          <w:shd w:val="clear" w:color="auto" w:fill="auto"/>
        </w:tcPr>
        <w:p w:rsidR="00F14264" w:rsidRPr="008803A1" w:rsidRDefault="00885FBA" w:rsidP="00F14264">
          <w:pPr>
            <w:spacing w:after="0"/>
            <w:jc w:val="left"/>
            <w:rPr>
              <w:rFonts w:eastAsia="SimSun"/>
              <w:color w:val="004494"/>
              <w:sz w:val="18"/>
              <w:szCs w:val="18"/>
            </w:rPr>
          </w:pPr>
        </w:p>
      </w:tc>
      <w:tc>
        <w:tcPr>
          <w:tcW w:w="2868" w:type="pct"/>
          <w:shd w:val="clear" w:color="auto" w:fill="auto"/>
        </w:tcPr>
        <w:p w:rsidR="00F14264" w:rsidRPr="00621CD2" w:rsidRDefault="00885FBA" w:rsidP="00F14264">
          <w:pPr>
            <w:pStyle w:val="Header"/>
            <w:ind w:right="-108"/>
            <w:rPr>
              <w:sz w:val="16"/>
              <w:szCs w:val="16"/>
            </w:rPr>
          </w:pPr>
        </w:p>
      </w:tc>
    </w:tr>
  </w:tbl>
  <w:p w:rsidR="00F7419F" w:rsidRPr="00F14264" w:rsidRDefault="00885FBA"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C670D3" w:rsidTr="002338B7">
      <w:trPr>
        <w:trHeight w:val="1843"/>
      </w:trPr>
      <w:tc>
        <w:tcPr>
          <w:tcW w:w="1785" w:type="pct"/>
          <w:shd w:val="clear" w:color="auto" w:fill="auto"/>
          <w:vAlign w:val="center"/>
        </w:tcPr>
        <w:p w:rsidR="005374E0" w:rsidRPr="005374E0" w:rsidRDefault="0044325C"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44325C" w:rsidP="00621CD2">
              <w:pPr>
                <w:pStyle w:val="Header"/>
                <w:ind w:right="-108"/>
                <w:rPr>
                  <w:sz w:val="16"/>
                  <w:szCs w:val="16"/>
                </w:rPr>
              </w:pPr>
              <w:r>
                <w:rPr>
                  <w:sz w:val="16"/>
                </w:rPr>
                <w:t>Kandideerimiskutse, ajutine teenistuja (artikli 2 punkt f)</w:t>
              </w:r>
            </w:p>
            <w:p w:rsidR="00AE3651" w:rsidRPr="00621CD2" w:rsidRDefault="0044325C"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885FBA" w:rsidP="00AE3651">
              <w:pPr>
                <w:tabs>
                  <w:tab w:val="right" w:pos="9360"/>
                </w:tabs>
                <w:spacing w:after="0"/>
                <w:ind w:right="-108"/>
                <w:rPr>
                  <w:color w:val="004494"/>
                  <w:sz w:val="16"/>
                  <w:szCs w:val="16"/>
                </w:rPr>
              </w:pPr>
            </w:p>
          </w:sdtContent>
        </w:sdt>
        <w:p w:rsidR="00AE3651" w:rsidRDefault="00885FBA" w:rsidP="00AE3651">
          <w:pPr>
            <w:pStyle w:val="Header"/>
            <w:ind w:right="-16"/>
            <w:rPr>
              <w:color w:val="004494"/>
              <w:sz w:val="16"/>
              <w:szCs w:val="16"/>
            </w:rPr>
          </w:pPr>
        </w:p>
        <w:p w:rsidR="004A3609" w:rsidRPr="0013454B" w:rsidRDefault="00885FBA" w:rsidP="00AE3651">
          <w:pPr>
            <w:pStyle w:val="Header"/>
            <w:ind w:right="-16"/>
          </w:pPr>
        </w:p>
      </w:tc>
    </w:tr>
    <w:tr w:rsidR="00C670D3" w:rsidTr="00BC7382">
      <w:trPr>
        <w:trHeight w:val="581"/>
      </w:trPr>
      <w:tc>
        <w:tcPr>
          <w:tcW w:w="1785" w:type="pct"/>
          <w:shd w:val="clear" w:color="auto" w:fill="auto"/>
          <w:vAlign w:val="center"/>
        </w:tcPr>
        <w:p w:rsidR="00055D9A" w:rsidRDefault="0044325C" w:rsidP="00055D9A">
          <w:pPr>
            <w:spacing w:after="0"/>
            <w:ind w:left="680"/>
            <w:jc w:val="left"/>
            <w:rPr>
              <w:rFonts w:eastAsia="SimSun" w:cs="Lucida Sans"/>
              <w:color w:val="004494"/>
              <w:sz w:val="20"/>
              <w:szCs w:val="18"/>
              <w:lang w:eastAsia="zh-CN"/>
            </w:rPr>
          </w:pPr>
          <w:r>
            <w:rPr>
              <w:rFonts w:eastAsia="SimSun" w:cs="Lucida Sans"/>
              <w:color w:val="004494"/>
              <w:sz w:val="20"/>
              <w:szCs w:val="18"/>
              <w:lang w:eastAsia="zh-CN"/>
            </w:rPr>
            <w:t xml:space="preserve">Making the railway system </w:t>
          </w:r>
        </w:p>
        <w:p w:rsidR="00055D9A" w:rsidRDefault="0044325C" w:rsidP="00055D9A">
          <w:pPr>
            <w:spacing w:after="0"/>
            <w:ind w:left="680"/>
            <w:jc w:val="left"/>
            <w:rPr>
              <w:rFonts w:eastAsia="SimSun" w:cs="Lucida Sans"/>
              <w:color w:val="004494"/>
              <w:sz w:val="20"/>
              <w:szCs w:val="18"/>
              <w:lang w:eastAsia="zh-CN"/>
            </w:rPr>
          </w:pPr>
          <w:r>
            <w:rPr>
              <w:rFonts w:eastAsia="SimSun" w:cs="Lucida Sans"/>
              <w:color w:val="004494"/>
              <w:sz w:val="20"/>
              <w:szCs w:val="18"/>
              <w:lang w:eastAsia="zh-CN"/>
            </w:rPr>
            <w:t>work better for society.</w:t>
          </w:r>
        </w:p>
        <w:p w:rsidR="005374E0" w:rsidRPr="005374E0" w:rsidRDefault="00885FBA" w:rsidP="005374E0">
          <w:pPr>
            <w:tabs>
              <w:tab w:val="right" w:pos="9360"/>
            </w:tabs>
            <w:spacing w:after="0"/>
            <w:jc w:val="left"/>
            <w:rPr>
              <w:noProof/>
              <w:color w:val="0C4DA2"/>
              <w:sz w:val="18"/>
            </w:rPr>
          </w:pPr>
        </w:p>
      </w:tc>
      <w:tc>
        <w:tcPr>
          <w:tcW w:w="3215" w:type="pct"/>
          <w:shd w:val="clear" w:color="auto" w:fill="auto"/>
        </w:tcPr>
        <w:p w:rsidR="005374E0" w:rsidRPr="005374E0" w:rsidRDefault="00885FBA" w:rsidP="005374E0">
          <w:pPr>
            <w:tabs>
              <w:tab w:val="right" w:pos="9639"/>
            </w:tabs>
            <w:spacing w:after="0" w:line="276" w:lineRule="auto"/>
            <w:jc w:val="right"/>
            <w:rPr>
              <w:color w:val="0C4DA2"/>
              <w:sz w:val="18"/>
              <w:szCs w:val="18"/>
            </w:rPr>
          </w:pPr>
        </w:p>
      </w:tc>
    </w:tr>
  </w:tbl>
  <w:p w:rsidR="00F7419F" w:rsidRPr="00F7419F" w:rsidRDefault="00885FBA"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2EE8DC8A">
      <w:start w:val="1"/>
      <w:numFmt w:val="decimal"/>
      <w:lvlText w:val="%1."/>
      <w:lvlJc w:val="left"/>
      <w:pPr>
        <w:ind w:left="720" w:hanging="360"/>
      </w:pPr>
      <w:rPr>
        <w:rFonts w:hint="default"/>
      </w:rPr>
    </w:lvl>
    <w:lvl w:ilvl="1" w:tplc="174053AE" w:tentative="1">
      <w:start w:val="1"/>
      <w:numFmt w:val="lowerLetter"/>
      <w:lvlText w:val="%2."/>
      <w:lvlJc w:val="left"/>
      <w:pPr>
        <w:ind w:left="1440" w:hanging="360"/>
      </w:pPr>
    </w:lvl>
    <w:lvl w:ilvl="2" w:tplc="8A78AC40" w:tentative="1">
      <w:start w:val="1"/>
      <w:numFmt w:val="lowerRoman"/>
      <w:lvlText w:val="%3."/>
      <w:lvlJc w:val="right"/>
      <w:pPr>
        <w:ind w:left="2160" w:hanging="180"/>
      </w:pPr>
    </w:lvl>
    <w:lvl w:ilvl="3" w:tplc="9EC4377C" w:tentative="1">
      <w:start w:val="1"/>
      <w:numFmt w:val="decimal"/>
      <w:lvlText w:val="%4."/>
      <w:lvlJc w:val="left"/>
      <w:pPr>
        <w:ind w:left="2880" w:hanging="360"/>
      </w:pPr>
    </w:lvl>
    <w:lvl w:ilvl="4" w:tplc="059CA876" w:tentative="1">
      <w:start w:val="1"/>
      <w:numFmt w:val="lowerLetter"/>
      <w:lvlText w:val="%5."/>
      <w:lvlJc w:val="left"/>
      <w:pPr>
        <w:ind w:left="3600" w:hanging="360"/>
      </w:pPr>
    </w:lvl>
    <w:lvl w:ilvl="5" w:tplc="61C891A4" w:tentative="1">
      <w:start w:val="1"/>
      <w:numFmt w:val="lowerRoman"/>
      <w:lvlText w:val="%6."/>
      <w:lvlJc w:val="right"/>
      <w:pPr>
        <w:ind w:left="4320" w:hanging="180"/>
      </w:pPr>
    </w:lvl>
    <w:lvl w:ilvl="6" w:tplc="CE66C192" w:tentative="1">
      <w:start w:val="1"/>
      <w:numFmt w:val="decimal"/>
      <w:lvlText w:val="%7."/>
      <w:lvlJc w:val="left"/>
      <w:pPr>
        <w:ind w:left="5040" w:hanging="360"/>
      </w:pPr>
    </w:lvl>
    <w:lvl w:ilvl="7" w:tplc="7CE86382" w:tentative="1">
      <w:start w:val="1"/>
      <w:numFmt w:val="lowerLetter"/>
      <w:lvlText w:val="%8."/>
      <w:lvlJc w:val="left"/>
      <w:pPr>
        <w:ind w:left="5760" w:hanging="360"/>
      </w:pPr>
    </w:lvl>
    <w:lvl w:ilvl="8" w:tplc="D62AA658"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E2DCC864">
      <w:start w:val="1"/>
      <w:numFmt w:val="decimal"/>
      <w:lvlText w:val="%1."/>
      <w:lvlJc w:val="left"/>
      <w:pPr>
        <w:tabs>
          <w:tab w:val="num" w:pos="900"/>
        </w:tabs>
        <w:ind w:left="900" w:hanging="360"/>
      </w:pPr>
      <w:rPr>
        <w:rFonts w:hint="default"/>
      </w:rPr>
    </w:lvl>
    <w:lvl w:ilvl="1" w:tplc="59B274D2" w:tentative="1">
      <w:start w:val="1"/>
      <w:numFmt w:val="bullet"/>
      <w:lvlText w:val="o"/>
      <w:lvlJc w:val="left"/>
      <w:pPr>
        <w:tabs>
          <w:tab w:val="num" w:pos="900"/>
        </w:tabs>
        <w:ind w:left="900" w:hanging="360"/>
      </w:pPr>
      <w:rPr>
        <w:rFonts w:ascii="Courier New" w:hAnsi="Courier New" w:cs="Courier New" w:hint="default"/>
      </w:rPr>
    </w:lvl>
    <w:lvl w:ilvl="2" w:tplc="0DE67982" w:tentative="1">
      <w:start w:val="1"/>
      <w:numFmt w:val="bullet"/>
      <w:lvlText w:val=""/>
      <w:lvlJc w:val="left"/>
      <w:pPr>
        <w:tabs>
          <w:tab w:val="num" w:pos="1620"/>
        </w:tabs>
        <w:ind w:left="1620" w:hanging="360"/>
      </w:pPr>
      <w:rPr>
        <w:rFonts w:ascii="Wingdings" w:hAnsi="Wingdings" w:hint="default"/>
      </w:rPr>
    </w:lvl>
    <w:lvl w:ilvl="3" w:tplc="F586B59C" w:tentative="1">
      <w:start w:val="1"/>
      <w:numFmt w:val="bullet"/>
      <w:lvlText w:val=""/>
      <w:lvlJc w:val="left"/>
      <w:pPr>
        <w:tabs>
          <w:tab w:val="num" w:pos="2340"/>
        </w:tabs>
        <w:ind w:left="2340" w:hanging="360"/>
      </w:pPr>
      <w:rPr>
        <w:rFonts w:ascii="Symbol" w:hAnsi="Symbol" w:hint="default"/>
      </w:rPr>
    </w:lvl>
    <w:lvl w:ilvl="4" w:tplc="BCDA8424" w:tentative="1">
      <w:start w:val="1"/>
      <w:numFmt w:val="bullet"/>
      <w:lvlText w:val="o"/>
      <w:lvlJc w:val="left"/>
      <w:pPr>
        <w:tabs>
          <w:tab w:val="num" w:pos="3060"/>
        </w:tabs>
        <w:ind w:left="3060" w:hanging="360"/>
      </w:pPr>
      <w:rPr>
        <w:rFonts w:ascii="Courier New" w:hAnsi="Courier New" w:cs="Courier New" w:hint="default"/>
      </w:rPr>
    </w:lvl>
    <w:lvl w:ilvl="5" w:tplc="C752091A" w:tentative="1">
      <w:start w:val="1"/>
      <w:numFmt w:val="bullet"/>
      <w:lvlText w:val=""/>
      <w:lvlJc w:val="left"/>
      <w:pPr>
        <w:tabs>
          <w:tab w:val="num" w:pos="3780"/>
        </w:tabs>
        <w:ind w:left="3780" w:hanging="360"/>
      </w:pPr>
      <w:rPr>
        <w:rFonts w:ascii="Wingdings" w:hAnsi="Wingdings" w:hint="default"/>
      </w:rPr>
    </w:lvl>
    <w:lvl w:ilvl="6" w:tplc="AA448710" w:tentative="1">
      <w:start w:val="1"/>
      <w:numFmt w:val="bullet"/>
      <w:lvlText w:val=""/>
      <w:lvlJc w:val="left"/>
      <w:pPr>
        <w:tabs>
          <w:tab w:val="num" w:pos="4500"/>
        </w:tabs>
        <w:ind w:left="4500" w:hanging="360"/>
      </w:pPr>
      <w:rPr>
        <w:rFonts w:ascii="Symbol" w:hAnsi="Symbol" w:hint="default"/>
      </w:rPr>
    </w:lvl>
    <w:lvl w:ilvl="7" w:tplc="1A0828DA" w:tentative="1">
      <w:start w:val="1"/>
      <w:numFmt w:val="bullet"/>
      <w:lvlText w:val="o"/>
      <w:lvlJc w:val="left"/>
      <w:pPr>
        <w:tabs>
          <w:tab w:val="num" w:pos="5220"/>
        </w:tabs>
        <w:ind w:left="5220" w:hanging="360"/>
      </w:pPr>
      <w:rPr>
        <w:rFonts w:ascii="Courier New" w:hAnsi="Courier New" w:cs="Courier New" w:hint="default"/>
      </w:rPr>
    </w:lvl>
    <w:lvl w:ilvl="8" w:tplc="95148AF6"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203AB5BA">
      <w:start w:val="1"/>
      <w:numFmt w:val="bullet"/>
      <w:lvlText w:val="›"/>
      <w:lvlJc w:val="left"/>
      <w:pPr>
        <w:ind w:left="720" w:hanging="360"/>
      </w:pPr>
      <w:rPr>
        <w:rFonts w:ascii="Calibri" w:hAnsi="Calibri" w:hint="default"/>
      </w:rPr>
    </w:lvl>
    <w:lvl w:ilvl="1" w:tplc="23EC87BE" w:tentative="1">
      <w:start w:val="1"/>
      <w:numFmt w:val="bullet"/>
      <w:lvlText w:val="o"/>
      <w:lvlJc w:val="left"/>
      <w:pPr>
        <w:ind w:left="1440" w:hanging="360"/>
      </w:pPr>
      <w:rPr>
        <w:rFonts w:ascii="Courier New" w:hAnsi="Courier New" w:cs="Courier New" w:hint="default"/>
      </w:rPr>
    </w:lvl>
    <w:lvl w:ilvl="2" w:tplc="FB6853DA" w:tentative="1">
      <w:start w:val="1"/>
      <w:numFmt w:val="bullet"/>
      <w:lvlText w:val=""/>
      <w:lvlJc w:val="left"/>
      <w:pPr>
        <w:ind w:left="2160" w:hanging="360"/>
      </w:pPr>
      <w:rPr>
        <w:rFonts w:ascii="Wingdings" w:hAnsi="Wingdings" w:hint="default"/>
      </w:rPr>
    </w:lvl>
    <w:lvl w:ilvl="3" w:tplc="63F04DE2" w:tentative="1">
      <w:start w:val="1"/>
      <w:numFmt w:val="bullet"/>
      <w:lvlText w:val=""/>
      <w:lvlJc w:val="left"/>
      <w:pPr>
        <w:ind w:left="2880" w:hanging="360"/>
      </w:pPr>
      <w:rPr>
        <w:rFonts w:ascii="Symbol" w:hAnsi="Symbol" w:hint="default"/>
      </w:rPr>
    </w:lvl>
    <w:lvl w:ilvl="4" w:tplc="6D40D012" w:tentative="1">
      <w:start w:val="1"/>
      <w:numFmt w:val="bullet"/>
      <w:lvlText w:val="o"/>
      <w:lvlJc w:val="left"/>
      <w:pPr>
        <w:ind w:left="3600" w:hanging="360"/>
      </w:pPr>
      <w:rPr>
        <w:rFonts w:ascii="Courier New" w:hAnsi="Courier New" w:cs="Courier New" w:hint="default"/>
      </w:rPr>
    </w:lvl>
    <w:lvl w:ilvl="5" w:tplc="CCE29D74" w:tentative="1">
      <w:start w:val="1"/>
      <w:numFmt w:val="bullet"/>
      <w:lvlText w:val=""/>
      <w:lvlJc w:val="left"/>
      <w:pPr>
        <w:ind w:left="4320" w:hanging="360"/>
      </w:pPr>
      <w:rPr>
        <w:rFonts w:ascii="Wingdings" w:hAnsi="Wingdings" w:hint="default"/>
      </w:rPr>
    </w:lvl>
    <w:lvl w:ilvl="6" w:tplc="DA98AC4C" w:tentative="1">
      <w:start w:val="1"/>
      <w:numFmt w:val="bullet"/>
      <w:lvlText w:val=""/>
      <w:lvlJc w:val="left"/>
      <w:pPr>
        <w:ind w:left="5040" w:hanging="360"/>
      </w:pPr>
      <w:rPr>
        <w:rFonts w:ascii="Symbol" w:hAnsi="Symbol" w:hint="default"/>
      </w:rPr>
    </w:lvl>
    <w:lvl w:ilvl="7" w:tplc="63F295E6" w:tentative="1">
      <w:start w:val="1"/>
      <w:numFmt w:val="bullet"/>
      <w:lvlText w:val="o"/>
      <w:lvlJc w:val="left"/>
      <w:pPr>
        <w:ind w:left="5760" w:hanging="360"/>
      </w:pPr>
      <w:rPr>
        <w:rFonts w:ascii="Courier New" w:hAnsi="Courier New" w:cs="Courier New" w:hint="default"/>
      </w:rPr>
    </w:lvl>
    <w:lvl w:ilvl="8" w:tplc="281C076A"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9F7CE5C6">
      <w:numFmt w:val="bullet"/>
      <w:lvlText w:val="-"/>
      <w:lvlJc w:val="left"/>
      <w:pPr>
        <w:ind w:left="720" w:hanging="360"/>
      </w:pPr>
      <w:rPr>
        <w:rFonts w:ascii="Calibri" w:eastAsia="Times New Roman" w:hAnsi="Calibri" w:cs="Calibri" w:hint="default"/>
      </w:rPr>
    </w:lvl>
    <w:lvl w:ilvl="1" w:tplc="8B4ECA32" w:tentative="1">
      <w:start w:val="1"/>
      <w:numFmt w:val="bullet"/>
      <w:lvlText w:val="o"/>
      <w:lvlJc w:val="left"/>
      <w:pPr>
        <w:ind w:left="1440" w:hanging="360"/>
      </w:pPr>
      <w:rPr>
        <w:rFonts w:ascii="Courier New" w:hAnsi="Courier New" w:cs="Courier New" w:hint="default"/>
      </w:rPr>
    </w:lvl>
    <w:lvl w:ilvl="2" w:tplc="9E5836B6" w:tentative="1">
      <w:start w:val="1"/>
      <w:numFmt w:val="bullet"/>
      <w:lvlText w:val=""/>
      <w:lvlJc w:val="left"/>
      <w:pPr>
        <w:ind w:left="2160" w:hanging="360"/>
      </w:pPr>
      <w:rPr>
        <w:rFonts w:ascii="Wingdings" w:hAnsi="Wingdings" w:hint="default"/>
      </w:rPr>
    </w:lvl>
    <w:lvl w:ilvl="3" w:tplc="3CEEE5C8" w:tentative="1">
      <w:start w:val="1"/>
      <w:numFmt w:val="bullet"/>
      <w:lvlText w:val=""/>
      <w:lvlJc w:val="left"/>
      <w:pPr>
        <w:ind w:left="2880" w:hanging="360"/>
      </w:pPr>
      <w:rPr>
        <w:rFonts w:ascii="Symbol" w:hAnsi="Symbol" w:hint="default"/>
      </w:rPr>
    </w:lvl>
    <w:lvl w:ilvl="4" w:tplc="B4687E0C" w:tentative="1">
      <w:start w:val="1"/>
      <w:numFmt w:val="bullet"/>
      <w:lvlText w:val="o"/>
      <w:lvlJc w:val="left"/>
      <w:pPr>
        <w:ind w:left="3600" w:hanging="360"/>
      </w:pPr>
      <w:rPr>
        <w:rFonts w:ascii="Courier New" w:hAnsi="Courier New" w:cs="Courier New" w:hint="default"/>
      </w:rPr>
    </w:lvl>
    <w:lvl w:ilvl="5" w:tplc="076E6C1A" w:tentative="1">
      <w:start w:val="1"/>
      <w:numFmt w:val="bullet"/>
      <w:lvlText w:val=""/>
      <w:lvlJc w:val="left"/>
      <w:pPr>
        <w:ind w:left="4320" w:hanging="360"/>
      </w:pPr>
      <w:rPr>
        <w:rFonts w:ascii="Wingdings" w:hAnsi="Wingdings" w:hint="default"/>
      </w:rPr>
    </w:lvl>
    <w:lvl w:ilvl="6" w:tplc="89FABF72" w:tentative="1">
      <w:start w:val="1"/>
      <w:numFmt w:val="bullet"/>
      <w:lvlText w:val=""/>
      <w:lvlJc w:val="left"/>
      <w:pPr>
        <w:ind w:left="5040" w:hanging="360"/>
      </w:pPr>
      <w:rPr>
        <w:rFonts w:ascii="Symbol" w:hAnsi="Symbol" w:hint="default"/>
      </w:rPr>
    </w:lvl>
    <w:lvl w:ilvl="7" w:tplc="F6F0F926" w:tentative="1">
      <w:start w:val="1"/>
      <w:numFmt w:val="bullet"/>
      <w:lvlText w:val="o"/>
      <w:lvlJc w:val="left"/>
      <w:pPr>
        <w:ind w:left="5760" w:hanging="360"/>
      </w:pPr>
      <w:rPr>
        <w:rFonts w:ascii="Courier New" w:hAnsi="Courier New" w:cs="Courier New" w:hint="default"/>
      </w:rPr>
    </w:lvl>
    <w:lvl w:ilvl="8" w:tplc="BFDAC606"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5A420B72">
      <w:start w:val="1"/>
      <w:numFmt w:val="decimal"/>
      <w:lvlText w:val="%1."/>
      <w:lvlJc w:val="left"/>
      <w:pPr>
        <w:ind w:left="720" w:hanging="360"/>
      </w:pPr>
      <w:rPr>
        <w:rFonts w:hint="default"/>
      </w:rPr>
    </w:lvl>
    <w:lvl w:ilvl="1" w:tplc="93CA3BF8" w:tentative="1">
      <w:start w:val="1"/>
      <w:numFmt w:val="lowerLetter"/>
      <w:lvlText w:val="%2."/>
      <w:lvlJc w:val="left"/>
      <w:pPr>
        <w:ind w:left="1440" w:hanging="360"/>
      </w:pPr>
    </w:lvl>
    <w:lvl w:ilvl="2" w:tplc="118A169C" w:tentative="1">
      <w:start w:val="1"/>
      <w:numFmt w:val="lowerRoman"/>
      <w:lvlText w:val="%3."/>
      <w:lvlJc w:val="right"/>
      <w:pPr>
        <w:ind w:left="2160" w:hanging="180"/>
      </w:pPr>
    </w:lvl>
    <w:lvl w:ilvl="3" w:tplc="B86A6988" w:tentative="1">
      <w:start w:val="1"/>
      <w:numFmt w:val="decimal"/>
      <w:lvlText w:val="%4."/>
      <w:lvlJc w:val="left"/>
      <w:pPr>
        <w:ind w:left="2880" w:hanging="360"/>
      </w:pPr>
    </w:lvl>
    <w:lvl w:ilvl="4" w:tplc="F81CE544" w:tentative="1">
      <w:start w:val="1"/>
      <w:numFmt w:val="lowerLetter"/>
      <w:lvlText w:val="%5."/>
      <w:lvlJc w:val="left"/>
      <w:pPr>
        <w:ind w:left="3600" w:hanging="360"/>
      </w:pPr>
    </w:lvl>
    <w:lvl w:ilvl="5" w:tplc="FF305E9E" w:tentative="1">
      <w:start w:val="1"/>
      <w:numFmt w:val="lowerRoman"/>
      <w:lvlText w:val="%6."/>
      <w:lvlJc w:val="right"/>
      <w:pPr>
        <w:ind w:left="4320" w:hanging="180"/>
      </w:pPr>
    </w:lvl>
    <w:lvl w:ilvl="6" w:tplc="4CAE1A44" w:tentative="1">
      <w:start w:val="1"/>
      <w:numFmt w:val="decimal"/>
      <w:lvlText w:val="%7."/>
      <w:lvlJc w:val="left"/>
      <w:pPr>
        <w:ind w:left="5040" w:hanging="360"/>
      </w:pPr>
    </w:lvl>
    <w:lvl w:ilvl="7" w:tplc="1916A9EE" w:tentative="1">
      <w:start w:val="1"/>
      <w:numFmt w:val="lowerLetter"/>
      <w:lvlText w:val="%8."/>
      <w:lvlJc w:val="left"/>
      <w:pPr>
        <w:ind w:left="5760" w:hanging="360"/>
      </w:pPr>
    </w:lvl>
    <w:lvl w:ilvl="8" w:tplc="7B3C1534"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268AFECC">
      <w:start w:val="1"/>
      <w:numFmt w:val="bullet"/>
      <w:pStyle w:val="ERAbulletpoint"/>
      <w:lvlText w:val="›"/>
      <w:lvlJc w:val="left"/>
      <w:pPr>
        <w:ind w:left="1440" w:hanging="360"/>
      </w:pPr>
      <w:rPr>
        <w:rFonts w:ascii="Calibri" w:hAnsi="Calibri" w:hint="default"/>
        <w:color w:val="094595" w:themeColor="text2"/>
      </w:rPr>
    </w:lvl>
    <w:lvl w:ilvl="1" w:tplc="5CE66394" w:tentative="1">
      <w:start w:val="1"/>
      <w:numFmt w:val="bullet"/>
      <w:lvlText w:val="o"/>
      <w:lvlJc w:val="left"/>
      <w:pPr>
        <w:ind w:left="2160" w:hanging="360"/>
      </w:pPr>
      <w:rPr>
        <w:rFonts w:ascii="Courier New" w:hAnsi="Courier New" w:cs="Courier New" w:hint="default"/>
      </w:rPr>
    </w:lvl>
    <w:lvl w:ilvl="2" w:tplc="92822DE6" w:tentative="1">
      <w:start w:val="1"/>
      <w:numFmt w:val="bullet"/>
      <w:lvlText w:val=""/>
      <w:lvlJc w:val="left"/>
      <w:pPr>
        <w:ind w:left="2880" w:hanging="360"/>
      </w:pPr>
      <w:rPr>
        <w:rFonts w:ascii="Wingdings" w:hAnsi="Wingdings" w:hint="default"/>
      </w:rPr>
    </w:lvl>
    <w:lvl w:ilvl="3" w:tplc="365CEF7A" w:tentative="1">
      <w:start w:val="1"/>
      <w:numFmt w:val="bullet"/>
      <w:lvlText w:val=""/>
      <w:lvlJc w:val="left"/>
      <w:pPr>
        <w:ind w:left="3600" w:hanging="360"/>
      </w:pPr>
      <w:rPr>
        <w:rFonts w:ascii="Symbol" w:hAnsi="Symbol" w:hint="default"/>
      </w:rPr>
    </w:lvl>
    <w:lvl w:ilvl="4" w:tplc="D520AC50" w:tentative="1">
      <w:start w:val="1"/>
      <w:numFmt w:val="bullet"/>
      <w:lvlText w:val="o"/>
      <w:lvlJc w:val="left"/>
      <w:pPr>
        <w:ind w:left="4320" w:hanging="360"/>
      </w:pPr>
      <w:rPr>
        <w:rFonts w:ascii="Courier New" w:hAnsi="Courier New" w:cs="Courier New" w:hint="default"/>
      </w:rPr>
    </w:lvl>
    <w:lvl w:ilvl="5" w:tplc="E9005A96" w:tentative="1">
      <w:start w:val="1"/>
      <w:numFmt w:val="bullet"/>
      <w:lvlText w:val=""/>
      <w:lvlJc w:val="left"/>
      <w:pPr>
        <w:ind w:left="5040" w:hanging="360"/>
      </w:pPr>
      <w:rPr>
        <w:rFonts w:ascii="Wingdings" w:hAnsi="Wingdings" w:hint="default"/>
      </w:rPr>
    </w:lvl>
    <w:lvl w:ilvl="6" w:tplc="C85C3040" w:tentative="1">
      <w:start w:val="1"/>
      <w:numFmt w:val="bullet"/>
      <w:lvlText w:val=""/>
      <w:lvlJc w:val="left"/>
      <w:pPr>
        <w:ind w:left="5760" w:hanging="360"/>
      </w:pPr>
      <w:rPr>
        <w:rFonts w:ascii="Symbol" w:hAnsi="Symbol" w:hint="default"/>
      </w:rPr>
    </w:lvl>
    <w:lvl w:ilvl="7" w:tplc="61927CB8" w:tentative="1">
      <w:start w:val="1"/>
      <w:numFmt w:val="bullet"/>
      <w:lvlText w:val="o"/>
      <w:lvlJc w:val="left"/>
      <w:pPr>
        <w:ind w:left="6480" w:hanging="360"/>
      </w:pPr>
      <w:rPr>
        <w:rFonts w:ascii="Courier New" w:hAnsi="Courier New" w:cs="Courier New" w:hint="default"/>
      </w:rPr>
    </w:lvl>
    <w:lvl w:ilvl="8" w:tplc="46EC1D02"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9FA875B0">
      <w:start w:val="1"/>
      <w:numFmt w:val="decimal"/>
      <w:lvlText w:val="%1."/>
      <w:lvlJc w:val="left"/>
      <w:pPr>
        <w:ind w:left="720" w:hanging="360"/>
      </w:pPr>
      <w:rPr>
        <w:rFonts w:hint="default"/>
      </w:rPr>
    </w:lvl>
    <w:lvl w:ilvl="1" w:tplc="3EE2AFC6" w:tentative="1">
      <w:start w:val="1"/>
      <w:numFmt w:val="lowerLetter"/>
      <w:lvlText w:val="%2."/>
      <w:lvlJc w:val="left"/>
      <w:pPr>
        <w:ind w:left="1440" w:hanging="360"/>
      </w:pPr>
    </w:lvl>
    <w:lvl w:ilvl="2" w:tplc="C5B0964C" w:tentative="1">
      <w:start w:val="1"/>
      <w:numFmt w:val="lowerRoman"/>
      <w:lvlText w:val="%3."/>
      <w:lvlJc w:val="right"/>
      <w:pPr>
        <w:ind w:left="2160" w:hanging="180"/>
      </w:pPr>
    </w:lvl>
    <w:lvl w:ilvl="3" w:tplc="7292AAEA" w:tentative="1">
      <w:start w:val="1"/>
      <w:numFmt w:val="decimal"/>
      <w:lvlText w:val="%4."/>
      <w:lvlJc w:val="left"/>
      <w:pPr>
        <w:ind w:left="2880" w:hanging="360"/>
      </w:pPr>
    </w:lvl>
    <w:lvl w:ilvl="4" w:tplc="707CC90A" w:tentative="1">
      <w:start w:val="1"/>
      <w:numFmt w:val="lowerLetter"/>
      <w:lvlText w:val="%5."/>
      <w:lvlJc w:val="left"/>
      <w:pPr>
        <w:ind w:left="3600" w:hanging="360"/>
      </w:pPr>
    </w:lvl>
    <w:lvl w:ilvl="5" w:tplc="19E8430E" w:tentative="1">
      <w:start w:val="1"/>
      <w:numFmt w:val="lowerRoman"/>
      <w:lvlText w:val="%6."/>
      <w:lvlJc w:val="right"/>
      <w:pPr>
        <w:ind w:left="4320" w:hanging="180"/>
      </w:pPr>
    </w:lvl>
    <w:lvl w:ilvl="6" w:tplc="E9587DB0" w:tentative="1">
      <w:start w:val="1"/>
      <w:numFmt w:val="decimal"/>
      <w:lvlText w:val="%7."/>
      <w:lvlJc w:val="left"/>
      <w:pPr>
        <w:ind w:left="5040" w:hanging="360"/>
      </w:pPr>
    </w:lvl>
    <w:lvl w:ilvl="7" w:tplc="2F46DF7E" w:tentative="1">
      <w:start w:val="1"/>
      <w:numFmt w:val="lowerLetter"/>
      <w:lvlText w:val="%8."/>
      <w:lvlJc w:val="left"/>
      <w:pPr>
        <w:ind w:left="5760" w:hanging="360"/>
      </w:pPr>
    </w:lvl>
    <w:lvl w:ilvl="8" w:tplc="A19AF910"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F1B2D84A">
      <w:start w:val="1"/>
      <w:numFmt w:val="bullet"/>
      <w:lvlText w:val="›"/>
      <w:lvlJc w:val="left"/>
      <w:pPr>
        <w:ind w:left="1440" w:hanging="360"/>
      </w:pPr>
      <w:rPr>
        <w:rFonts w:ascii="Calibri" w:hAnsi="Calibri" w:hint="default"/>
      </w:rPr>
    </w:lvl>
    <w:lvl w:ilvl="1" w:tplc="1FAC8AE6" w:tentative="1">
      <w:start w:val="1"/>
      <w:numFmt w:val="bullet"/>
      <w:lvlText w:val="o"/>
      <w:lvlJc w:val="left"/>
      <w:pPr>
        <w:ind w:left="2160" w:hanging="360"/>
      </w:pPr>
      <w:rPr>
        <w:rFonts w:ascii="Courier New" w:hAnsi="Courier New" w:cs="Courier New" w:hint="default"/>
      </w:rPr>
    </w:lvl>
    <w:lvl w:ilvl="2" w:tplc="FB0474E4" w:tentative="1">
      <w:start w:val="1"/>
      <w:numFmt w:val="bullet"/>
      <w:lvlText w:val=""/>
      <w:lvlJc w:val="left"/>
      <w:pPr>
        <w:ind w:left="2880" w:hanging="360"/>
      </w:pPr>
      <w:rPr>
        <w:rFonts w:ascii="Wingdings" w:hAnsi="Wingdings" w:hint="default"/>
      </w:rPr>
    </w:lvl>
    <w:lvl w:ilvl="3" w:tplc="C270B856" w:tentative="1">
      <w:start w:val="1"/>
      <w:numFmt w:val="bullet"/>
      <w:lvlText w:val=""/>
      <w:lvlJc w:val="left"/>
      <w:pPr>
        <w:ind w:left="3600" w:hanging="360"/>
      </w:pPr>
      <w:rPr>
        <w:rFonts w:ascii="Symbol" w:hAnsi="Symbol" w:hint="default"/>
      </w:rPr>
    </w:lvl>
    <w:lvl w:ilvl="4" w:tplc="4B44DCF6" w:tentative="1">
      <w:start w:val="1"/>
      <w:numFmt w:val="bullet"/>
      <w:lvlText w:val="o"/>
      <w:lvlJc w:val="left"/>
      <w:pPr>
        <w:ind w:left="4320" w:hanging="360"/>
      </w:pPr>
      <w:rPr>
        <w:rFonts w:ascii="Courier New" w:hAnsi="Courier New" w:cs="Courier New" w:hint="default"/>
      </w:rPr>
    </w:lvl>
    <w:lvl w:ilvl="5" w:tplc="7F44F04A" w:tentative="1">
      <w:start w:val="1"/>
      <w:numFmt w:val="bullet"/>
      <w:lvlText w:val=""/>
      <w:lvlJc w:val="left"/>
      <w:pPr>
        <w:ind w:left="5040" w:hanging="360"/>
      </w:pPr>
      <w:rPr>
        <w:rFonts w:ascii="Wingdings" w:hAnsi="Wingdings" w:hint="default"/>
      </w:rPr>
    </w:lvl>
    <w:lvl w:ilvl="6" w:tplc="016AB13A" w:tentative="1">
      <w:start w:val="1"/>
      <w:numFmt w:val="bullet"/>
      <w:lvlText w:val=""/>
      <w:lvlJc w:val="left"/>
      <w:pPr>
        <w:ind w:left="5760" w:hanging="360"/>
      </w:pPr>
      <w:rPr>
        <w:rFonts w:ascii="Symbol" w:hAnsi="Symbol" w:hint="default"/>
      </w:rPr>
    </w:lvl>
    <w:lvl w:ilvl="7" w:tplc="97E812AE" w:tentative="1">
      <w:start w:val="1"/>
      <w:numFmt w:val="bullet"/>
      <w:lvlText w:val="o"/>
      <w:lvlJc w:val="left"/>
      <w:pPr>
        <w:ind w:left="6480" w:hanging="360"/>
      </w:pPr>
      <w:rPr>
        <w:rFonts w:ascii="Courier New" w:hAnsi="Courier New" w:cs="Courier New" w:hint="default"/>
      </w:rPr>
    </w:lvl>
    <w:lvl w:ilvl="8" w:tplc="EDF8C44A"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E89645AA">
      <w:start w:val="1"/>
      <w:numFmt w:val="bullet"/>
      <w:lvlText w:val="›"/>
      <w:lvlJc w:val="left"/>
      <w:pPr>
        <w:ind w:left="720" w:hanging="360"/>
      </w:pPr>
      <w:rPr>
        <w:rFonts w:ascii="Calibri" w:hAnsi="Calibri" w:hint="default"/>
        <w:color w:val="094595" w:themeColor="text2"/>
      </w:rPr>
    </w:lvl>
    <w:lvl w:ilvl="1" w:tplc="0DE4283C" w:tentative="1">
      <w:start w:val="1"/>
      <w:numFmt w:val="bullet"/>
      <w:lvlText w:val="o"/>
      <w:lvlJc w:val="left"/>
      <w:pPr>
        <w:ind w:left="1440" w:hanging="360"/>
      </w:pPr>
      <w:rPr>
        <w:rFonts w:ascii="Courier New" w:hAnsi="Courier New" w:cs="Courier New" w:hint="default"/>
      </w:rPr>
    </w:lvl>
    <w:lvl w:ilvl="2" w:tplc="F3AEFE70" w:tentative="1">
      <w:start w:val="1"/>
      <w:numFmt w:val="bullet"/>
      <w:lvlText w:val=""/>
      <w:lvlJc w:val="left"/>
      <w:pPr>
        <w:ind w:left="2160" w:hanging="360"/>
      </w:pPr>
      <w:rPr>
        <w:rFonts w:ascii="Wingdings" w:hAnsi="Wingdings" w:hint="default"/>
      </w:rPr>
    </w:lvl>
    <w:lvl w:ilvl="3" w:tplc="93B89630" w:tentative="1">
      <w:start w:val="1"/>
      <w:numFmt w:val="bullet"/>
      <w:lvlText w:val=""/>
      <w:lvlJc w:val="left"/>
      <w:pPr>
        <w:ind w:left="2880" w:hanging="360"/>
      </w:pPr>
      <w:rPr>
        <w:rFonts w:ascii="Symbol" w:hAnsi="Symbol" w:hint="default"/>
      </w:rPr>
    </w:lvl>
    <w:lvl w:ilvl="4" w:tplc="5EEE68DC" w:tentative="1">
      <w:start w:val="1"/>
      <w:numFmt w:val="bullet"/>
      <w:lvlText w:val="o"/>
      <w:lvlJc w:val="left"/>
      <w:pPr>
        <w:ind w:left="3600" w:hanging="360"/>
      </w:pPr>
      <w:rPr>
        <w:rFonts w:ascii="Courier New" w:hAnsi="Courier New" w:cs="Courier New" w:hint="default"/>
      </w:rPr>
    </w:lvl>
    <w:lvl w:ilvl="5" w:tplc="439C1F36" w:tentative="1">
      <w:start w:val="1"/>
      <w:numFmt w:val="bullet"/>
      <w:lvlText w:val=""/>
      <w:lvlJc w:val="left"/>
      <w:pPr>
        <w:ind w:left="4320" w:hanging="360"/>
      </w:pPr>
      <w:rPr>
        <w:rFonts w:ascii="Wingdings" w:hAnsi="Wingdings" w:hint="default"/>
      </w:rPr>
    </w:lvl>
    <w:lvl w:ilvl="6" w:tplc="B85087BA" w:tentative="1">
      <w:start w:val="1"/>
      <w:numFmt w:val="bullet"/>
      <w:lvlText w:val=""/>
      <w:lvlJc w:val="left"/>
      <w:pPr>
        <w:ind w:left="5040" w:hanging="360"/>
      </w:pPr>
      <w:rPr>
        <w:rFonts w:ascii="Symbol" w:hAnsi="Symbol" w:hint="default"/>
      </w:rPr>
    </w:lvl>
    <w:lvl w:ilvl="7" w:tplc="7466FFFA" w:tentative="1">
      <w:start w:val="1"/>
      <w:numFmt w:val="bullet"/>
      <w:lvlText w:val="o"/>
      <w:lvlJc w:val="left"/>
      <w:pPr>
        <w:ind w:left="5760" w:hanging="360"/>
      </w:pPr>
      <w:rPr>
        <w:rFonts w:ascii="Courier New" w:hAnsi="Courier New" w:cs="Courier New" w:hint="default"/>
      </w:rPr>
    </w:lvl>
    <w:lvl w:ilvl="8" w:tplc="BBEE2676"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D97E47C8">
      <w:start w:val="1"/>
      <w:numFmt w:val="bullet"/>
      <w:lvlText w:val="›"/>
      <w:lvlJc w:val="left"/>
      <w:pPr>
        <w:ind w:left="720" w:hanging="360"/>
      </w:pPr>
      <w:rPr>
        <w:rFonts w:ascii="Calibri" w:hAnsi="Calibri" w:hint="default"/>
      </w:rPr>
    </w:lvl>
    <w:lvl w:ilvl="1" w:tplc="59045774" w:tentative="1">
      <w:start w:val="1"/>
      <w:numFmt w:val="bullet"/>
      <w:lvlText w:val="o"/>
      <w:lvlJc w:val="left"/>
      <w:pPr>
        <w:ind w:left="1440" w:hanging="360"/>
      </w:pPr>
      <w:rPr>
        <w:rFonts w:ascii="Courier New" w:hAnsi="Courier New" w:cs="Courier New" w:hint="default"/>
      </w:rPr>
    </w:lvl>
    <w:lvl w:ilvl="2" w:tplc="5276E2D4" w:tentative="1">
      <w:start w:val="1"/>
      <w:numFmt w:val="bullet"/>
      <w:lvlText w:val=""/>
      <w:lvlJc w:val="left"/>
      <w:pPr>
        <w:ind w:left="2160" w:hanging="360"/>
      </w:pPr>
      <w:rPr>
        <w:rFonts w:ascii="Wingdings" w:hAnsi="Wingdings" w:hint="default"/>
      </w:rPr>
    </w:lvl>
    <w:lvl w:ilvl="3" w:tplc="6AF48DC8" w:tentative="1">
      <w:start w:val="1"/>
      <w:numFmt w:val="bullet"/>
      <w:lvlText w:val=""/>
      <w:lvlJc w:val="left"/>
      <w:pPr>
        <w:ind w:left="2880" w:hanging="360"/>
      </w:pPr>
      <w:rPr>
        <w:rFonts w:ascii="Symbol" w:hAnsi="Symbol" w:hint="default"/>
      </w:rPr>
    </w:lvl>
    <w:lvl w:ilvl="4" w:tplc="B844996A" w:tentative="1">
      <w:start w:val="1"/>
      <w:numFmt w:val="bullet"/>
      <w:lvlText w:val="o"/>
      <w:lvlJc w:val="left"/>
      <w:pPr>
        <w:ind w:left="3600" w:hanging="360"/>
      </w:pPr>
      <w:rPr>
        <w:rFonts w:ascii="Courier New" w:hAnsi="Courier New" w:cs="Courier New" w:hint="default"/>
      </w:rPr>
    </w:lvl>
    <w:lvl w:ilvl="5" w:tplc="EC5663E2" w:tentative="1">
      <w:start w:val="1"/>
      <w:numFmt w:val="bullet"/>
      <w:lvlText w:val=""/>
      <w:lvlJc w:val="left"/>
      <w:pPr>
        <w:ind w:left="4320" w:hanging="360"/>
      </w:pPr>
      <w:rPr>
        <w:rFonts w:ascii="Wingdings" w:hAnsi="Wingdings" w:hint="default"/>
      </w:rPr>
    </w:lvl>
    <w:lvl w:ilvl="6" w:tplc="45E27292" w:tentative="1">
      <w:start w:val="1"/>
      <w:numFmt w:val="bullet"/>
      <w:lvlText w:val=""/>
      <w:lvlJc w:val="left"/>
      <w:pPr>
        <w:ind w:left="5040" w:hanging="360"/>
      </w:pPr>
      <w:rPr>
        <w:rFonts w:ascii="Symbol" w:hAnsi="Symbol" w:hint="default"/>
      </w:rPr>
    </w:lvl>
    <w:lvl w:ilvl="7" w:tplc="C7D6E870" w:tentative="1">
      <w:start w:val="1"/>
      <w:numFmt w:val="bullet"/>
      <w:lvlText w:val="o"/>
      <w:lvlJc w:val="left"/>
      <w:pPr>
        <w:ind w:left="5760" w:hanging="360"/>
      </w:pPr>
      <w:rPr>
        <w:rFonts w:ascii="Courier New" w:hAnsi="Courier New" w:cs="Courier New" w:hint="default"/>
      </w:rPr>
    </w:lvl>
    <w:lvl w:ilvl="8" w:tplc="D8FAA6EA"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F6C460DC">
      <w:start w:val="1"/>
      <w:numFmt w:val="bullet"/>
      <w:lvlText w:val=""/>
      <w:lvlJc w:val="left"/>
      <w:pPr>
        <w:ind w:left="720" w:hanging="360"/>
      </w:pPr>
      <w:rPr>
        <w:rFonts w:ascii="Symbol" w:hAnsi="Symbol" w:hint="default"/>
      </w:rPr>
    </w:lvl>
    <w:lvl w:ilvl="1" w:tplc="39BE93E2" w:tentative="1">
      <w:start w:val="1"/>
      <w:numFmt w:val="bullet"/>
      <w:lvlText w:val="o"/>
      <w:lvlJc w:val="left"/>
      <w:pPr>
        <w:ind w:left="1440" w:hanging="360"/>
      </w:pPr>
      <w:rPr>
        <w:rFonts w:ascii="Courier New" w:hAnsi="Courier New" w:cs="Courier New" w:hint="default"/>
      </w:rPr>
    </w:lvl>
    <w:lvl w:ilvl="2" w:tplc="E432F118" w:tentative="1">
      <w:start w:val="1"/>
      <w:numFmt w:val="bullet"/>
      <w:lvlText w:val=""/>
      <w:lvlJc w:val="left"/>
      <w:pPr>
        <w:ind w:left="2160" w:hanging="360"/>
      </w:pPr>
      <w:rPr>
        <w:rFonts w:ascii="Wingdings" w:hAnsi="Wingdings" w:hint="default"/>
      </w:rPr>
    </w:lvl>
    <w:lvl w:ilvl="3" w:tplc="EA02155E" w:tentative="1">
      <w:start w:val="1"/>
      <w:numFmt w:val="bullet"/>
      <w:lvlText w:val=""/>
      <w:lvlJc w:val="left"/>
      <w:pPr>
        <w:ind w:left="2880" w:hanging="360"/>
      </w:pPr>
      <w:rPr>
        <w:rFonts w:ascii="Symbol" w:hAnsi="Symbol" w:hint="default"/>
      </w:rPr>
    </w:lvl>
    <w:lvl w:ilvl="4" w:tplc="0032B7EA" w:tentative="1">
      <w:start w:val="1"/>
      <w:numFmt w:val="bullet"/>
      <w:lvlText w:val="o"/>
      <w:lvlJc w:val="left"/>
      <w:pPr>
        <w:ind w:left="3600" w:hanging="360"/>
      </w:pPr>
      <w:rPr>
        <w:rFonts w:ascii="Courier New" w:hAnsi="Courier New" w:cs="Courier New" w:hint="default"/>
      </w:rPr>
    </w:lvl>
    <w:lvl w:ilvl="5" w:tplc="0E38D5B8" w:tentative="1">
      <w:start w:val="1"/>
      <w:numFmt w:val="bullet"/>
      <w:lvlText w:val=""/>
      <w:lvlJc w:val="left"/>
      <w:pPr>
        <w:ind w:left="4320" w:hanging="360"/>
      </w:pPr>
      <w:rPr>
        <w:rFonts w:ascii="Wingdings" w:hAnsi="Wingdings" w:hint="default"/>
      </w:rPr>
    </w:lvl>
    <w:lvl w:ilvl="6" w:tplc="7162384C" w:tentative="1">
      <w:start w:val="1"/>
      <w:numFmt w:val="bullet"/>
      <w:lvlText w:val=""/>
      <w:lvlJc w:val="left"/>
      <w:pPr>
        <w:ind w:left="5040" w:hanging="360"/>
      </w:pPr>
      <w:rPr>
        <w:rFonts w:ascii="Symbol" w:hAnsi="Symbol" w:hint="default"/>
      </w:rPr>
    </w:lvl>
    <w:lvl w:ilvl="7" w:tplc="08748E6E" w:tentative="1">
      <w:start w:val="1"/>
      <w:numFmt w:val="bullet"/>
      <w:lvlText w:val="o"/>
      <w:lvlJc w:val="left"/>
      <w:pPr>
        <w:ind w:left="5760" w:hanging="360"/>
      </w:pPr>
      <w:rPr>
        <w:rFonts w:ascii="Courier New" w:hAnsi="Courier New" w:cs="Courier New" w:hint="default"/>
      </w:rPr>
    </w:lvl>
    <w:lvl w:ilvl="8" w:tplc="852678AA"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1ABCE100">
      <w:start w:val="1"/>
      <w:numFmt w:val="bullet"/>
      <w:lvlText w:val="›"/>
      <w:lvlJc w:val="left"/>
      <w:pPr>
        <w:ind w:left="720" w:hanging="360"/>
      </w:pPr>
      <w:rPr>
        <w:rFonts w:ascii="Calibri" w:hAnsi="Calibri" w:hint="default"/>
      </w:rPr>
    </w:lvl>
    <w:lvl w:ilvl="1" w:tplc="61C43954" w:tentative="1">
      <w:start w:val="1"/>
      <w:numFmt w:val="bullet"/>
      <w:lvlText w:val="o"/>
      <w:lvlJc w:val="left"/>
      <w:pPr>
        <w:ind w:left="1440" w:hanging="360"/>
      </w:pPr>
      <w:rPr>
        <w:rFonts w:ascii="Courier New" w:hAnsi="Courier New" w:cs="Courier New" w:hint="default"/>
      </w:rPr>
    </w:lvl>
    <w:lvl w:ilvl="2" w:tplc="A3E05614" w:tentative="1">
      <w:start w:val="1"/>
      <w:numFmt w:val="bullet"/>
      <w:lvlText w:val=""/>
      <w:lvlJc w:val="left"/>
      <w:pPr>
        <w:ind w:left="2160" w:hanging="360"/>
      </w:pPr>
      <w:rPr>
        <w:rFonts w:ascii="Wingdings" w:hAnsi="Wingdings" w:hint="default"/>
      </w:rPr>
    </w:lvl>
    <w:lvl w:ilvl="3" w:tplc="AF061D64" w:tentative="1">
      <w:start w:val="1"/>
      <w:numFmt w:val="bullet"/>
      <w:lvlText w:val=""/>
      <w:lvlJc w:val="left"/>
      <w:pPr>
        <w:ind w:left="2880" w:hanging="360"/>
      </w:pPr>
      <w:rPr>
        <w:rFonts w:ascii="Symbol" w:hAnsi="Symbol" w:hint="default"/>
      </w:rPr>
    </w:lvl>
    <w:lvl w:ilvl="4" w:tplc="F99C819C" w:tentative="1">
      <w:start w:val="1"/>
      <w:numFmt w:val="bullet"/>
      <w:lvlText w:val="o"/>
      <w:lvlJc w:val="left"/>
      <w:pPr>
        <w:ind w:left="3600" w:hanging="360"/>
      </w:pPr>
      <w:rPr>
        <w:rFonts w:ascii="Courier New" w:hAnsi="Courier New" w:cs="Courier New" w:hint="default"/>
      </w:rPr>
    </w:lvl>
    <w:lvl w:ilvl="5" w:tplc="B812180C" w:tentative="1">
      <w:start w:val="1"/>
      <w:numFmt w:val="bullet"/>
      <w:lvlText w:val=""/>
      <w:lvlJc w:val="left"/>
      <w:pPr>
        <w:ind w:left="4320" w:hanging="360"/>
      </w:pPr>
      <w:rPr>
        <w:rFonts w:ascii="Wingdings" w:hAnsi="Wingdings" w:hint="default"/>
      </w:rPr>
    </w:lvl>
    <w:lvl w:ilvl="6" w:tplc="F3A6BE80" w:tentative="1">
      <w:start w:val="1"/>
      <w:numFmt w:val="bullet"/>
      <w:lvlText w:val=""/>
      <w:lvlJc w:val="left"/>
      <w:pPr>
        <w:ind w:left="5040" w:hanging="360"/>
      </w:pPr>
      <w:rPr>
        <w:rFonts w:ascii="Symbol" w:hAnsi="Symbol" w:hint="default"/>
      </w:rPr>
    </w:lvl>
    <w:lvl w:ilvl="7" w:tplc="E8A22394" w:tentative="1">
      <w:start w:val="1"/>
      <w:numFmt w:val="bullet"/>
      <w:lvlText w:val="o"/>
      <w:lvlJc w:val="left"/>
      <w:pPr>
        <w:ind w:left="5760" w:hanging="360"/>
      </w:pPr>
      <w:rPr>
        <w:rFonts w:ascii="Courier New" w:hAnsi="Courier New" w:cs="Courier New" w:hint="default"/>
      </w:rPr>
    </w:lvl>
    <w:lvl w:ilvl="8" w:tplc="52B2E48E"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3522D3AC">
      <w:start w:val="1"/>
      <w:numFmt w:val="decimal"/>
      <w:lvlText w:val="%1."/>
      <w:lvlJc w:val="left"/>
      <w:pPr>
        <w:ind w:left="720" w:hanging="360"/>
      </w:pPr>
    </w:lvl>
    <w:lvl w:ilvl="1" w:tplc="2256B61C">
      <w:start w:val="1"/>
      <w:numFmt w:val="lowerLetter"/>
      <w:lvlText w:val="%2."/>
      <w:lvlJc w:val="left"/>
      <w:pPr>
        <w:ind w:left="1440" w:hanging="360"/>
      </w:pPr>
    </w:lvl>
    <w:lvl w:ilvl="2" w:tplc="07C20126">
      <w:start w:val="1"/>
      <w:numFmt w:val="lowerRoman"/>
      <w:lvlText w:val="%3."/>
      <w:lvlJc w:val="right"/>
      <w:pPr>
        <w:ind w:left="2160" w:hanging="180"/>
      </w:pPr>
    </w:lvl>
    <w:lvl w:ilvl="3" w:tplc="838652D2">
      <w:start w:val="1"/>
      <w:numFmt w:val="decimal"/>
      <w:lvlText w:val="%4."/>
      <w:lvlJc w:val="left"/>
      <w:pPr>
        <w:ind w:left="2880" w:hanging="360"/>
      </w:pPr>
    </w:lvl>
    <w:lvl w:ilvl="4" w:tplc="B90479BE">
      <w:start w:val="1"/>
      <w:numFmt w:val="lowerLetter"/>
      <w:lvlText w:val="%5."/>
      <w:lvlJc w:val="left"/>
      <w:pPr>
        <w:ind w:left="3600" w:hanging="360"/>
      </w:pPr>
    </w:lvl>
    <w:lvl w:ilvl="5" w:tplc="E0FCB4DC">
      <w:start w:val="1"/>
      <w:numFmt w:val="lowerRoman"/>
      <w:lvlText w:val="%6."/>
      <w:lvlJc w:val="right"/>
      <w:pPr>
        <w:ind w:left="4320" w:hanging="180"/>
      </w:pPr>
    </w:lvl>
    <w:lvl w:ilvl="6" w:tplc="E3247EFC">
      <w:start w:val="1"/>
      <w:numFmt w:val="decimal"/>
      <w:lvlText w:val="%7."/>
      <w:lvlJc w:val="left"/>
      <w:pPr>
        <w:ind w:left="5040" w:hanging="360"/>
      </w:pPr>
    </w:lvl>
    <w:lvl w:ilvl="7" w:tplc="F1F4D3DA">
      <w:start w:val="1"/>
      <w:numFmt w:val="lowerLetter"/>
      <w:lvlText w:val="%8."/>
      <w:lvlJc w:val="left"/>
      <w:pPr>
        <w:ind w:left="5760" w:hanging="360"/>
      </w:pPr>
    </w:lvl>
    <w:lvl w:ilvl="8" w:tplc="D89ED332">
      <w:start w:val="1"/>
      <w:numFmt w:val="lowerRoman"/>
      <w:lvlText w:val="%9."/>
      <w:lvlJc w:val="right"/>
      <w:pPr>
        <w:ind w:left="6480" w:hanging="180"/>
      </w:pPr>
    </w:lvl>
  </w:abstractNum>
  <w:abstractNum w:abstractNumId="13" w15:restartNumberingAfterBreak="0">
    <w:nsid w:val="4E723D9A"/>
    <w:multiLevelType w:val="hybridMultilevel"/>
    <w:tmpl w:val="1C46E95A"/>
    <w:lvl w:ilvl="0" w:tplc="007AAC84">
      <w:start w:val="1"/>
      <w:numFmt w:val="bullet"/>
      <w:lvlText w:val="›"/>
      <w:lvlJc w:val="left"/>
      <w:pPr>
        <w:ind w:left="720" w:hanging="360"/>
      </w:pPr>
      <w:rPr>
        <w:rFonts w:ascii="Calibri" w:hAnsi="Calibri" w:hint="default"/>
        <w:color w:val="094595" w:themeColor="text2"/>
      </w:rPr>
    </w:lvl>
    <w:lvl w:ilvl="1" w:tplc="AE2EBF80" w:tentative="1">
      <w:start w:val="1"/>
      <w:numFmt w:val="bullet"/>
      <w:lvlText w:val="o"/>
      <w:lvlJc w:val="left"/>
      <w:pPr>
        <w:ind w:left="1440" w:hanging="360"/>
      </w:pPr>
      <w:rPr>
        <w:rFonts w:ascii="Courier New" w:hAnsi="Courier New" w:cs="Courier New" w:hint="default"/>
      </w:rPr>
    </w:lvl>
    <w:lvl w:ilvl="2" w:tplc="07EAEFFA" w:tentative="1">
      <w:start w:val="1"/>
      <w:numFmt w:val="bullet"/>
      <w:lvlText w:val=""/>
      <w:lvlJc w:val="left"/>
      <w:pPr>
        <w:ind w:left="2160" w:hanging="360"/>
      </w:pPr>
      <w:rPr>
        <w:rFonts w:ascii="Wingdings" w:hAnsi="Wingdings" w:hint="default"/>
      </w:rPr>
    </w:lvl>
    <w:lvl w:ilvl="3" w:tplc="09D0EC26" w:tentative="1">
      <w:start w:val="1"/>
      <w:numFmt w:val="bullet"/>
      <w:lvlText w:val=""/>
      <w:lvlJc w:val="left"/>
      <w:pPr>
        <w:ind w:left="2880" w:hanging="360"/>
      </w:pPr>
      <w:rPr>
        <w:rFonts w:ascii="Symbol" w:hAnsi="Symbol" w:hint="default"/>
      </w:rPr>
    </w:lvl>
    <w:lvl w:ilvl="4" w:tplc="02783720" w:tentative="1">
      <w:start w:val="1"/>
      <w:numFmt w:val="bullet"/>
      <w:lvlText w:val="o"/>
      <w:lvlJc w:val="left"/>
      <w:pPr>
        <w:ind w:left="3600" w:hanging="360"/>
      </w:pPr>
      <w:rPr>
        <w:rFonts w:ascii="Courier New" w:hAnsi="Courier New" w:cs="Courier New" w:hint="default"/>
      </w:rPr>
    </w:lvl>
    <w:lvl w:ilvl="5" w:tplc="2A50C9BE" w:tentative="1">
      <w:start w:val="1"/>
      <w:numFmt w:val="bullet"/>
      <w:lvlText w:val=""/>
      <w:lvlJc w:val="left"/>
      <w:pPr>
        <w:ind w:left="4320" w:hanging="360"/>
      </w:pPr>
      <w:rPr>
        <w:rFonts w:ascii="Wingdings" w:hAnsi="Wingdings" w:hint="default"/>
      </w:rPr>
    </w:lvl>
    <w:lvl w:ilvl="6" w:tplc="0FFCB81A" w:tentative="1">
      <w:start w:val="1"/>
      <w:numFmt w:val="bullet"/>
      <w:lvlText w:val=""/>
      <w:lvlJc w:val="left"/>
      <w:pPr>
        <w:ind w:left="5040" w:hanging="360"/>
      </w:pPr>
      <w:rPr>
        <w:rFonts w:ascii="Symbol" w:hAnsi="Symbol" w:hint="default"/>
      </w:rPr>
    </w:lvl>
    <w:lvl w:ilvl="7" w:tplc="47ECA5F2" w:tentative="1">
      <w:start w:val="1"/>
      <w:numFmt w:val="bullet"/>
      <w:lvlText w:val="o"/>
      <w:lvlJc w:val="left"/>
      <w:pPr>
        <w:ind w:left="5760" w:hanging="360"/>
      </w:pPr>
      <w:rPr>
        <w:rFonts w:ascii="Courier New" w:hAnsi="Courier New" w:cs="Courier New" w:hint="default"/>
      </w:rPr>
    </w:lvl>
    <w:lvl w:ilvl="8" w:tplc="CBF622D6"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776A886A">
      <w:start w:val="1"/>
      <w:numFmt w:val="bullet"/>
      <w:lvlText w:val="›"/>
      <w:lvlJc w:val="left"/>
      <w:pPr>
        <w:ind w:left="720" w:hanging="360"/>
      </w:pPr>
      <w:rPr>
        <w:rFonts w:ascii="Calibri" w:hAnsi="Calibri" w:hint="default"/>
        <w:color w:val="094595" w:themeColor="text2"/>
      </w:rPr>
    </w:lvl>
    <w:lvl w:ilvl="1" w:tplc="EEE8D09A" w:tentative="1">
      <w:start w:val="1"/>
      <w:numFmt w:val="bullet"/>
      <w:lvlText w:val="o"/>
      <w:lvlJc w:val="left"/>
      <w:pPr>
        <w:ind w:left="1440" w:hanging="360"/>
      </w:pPr>
      <w:rPr>
        <w:rFonts w:ascii="Courier New" w:hAnsi="Courier New" w:cs="Courier New" w:hint="default"/>
      </w:rPr>
    </w:lvl>
    <w:lvl w:ilvl="2" w:tplc="2E2A4990" w:tentative="1">
      <w:start w:val="1"/>
      <w:numFmt w:val="bullet"/>
      <w:lvlText w:val=""/>
      <w:lvlJc w:val="left"/>
      <w:pPr>
        <w:ind w:left="2160" w:hanging="360"/>
      </w:pPr>
      <w:rPr>
        <w:rFonts w:ascii="Wingdings" w:hAnsi="Wingdings" w:hint="default"/>
      </w:rPr>
    </w:lvl>
    <w:lvl w:ilvl="3" w:tplc="6F00D29A" w:tentative="1">
      <w:start w:val="1"/>
      <w:numFmt w:val="bullet"/>
      <w:lvlText w:val=""/>
      <w:lvlJc w:val="left"/>
      <w:pPr>
        <w:ind w:left="2880" w:hanging="360"/>
      </w:pPr>
      <w:rPr>
        <w:rFonts w:ascii="Symbol" w:hAnsi="Symbol" w:hint="default"/>
      </w:rPr>
    </w:lvl>
    <w:lvl w:ilvl="4" w:tplc="07EAE2C8" w:tentative="1">
      <w:start w:val="1"/>
      <w:numFmt w:val="bullet"/>
      <w:lvlText w:val="o"/>
      <w:lvlJc w:val="left"/>
      <w:pPr>
        <w:ind w:left="3600" w:hanging="360"/>
      </w:pPr>
      <w:rPr>
        <w:rFonts w:ascii="Courier New" w:hAnsi="Courier New" w:cs="Courier New" w:hint="default"/>
      </w:rPr>
    </w:lvl>
    <w:lvl w:ilvl="5" w:tplc="BBECC5D0" w:tentative="1">
      <w:start w:val="1"/>
      <w:numFmt w:val="bullet"/>
      <w:lvlText w:val=""/>
      <w:lvlJc w:val="left"/>
      <w:pPr>
        <w:ind w:left="4320" w:hanging="360"/>
      </w:pPr>
      <w:rPr>
        <w:rFonts w:ascii="Wingdings" w:hAnsi="Wingdings" w:hint="default"/>
      </w:rPr>
    </w:lvl>
    <w:lvl w:ilvl="6" w:tplc="62A00E3A" w:tentative="1">
      <w:start w:val="1"/>
      <w:numFmt w:val="bullet"/>
      <w:lvlText w:val=""/>
      <w:lvlJc w:val="left"/>
      <w:pPr>
        <w:ind w:left="5040" w:hanging="360"/>
      </w:pPr>
      <w:rPr>
        <w:rFonts w:ascii="Symbol" w:hAnsi="Symbol" w:hint="default"/>
      </w:rPr>
    </w:lvl>
    <w:lvl w:ilvl="7" w:tplc="0DFE32DE" w:tentative="1">
      <w:start w:val="1"/>
      <w:numFmt w:val="bullet"/>
      <w:lvlText w:val="o"/>
      <w:lvlJc w:val="left"/>
      <w:pPr>
        <w:ind w:left="5760" w:hanging="360"/>
      </w:pPr>
      <w:rPr>
        <w:rFonts w:ascii="Courier New" w:hAnsi="Courier New" w:cs="Courier New" w:hint="default"/>
      </w:rPr>
    </w:lvl>
    <w:lvl w:ilvl="8" w:tplc="CBFE4DDC"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AA36661E">
      <w:start w:val="1"/>
      <w:numFmt w:val="upperLetter"/>
      <w:lvlText w:val="%1)"/>
      <w:lvlJc w:val="left"/>
      <w:pPr>
        <w:ind w:left="910" w:hanging="360"/>
      </w:pPr>
      <w:rPr>
        <w:rFonts w:hint="default"/>
      </w:rPr>
    </w:lvl>
    <w:lvl w:ilvl="1" w:tplc="EC1EDCD4" w:tentative="1">
      <w:start w:val="1"/>
      <w:numFmt w:val="lowerLetter"/>
      <w:lvlText w:val="%2."/>
      <w:lvlJc w:val="left"/>
      <w:pPr>
        <w:ind w:left="1630" w:hanging="360"/>
      </w:pPr>
    </w:lvl>
    <w:lvl w:ilvl="2" w:tplc="526C9024" w:tentative="1">
      <w:start w:val="1"/>
      <w:numFmt w:val="lowerRoman"/>
      <w:lvlText w:val="%3."/>
      <w:lvlJc w:val="right"/>
      <w:pPr>
        <w:ind w:left="2350" w:hanging="180"/>
      </w:pPr>
    </w:lvl>
    <w:lvl w:ilvl="3" w:tplc="1C428F04" w:tentative="1">
      <w:start w:val="1"/>
      <w:numFmt w:val="decimal"/>
      <w:lvlText w:val="%4."/>
      <w:lvlJc w:val="left"/>
      <w:pPr>
        <w:ind w:left="3070" w:hanging="360"/>
      </w:pPr>
    </w:lvl>
    <w:lvl w:ilvl="4" w:tplc="1A5A5DFC" w:tentative="1">
      <w:start w:val="1"/>
      <w:numFmt w:val="lowerLetter"/>
      <w:lvlText w:val="%5."/>
      <w:lvlJc w:val="left"/>
      <w:pPr>
        <w:ind w:left="3790" w:hanging="360"/>
      </w:pPr>
    </w:lvl>
    <w:lvl w:ilvl="5" w:tplc="1FEE6EA4" w:tentative="1">
      <w:start w:val="1"/>
      <w:numFmt w:val="lowerRoman"/>
      <w:lvlText w:val="%6."/>
      <w:lvlJc w:val="right"/>
      <w:pPr>
        <w:ind w:left="4510" w:hanging="180"/>
      </w:pPr>
    </w:lvl>
    <w:lvl w:ilvl="6" w:tplc="05DC3630" w:tentative="1">
      <w:start w:val="1"/>
      <w:numFmt w:val="decimal"/>
      <w:lvlText w:val="%7."/>
      <w:lvlJc w:val="left"/>
      <w:pPr>
        <w:ind w:left="5230" w:hanging="360"/>
      </w:pPr>
    </w:lvl>
    <w:lvl w:ilvl="7" w:tplc="491E8D98" w:tentative="1">
      <w:start w:val="1"/>
      <w:numFmt w:val="lowerLetter"/>
      <w:lvlText w:val="%8."/>
      <w:lvlJc w:val="left"/>
      <w:pPr>
        <w:ind w:left="5950" w:hanging="360"/>
      </w:pPr>
    </w:lvl>
    <w:lvl w:ilvl="8" w:tplc="7696BFDC"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9C9C736E">
      <w:start w:val="1"/>
      <w:numFmt w:val="bullet"/>
      <w:lvlText w:val="›"/>
      <w:lvlJc w:val="left"/>
      <w:pPr>
        <w:ind w:left="720" w:hanging="360"/>
      </w:pPr>
      <w:rPr>
        <w:rFonts w:ascii="Calibri" w:hAnsi="Calibri" w:hint="default"/>
      </w:rPr>
    </w:lvl>
    <w:lvl w:ilvl="1" w:tplc="C57EED80" w:tentative="1">
      <w:start w:val="1"/>
      <w:numFmt w:val="bullet"/>
      <w:lvlText w:val="o"/>
      <w:lvlJc w:val="left"/>
      <w:pPr>
        <w:ind w:left="1440" w:hanging="360"/>
      </w:pPr>
      <w:rPr>
        <w:rFonts w:ascii="Courier New" w:hAnsi="Courier New" w:cs="Courier New" w:hint="default"/>
      </w:rPr>
    </w:lvl>
    <w:lvl w:ilvl="2" w:tplc="064CF92E" w:tentative="1">
      <w:start w:val="1"/>
      <w:numFmt w:val="bullet"/>
      <w:lvlText w:val=""/>
      <w:lvlJc w:val="left"/>
      <w:pPr>
        <w:ind w:left="2160" w:hanging="360"/>
      </w:pPr>
      <w:rPr>
        <w:rFonts w:ascii="Wingdings" w:hAnsi="Wingdings" w:hint="default"/>
      </w:rPr>
    </w:lvl>
    <w:lvl w:ilvl="3" w:tplc="0D3C296E" w:tentative="1">
      <w:start w:val="1"/>
      <w:numFmt w:val="bullet"/>
      <w:lvlText w:val=""/>
      <w:lvlJc w:val="left"/>
      <w:pPr>
        <w:ind w:left="2880" w:hanging="360"/>
      </w:pPr>
      <w:rPr>
        <w:rFonts w:ascii="Symbol" w:hAnsi="Symbol" w:hint="default"/>
      </w:rPr>
    </w:lvl>
    <w:lvl w:ilvl="4" w:tplc="D74E6D4A" w:tentative="1">
      <w:start w:val="1"/>
      <w:numFmt w:val="bullet"/>
      <w:lvlText w:val="o"/>
      <w:lvlJc w:val="left"/>
      <w:pPr>
        <w:ind w:left="3600" w:hanging="360"/>
      </w:pPr>
      <w:rPr>
        <w:rFonts w:ascii="Courier New" w:hAnsi="Courier New" w:cs="Courier New" w:hint="default"/>
      </w:rPr>
    </w:lvl>
    <w:lvl w:ilvl="5" w:tplc="42345500" w:tentative="1">
      <w:start w:val="1"/>
      <w:numFmt w:val="bullet"/>
      <w:lvlText w:val=""/>
      <w:lvlJc w:val="left"/>
      <w:pPr>
        <w:ind w:left="4320" w:hanging="360"/>
      </w:pPr>
      <w:rPr>
        <w:rFonts w:ascii="Wingdings" w:hAnsi="Wingdings" w:hint="default"/>
      </w:rPr>
    </w:lvl>
    <w:lvl w:ilvl="6" w:tplc="38CEA95A" w:tentative="1">
      <w:start w:val="1"/>
      <w:numFmt w:val="bullet"/>
      <w:lvlText w:val=""/>
      <w:lvlJc w:val="left"/>
      <w:pPr>
        <w:ind w:left="5040" w:hanging="360"/>
      </w:pPr>
      <w:rPr>
        <w:rFonts w:ascii="Symbol" w:hAnsi="Symbol" w:hint="default"/>
      </w:rPr>
    </w:lvl>
    <w:lvl w:ilvl="7" w:tplc="8F785866" w:tentative="1">
      <w:start w:val="1"/>
      <w:numFmt w:val="bullet"/>
      <w:lvlText w:val="o"/>
      <w:lvlJc w:val="left"/>
      <w:pPr>
        <w:ind w:left="5760" w:hanging="360"/>
      </w:pPr>
      <w:rPr>
        <w:rFonts w:ascii="Courier New" w:hAnsi="Courier New" w:cs="Courier New" w:hint="default"/>
      </w:rPr>
    </w:lvl>
    <w:lvl w:ilvl="8" w:tplc="A948D644"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D3"/>
    <w:rsid w:val="00147D3A"/>
    <w:rsid w:val="0044325C"/>
    <w:rsid w:val="00885FBA"/>
    <w:rsid w:val="00C670D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D6230-8CD5-497B-B5CD-B14F640D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et-EE"/>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et-EE" w:eastAsia="et-EE"/>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t-EE"/>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et-EE"/>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et-EE"/>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et-EE"/>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t-EE"/>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t-EE"/>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t-EE"/>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t-EE"/>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t-EE"/>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et-EE"/>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et-EE"/>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et-EE"/>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et-EE"/>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E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et/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t/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1d52ad1-4fc8-48e5-9ebf-c709b056ed17" ContentTypeId="0x010100CA9806D3932DA942ADAA782981EB548D" PreviousValue="false"/>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58CC511C-ED09-4809-B93A-A3E750B10D6A}"/>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5.xml><?xml version="1.0" encoding="utf-8"?>
<ds:datastoreItem xmlns:ds="http://schemas.openxmlformats.org/officeDocument/2006/customXml" ds:itemID="{451F742A-3758-4E38-A3BB-678DFFFCBFAF}">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37dc432a-8ebf-4af5-8237-268edd3a8664"/>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78C29D52-28E4-4901-823F-E366E94227BE}"/>
</file>

<file path=docProps/app.xml><?xml version="1.0" encoding="utf-8"?>
<Properties xmlns="http://schemas.openxmlformats.org/officeDocument/2006/extended-properties" xmlns:vt="http://schemas.openxmlformats.org/officeDocument/2006/docPropsVTypes">
  <Template>13E25585.htm</Template>
  <TotalTime>1</TotalTime>
  <Pages>7</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2017-02-09T09:37:00Z</dcterms:created>
  <dcterms:modified xsi:type="dcterms:W3CDTF">2017-02-09T09:57:00Z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