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9562F9" w:rsidRDefault="00CC1CDB"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Pr>
          <w:rFonts w:ascii="Calibri" w:eastAsiaTheme="majorEastAsia" w:hAnsi="Calibri" w:cstheme="majorBidi"/>
          <w:color w:val="002034" w:themeColor="text1"/>
          <w:spacing w:val="5"/>
          <w:kern w:val="28"/>
          <w:sz w:val="40"/>
        </w:rPr>
        <w:t>Indkaldelse af ansøgninger til stillinger som administratorer i de operationelle enheder</w:t>
      </w:r>
    </w:p>
    <w:p w:rsidR="00AE3651" w:rsidRPr="008A1AA8" w:rsidRDefault="00CC1CDB" w:rsidP="008A1AA8">
      <w:pPr>
        <w:pStyle w:val="Subtitle"/>
        <w:jc w:val="both"/>
      </w:pPr>
      <w:r>
        <w:t>Midlertidigt ansat 2(f) (AD8) – med henblik på oprettelse af en reserveliste – ERA/AD/2017/001-OPE</w:t>
      </w:r>
      <w:r>
        <w:tab/>
      </w:r>
    </w:p>
    <w:p w:rsidR="00AE3651" w:rsidRPr="00E24C34" w:rsidRDefault="000F5BA7"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18529E" w:rsidTr="00E24C34">
        <w:tc>
          <w:tcPr>
            <w:tcW w:w="5000" w:type="pct"/>
            <w:shd w:val="clear" w:color="auto" w:fill="auto"/>
          </w:tcPr>
          <w:p w:rsidR="00AE3651" w:rsidRPr="00AE3651" w:rsidRDefault="00CC1CDB" w:rsidP="00AE3651">
            <w:pPr>
              <w:autoSpaceDE/>
              <w:autoSpaceDN/>
              <w:adjustRightInd/>
              <w:spacing w:after="0"/>
              <w:jc w:val="left"/>
              <w:rPr>
                <w:rFonts w:cstheme="minorBidi"/>
                <w:i/>
                <w:color w:val="0C4DA2"/>
                <w:szCs w:val="22"/>
              </w:rPr>
            </w:pPr>
            <w:r>
              <w:rPr>
                <w:rFonts w:cstheme="minorBidi"/>
                <w:i/>
                <w:color w:val="0C4DA2"/>
              </w:rPr>
              <w:t>JOBINDHOLD</w:t>
            </w:r>
          </w:p>
        </w:tc>
      </w:tr>
      <w:tr w:rsidR="0018529E" w:rsidTr="00E24C34">
        <w:tc>
          <w:tcPr>
            <w:tcW w:w="5000" w:type="pct"/>
          </w:tcPr>
          <w:p w:rsidR="00AE3651" w:rsidRPr="009562F9" w:rsidRDefault="00CC1CDB" w:rsidP="00AE3651">
            <w:pPr>
              <w:autoSpaceDE/>
              <w:autoSpaceDN/>
              <w:adjustRightInd/>
              <w:rPr>
                <w:rFonts w:cstheme="minorBidi"/>
                <w:i/>
                <w:color w:val="002034" w:themeColor="text1"/>
                <w:szCs w:val="22"/>
              </w:rPr>
            </w:pPr>
            <w:r>
              <w:rPr>
                <w:rFonts w:cstheme="minorBidi"/>
                <w:color w:val="002034" w:themeColor="text1"/>
              </w:rPr>
              <w:t>Medarbejderen skal arbejde i en af agenturets operationelle enheder under ledelse af den respektive kontorchef.</w:t>
            </w:r>
          </w:p>
          <w:p w:rsidR="00AE3651" w:rsidRPr="009562F9" w:rsidRDefault="00CC1CDB" w:rsidP="00AE3651">
            <w:pPr>
              <w:autoSpaceDE/>
              <w:autoSpaceDN/>
              <w:adjustRightInd/>
              <w:rPr>
                <w:rFonts w:cstheme="minorBidi"/>
                <w:color w:val="002034" w:themeColor="text1"/>
                <w:szCs w:val="22"/>
              </w:rPr>
            </w:pPr>
            <w:r>
              <w:rPr>
                <w:rFonts w:cstheme="minorBidi"/>
                <w:color w:val="002034" w:themeColor="text1"/>
              </w:rPr>
              <w:t>På grund af arbejdets følsomme karakter kræves fortrolighed fra den valgte ansøgers side.</w:t>
            </w:r>
          </w:p>
          <w:p w:rsidR="00AE3651" w:rsidRPr="009562F9" w:rsidRDefault="00CC1CDB" w:rsidP="00AE3651">
            <w:pPr>
              <w:autoSpaceDE/>
              <w:autoSpaceDN/>
              <w:adjustRightInd/>
              <w:rPr>
                <w:rFonts w:cstheme="minorBidi"/>
                <w:color w:val="002034" w:themeColor="text1"/>
                <w:szCs w:val="22"/>
              </w:rPr>
            </w:pPr>
            <w:r>
              <w:rPr>
                <w:rFonts w:cstheme="minorBidi"/>
                <w:color w:val="002034" w:themeColor="text1"/>
              </w:rPr>
              <w:t>Vigtigste opgaver og ansvarsområder:</w:t>
            </w:r>
          </w:p>
          <w:p w:rsidR="007A4A75" w:rsidRPr="00C52544" w:rsidRDefault="00CC1CDB" w:rsidP="007A4A75">
            <w:pPr>
              <w:spacing w:after="0"/>
              <w:jc w:val="left"/>
              <w:rPr>
                <w:rFonts w:ascii="Times New Roman" w:hAnsi="Times New Roman"/>
                <w:b/>
                <w:color w:val="auto"/>
                <w:szCs w:val="22"/>
              </w:rPr>
            </w:pPr>
            <w:r>
              <w:rPr>
                <w:rFonts w:ascii="Calibri" w:hAnsi="Calibri"/>
                <w:b/>
                <w:color w:val="auto"/>
              </w:rPr>
              <w:t>Organisation og ledelse af personale og aktiviteter:</w:t>
            </w:r>
          </w:p>
          <w:p w:rsidR="007A4A75" w:rsidRPr="009562F9" w:rsidRDefault="00CC1CDB" w:rsidP="007A4A75">
            <w:pPr>
              <w:pStyle w:val="ERAbulletpoint"/>
              <w:rPr>
                <w:color w:val="002034" w:themeColor="text1"/>
              </w:rPr>
            </w:pPr>
            <w:r>
              <w:rPr>
                <w:color w:val="002034" w:themeColor="text1"/>
              </w:rPr>
              <w:t>foreslå og følge organisationen i én sektion i den respektive enhed og sikre en effektiv fordeling af opgaver og ansvarsområder blandt medarbejderne og samtidig gennemføre aktiviteterne i sektionen, navnlig:</w:t>
            </w:r>
          </w:p>
          <w:p w:rsidR="007A4A75" w:rsidRPr="00C52544" w:rsidRDefault="000F5BA7" w:rsidP="007A4A75">
            <w:pPr>
              <w:pStyle w:val="ERAbulletpoint"/>
              <w:numPr>
                <w:ilvl w:val="0"/>
                <w:numId w:val="0"/>
              </w:numPr>
              <w:ind w:left="851"/>
            </w:pPr>
          </w:p>
          <w:p w:rsidR="007A4A75" w:rsidRPr="009562F9" w:rsidRDefault="00CC1CDB" w:rsidP="007A4A75">
            <w:pPr>
              <w:pStyle w:val="ERAbulletpoint"/>
              <w:ind w:left="1440" w:hanging="360"/>
              <w:rPr>
                <w:color w:val="002034" w:themeColor="text1"/>
                <w:szCs w:val="22"/>
              </w:rPr>
            </w:pPr>
            <w:r>
              <w:rPr>
                <w:color w:val="002034" w:themeColor="text1"/>
              </w:rPr>
              <w:t>lede og forvalte én sektion i den respektive enhed, med reference til kontorchefen, ved at levere forventede resultater og sikre, at medarbejderne leverer det arbejde, der kræves for at gennemføre de relevante dele af enhedens arbejdsprogram og sikre, at agenturets opgaver og mål opfyldes, og samtidig gøre det muligt for medarbejderne at udvikle deres fulde potentiale</w:t>
            </w:r>
          </w:p>
          <w:p w:rsidR="007A4A75" w:rsidRPr="009562F9" w:rsidRDefault="00CC1CDB" w:rsidP="007A4A75">
            <w:pPr>
              <w:pStyle w:val="ERAbulletpoint"/>
              <w:ind w:left="1440" w:hanging="360"/>
              <w:rPr>
                <w:color w:val="002034" w:themeColor="text1"/>
                <w:szCs w:val="22"/>
              </w:rPr>
            </w:pPr>
            <w:r>
              <w:rPr>
                <w:color w:val="002034" w:themeColor="text1"/>
              </w:rPr>
              <w:t>planlægge, kontrollere og overvåge kvaliteten af det arbejde, der leveres af sektionen</w:t>
            </w:r>
          </w:p>
          <w:p w:rsidR="007A4A75" w:rsidRPr="00E24ABE" w:rsidRDefault="00CC1CDB" w:rsidP="007A4A75">
            <w:pPr>
              <w:pStyle w:val="ERAbulletpoint"/>
              <w:spacing w:after="0"/>
              <w:ind w:left="1440" w:hanging="360"/>
              <w:jc w:val="left"/>
              <w:rPr>
                <w:color w:val="002034" w:themeColor="text1"/>
                <w:szCs w:val="22"/>
              </w:rPr>
            </w:pPr>
            <w:r>
              <w:rPr>
                <w:color w:val="002034" w:themeColor="text1"/>
              </w:rPr>
              <w:t>deltage i enhedens ledelsesteam for at sikre konsekvente tilgange blandt enhedens sektioner</w:t>
            </w:r>
          </w:p>
          <w:p w:rsidR="007A4A75" w:rsidRPr="009562F9" w:rsidRDefault="00CC1CDB" w:rsidP="007A4A75">
            <w:pPr>
              <w:pStyle w:val="ERAbulletpoint"/>
              <w:spacing w:after="0"/>
              <w:ind w:left="1440" w:hanging="360"/>
              <w:jc w:val="left"/>
              <w:rPr>
                <w:rFonts w:ascii="Times New Roman" w:hAnsi="Times New Roman" w:cs="Times New Roman"/>
                <w:color w:val="002034" w:themeColor="text1"/>
                <w:szCs w:val="22"/>
              </w:rPr>
            </w:pPr>
            <w:r>
              <w:rPr>
                <w:rFonts w:ascii="Calibri" w:hAnsi="Calibri"/>
                <w:color w:val="002034" w:themeColor="text1"/>
              </w:rPr>
              <w:t xml:space="preserve">yde teknisk ekspertise vedrørende rullende materiel og/eller kørselstilladelse til andre sektioner og enheder, når det er nødvendigt til deres opgaver og efter aftale  </w:t>
            </w:r>
          </w:p>
          <w:p w:rsidR="007A4A75" w:rsidRPr="00C52544" w:rsidRDefault="000F5BA7" w:rsidP="007A4A75">
            <w:pPr>
              <w:pStyle w:val="ERAbulletpoint"/>
              <w:numPr>
                <w:ilvl w:val="0"/>
                <w:numId w:val="0"/>
              </w:numPr>
              <w:spacing w:after="0"/>
              <w:ind w:left="1440"/>
              <w:jc w:val="left"/>
              <w:rPr>
                <w:rFonts w:ascii="Times New Roman" w:hAnsi="Times New Roman" w:cs="Times New Roman"/>
                <w:szCs w:val="22"/>
              </w:rPr>
            </w:pPr>
          </w:p>
          <w:p w:rsidR="00295F76" w:rsidRPr="00295F76" w:rsidRDefault="00CC1CDB" w:rsidP="00295F76">
            <w:pPr>
              <w:pStyle w:val="ERAbulletpoint"/>
              <w:rPr>
                <w:color w:val="002034" w:themeColor="text1"/>
              </w:rPr>
            </w:pPr>
            <w:r>
              <w:rPr>
                <w:color w:val="002034" w:themeColor="text1"/>
              </w:rPr>
              <w:t xml:space="preserve">fastlægge de medarbejderkompetencer og -profiler, som er nødvendige på grundlag af de opgaver, der forventes af sektionen </w:t>
            </w:r>
          </w:p>
          <w:p w:rsidR="007A4A75" w:rsidRPr="009562F9" w:rsidRDefault="00CC1CDB" w:rsidP="007A4A75">
            <w:pPr>
              <w:pStyle w:val="ERAbulletpoint"/>
              <w:rPr>
                <w:color w:val="002034" w:themeColor="text1"/>
              </w:rPr>
            </w:pPr>
            <w:r>
              <w:rPr>
                <w:color w:val="002034" w:themeColor="text1"/>
              </w:rPr>
              <w:t>overvåge og evaluere opfyldelsen af mål og præstationer blandt medarbejderne ved hjælp af relevante kriterier/indikatorer og rapportere til kontorchefen om de opnåede resultater</w:t>
            </w:r>
          </w:p>
          <w:p w:rsidR="007A4A75" w:rsidRPr="009562F9" w:rsidRDefault="00CC1CDB" w:rsidP="007A4A75">
            <w:pPr>
              <w:pStyle w:val="ERAbulletpoint"/>
              <w:rPr>
                <w:color w:val="002034" w:themeColor="text1"/>
              </w:rPr>
            </w:pPr>
            <w:r>
              <w:rPr>
                <w:color w:val="002034" w:themeColor="text1"/>
              </w:rPr>
              <w:t>sørge for interaktiv kommunikation med medarbejderne i sektionen og sikre, at medarbejderne får de nødvendige oplysninger og mulighed for at give feedback med hensyn til deres foranstaltninger og aktiviteter.</w:t>
            </w:r>
          </w:p>
          <w:p w:rsidR="007A4A75" w:rsidRPr="00C52544" w:rsidRDefault="00CC1CDB" w:rsidP="007A4A75">
            <w:pPr>
              <w:spacing w:after="0"/>
              <w:jc w:val="left"/>
              <w:rPr>
                <w:rFonts w:ascii="Times New Roman" w:hAnsi="Times New Roman"/>
                <w:b/>
                <w:color w:val="auto"/>
                <w:szCs w:val="22"/>
              </w:rPr>
            </w:pPr>
            <w:r>
              <w:rPr>
                <w:rFonts w:ascii="Calibri" w:hAnsi="Calibri"/>
                <w:b/>
                <w:color w:val="auto"/>
              </w:rPr>
              <w:t>Politikformulering og eksterne relationer:</w:t>
            </w:r>
          </w:p>
          <w:p w:rsidR="007A4A75" w:rsidRPr="009562F9" w:rsidRDefault="00CC1CDB" w:rsidP="007A4A75">
            <w:pPr>
              <w:pStyle w:val="ERAbulletpoint"/>
              <w:rPr>
                <w:color w:val="002034" w:themeColor="text1"/>
              </w:rPr>
            </w:pPr>
            <w:r>
              <w:rPr>
                <w:color w:val="002034" w:themeColor="text1"/>
              </w:rPr>
              <w:t>bidrage til agenturets strategiske planlægning og politikformulering</w:t>
            </w:r>
          </w:p>
          <w:p w:rsidR="009562F9" w:rsidRDefault="00CC1CDB" w:rsidP="007A4A75">
            <w:pPr>
              <w:pStyle w:val="ERAbulletpoint"/>
              <w:rPr>
                <w:color w:val="002034" w:themeColor="text1"/>
              </w:rPr>
            </w:pPr>
            <w:r>
              <w:rPr>
                <w:color w:val="002034" w:themeColor="text1"/>
              </w:rPr>
              <w:t xml:space="preserve">foreslå sektionens opgaver og mål inden for enheden og agenturet </w:t>
            </w:r>
          </w:p>
          <w:p w:rsidR="007A4A75" w:rsidRPr="009562F9" w:rsidRDefault="00CC1CDB" w:rsidP="007A4A75">
            <w:pPr>
              <w:pStyle w:val="ERAbulletpoint"/>
              <w:rPr>
                <w:color w:val="002034" w:themeColor="text1"/>
              </w:rPr>
            </w:pPr>
            <w:r>
              <w:rPr>
                <w:color w:val="002034" w:themeColor="text1"/>
              </w:rPr>
              <w:t>samarbejde med Europa-Kommissionen og andre institutioner og organer i relation til spørgsmål under egne ansvarsområder</w:t>
            </w:r>
          </w:p>
          <w:p w:rsidR="007A4A75" w:rsidRPr="009562F9" w:rsidRDefault="00CC1CDB" w:rsidP="007A4A75">
            <w:pPr>
              <w:pStyle w:val="ERAbulletpoint"/>
              <w:rPr>
                <w:color w:val="002034" w:themeColor="text1"/>
              </w:rPr>
            </w:pPr>
            <w:r>
              <w:rPr>
                <w:color w:val="002034" w:themeColor="text1"/>
              </w:rPr>
              <w:lastRenderedPageBreak/>
              <w:t>repræsentere enheden/agenturet i forbindelse med interne og eksterne møder, arrangementer og arbejdsgrupper</w:t>
            </w:r>
          </w:p>
          <w:p w:rsidR="00AE3651" w:rsidRPr="009562F9" w:rsidRDefault="00CC1CDB" w:rsidP="007A4A75">
            <w:pPr>
              <w:pStyle w:val="ERAbulletpoint"/>
              <w:rPr>
                <w:color w:val="002034" w:themeColor="text1"/>
              </w:rPr>
            </w:pPr>
            <w:r>
              <w:rPr>
                <w:color w:val="002034" w:themeColor="text1"/>
              </w:rPr>
              <w:t>yde rådgivning, foretage analyser, udarbejde rapporter og anbefalinger eller udvikle initiativer efter anmodning fra kontorchefen.</w:t>
            </w:r>
          </w:p>
          <w:p w:rsidR="00AE3651" w:rsidRPr="00AE3651" w:rsidRDefault="000F5BA7" w:rsidP="00AE3651">
            <w:pPr>
              <w:spacing w:before="120" w:after="0"/>
              <w:ind w:left="851" w:hanging="284"/>
              <w:contextualSpacing/>
              <w:jc w:val="left"/>
              <w:rPr>
                <w:rFonts w:cstheme="minorBidi"/>
                <w:color w:val="auto"/>
                <w:sz w:val="24"/>
              </w:rPr>
            </w:pPr>
          </w:p>
        </w:tc>
      </w:tr>
    </w:tbl>
    <w:p w:rsidR="00AE3651" w:rsidRPr="007A4A75" w:rsidRDefault="000F5BA7"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18529E" w:rsidTr="00E24C34">
        <w:trPr>
          <w:trHeight w:val="290"/>
        </w:trPr>
        <w:tc>
          <w:tcPr>
            <w:tcW w:w="5000" w:type="pct"/>
            <w:shd w:val="clear" w:color="auto" w:fill="auto"/>
            <w:vAlign w:val="center"/>
          </w:tcPr>
          <w:p w:rsidR="00AE3651" w:rsidRPr="00AE3651" w:rsidRDefault="00CC1CDB" w:rsidP="00AE3651">
            <w:pPr>
              <w:autoSpaceDE/>
              <w:autoSpaceDN/>
              <w:adjustRightInd/>
              <w:spacing w:after="0"/>
              <w:jc w:val="left"/>
              <w:rPr>
                <w:rFonts w:cstheme="minorBidi"/>
                <w:i/>
                <w:color w:val="0C4DA2"/>
                <w:szCs w:val="22"/>
              </w:rPr>
            </w:pPr>
            <w:r>
              <w:rPr>
                <w:rFonts w:cstheme="minorBidi"/>
                <w:i/>
                <w:color w:val="0C4DA2"/>
              </w:rPr>
              <w:t>FAGLIGE KVALIFIKATIONER OG ANDRE KRAV</w:t>
            </w:r>
          </w:p>
        </w:tc>
      </w:tr>
      <w:tr w:rsidR="0018529E" w:rsidTr="00E24C34">
        <w:tc>
          <w:tcPr>
            <w:tcW w:w="5000" w:type="pct"/>
          </w:tcPr>
          <w:p w:rsidR="00AE3651" w:rsidRPr="00AE3651" w:rsidRDefault="00CC1CDB" w:rsidP="00AE3651">
            <w:pPr>
              <w:autoSpaceDE/>
              <w:autoSpaceDN/>
              <w:adjustRightInd/>
              <w:rPr>
                <w:rFonts w:cstheme="minorBidi"/>
                <w:szCs w:val="22"/>
              </w:rPr>
            </w:pPr>
            <w:r>
              <w:t>For at ansøgerne kan anses for kvalificerede, skal de opfylde alle nedenstående kvalifikationskriterier ved ansøgningsfristens udløb:</w:t>
            </w:r>
          </w:p>
          <w:p w:rsidR="00AE3651" w:rsidRPr="00AE3651" w:rsidRDefault="000F5BA7" w:rsidP="00AE3651">
            <w:pPr>
              <w:autoSpaceDE/>
              <w:autoSpaceDN/>
              <w:adjustRightInd/>
              <w:spacing w:after="0"/>
              <w:rPr>
                <w:rFonts w:cstheme="minorBidi"/>
                <w:b/>
                <w:color w:val="auto"/>
                <w:szCs w:val="20"/>
              </w:rPr>
            </w:pPr>
          </w:p>
          <w:p w:rsidR="00AE3651" w:rsidRPr="00AE3651" w:rsidRDefault="00CC1CDB" w:rsidP="00AE3651">
            <w:pPr>
              <w:autoSpaceDE/>
              <w:autoSpaceDN/>
              <w:adjustRightInd/>
              <w:spacing w:after="0"/>
              <w:jc w:val="center"/>
              <w:rPr>
                <w:rFonts w:cstheme="minorBidi"/>
                <w:b/>
                <w:color w:val="auto"/>
                <w:szCs w:val="20"/>
              </w:rPr>
            </w:pPr>
            <w:r>
              <w:rPr>
                <w:rFonts w:cstheme="minorBidi"/>
                <w:b/>
                <w:color w:val="auto"/>
              </w:rPr>
              <w:t>KVALIFIKATIONSKRITERIER</w:t>
            </w:r>
          </w:p>
          <w:p w:rsidR="007A4A75" w:rsidRPr="007A4A75" w:rsidRDefault="000F5BA7" w:rsidP="007A4A75">
            <w:pPr>
              <w:autoSpaceDE/>
              <w:autoSpaceDN/>
              <w:adjustRightInd/>
              <w:spacing w:before="120"/>
              <w:ind w:left="851"/>
              <w:contextualSpacing/>
              <w:rPr>
                <w:rFonts w:cstheme="minorBidi"/>
                <w:color w:val="auto"/>
              </w:rPr>
            </w:pPr>
          </w:p>
          <w:p w:rsidR="007A4A75" w:rsidRPr="007A4A75" w:rsidRDefault="00CC1CDB" w:rsidP="007A4A75">
            <w:pPr>
              <w:pStyle w:val="ERAbulletpoint"/>
            </w:pPr>
            <w:r>
              <w:t xml:space="preserve">have et uddannelsesniveau svarende til afsluttede universitetsstudier med bevis for afsluttet uddannelse, hvor den normale varighed af universitetsuddannelsen er mindst 4 år, efterfulgt af mindst </w:t>
            </w:r>
            <w:r>
              <w:rPr>
                <w:u w:val="single"/>
              </w:rPr>
              <w:t>12 års</w:t>
            </w:r>
            <w:r>
              <w:t xml:space="preserve"> erhvervserfaring,</w:t>
            </w:r>
          </w:p>
          <w:p w:rsidR="007A4A75" w:rsidRPr="007A4A75" w:rsidRDefault="00CC1CDB" w:rsidP="007A4A75">
            <w:pPr>
              <w:pStyle w:val="ERAbulletpoint"/>
              <w:rPr>
                <w:b/>
              </w:rPr>
            </w:pPr>
            <w:r>
              <w:rPr>
                <w:b/>
              </w:rPr>
              <w:t>ELLER</w:t>
            </w:r>
          </w:p>
          <w:p w:rsidR="007A4A75" w:rsidRDefault="00CC1CDB" w:rsidP="007A4A75">
            <w:pPr>
              <w:pStyle w:val="ERAbulletpoint"/>
            </w:pPr>
            <w:r>
              <w:t xml:space="preserve">have et uddannelsesniveau svarende til afsluttede universitetsstudier med bevis for afsluttet uddannelse, hvor den normale varighed af universitetsuddannelsen er mindst 3 år, efterfulgt af mindst </w:t>
            </w:r>
            <w:r>
              <w:rPr>
                <w:u w:val="single"/>
              </w:rPr>
              <w:t>13 års</w:t>
            </w:r>
            <w:r>
              <w:t xml:space="preserve"> erhvervserfaring,</w:t>
            </w:r>
          </w:p>
          <w:p w:rsidR="007A4A75" w:rsidRPr="007A4A75" w:rsidRDefault="00CC1CDB" w:rsidP="007A4A75">
            <w:pPr>
              <w:pStyle w:val="ERAbulletpoint"/>
              <w:numPr>
                <w:ilvl w:val="0"/>
                <w:numId w:val="0"/>
              </w:numPr>
              <w:ind w:left="851"/>
              <w:rPr>
                <w:b/>
              </w:rPr>
            </w:pPr>
            <w:r>
              <w:rPr>
                <w:b/>
              </w:rPr>
              <w:t>ELLER</w:t>
            </w:r>
          </w:p>
          <w:p w:rsidR="007A4A75" w:rsidRDefault="00CC1CDB" w:rsidP="007A4A75">
            <w:pPr>
              <w:pStyle w:val="ERAbulletpoint"/>
            </w:pPr>
            <w:r>
              <w:t>have en erhvervsuddannelse på et tilsvarende niveau, hvis det er påkrævet i tjenestens interesse</w:t>
            </w:r>
          </w:p>
          <w:p w:rsidR="007A4A75" w:rsidRPr="007A4A75" w:rsidRDefault="000F5BA7" w:rsidP="007A4A75">
            <w:pPr>
              <w:pStyle w:val="ERAbulletpoint"/>
              <w:numPr>
                <w:ilvl w:val="0"/>
                <w:numId w:val="0"/>
              </w:numPr>
              <w:ind w:left="851"/>
            </w:pPr>
          </w:p>
          <w:p w:rsidR="007A4A75" w:rsidRPr="007A4A75" w:rsidRDefault="00CC1CDB" w:rsidP="007A4A75">
            <w:pPr>
              <w:pStyle w:val="ERAbulletpoint"/>
            </w:pPr>
            <w:r>
              <w:t>universitetsstudierne skal være inden for ingeniørvidenskab, videnskab eller et lignende fagområde</w:t>
            </w:r>
          </w:p>
          <w:p w:rsidR="007A4A75" w:rsidRDefault="00CC1CDB" w:rsidP="007A4A75">
            <w:pPr>
              <w:pStyle w:val="ERAbulletpoint"/>
            </w:pPr>
            <w:r>
              <w:t>have mindst 5 års relevant erhvervserfaring (efter afsluttet universitetsuddannelse) i jernbanesektoren i stillinger i relation til jobbet</w:t>
            </w:r>
          </w:p>
          <w:p w:rsidR="006A6E18" w:rsidRPr="007A4A75" w:rsidRDefault="000F5BA7" w:rsidP="006A6E18">
            <w:pPr>
              <w:pStyle w:val="ERAbulletpoint"/>
              <w:numPr>
                <w:ilvl w:val="0"/>
                <w:numId w:val="0"/>
              </w:numPr>
              <w:ind w:left="851"/>
            </w:pPr>
          </w:p>
          <w:p w:rsidR="00AE3651" w:rsidRPr="007A4A75" w:rsidRDefault="00CC1CDB" w:rsidP="007A4A75">
            <w:pPr>
              <w:pStyle w:val="ERAbulletpoint"/>
            </w:pPr>
            <w:r>
              <w:t>have et meget godt kendskab til et af EU's officielle sprog</w:t>
            </w:r>
            <w:r>
              <w:rPr>
                <w:vertAlign w:val="superscript"/>
              </w:rPr>
              <w:footnoteReference w:id="1"/>
            </w:r>
            <w:r>
              <w:t xml:space="preserve"> og et tilfredsstillende kendskab til et andet af EU's officielle sprog</w:t>
            </w:r>
            <w:r>
              <w:rPr>
                <w:vertAlign w:val="superscript"/>
              </w:rPr>
              <w:footnoteReference w:id="2"/>
            </w:r>
            <w:r>
              <w:t xml:space="preserve"> i det omfang, dette er nødvendigt for at kunne udføre de arbejdsopgaver, der er indeholdt i stillingen</w:t>
            </w:r>
          </w:p>
          <w:p w:rsidR="00AE3651" w:rsidRPr="007A4A75" w:rsidRDefault="00CC1CDB" w:rsidP="007A4A75">
            <w:pPr>
              <w:pStyle w:val="ERAbulletpoint"/>
            </w:pPr>
            <w:r>
              <w:t>være statsborger i en af Den Europæiske Unions medlemsstater eller de stater, der er parter i EØS-aftalen (Island, Liechtenstein og Norge)</w:t>
            </w:r>
          </w:p>
          <w:p w:rsidR="00AE3651" w:rsidRPr="007A4A75" w:rsidRDefault="00CC1CDB" w:rsidP="007A4A75">
            <w:pPr>
              <w:pStyle w:val="ERAbulletpoint"/>
            </w:pPr>
            <w:r>
              <w:t>være i besiddelse af alle borgerlige rettigheder</w:t>
            </w:r>
          </w:p>
          <w:p w:rsidR="00AE3651" w:rsidRPr="007A4A75" w:rsidRDefault="00CC1CDB" w:rsidP="007A4A75">
            <w:pPr>
              <w:pStyle w:val="ERAbulletpoint"/>
            </w:pPr>
            <w:r>
              <w:t>have opfyldt alle forpligtelser i henhold til de gældende love om værnepligt</w:t>
            </w:r>
            <w:r>
              <w:rPr>
                <w:vertAlign w:val="superscript"/>
              </w:rPr>
              <w:footnoteReference w:id="3"/>
            </w:r>
          </w:p>
          <w:p w:rsidR="00AE3651" w:rsidRPr="007A4A75" w:rsidRDefault="00CC1CDB" w:rsidP="007A4A75">
            <w:pPr>
              <w:pStyle w:val="ERAbulletpoint"/>
            </w:pPr>
            <w:r>
              <w:t>opfylde de vandelskrav, der stilles for at udføre de pågældende opgaver</w:t>
            </w:r>
            <w:r>
              <w:rPr>
                <w:rStyle w:val="FootnoteReference"/>
                <w:color w:val="002034" w:themeColor="text1"/>
              </w:rPr>
              <w:footnoteReference w:id="4"/>
            </w:r>
          </w:p>
          <w:p w:rsidR="00AE3651" w:rsidRPr="007A4A75" w:rsidRDefault="00CC1CDB" w:rsidP="007A4A75">
            <w:pPr>
              <w:pStyle w:val="ERAbulletpoint"/>
            </w:pPr>
            <w:r>
              <w:t>opfylde de for hvervet nødvendige fysiske krav</w:t>
            </w:r>
            <w:r>
              <w:rPr>
                <w:vertAlign w:val="superscript"/>
              </w:rPr>
              <w:footnoteReference w:id="5"/>
            </w:r>
            <w:r>
              <w:t>.</w:t>
            </w:r>
          </w:p>
          <w:p w:rsidR="00AE3651" w:rsidRPr="007A4A75" w:rsidRDefault="000F5BA7" w:rsidP="00AE3651">
            <w:pPr>
              <w:autoSpaceDE/>
              <w:autoSpaceDN/>
              <w:adjustRightInd/>
              <w:spacing w:after="0"/>
              <w:ind w:left="900"/>
              <w:rPr>
                <w:rFonts w:cstheme="minorBidi"/>
                <w:color w:val="002034" w:themeColor="text1"/>
                <w:szCs w:val="20"/>
              </w:rPr>
            </w:pPr>
          </w:p>
          <w:p w:rsidR="00AE3651" w:rsidRPr="00AE3651" w:rsidRDefault="00CC1CDB" w:rsidP="00AE3651">
            <w:pPr>
              <w:autoSpaceDE/>
              <w:autoSpaceDN/>
              <w:adjustRightInd/>
              <w:rPr>
                <w:rFonts w:cstheme="minorBidi"/>
                <w:szCs w:val="22"/>
              </w:rPr>
            </w:pPr>
            <w:r>
              <w:t>Alle ansøgninger, der opfylder kriterierne, vil blive vurderet og tildelt point på grundlag af nedenstående krav. Bemærk, at manglende opfyldelse af mindst ét af de væsentlige kriterier vil resultere i, at ansøgeren udelukkes fra udvælgelsen. Fordelagtige kriterier udgør yderligere fordele og vil ikke resultere i udelukkelse, hvis de ikke opfyldes.</w:t>
            </w:r>
          </w:p>
          <w:p w:rsidR="00AE3651" w:rsidRPr="00AE3651" w:rsidRDefault="00CC1CDB" w:rsidP="00AE3651">
            <w:pPr>
              <w:autoSpaceDE/>
              <w:autoSpaceDN/>
              <w:adjustRightInd/>
              <w:spacing w:after="0"/>
              <w:jc w:val="center"/>
              <w:rPr>
                <w:rFonts w:cstheme="minorBidi"/>
                <w:b/>
                <w:color w:val="002034" w:themeColor="text1"/>
                <w:szCs w:val="20"/>
              </w:rPr>
            </w:pPr>
            <w:r>
              <w:rPr>
                <w:rFonts w:cstheme="minorBidi"/>
                <w:b/>
                <w:color w:val="002034" w:themeColor="text1"/>
              </w:rPr>
              <w:t>UDVÆLGELSESKRITERIER</w:t>
            </w:r>
          </w:p>
          <w:p w:rsidR="00AE3651" w:rsidRPr="00AE3651" w:rsidRDefault="000F5BA7" w:rsidP="00AE3651">
            <w:pPr>
              <w:autoSpaceDE/>
              <w:autoSpaceDN/>
              <w:adjustRightInd/>
              <w:spacing w:after="0"/>
              <w:rPr>
                <w:rFonts w:cstheme="minorBidi"/>
                <w:b/>
                <w:color w:val="002034" w:themeColor="text1"/>
                <w:szCs w:val="20"/>
              </w:rPr>
            </w:pPr>
          </w:p>
          <w:p w:rsidR="00E24C34" w:rsidRPr="005175E5" w:rsidRDefault="00CC1CDB" w:rsidP="00E24C34">
            <w:pPr>
              <w:spacing w:after="0"/>
              <w:rPr>
                <w:szCs w:val="20"/>
              </w:rPr>
            </w:pPr>
            <w:r>
              <w:t xml:space="preserve">For at udvælgelseskomitéen kan vurdere ansøgerens kompetencer og kvalifikationer, anmodes denne om at anføre </w:t>
            </w:r>
            <w:r>
              <w:rPr>
                <w:u w:val="single"/>
              </w:rPr>
              <w:t>konkrete eksempler</w:t>
            </w:r>
            <w:r>
              <w:t xml:space="preserve"> fra vedkommendes uddannelsesmæssige kvalifikationer og erhvervserfaring, som dokumenterer, at ansøgeren opfylder de væsentlige og fordelagtige udvælgelseskriterier:</w:t>
            </w:r>
          </w:p>
          <w:p w:rsidR="00AE3651" w:rsidRPr="00AE3651" w:rsidRDefault="000F5BA7" w:rsidP="00AE3651">
            <w:pPr>
              <w:autoSpaceDE/>
              <w:autoSpaceDN/>
              <w:adjustRightInd/>
              <w:spacing w:after="0"/>
              <w:rPr>
                <w:rFonts w:cstheme="minorBidi"/>
                <w:color w:val="002034" w:themeColor="text1"/>
                <w:szCs w:val="20"/>
              </w:rPr>
            </w:pPr>
          </w:p>
          <w:p w:rsidR="00AE3651" w:rsidRPr="00AE3651" w:rsidRDefault="00CC1CDB" w:rsidP="00AE3651">
            <w:pPr>
              <w:numPr>
                <w:ilvl w:val="0"/>
                <w:numId w:val="18"/>
              </w:numPr>
              <w:autoSpaceDE/>
              <w:autoSpaceDN/>
              <w:adjustRightInd/>
              <w:spacing w:after="0"/>
              <w:contextualSpacing/>
              <w:jc w:val="left"/>
              <w:rPr>
                <w:rFonts w:cstheme="minorBidi"/>
                <w:i/>
                <w:color w:val="0C4DA2"/>
                <w:sz w:val="24"/>
                <w:szCs w:val="22"/>
              </w:rPr>
            </w:pPr>
            <w:r>
              <w:rPr>
                <w:rFonts w:cstheme="minorBidi"/>
                <w:i/>
                <w:color w:val="0C4DA2"/>
                <w:sz w:val="24"/>
              </w:rPr>
              <w:t>Væsentlige</w:t>
            </w:r>
          </w:p>
          <w:p w:rsidR="007A4A75" w:rsidRPr="000077DD" w:rsidRDefault="00CC1CDB" w:rsidP="007A4A75">
            <w:pPr>
              <w:pStyle w:val="ERAbulletpoint"/>
              <w:rPr>
                <w:color w:val="002034" w:themeColor="text1"/>
              </w:rPr>
            </w:pPr>
            <w:r>
              <w:rPr>
                <w:color w:val="002034" w:themeColor="text1"/>
              </w:rPr>
              <w:t xml:space="preserve">solidt kendskab til </w:t>
            </w:r>
            <w:r>
              <w:rPr>
                <w:color w:val="002034" w:themeColor="text1"/>
                <w:u w:val="single"/>
              </w:rPr>
              <w:t>og</w:t>
            </w:r>
            <w:r>
              <w:rPr>
                <w:color w:val="002034" w:themeColor="text1"/>
              </w:rPr>
              <w:t xml:space="preserve"> erfaring inden for jernbanespørgsmål, navnlig vedrørende interoperabilitet i jernbanesystemet og/eller køretøjstilladelse</w:t>
            </w:r>
          </w:p>
          <w:p w:rsidR="007A4A75" w:rsidRPr="000077DD" w:rsidRDefault="00CC1CDB" w:rsidP="007A4A75">
            <w:pPr>
              <w:pStyle w:val="ERAbulletpoint"/>
              <w:rPr>
                <w:color w:val="002034" w:themeColor="text1"/>
              </w:rPr>
            </w:pPr>
            <w:r>
              <w:rPr>
                <w:color w:val="002034" w:themeColor="text1"/>
              </w:rPr>
              <w:t>meget godt kendskab til engelsk (mundtligt og skriftligt som kompetent sprogbruger på C1-niveau)</w:t>
            </w:r>
          </w:p>
          <w:p w:rsidR="007A4A75" w:rsidRPr="000077DD" w:rsidRDefault="00CC1CDB" w:rsidP="007A4A75">
            <w:pPr>
              <w:pStyle w:val="ERAbulletpoint"/>
              <w:rPr>
                <w:color w:val="002034" w:themeColor="text1"/>
              </w:rPr>
            </w:pPr>
            <w:r>
              <w:rPr>
                <w:color w:val="002034" w:themeColor="text1"/>
              </w:rPr>
              <w:t>evne til at integrere oplysninger med henblik på at formulere værdifulde og korrekte konklusioner (kompetencer inden for informationsstyring)</w:t>
            </w:r>
          </w:p>
          <w:p w:rsidR="007A4A75" w:rsidRPr="000077DD" w:rsidRDefault="00CC1CDB" w:rsidP="007A4A75">
            <w:pPr>
              <w:pStyle w:val="ERAbulletpoint"/>
              <w:rPr>
                <w:color w:val="002034" w:themeColor="text1"/>
              </w:rPr>
            </w:pPr>
            <w:r>
              <w:rPr>
                <w:color w:val="002034" w:themeColor="text1"/>
              </w:rPr>
              <w:t>evne til at prioritere arbejde og forvalte ressourcer under eget ansvarsområde (kompetencer inden for opgavestyring)</w:t>
            </w:r>
          </w:p>
          <w:p w:rsidR="007A4A75" w:rsidRPr="000077DD" w:rsidRDefault="00CC1CDB" w:rsidP="007A4A75">
            <w:pPr>
              <w:pStyle w:val="ERAbulletpoint"/>
              <w:rPr>
                <w:color w:val="002034" w:themeColor="text1"/>
              </w:rPr>
            </w:pPr>
            <w:r>
              <w:rPr>
                <w:color w:val="002034" w:themeColor="text1"/>
              </w:rPr>
              <w:t>erfaring fra stillinger med ledelse af personale (kompetencer inden for personaleledelse)</w:t>
            </w:r>
          </w:p>
          <w:p w:rsidR="007A4A75" w:rsidRPr="000077DD" w:rsidRDefault="00CC1CDB" w:rsidP="007A4A75">
            <w:pPr>
              <w:pStyle w:val="ERAbulletpoint"/>
              <w:rPr>
                <w:color w:val="002034" w:themeColor="text1"/>
              </w:rPr>
            </w:pPr>
            <w:r>
              <w:rPr>
                <w:color w:val="002034" w:themeColor="text1"/>
              </w:rPr>
              <w:t>gode sociale ledelseskompetencer (herunder kommunikationsfærdigheder og evne til at forsvare interesser i et multikulturelt miljø)</w:t>
            </w:r>
          </w:p>
          <w:p w:rsidR="007A4A75" w:rsidRPr="000077DD" w:rsidRDefault="00CC1CDB" w:rsidP="007A4A75">
            <w:pPr>
              <w:pStyle w:val="ERAbulletpoint"/>
              <w:rPr>
                <w:color w:val="002034" w:themeColor="text1"/>
              </w:rPr>
            </w:pPr>
            <w:r>
              <w:rPr>
                <w:color w:val="002034" w:themeColor="text1"/>
              </w:rPr>
              <w:t>gode personlige ledelseskompetencer (herunder mental styrke, målrettethed, overvindelse af hindringer på en konstruktiv måde)</w:t>
            </w:r>
          </w:p>
          <w:p w:rsidR="007A4A75" w:rsidRPr="000077DD" w:rsidRDefault="00CC1CDB" w:rsidP="007A4A75">
            <w:pPr>
              <w:pStyle w:val="ERAbulletpoint"/>
              <w:rPr>
                <w:color w:val="002034" w:themeColor="text1"/>
              </w:rPr>
            </w:pPr>
            <w:r>
              <w:rPr>
                <w:color w:val="002034" w:themeColor="text1"/>
              </w:rPr>
              <w:t>solid beherskelse af MS Office-applikationer.</w:t>
            </w:r>
          </w:p>
          <w:p w:rsidR="00D854B3" w:rsidRPr="00AE3651" w:rsidRDefault="000F5BA7" w:rsidP="007A4A75">
            <w:pPr>
              <w:autoSpaceDE/>
              <w:autoSpaceDN/>
              <w:adjustRightInd/>
              <w:spacing w:before="120"/>
              <w:contextualSpacing/>
              <w:rPr>
                <w:rFonts w:cstheme="minorBidi"/>
              </w:rPr>
            </w:pPr>
          </w:p>
          <w:p w:rsidR="00AE3651" w:rsidRPr="00A052CF" w:rsidRDefault="00CC1CDB" w:rsidP="00A052CF">
            <w:pPr>
              <w:numPr>
                <w:ilvl w:val="0"/>
                <w:numId w:val="18"/>
              </w:numPr>
              <w:autoSpaceDE/>
              <w:autoSpaceDN/>
              <w:adjustRightInd/>
              <w:spacing w:after="0"/>
              <w:contextualSpacing/>
              <w:jc w:val="left"/>
              <w:rPr>
                <w:rFonts w:cstheme="minorBidi"/>
                <w:i/>
                <w:color w:val="0C4DA2"/>
                <w:sz w:val="24"/>
                <w:szCs w:val="22"/>
              </w:rPr>
            </w:pPr>
            <w:r>
              <w:rPr>
                <w:rFonts w:cstheme="minorBidi"/>
                <w:i/>
                <w:color w:val="0C4DA2"/>
                <w:sz w:val="24"/>
              </w:rPr>
              <w:t>Fordelagtige</w:t>
            </w:r>
          </w:p>
          <w:p w:rsidR="007A4A75" w:rsidRDefault="00CC1CDB" w:rsidP="007A4A75">
            <w:pPr>
              <w:pStyle w:val="ERAbulletpoint"/>
            </w:pPr>
            <w:r>
              <w:t>kendskab til EU's jernbanepolitik og -lovgivning</w:t>
            </w:r>
          </w:p>
          <w:p w:rsidR="007A4A75" w:rsidRDefault="00CC1CDB" w:rsidP="007A4A75">
            <w:pPr>
              <w:pStyle w:val="ERAbulletpoint"/>
            </w:pPr>
            <w:r>
              <w:t>kendskab til design og validering af rullende jernbanemateriel</w:t>
            </w:r>
          </w:p>
          <w:p w:rsidR="007A4A75" w:rsidRDefault="00CC1CDB" w:rsidP="007A4A75">
            <w:pPr>
              <w:pStyle w:val="ERAbulletpoint"/>
            </w:pPr>
            <w:r>
              <w:t>erfaring med politikudvikling og -gennemførelse</w:t>
            </w:r>
          </w:p>
          <w:p w:rsidR="007A4A75" w:rsidRDefault="00CC1CDB" w:rsidP="007A4A75">
            <w:pPr>
              <w:pStyle w:val="ERAbulletpoint"/>
            </w:pPr>
            <w:r>
              <w:t>særlig erfaring med og direkte involvering i konkrete tilfælde af køretøjstilladelser</w:t>
            </w:r>
          </w:p>
          <w:p w:rsidR="009562F9" w:rsidRDefault="00CC1CDB" w:rsidP="007A4A75">
            <w:pPr>
              <w:pStyle w:val="ERAbulletpoint"/>
            </w:pPr>
            <w:r>
              <w:t>særlig erfaring inden for drift af jernbanesystemer (faste anlæg eller køretøjer)</w:t>
            </w:r>
          </w:p>
          <w:p w:rsidR="009562F9" w:rsidRPr="00907BE1" w:rsidRDefault="00CC1CDB" w:rsidP="007A4A75">
            <w:pPr>
              <w:pStyle w:val="ERAbulletpoint"/>
            </w:pPr>
            <w:r>
              <w:t>kendskab til flere EU-sprog som arbejdssprog (mundtligt og skriftligt som selvstændig sprogbruger på B2-niveau).</w:t>
            </w:r>
          </w:p>
          <w:p w:rsidR="00AE3651" w:rsidRPr="00AE3651" w:rsidRDefault="00CC1CDB" w:rsidP="00AE3651">
            <w:pPr>
              <w:autoSpaceDE/>
              <w:autoSpaceDN/>
              <w:adjustRightInd/>
              <w:rPr>
                <w:rFonts w:cstheme="minorBidi"/>
                <w:szCs w:val="22"/>
              </w:rPr>
            </w:pPr>
            <w:r>
              <w:t>Afhængigt af antallet af modtagne ansøgninger kan udvælgelseskomitéen opstille strengere kriterier inden for de ovennævnte udvælgelseskriteriers områder.</w:t>
            </w:r>
          </w:p>
          <w:p w:rsidR="00AE3651" w:rsidRPr="00AE3651" w:rsidRDefault="000F5BA7" w:rsidP="00AE3651">
            <w:pPr>
              <w:autoSpaceDE/>
              <w:autoSpaceDN/>
              <w:adjustRightInd/>
              <w:spacing w:after="0"/>
              <w:jc w:val="left"/>
              <w:rPr>
                <w:rFonts w:cstheme="minorBidi"/>
                <w:color w:val="auto"/>
                <w:szCs w:val="20"/>
              </w:rPr>
            </w:pPr>
          </w:p>
        </w:tc>
      </w:tr>
    </w:tbl>
    <w:p w:rsidR="000B237A" w:rsidRPr="009562F9" w:rsidRDefault="00CC1CDB" w:rsidP="00942BC3">
      <w:pPr>
        <w:pStyle w:val="Title"/>
        <w:pageBreakBefore/>
        <w:jc w:val="both"/>
        <w:rPr>
          <w:color w:val="002034" w:themeColor="text1"/>
        </w:rPr>
      </w:pPr>
      <w:r>
        <w:rPr>
          <w:color w:val="002034" w:themeColor="text1"/>
        </w:rPr>
        <w:t>Indkaldelse af ansøgninger til stillinger som administratorer i de operationelle enheder</w:t>
      </w:r>
    </w:p>
    <w:p w:rsidR="000B237A" w:rsidRPr="008A1AA8" w:rsidRDefault="00CC1CDB" w:rsidP="008A1AA8">
      <w:pPr>
        <w:pStyle w:val="Subtitle"/>
      </w:pPr>
      <w:r>
        <w:t>Midlertidigt ansat 2(f) (AD8) – med henblik på at oprette en reserveliste – ERA/AD/2017/001-OPE</w:t>
      </w:r>
    </w:p>
    <w:p w:rsidR="000B237A" w:rsidRPr="006C658C" w:rsidRDefault="000F5BA7"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18529E" w:rsidTr="00AD3C01">
        <w:tc>
          <w:tcPr>
            <w:tcW w:w="2527" w:type="pct"/>
          </w:tcPr>
          <w:p w:rsidR="000B237A" w:rsidRPr="009C390E" w:rsidRDefault="00CC1CDB" w:rsidP="000F5BA7">
            <w:pPr>
              <w:autoSpaceDE/>
              <w:autoSpaceDN/>
              <w:adjustRightInd/>
              <w:spacing w:after="0"/>
              <w:jc w:val="left"/>
              <w:rPr>
                <w:rFonts w:cstheme="minorBidi"/>
                <w:color w:val="auto"/>
                <w:szCs w:val="20"/>
              </w:rPr>
            </w:pPr>
            <w:r>
              <w:rPr>
                <w:rFonts w:ascii="Calibri" w:eastAsiaTheme="majorEastAsia" w:hAnsi="Calibri" w:cstheme="majorBidi"/>
                <w:i/>
                <w:noProof/>
                <w:color w:val="0C4DA2"/>
              </w:rPr>
              <w:t>Offentliggørelsesdato:</w:t>
            </w:r>
            <w:r>
              <w:rPr>
                <w:rFonts w:cstheme="minorBidi"/>
                <w:color w:val="auto"/>
              </w:rPr>
              <w:t xml:space="preserve"> </w:t>
            </w:r>
            <w:r w:rsidR="000F5BA7">
              <w:rPr>
                <w:rFonts w:cstheme="minorBidi"/>
                <w:color w:val="auto"/>
              </w:rPr>
              <w:t>13/02/</w:t>
            </w:r>
            <w:r>
              <w:rPr>
                <w:rFonts w:cstheme="minorBidi"/>
                <w:color w:val="auto"/>
              </w:rPr>
              <w:t>2017</w:t>
            </w:r>
          </w:p>
        </w:tc>
        <w:tc>
          <w:tcPr>
            <w:tcW w:w="2473" w:type="pct"/>
          </w:tcPr>
          <w:p w:rsidR="000B237A" w:rsidRPr="009C390E" w:rsidRDefault="00CC1CDB" w:rsidP="000F5BA7">
            <w:pPr>
              <w:autoSpaceDE/>
              <w:autoSpaceDN/>
              <w:adjustRightInd/>
              <w:spacing w:after="0"/>
              <w:jc w:val="left"/>
              <w:rPr>
                <w:rFonts w:cstheme="minorBidi"/>
                <w:color w:val="auto"/>
                <w:szCs w:val="20"/>
              </w:rPr>
            </w:pPr>
            <w:r>
              <w:rPr>
                <w:rFonts w:ascii="Calibri" w:eastAsiaTheme="majorEastAsia" w:hAnsi="Calibri" w:cstheme="majorBidi"/>
                <w:i/>
                <w:noProof/>
                <w:color w:val="0C4DA2"/>
              </w:rPr>
              <w:t>Ansøgningsfrist:</w:t>
            </w:r>
            <w:r>
              <w:rPr>
                <w:rFonts w:cstheme="minorBidi"/>
                <w:color w:val="auto"/>
              </w:rPr>
              <w:t xml:space="preserve"> </w:t>
            </w:r>
            <w:r w:rsidR="000F5BA7">
              <w:rPr>
                <w:rFonts w:cstheme="minorBidi"/>
                <w:color w:val="auto"/>
              </w:rPr>
              <w:t>13/03/</w:t>
            </w:r>
            <w:r>
              <w:rPr>
                <w:rFonts w:cstheme="minorBidi"/>
                <w:color w:val="auto"/>
              </w:rPr>
              <w:t>2017 (kl. 23.59 CET, lokal tid i Valenciennes)</w:t>
            </w:r>
          </w:p>
        </w:tc>
      </w:tr>
      <w:tr w:rsidR="0018529E" w:rsidTr="00AD3C01">
        <w:tc>
          <w:tcPr>
            <w:tcW w:w="2527" w:type="pct"/>
          </w:tcPr>
          <w:p w:rsidR="000B237A" w:rsidRPr="009C390E" w:rsidRDefault="00CC1CDB" w:rsidP="00AD3C01">
            <w:pPr>
              <w:autoSpaceDE/>
              <w:autoSpaceDN/>
              <w:adjustRightInd/>
              <w:spacing w:after="0"/>
              <w:jc w:val="left"/>
              <w:rPr>
                <w:rFonts w:cstheme="minorBidi"/>
                <w:color w:val="auto"/>
                <w:szCs w:val="20"/>
              </w:rPr>
            </w:pPr>
            <w:r>
              <w:rPr>
                <w:rFonts w:ascii="Calibri" w:eastAsiaTheme="majorEastAsia" w:hAnsi="Calibri" w:cstheme="majorBidi"/>
                <w:i/>
                <w:noProof/>
                <w:color w:val="0C4DA2"/>
              </w:rPr>
              <w:t>Kontraktkategori:</w:t>
            </w:r>
            <w:r>
              <w:rPr>
                <w:rFonts w:cstheme="minorBidi"/>
                <w:color w:val="auto"/>
              </w:rPr>
              <w:t xml:space="preserve"> Midlertidigt ansat 2(f)</w:t>
            </w:r>
          </w:p>
          <w:p w:rsidR="000B237A" w:rsidRPr="009C390E" w:rsidRDefault="00CC1CDB" w:rsidP="000B237A">
            <w:pPr>
              <w:autoSpaceDE/>
              <w:autoSpaceDN/>
              <w:adjustRightInd/>
              <w:spacing w:after="0"/>
              <w:jc w:val="left"/>
              <w:rPr>
                <w:rFonts w:cstheme="minorBidi"/>
                <w:color w:val="auto"/>
                <w:szCs w:val="20"/>
              </w:rPr>
            </w:pPr>
            <w:r>
              <w:rPr>
                <w:rFonts w:ascii="Calibri" w:eastAsiaTheme="majorEastAsia" w:hAnsi="Calibri" w:cstheme="majorBidi"/>
                <w:i/>
                <w:noProof/>
                <w:color w:val="0C4DA2"/>
              </w:rPr>
              <w:t>Ansættelsesgruppe og lønklasse:</w:t>
            </w:r>
            <w:r>
              <w:rPr>
                <w:rFonts w:cstheme="minorBidi"/>
                <w:color w:val="auto"/>
              </w:rPr>
              <w:t xml:space="preserve"> </w:t>
            </w:r>
            <w:r>
              <w:rPr>
                <w:rFonts w:cstheme="minorBidi"/>
                <w:color w:val="002034" w:themeColor="text1"/>
              </w:rPr>
              <w:t>AD8</w:t>
            </w:r>
          </w:p>
        </w:tc>
        <w:tc>
          <w:tcPr>
            <w:tcW w:w="2473" w:type="pct"/>
          </w:tcPr>
          <w:p w:rsidR="000B237A" w:rsidRPr="009C390E" w:rsidRDefault="00CC1CDB" w:rsidP="00AD3C01">
            <w:pPr>
              <w:autoSpaceDE/>
              <w:autoSpaceDN/>
              <w:adjustRightInd/>
              <w:spacing w:after="0"/>
              <w:jc w:val="left"/>
              <w:rPr>
                <w:rFonts w:cstheme="minorBidi"/>
                <w:color w:val="auto"/>
                <w:szCs w:val="20"/>
              </w:rPr>
            </w:pPr>
            <w:r>
              <w:rPr>
                <w:rFonts w:ascii="Calibri" w:eastAsiaTheme="majorEastAsia" w:hAnsi="Calibri" w:cstheme="majorBidi"/>
                <w:i/>
                <w:noProof/>
                <w:color w:val="0C4DA2"/>
              </w:rPr>
              <w:t>Tjenestested:</w:t>
            </w:r>
            <w:r>
              <w:rPr>
                <w:rFonts w:cstheme="minorBidi"/>
                <w:color w:val="auto"/>
              </w:rPr>
              <w:t xml:space="preserve"> Valenciennes, Frankrig</w:t>
            </w:r>
          </w:p>
        </w:tc>
      </w:tr>
      <w:tr w:rsidR="0018529E" w:rsidTr="00AD3C01">
        <w:tc>
          <w:tcPr>
            <w:tcW w:w="2527" w:type="pct"/>
          </w:tcPr>
          <w:p w:rsidR="000B237A" w:rsidRPr="009C390E" w:rsidRDefault="00CC1CDB" w:rsidP="00AD3C01">
            <w:pPr>
              <w:tabs>
                <w:tab w:val="left" w:pos="-720"/>
              </w:tabs>
              <w:suppressAutoHyphens/>
              <w:autoSpaceDE/>
              <w:autoSpaceDN/>
              <w:adjustRightInd/>
              <w:spacing w:after="0"/>
              <w:rPr>
                <w:rFonts w:cstheme="minorBidi"/>
                <w:color w:val="auto"/>
                <w:szCs w:val="20"/>
              </w:rPr>
            </w:pPr>
            <w:r>
              <w:rPr>
                <w:rFonts w:ascii="Calibri" w:eastAsiaTheme="majorEastAsia" w:hAnsi="Calibri" w:cstheme="majorBidi"/>
                <w:i/>
                <w:noProof/>
                <w:color w:val="0C4DA2"/>
              </w:rPr>
              <w:t>Kontraktens varighed:</w:t>
            </w:r>
            <w:r>
              <w:rPr>
                <w:rFonts w:cstheme="minorBidi"/>
                <w:color w:val="auto"/>
              </w:rPr>
              <w:t xml:space="preserve"> 4 år med mulighed for forlængelse i en nærmere bestemt periode på højst 4 år. Hvis kontrakten forlænges for anden gang, bliver den tidsubegrænset.</w:t>
            </w:r>
          </w:p>
        </w:tc>
        <w:tc>
          <w:tcPr>
            <w:tcW w:w="2473" w:type="pct"/>
          </w:tcPr>
          <w:p w:rsidR="000B237A" w:rsidRPr="009C390E" w:rsidRDefault="00CC1CDB" w:rsidP="00FF2209">
            <w:pPr>
              <w:autoSpaceDE/>
              <w:autoSpaceDN/>
              <w:adjustRightInd/>
              <w:spacing w:after="0"/>
              <w:jc w:val="left"/>
              <w:rPr>
                <w:rFonts w:cstheme="minorBidi"/>
                <w:color w:val="auto"/>
                <w:szCs w:val="20"/>
              </w:rPr>
            </w:pPr>
            <w:r>
              <w:rPr>
                <w:rFonts w:ascii="Calibri" w:eastAsiaTheme="majorEastAsia" w:hAnsi="Calibri" w:cstheme="majorBidi"/>
                <w:i/>
                <w:noProof/>
                <w:color w:val="0C4DA2"/>
              </w:rPr>
              <w:t>Månedlig grundløn:</w:t>
            </w:r>
            <w:r>
              <w:rPr>
                <w:rFonts w:cstheme="minorBidi"/>
                <w:b/>
                <w:color w:val="auto"/>
              </w:rPr>
              <w:t xml:space="preserve"> </w:t>
            </w:r>
            <w:r>
              <w:rPr>
                <w:rFonts w:cstheme="minorBidi"/>
                <w:color w:val="002034" w:themeColor="text1"/>
              </w:rPr>
              <w:t>6 502,76 EUR på trin 1 med en justeringskoefficient på 13,8 % (fra 1. juli 2016) plus eventuelle særtillæg</w:t>
            </w:r>
          </w:p>
        </w:tc>
      </w:tr>
      <w:tr w:rsidR="0018529E" w:rsidTr="00AD3C01">
        <w:tc>
          <w:tcPr>
            <w:tcW w:w="5000" w:type="pct"/>
            <w:gridSpan w:val="2"/>
          </w:tcPr>
          <w:p w:rsidR="000B237A" w:rsidRPr="009C390E" w:rsidRDefault="00CC1CDB" w:rsidP="00AD3C01">
            <w:pPr>
              <w:autoSpaceDE/>
              <w:autoSpaceDN/>
              <w:adjustRightInd/>
              <w:spacing w:after="0"/>
              <w:jc w:val="left"/>
              <w:rPr>
                <w:rFonts w:cstheme="minorBidi"/>
                <w:color w:val="auto"/>
                <w:szCs w:val="20"/>
              </w:rPr>
            </w:pPr>
            <w:r>
              <w:rPr>
                <w:rFonts w:ascii="Calibri" w:eastAsiaTheme="majorEastAsia" w:hAnsi="Calibri" w:cstheme="majorBidi"/>
                <w:i/>
                <w:noProof/>
                <w:color w:val="0C4DA2"/>
              </w:rPr>
              <w:t>Enhed:</w:t>
            </w:r>
            <w:r>
              <w:rPr>
                <w:rFonts w:cstheme="minorBidi"/>
                <w:color w:val="auto"/>
              </w:rPr>
              <w:t xml:space="preserve"> </w:t>
            </w:r>
            <w:r>
              <w:rPr>
                <w:rFonts w:cstheme="minorBidi"/>
                <w:color w:val="002034" w:themeColor="text1"/>
              </w:rPr>
              <w:t>se nedenfor</w:t>
            </w:r>
          </w:p>
        </w:tc>
      </w:tr>
      <w:tr w:rsidR="0018529E" w:rsidTr="00AD3C01">
        <w:tc>
          <w:tcPr>
            <w:tcW w:w="2527" w:type="pct"/>
          </w:tcPr>
          <w:p w:rsidR="000B237A" w:rsidRPr="009C390E" w:rsidRDefault="00CC1CDB" w:rsidP="00AD3C01">
            <w:pPr>
              <w:autoSpaceDE/>
              <w:autoSpaceDN/>
              <w:adjustRightInd/>
              <w:spacing w:after="0"/>
              <w:jc w:val="left"/>
              <w:rPr>
                <w:rFonts w:cstheme="minorBidi"/>
                <w:b/>
                <w:color w:val="auto"/>
                <w:szCs w:val="20"/>
              </w:rPr>
            </w:pPr>
            <w:r>
              <w:rPr>
                <w:rFonts w:ascii="Calibri" w:eastAsiaTheme="majorEastAsia" w:hAnsi="Calibri" w:cstheme="majorBidi"/>
                <w:i/>
                <w:noProof/>
                <w:color w:val="0C4DA2"/>
              </w:rPr>
              <w:t xml:space="preserve">Ansøgninger kan udelukkende sendes pr. e-mail til følgende adresse: </w:t>
            </w:r>
            <w:r>
              <w:rPr>
                <w:rFonts w:cstheme="minorBidi"/>
                <w:color w:val="002034" w:themeColor="text1"/>
              </w:rPr>
              <w:t>jobs@era.europa.eu</w:t>
            </w:r>
          </w:p>
        </w:tc>
        <w:tc>
          <w:tcPr>
            <w:tcW w:w="2473" w:type="pct"/>
          </w:tcPr>
          <w:p w:rsidR="000B237A" w:rsidRPr="009C390E" w:rsidRDefault="00CC1CDB" w:rsidP="009562F9">
            <w:pPr>
              <w:autoSpaceDE/>
              <w:autoSpaceDN/>
              <w:adjustRightInd/>
              <w:spacing w:after="0"/>
              <w:jc w:val="left"/>
              <w:rPr>
                <w:rFonts w:cstheme="minorBidi"/>
                <w:b/>
                <w:color w:val="auto"/>
                <w:szCs w:val="20"/>
              </w:rPr>
            </w:pPr>
            <w:r>
              <w:rPr>
                <w:rFonts w:ascii="Calibri" w:eastAsiaTheme="majorEastAsia" w:hAnsi="Calibri" w:cstheme="majorBidi"/>
                <w:i/>
                <w:noProof/>
                <w:color w:val="0C4DA2"/>
              </w:rPr>
              <w:t>Reserveliste gyldig indtil:</w:t>
            </w:r>
            <w:r>
              <w:rPr>
                <w:rFonts w:cstheme="minorBidi"/>
                <w:b/>
                <w:color w:val="auto"/>
              </w:rPr>
              <w:t xml:space="preserve"> </w:t>
            </w:r>
            <w:r>
              <w:rPr>
                <w:rFonts w:cstheme="minorBidi"/>
                <w:color w:val="002034" w:themeColor="text1"/>
              </w:rPr>
              <w:t>31.12.2018 (reservelistens gyldighed kan forlænges)</w:t>
            </w:r>
          </w:p>
        </w:tc>
      </w:tr>
    </w:tbl>
    <w:p w:rsidR="000B237A" w:rsidRPr="009C390E" w:rsidRDefault="000F5BA7" w:rsidP="000B237A">
      <w:pPr>
        <w:tabs>
          <w:tab w:val="left" w:pos="5355"/>
        </w:tabs>
        <w:autoSpaceDE/>
        <w:autoSpaceDN/>
        <w:adjustRightInd/>
        <w:spacing w:after="0"/>
        <w:jc w:val="left"/>
        <w:rPr>
          <w:rFonts w:cstheme="minorBidi"/>
          <w:color w:val="auto"/>
          <w:szCs w:val="22"/>
        </w:rPr>
      </w:pPr>
    </w:p>
    <w:p w:rsidR="000B237A" w:rsidRPr="009C390E" w:rsidRDefault="000F5BA7"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18529E" w:rsidTr="00AD3C01">
        <w:trPr>
          <w:trHeight w:val="247"/>
        </w:trPr>
        <w:tc>
          <w:tcPr>
            <w:tcW w:w="5000" w:type="pct"/>
            <w:shd w:val="clear" w:color="auto" w:fill="auto"/>
            <w:vAlign w:val="center"/>
          </w:tcPr>
          <w:p w:rsidR="000B237A" w:rsidRPr="009C390E" w:rsidRDefault="00CC1CDB" w:rsidP="00AD3C01">
            <w:pPr>
              <w:autoSpaceDE/>
              <w:autoSpaceDN/>
              <w:adjustRightInd/>
              <w:spacing w:after="0"/>
              <w:jc w:val="left"/>
              <w:rPr>
                <w:rFonts w:cstheme="minorBidi"/>
                <w:i/>
                <w:color w:val="auto"/>
                <w:szCs w:val="22"/>
              </w:rPr>
            </w:pPr>
            <w:r>
              <w:rPr>
                <w:rFonts w:cstheme="minorBidi"/>
                <w:i/>
                <w:color w:val="0C4DA2"/>
              </w:rPr>
              <w:t>AGENTURET</w:t>
            </w:r>
          </w:p>
        </w:tc>
      </w:tr>
      <w:tr w:rsidR="0018529E" w:rsidTr="00AD3C01">
        <w:trPr>
          <w:trHeight w:val="2235"/>
        </w:trPr>
        <w:tc>
          <w:tcPr>
            <w:tcW w:w="5000" w:type="pct"/>
          </w:tcPr>
          <w:p w:rsidR="000B237A" w:rsidRPr="006C658C" w:rsidRDefault="00CC1CDB" w:rsidP="00AD3C01">
            <w:pPr>
              <w:rPr>
                <w:color w:val="auto"/>
              </w:rPr>
            </w:pPr>
            <w:r>
              <w:rPr>
                <w:color w:val="auto"/>
              </w:rPr>
              <w:t>Den Europæiske Unions Jernbaneagentur (herefter "agenturet") blev oprettet ved Europa-Parlamentets og Rådets forordning (EU) 2016/796 af 11. maj 2016. Vores mission er at få jernbanesystemet til at fungere bedre for samfundet, og vi gør dette ved at bidrage til at skabe et fælles europæisk jernbaneområde uden grænser, ved at garantere et højt sikkerhedsniveau, ved at udvikle en fælles strategi for sikkerhed i det fælles europæiske togkontrol- og kommunikationssystem (ERTMS) og ved at fremme en forenklet adgang for kunder til den europæiske jernbanesektor. Endvidere bliver agenturet fra og med 2019 den europæiske myndighed, der skal udstede EU-sikkerhedscertifikater til jernbanevirksomheder, udstede køretøjstilladelser til drift i mere end ét land og give forhåndsgodkendelse af ERTMS-infrastruktur. Agenturet har hjemsted i Valenciennes (hovedsæde) og Lille (mødecenter) i Frankrig og har på nuværende tidspunkt 160 medarbejdere.</w:t>
            </w:r>
          </w:p>
          <w:p w:rsidR="000B237A" w:rsidRPr="006C658C" w:rsidRDefault="00CC1CDB" w:rsidP="00AD3C01">
            <w:pPr>
              <w:spacing w:after="0"/>
              <w:rPr>
                <w:rStyle w:val="Hyperlink"/>
                <w:color w:val="auto"/>
              </w:rPr>
            </w:pPr>
            <w:r>
              <w:rPr>
                <w:color w:val="auto"/>
              </w:rPr>
              <w:t xml:space="preserve">Yderligere oplysninger om agenturet findes på vores websted: </w:t>
            </w:r>
            <w:hyperlink r:id="rId13" w:history="1">
              <w:r>
                <w:rPr>
                  <w:rStyle w:val="Hyperlink"/>
                  <w:color w:val="auto"/>
                </w:rPr>
                <w:t>http://www.era.europa.eu</w:t>
              </w:r>
            </w:hyperlink>
          </w:p>
          <w:p w:rsidR="000B237A" w:rsidRPr="009C390E" w:rsidRDefault="000F5BA7" w:rsidP="00AD3C01">
            <w:pPr>
              <w:autoSpaceDE/>
              <w:autoSpaceDN/>
              <w:adjustRightInd/>
              <w:spacing w:after="0"/>
              <w:rPr>
                <w:rFonts w:cstheme="minorBidi"/>
                <w:color w:val="auto"/>
                <w:szCs w:val="22"/>
              </w:rPr>
            </w:pPr>
          </w:p>
        </w:tc>
      </w:tr>
    </w:tbl>
    <w:p w:rsidR="000B237A" w:rsidRPr="009C390E" w:rsidRDefault="000F5BA7" w:rsidP="000B237A">
      <w:pPr>
        <w:autoSpaceDE/>
        <w:autoSpaceDN/>
        <w:adjustRightInd/>
        <w:spacing w:after="0"/>
        <w:jc w:val="left"/>
        <w:rPr>
          <w:rFonts w:cstheme="minorBidi"/>
          <w:color w:val="auto"/>
          <w:szCs w:val="22"/>
        </w:rPr>
      </w:pPr>
    </w:p>
    <w:p w:rsidR="000B237A" w:rsidRPr="009C390E" w:rsidRDefault="000F5BA7"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18529E" w:rsidTr="00AD3C01">
        <w:trPr>
          <w:trHeight w:val="239"/>
        </w:trPr>
        <w:tc>
          <w:tcPr>
            <w:tcW w:w="5000" w:type="pct"/>
            <w:shd w:val="clear" w:color="auto" w:fill="auto"/>
            <w:vAlign w:val="center"/>
          </w:tcPr>
          <w:p w:rsidR="000B237A" w:rsidRPr="009C390E" w:rsidRDefault="00CC1CDB" w:rsidP="00AD3C01">
            <w:pPr>
              <w:autoSpaceDE/>
              <w:autoSpaceDN/>
              <w:adjustRightInd/>
              <w:spacing w:after="0"/>
              <w:jc w:val="left"/>
              <w:rPr>
                <w:rFonts w:cstheme="minorBidi"/>
                <w:i/>
                <w:color w:val="0C4DA2"/>
                <w:szCs w:val="22"/>
              </w:rPr>
            </w:pPr>
            <w:r>
              <w:rPr>
                <w:rFonts w:cstheme="minorBidi"/>
                <w:i/>
                <w:color w:val="0C4DA2"/>
              </w:rPr>
              <w:t>ANSØGNINGSPROCEDURE</w:t>
            </w:r>
          </w:p>
        </w:tc>
      </w:tr>
      <w:tr w:rsidR="0018529E" w:rsidTr="00AD3C01">
        <w:tc>
          <w:tcPr>
            <w:tcW w:w="5000" w:type="pct"/>
          </w:tcPr>
          <w:p w:rsidR="000B237A" w:rsidRPr="006C658C" w:rsidRDefault="00CC1CDB" w:rsidP="00AD3C01">
            <w:pPr>
              <w:autoSpaceDE/>
              <w:autoSpaceDN/>
              <w:adjustRightInd/>
              <w:spacing w:after="0"/>
              <w:rPr>
                <w:rFonts w:cstheme="minorBidi"/>
                <w:color w:val="auto"/>
                <w:szCs w:val="20"/>
              </w:rPr>
            </w:pPr>
            <w:r>
              <w:rPr>
                <w:rFonts w:cstheme="minorBidi"/>
                <w:color w:val="auto"/>
              </w:rPr>
              <w:t xml:space="preserve">For at ansøgningen </w:t>
            </w:r>
            <w:r>
              <w:rPr>
                <w:rFonts w:ascii="Calibri" w:eastAsiaTheme="majorEastAsia" w:hAnsi="Calibri" w:cstheme="majorBidi"/>
                <w:b/>
                <w:color w:val="auto"/>
                <w:sz w:val="24"/>
              </w:rPr>
              <w:t>er gyldig</w:t>
            </w:r>
            <w:r>
              <w:rPr>
                <w:rFonts w:cstheme="minorBidi"/>
                <w:color w:val="auto"/>
              </w:rPr>
              <w:t>, skal følgende dokumenter indsendes:</w:t>
            </w:r>
          </w:p>
          <w:p w:rsidR="000B237A" w:rsidRPr="006C658C" w:rsidRDefault="00CC1CDB" w:rsidP="00AD3C01">
            <w:pPr>
              <w:pStyle w:val="ERAbulletpoint"/>
            </w:pPr>
            <w:r>
              <w:t>et detaljeret curriculum vitae (kun det europæiske CV-format kan anvendes). Se nedenstående link:</w:t>
            </w:r>
          </w:p>
          <w:p w:rsidR="000B237A" w:rsidRPr="00596406" w:rsidRDefault="000F5BA7" w:rsidP="00AD3C01">
            <w:pPr>
              <w:pStyle w:val="ERAbulletpoint"/>
              <w:numPr>
                <w:ilvl w:val="0"/>
                <w:numId w:val="0"/>
              </w:numPr>
              <w:ind w:left="851"/>
              <w:rPr>
                <w:szCs w:val="22"/>
              </w:rPr>
            </w:pPr>
            <w:hyperlink r:id="rId14" w:history="1">
              <w:r w:rsidR="00CC1CDB">
                <w:rPr>
                  <w:u w:val="single"/>
                </w:rPr>
                <w:t>http://europass.cedefop.europa.eu/da/documents/curriculum-vitae/templates-instructions</w:t>
              </w:r>
            </w:hyperlink>
          </w:p>
          <w:p w:rsidR="000B237A" w:rsidRPr="006C658C" w:rsidRDefault="00CC1CDB" w:rsidP="00AD3C01">
            <w:pPr>
              <w:pStyle w:val="ERAbulletpoint"/>
            </w:pPr>
            <w:r>
              <w:t>et motivationsbrev på højst 2 sider, hvori der redegøres for, hvorfor ansøgeren er interesseret i stillingen, og hvilken merværdi ansøgeren vil kunne tilføre agenturet, hvis vedkommende vælges</w:t>
            </w:r>
          </w:p>
          <w:p w:rsidR="000B237A" w:rsidRPr="006C658C" w:rsidRDefault="00CC1CDB" w:rsidP="00AD3C01">
            <w:pPr>
              <w:pStyle w:val="ERAbulletpoint"/>
            </w:pPr>
            <w:r>
              <w:t>kvalifikationsskemaet (se bilag).</w:t>
            </w:r>
          </w:p>
          <w:p w:rsidR="000B237A" w:rsidRPr="006C658C" w:rsidRDefault="000F5BA7" w:rsidP="00AD3C01">
            <w:pPr>
              <w:spacing w:before="120" w:after="0"/>
              <w:contextualSpacing/>
              <w:jc w:val="left"/>
              <w:rPr>
                <w:rFonts w:cstheme="minorBidi"/>
                <w:color w:val="auto"/>
                <w:szCs w:val="20"/>
              </w:rPr>
            </w:pPr>
          </w:p>
          <w:p w:rsidR="000B237A" w:rsidRPr="006C658C" w:rsidRDefault="00CC1CDB" w:rsidP="00AD3C01">
            <w:pPr>
              <w:autoSpaceDE/>
              <w:autoSpaceDN/>
              <w:adjustRightInd/>
              <w:spacing w:after="0"/>
              <w:rPr>
                <w:rFonts w:eastAsiaTheme="majorEastAsia" w:cstheme="majorBidi"/>
                <w:b/>
                <w:bCs/>
                <w:color w:val="auto"/>
                <w:szCs w:val="22"/>
              </w:rPr>
            </w:pPr>
            <w:r>
              <w:rPr>
                <w:rFonts w:eastAsiaTheme="majorEastAsia" w:cstheme="majorBidi"/>
                <w:b/>
                <w:color w:val="auto"/>
              </w:rPr>
              <w:t>Hvis ovennævnte instrukser ikke overholdes, udelukkes ansøgeren fra udvælgelsesproceduren.</w:t>
            </w:r>
          </w:p>
          <w:p w:rsidR="000B237A" w:rsidRPr="006C658C" w:rsidRDefault="000F5BA7" w:rsidP="00AD3C01">
            <w:pPr>
              <w:autoSpaceDE/>
              <w:autoSpaceDN/>
              <w:adjustRightInd/>
              <w:spacing w:after="0"/>
              <w:rPr>
                <w:rFonts w:cstheme="minorBidi"/>
                <w:b/>
                <w:color w:val="auto"/>
                <w:szCs w:val="20"/>
              </w:rPr>
            </w:pPr>
          </w:p>
          <w:p w:rsidR="000B237A" w:rsidRPr="006C658C" w:rsidRDefault="00CC1CDB" w:rsidP="00AD3C01">
            <w:pPr>
              <w:autoSpaceDE/>
              <w:autoSpaceDN/>
              <w:adjustRightInd/>
              <w:spacing w:after="0"/>
              <w:rPr>
                <w:rFonts w:cstheme="minorBidi"/>
                <w:color w:val="auto"/>
                <w:szCs w:val="20"/>
              </w:rPr>
            </w:pPr>
            <w:r>
              <w:rPr>
                <w:rFonts w:cstheme="minorBidi"/>
                <w:color w:val="auto"/>
              </w:rPr>
              <w:t>Da agenturets arbejdssprog er engelsk, opfordres ansøgeren til at indgive sin ansøgning på engelsk for at lette udvælgelsesprocessen.</w:t>
            </w:r>
          </w:p>
          <w:p w:rsidR="000B237A" w:rsidRPr="006C658C" w:rsidRDefault="00CC1CDB" w:rsidP="00AD3C01">
            <w:pPr>
              <w:autoSpaceDE/>
              <w:autoSpaceDN/>
              <w:adjustRightInd/>
              <w:spacing w:after="0"/>
              <w:rPr>
                <w:rFonts w:cstheme="minorBidi"/>
                <w:color w:val="auto"/>
                <w:szCs w:val="20"/>
              </w:rPr>
            </w:pPr>
            <w:r>
              <w:rPr>
                <w:rFonts w:cstheme="minorBidi"/>
                <w:color w:val="auto"/>
              </w:rPr>
              <w:t xml:space="preserve">Ansøgninger sendes pr. e-mail til adressen </w:t>
            </w:r>
            <w:hyperlink r:id="rId15" w:history="1">
              <w:r>
                <w:rPr>
                  <w:rFonts w:cstheme="minorBidi"/>
                  <w:b/>
                  <w:color w:val="auto"/>
                  <w:u w:val="single"/>
                </w:rPr>
                <w:t>jobs@era.europa.eu</w:t>
              </w:r>
            </w:hyperlink>
            <w:r>
              <w:rPr>
                <w:rFonts w:cstheme="minorBidi"/>
                <w:color w:val="auto"/>
              </w:rPr>
              <w:t xml:space="preserve"> senest den </w:t>
            </w:r>
            <w:r w:rsidR="000F5BA7">
              <w:rPr>
                <w:rFonts w:cstheme="minorBidi"/>
                <w:b/>
                <w:color w:val="auto"/>
              </w:rPr>
              <w:t>13/03/</w:t>
            </w:r>
            <w:bookmarkStart w:id="0" w:name="_GoBack"/>
            <w:bookmarkEnd w:id="0"/>
            <w:r>
              <w:rPr>
                <w:rFonts w:cstheme="minorBidi"/>
                <w:b/>
                <w:color w:val="auto"/>
              </w:rPr>
              <w:t>2017</w:t>
            </w:r>
            <w:r>
              <w:rPr>
                <w:rFonts w:cstheme="minorBidi"/>
                <w:color w:val="auto"/>
              </w:rPr>
              <w:t xml:space="preserve"> kl. 23:59 CET (lokal tid i Valenciennes) </w:t>
            </w:r>
            <w:r>
              <w:rPr>
                <w:rFonts w:cstheme="minorBidi"/>
                <w:b/>
                <w:color w:val="auto"/>
              </w:rPr>
              <w:t>med tydelig angivelse af referencenummeret for indkaldelsen af ansøgninger i emnefeltet.</w:t>
            </w:r>
          </w:p>
          <w:p w:rsidR="000B237A" w:rsidRPr="006C658C" w:rsidRDefault="000F5BA7" w:rsidP="00AD3C01">
            <w:pPr>
              <w:autoSpaceDE/>
              <w:autoSpaceDN/>
              <w:adjustRightInd/>
              <w:spacing w:after="0"/>
              <w:rPr>
                <w:rFonts w:cstheme="minorBidi"/>
                <w:color w:val="auto"/>
                <w:szCs w:val="20"/>
              </w:rPr>
            </w:pPr>
          </w:p>
          <w:p w:rsidR="000B237A" w:rsidRPr="006C658C" w:rsidRDefault="00CC1CDB" w:rsidP="00AD3C01">
            <w:pPr>
              <w:autoSpaceDE/>
              <w:autoSpaceDN/>
              <w:adjustRightInd/>
              <w:spacing w:after="0"/>
              <w:rPr>
                <w:rFonts w:cstheme="minorBidi"/>
                <w:color w:val="auto"/>
                <w:szCs w:val="22"/>
              </w:rPr>
            </w:pPr>
            <w:r>
              <w:rPr>
                <w:rFonts w:cstheme="minorBidi"/>
                <w:color w:val="auto"/>
              </w:rPr>
              <w:t>Bemærk, at ansøgninger, der fremsendes pr. fax eller brev, ikke tages i betragtning.</w:t>
            </w:r>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2"/>
              </w:rPr>
            </w:pPr>
            <w:r>
              <w:rPr>
                <w:rFonts w:cstheme="minorBidi"/>
                <w:color w:val="auto"/>
              </w:rPr>
              <w:t>Hvis det på et hvilket som helst trin i proceduren konstateres, at de oplysninger, som en ansøger har givet, ikke er korrekte, kan den pågældende ansøger blive udelukket fra proceduren.</w:t>
            </w:r>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2"/>
              </w:rPr>
            </w:pPr>
            <w:r>
              <w:rPr>
                <w:rFonts w:cstheme="minorBidi"/>
                <w:color w:val="auto"/>
              </w:rPr>
              <w:t>Det er ikke tilladt for ansøgerne at tage direkte eller indirekte kontakt til medlemmerne af udvælgelseskomitéen eller få andre til at gøre det på deres vegne. Den myndighed, der har beføjelse til at indgå kontrakter (i det følgende benævnt "AACC"), forbeholder sig ret til at udelukke enhver ansøger, der overtræder dette forbud.</w:t>
            </w:r>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0"/>
              </w:rPr>
            </w:pPr>
            <w:r>
              <w:rPr>
                <w:rFonts w:cstheme="minorBidi"/>
                <w:color w:val="auto"/>
              </w:rPr>
              <w:t xml:space="preserve">Der oprettes en reserveliste, som er gyldig indtil den </w:t>
            </w:r>
            <w:r>
              <w:rPr>
                <w:rFonts w:cstheme="minorBidi"/>
                <w:b/>
                <w:color w:val="auto"/>
              </w:rPr>
              <w:t>31.12.2018</w:t>
            </w:r>
            <w:r>
              <w:rPr>
                <w:rFonts w:cstheme="minorBidi"/>
                <w:color w:val="auto"/>
              </w:rPr>
              <w:t>. Reservelistens gyldighed kan forlænges, hvis AACC træffer beslutning herom. Reservelisten kan anvendes til ansættelse i andre stillinger, der har samme profil som den ovenfor beskrevne.</w:t>
            </w:r>
          </w:p>
          <w:p w:rsidR="000B237A" w:rsidRPr="006C658C" w:rsidRDefault="000F5BA7" w:rsidP="00AD3C01">
            <w:pPr>
              <w:autoSpaceDE/>
              <w:autoSpaceDN/>
              <w:adjustRightInd/>
              <w:spacing w:after="0"/>
              <w:rPr>
                <w:rFonts w:cstheme="minorBidi"/>
                <w:color w:val="auto"/>
                <w:szCs w:val="20"/>
              </w:rPr>
            </w:pPr>
          </w:p>
          <w:p w:rsidR="000B237A" w:rsidRPr="006C658C" w:rsidRDefault="00CC1CDB" w:rsidP="00AD3C01">
            <w:pPr>
              <w:keepNext/>
              <w:keepLines/>
              <w:autoSpaceDE/>
              <w:autoSpaceDN/>
              <w:adjustRightInd/>
              <w:spacing w:after="0"/>
              <w:outlineLvl w:val="3"/>
              <w:rPr>
                <w:rFonts w:eastAsiaTheme="majorEastAsia" w:cstheme="majorBidi"/>
                <w:b/>
                <w:bCs/>
                <w:iCs/>
                <w:noProof/>
                <w:color w:val="auto"/>
                <w:szCs w:val="22"/>
              </w:rPr>
            </w:pPr>
            <w:r>
              <w:rPr>
                <w:rFonts w:eastAsiaTheme="majorEastAsia" w:cstheme="majorBidi"/>
                <w:b/>
                <w:noProof/>
                <w:color w:val="auto"/>
              </w:rPr>
              <w:t>Bemærk, at på grund af det store antal ansøgninger, vi i givet fald modtager lige inden ansøgningsfristens udløb, kan systemet have problemer med at behandle den store mængde data. Det tilrådes derfor at indsende ansøgningen i god tid inden ansøgningsfristens udløb.</w:t>
            </w:r>
          </w:p>
          <w:p w:rsidR="000B237A" w:rsidRPr="006C658C" w:rsidRDefault="000F5BA7" w:rsidP="00AD3C01">
            <w:pPr>
              <w:autoSpaceDE/>
              <w:autoSpaceDN/>
              <w:adjustRightInd/>
              <w:spacing w:after="0"/>
              <w:rPr>
                <w:rFonts w:cstheme="minorBidi"/>
                <w:b/>
                <w:color w:val="auto"/>
                <w:szCs w:val="20"/>
              </w:rPr>
            </w:pPr>
          </w:p>
          <w:p w:rsidR="000B237A" w:rsidRPr="006C658C" w:rsidRDefault="00CC1CDB" w:rsidP="00AD3C01">
            <w:pPr>
              <w:autoSpaceDE/>
              <w:autoSpaceDN/>
              <w:adjustRightInd/>
              <w:spacing w:after="0"/>
              <w:rPr>
                <w:rFonts w:cstheme="minorBidi"/>
                <w:color w:val="auto"/>
                <w:szCs w:val="22"/>
              </w:rPr>
            </w:pPr>
            <w:r>
              <w:rPr>
                <w:rFonts w:cstheme="minorBidi"/>
                <w:b/>
                <w:color w:val="auto"/>
              </w:rPr>
              <w:t>Vigtigt:</w:t>
            </w:r>
            <w:r>
              <w:rPr>
                <w:rFonts w:cstheme="minorBidi"/>
                <w:color w:val="auto"/>
              </w:rPr>
              <w:t xml:space="preserve"> Bilag i form af f.eks. bekræftede kopier af uddannelsesbeviser/eksamensbeviser, dokumentation for erfaring osv. skal IKKE indsendes på nuværende tidspunkt, men der kan blive anmodet herom på et senere tidspunkt. Ingen dokumenter returneres til ansøgerne.</w:t>
            </w:r>
          </w:p>
          <w:p w:rsidR="000B237A" w:rsidRPr="009C390E" w:rsidRDefault="000F5BA7" w:rsidP="00AD3C01">
            <w:pPr>
              <w:autoSpaceDE/>
              <w:autoSpaceDN/>
              <w:adjustRightInd/>
              <w:spacing w:after="0"/>
              <w:rPr>
                <w:rFonts w:cstheme="minorBidi"/>
                <w:color w:val="auto"/>
                <w:szCs w:val="20"/>
              </w:rPr>
            </w:pPr>
          </w:p>
        </w:tc>
      </w:tr>
    </w:tbl>
    <w:p w:rsidR="000B237A" w:rsidRPr="009C390E" w:rsidRDefault="000F5BA7" w:rsidP="000B237A">
      <w:pPr>
        <w:autoSpaceDE/>
        <w:autoSpaceDN/>
        <w:adjustRightInd/>
        <w:spacing w:after="0"/>
        <w:jc w:val="left"/>
        <w:rPr>
          <w:rFonts w:cstheme="minorBidi"/>
          <w:color w:val="auto"/>
          <w:szCs w:val="20"/>
        </w:rPr>
      </w:pPr>
    </w:p>
    <w:p w:rsidR="000B237A" w:rsidRPr="009C390E" w:rsidRDefault="000F5BA7"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18529E" w:rsidTr="00AD3C01">
        <w:trPr>
          <w:trHeight w:val="235"/>
        </w:trPr>
        <w:tc>
          <w:tcPr>
            <w:tcW w:w="5000" w:type="pct"/>
            <w:shd w:val="clear" w:color="auto" w:fill="auto"/>
            <w:vAlign w:val="center"/>
          </w:tcPr>
          <w:p w:rsidR="000B237A" w:rsidRPr="009C390E" w:rsidRDefault="00CC1CDB" w:rsidP="00AD3C01">
            <w:pPr>
              <w:autoSpaceDE/>
              <w:autoSpaceDN/>
              <w:adjustRightInd/>
              <w:spacing w:after="0"/>
              <w:jc w:val="left"/>
              <w:rPr>
                <w:rFonts w:cstheme="minorBidi"/>
                <w:i/>
                <w:color w:val="0C4DA2"/>
                <w:szCs w:val="22"/>
              </w:rPr>
            </w:pPr>
            <w:r>
              <w:rPr>
                <w:rFonts w:cstheme="minorBidi"/>
                <w:i/>
                <w:color w:val="0C4DA2"/>
              </w:rPr>
              <w:t>UDVÆLGELSESPROCEDURE</w:t>
            </w:r>
          </w:p>
        </w:tc>
      </w:tr>
      <w:tr w:rsidR="0018529E" w:rsidTr="00AD3C01">
        <w:trPr>
          <w:trHeight w:val="1125"/>
        </w:trPr>
        <w:tc>
          <w:tcPr>
            <w:tcW w:w="5000" w:type="pct"/>
          </w:tcPr>
          <w:p w:rsidR="000B237A" w:rsidRPr="006C658C" w:rsidRDefault="00CC1CDB" w:rsidP="00AD3C01">
            <w:pPr>
              <w:autoSpaceDE/>
              <w:autoSpaceDN/>
              <w:adjustRightInd/>
              <w:rPr>
                <w:rFonts w:cstheme="minorBidi"/>
                <w:color w:val="auto"/>
                <w:szCs w:val="22"/>
              </w:rPr>
            </w:pPr>
            <w:r>
              <w:rPr>
                <w:rFonts w:cstheme="minorBidi"/>
                <w:color w:val="auto"/>
              </w:rPr>
              <w:t>Udvælgelsen kommer til at foregå således:</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Udvælgelseskomitéen kontrollerer gyldigheden og kvalifikationskriterierne i forbindelse med alle ansøgninger.</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De ansøgere, der opfylder kvalifikationskriterierne, vurderes i forhold til udvælgelseskriterierne.</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Udvælgelseskomitéen vurderer de kvalificerede ansøgeres motivationsbreve og cv'er og udarbejder en liste over de ansøgere, der bedst opfylder de udvælgelseskriterier, der er fastsat i indkaldelsen af ansøgninger.</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Indkaldelsen baseres på det højeste pointtal, der er opnået i forbindelse med forhåndsscreeningen af udvælgelseskriterierne.</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Udvælgelseskomitéen afholder samtaler med de udvalgte ansøgere og gennemfører prøver.</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Den skriftlige prøve foregår på engelsk.</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Samtalen foregår på engelsk. Hvis ansøgerens modersmål er engelsk, vil det andet sprog, der er anført på cv'et, blive prøvet under samtalen.</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Ansøgeren vil blive anmodet om at deltage i en yderligere vurdering i et specialiseret assessmentcenter. Denne vurdering foregår på engelsk.</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På grundlag af resultaterne af samtalerne og de skriftlige prøver foreslår udvælgelseskomitéen AACC en liste over egnede ansøgere</w:t>
            </w:r>
            <w:r>
              <w:rPr>
                <w:rFonts w:cstheme="minorBidi"/>
                <w:color w:val="auto"/>
                <w:vertAlign w:val="superscript"/>
              </w:rPr>
              <w:footnoteReference w:id="6"/>
            </w:r>
            <w:r>
              <w:rPr>
                <w:rFonts w:cstheme="minorBidi"/>
                <w:color w:val="auto"/>
              </w:rPr>
              <w:t>. Denne liste skal være alfabetisk ordnet og ledsages af en detaljeret liste over pointtal opnået i forbindelse med samtalen og den skriftlige prøve (hvis relevant). Ansøgere, der opnår det fornødne pointtal i forbindelse med samtalen og de skriftlige prøver (hvis relevant), opføres på reservelisten (hvis relevant). Ansøgerne bør bemærke, at opførelse på reservelisten ikke er en garanti for ansættelse.</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AACC undersøger forud for ansættelsen af en midlertidigt ansat, hvorvidt ansøgeren har personlige interesser, som kan bringe vedkommendes uafhængighed i fare, eller om der foreligger nogen anden interessekonflikt. Ansøgeren informerer ved hjælp af en særlig formular AACC om enhver faktisk eller potentiel interessekonflikt. Om nødvendigt træffer AACC eventuelle relevante foranstaltninger.</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Reservelisten vil være gyldig indtil den 31.12.2018. Den kan forlænges på grundlag af en beslutning fra AACC.</w:t>
            </w:r>
          </w:p>
          <w:p w:rsidR="000B237A" w:rsidRPr="006C658C" w:rsidRDefault="00CC1CDB" w:rsidP="000B237A">
            <w:pPr>
              <w:numPr>
                <w:ilvl w:val="0"/>
                <w:numId w:val="19"/>
              </w:numPr>
              <w:autoSpaceDE/>
              <w:autoSpaceDN/>
              <w:adjustRightInd/>
              <w:spacing w:after="0" w:line="240" w:lineRule="exact"/>
              <w:ind w:left="896" w:hanging="357"/>
              <w:rPr>
                <w:rFonts w:cstheme="minorBidi"/>
                <w:color w:val="auto"/>
                <w:szCs w:val="22"/>
              </w:rPr>
            </w:pPr>
            <w:r>
              <w:rPr>
                <w:rFonts w:cstheme="minorBidi"/>
                <w:color w:val="auto"/>
              </w:rPr>
              <w:t>Egnede ansøgere ansættes efter beslutning truffet af AACC. Ansøgere på reservelisten kan, inden de tilbydes en stilling, blive anmodet om at deltage i en samtale med den administrerende direktør.</w:t>
            </w:r>
          </w:p>
          <w:p w:rsidR="000B237A" w:rsidRPr="009C390E" w:rsidRDefault="000F5BA7" w:rsidP="00AD3C01">
            <w:pPr>
              <w:autoSpaceDE/>
              <w:autoSpaceDN/>
              <w:adjustRightInd/>
              <w:spacing w:after="0" w:line="240" w:lineRule="exact"/>
              <w:jc w:val="left"/>
              <w:rPr>
                <w:rFonts w:cstheme="minorBidi"/>
                <w:color w:val="auto"/>
                <w:szCs w:val="20"/>
              </w:rPr>
            </w:pPr>
          </w:p>
        </w:tc>
      </w:tr>
    </w:tbl>
    <w:p w:rsidR="000B237A" w:rsidRPr="009C390E" w:rsidRDefault="000F5BA7" w:rsidP="000B237A">
      <w:pPr>
        <w:autoSpaceDE/>
        <w:autoSpaceDN/>
        <w:adjustRightInd/>
        <w:spacing w:after="0"/>
        <w:jc w:val="left"/>
        <w:rPr>
          <w:rFonts w:cstheme="minorBidi"/>
          <w:color w:val="auto"/>
          <w:szCs w:val="22"/>
        </w:rPr>
      </w:pPr>
    </w:p>
    <w:p w:rsidR="000B237A" w:rsidRDefault="000F5BA7"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18529E" w:rsidTr="00AD3C01">
        <w:trPr>
          <w:trHeight w:val="235"/>
        </w:trPr>
        <w:tc>
          <w:tcPr>
            <w:tcW w:w="5000" w:type="pct"/>
            <w:gridSpan w:val="2"/>
            <w:shd w:val="clear" w:color="auto" w:fill="auto"/>
            <w:vAlign w:val="center"/>
          </w:tcPr>
          <w:p w:rsidR="000B237A" w:rsidRPr="009C390E" w:rsidRDefault="00CC1CDB" w:rsidP="00AD3C01">
            <w:pPr>
              <w:autoSpaceDE/>
              <w:autoSpaceDN/>
              <w:adjustRightInd/>
              <w:spacing w:after="0"/>
              <w:jc w:val="left"/>
              <w:rPr>
                <w:rFonts w:cstheme="minorBidi"/>
                <w:i/>
                <w:color w:val="0C4DA2"/>
                <w:szCs w:val="22"/>
              </w:rPr>
            </w:pPr>
            <w:r>
              <w:rPr>
                <w:rFonts w:cstheme="minorBidi"/>
                <w:i/>
                <w:color w:val="0C4DA2"/>
              </w:rPr>
              <w:t>SAMMENDRAG AF ANSÆTTELSESVILKÅR</w:t>
            </w:r>
          </w:p>
        </w:tc>
      </w:tr>
      <w:tr w:rsidR="0018529E" w:rsidTr="00AD3C01">
        <w:trPr>
          <w:hidden/>
        </w:trPr>
        <w:tc>
          <w:tcPr>
            <w:tcW w:w="2574" w:type="pct"/>
          </w:tcPr>
          <w:p w:rsidR="000B237A" w:rsidRPr="006C658C" w:rsidRDefault="00CC1CDB" w:rsidP="00AD3C01">
            <w:pPr>
              <w:autoSpaceDE/>
              <w:autoSpaceDN/>
              <w:adjustRightInd/>
              <w:rPr>
                <w:rFonts w:cstheme="minorBidi"/>
                <w:color w:val="auto"/>
                <w:szCs w:val="22"/>
              </w:rPr>
            </w:pPr>
            <w:r>
              <w:rPr>
                <w:rFonts w:cstheme="minorBidi"/>
                <w:vanish/>
                <w:color w:val="auto"/>
              </w:rPr>
              <w:t xml:space="preserve">1. </w:t>
            </w:r>
            <w:r>
              <w:rPr>
                <w:rFonts w:cstheme="minorBidi"/>
                <w:color w:val="auto"/>
              </w:rPr>
              <w:t>Lønnen er fritaget for national skat; i stedet fratrækkes skat til Den Europæiske Union ved kilden.</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2. </w:t>
            </w:r>
            <w:r>
              <w:rPr>
                <w:rFonts w:cstheme="minorBidi"/>
                <w:color w:val="auto"/>
              </w:rPr>
              <w:t>Den ansatte er berettiget til 2 dages årlig ferie pr. kalendermåned plus ekstra dage baseret på alder og lønklasse plus 2½ dage for udstationeret personale og yderligere gennemsnitlig 16 helligdage om året.</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3. </w:t>
            </w:r>
            <w:r>
              <w:rPr>
                <w:rFonts w:cstheme="minorBidi"/>
                <w:color w:val="auto"/>
              </w:rPr>
              <w:t>Generel og relevant teknisk uddannelse samt faglige udviklingsmuligheder.</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4. </w:t>
            </w:r>
            <w:r>
              <w:rPr>
                <w:rFonts w:cstheme="minorBidi"/>
                <w:color w:val="auto"/>
              </w:rPr>
              <w:t>EU-pensionsordning (efter 10 års tjeneste).</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5. </w:t>
            </w:r>
            <w:r>
              <w:rPr>
                <w:rFonts w:cstheme="minorBidi"/>
                <w:color w:val="auto"/>
              </w:rPr>
              <w:t>Fælles EU-sygesikringsordning, ulykkes- og erhvervssygdomsforsikring, arbejdsløsheds- og invaliditetstillæg og rejseforsikring.</w:t>
            </w:r>
          </w:p>
        </w:tc>
        <w:tc>
          <w:tcPr>
            <w:tcW w:w="2426" w:type="pct"/>
          </w:tcPr>
          <w:p w:rsidR="000B237A" w:rsidRPr="006C658C" w:rsidRDefault="00CC1CDB" w:rsidP="00AD3C01">
            <w:pPr>
              <w:autoSpaceDE/>
              <w:autoSpaceDN/>
              <w:adjustRightInd/>
              <w:spacing w:after="0"/>
              <w:jc w:val="left"/>
              <w:rPr>
                <w:rFonts w:cstheme="minorBidi"/>
                <w:b/>
                <w:color w:val="auto"/>
                <w:szCs w:val="20"/>
              </w:rPr>
            </w:pPr>
            <w:r>
              <w:rPr>
                <w:rFonts w:cstheme="minorBidi"/>
                <w:b/>
                <w:color w:val="auto"/>
              </w:rPr>
              <w:t>Afhængigt af den enkeltes personlige situation og oprindelseslandet kan den ansatte i øvrigt være berettiget til:</w:t>
            </w:r>
          </w:p>
          <w:p w:rsidR="000B237A" w:rsidRPr="006C658C" w:rsidRDefault="000F5BA7" w:rsidP="00AD3C01">
            <w:pPr>
              <w:autoSpaceDE/>
              <w:autoSpaceDN/>
              <w:adjustRightInd/>
              <w:spacing w:after="0"/>
              <w:jc w:val="left"/>
              <w:rPr>
                <w:rFonts w:cstheme="minorBidi"/>
                <w:color w:val="auto"/>
                <w:szCs w:val="20"/>
              </w:rPr>
            </w:pPr>
          </w:p>
          <w:p w:rsidR="000B237A" w:rsidRPr="006C658C" w:rsidRDefault="00CC1CDB" w:rsidP="00AD3C01">
            <w:pPr>
              <w:autoSpaceDE/>
              <w:autoSpaceDN/>
              <w:adjustRightInd/>
              <w:rPr>
                <w:rFonts w:cstheme="minorBidi"/>
                <w:color w:val="auto"/>
                <w:szCs w:val="22"/>
              </w:rPr>
            </w:pPr>
            <w:r>
              <w:rPr>
                <w:rFonts w:cstheme="minorBidi"/>
                <w:vanish/>
                <w:color w:val="auto"/>
              </w:rPr>
              <w:t xml:space="preserve">6. </w:t>
            </w:r>
            <w:r>
              <w:rPr>
                <w:rFonts w:cstheme="minorBidi"/>
                <w:color w:val="auto"/>
              </w:rPr>
              <w:t>udlandstillæg eller særligt udlandstillæg</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7. </w:t>
            </w:r>
            <w:r>
              <w:rPr>
                <w:rFonts w:cstheme="minorBidi"/>
                <w:color w:val="auto"/>
              </w:rPr>
              <w:t>husstandstillæg</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8. </w:t>
            </w:r>
            <w:r>
              <w:rPr>
                <w:rFonts w:cstheme="minorBidi"/>
                <w:color w:val="auto"/>
              </w:rPr>
              <w:t>børnetilskud</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9. </w:t>
            </w:r>
            <w:r>
              <w:rPr>
                <w:rFonts w:cstheme="minorBidi"/>
                <w:color w:val="auto"/>
              </w:rPr>
              <w:t>uddannelsestillæg</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10. </w:t>
            </w:r>
            <w:r>
              <w:rPr>
                <w:rFonts w:cstheme="minorBidi"/>
                <w:color w:val="auto"/>
              </w:rPr>
              <w:t>etableringstillæg og godtgørelse af flytteomkostninger</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11. </w:t>
            </w:r>
            <w:r>
              <w:rPr>
                <w:rFonts w:cstheme="minorBidi"/>
                <w:color w:val="auto"/>
              </w:rPr>
              <w:t>indledende midlertidige dagpenge</w:t>
            </w:r>
          </w:p>
          <w:p w:rsidR="000B237A" w:rsidRPr="006C658C" w:rsidRDefault="00CC1CDB" w:rsidP="00AD3C01">
            <w:pPr>
              <w:autoSpaceDE/>
              <w:autoSpaceDN/>
              <w:adjustRightInd/>
              <w:rPr>
                <w:rFonts w:cstheme="minorBidi"/>
                <w:color w:val="auto"/>
                <w:szCs w:val="22"/>
              </w:rPr>
            </w:pPr>
            <w:r>
              <w:rPr>
                <w:rFonts w:cstheme="minorBidi"/>
                <w:vanish/>
                <w:color w:val="auto"/>
              </w:rPr>
              <w:t xml:space="preserve">12. </w:t>
            </w:r>
            <w:r>
              <w:rPr>
                <w:rFonts w:cstheme="minorBidi"/>
                <w:color w:val="auto"/>
              </w:rPr>
              <w:t>andre ydelser (godtgørelse af rejseudgifter ved tiltræden osv.)</w:t>
            </w:r>
          </w:p>
          <w:p w:rsidR="000B237A" w:rsidRPr="006C658C" w:rsidRDefault="000F5BA7" w:rsidP="00AD3C01">
            <w:pPr>
              <w:autoSpaceDE/>
              <w:autoSpaceDN/>
              <w:adjustRightInd/>
              <w:spacing w:after="0"/>
              <w:jc w:val="left"/>
              <w:rPr>
                <w:rFonts w:cstheme="minorBidi"/>
                <w:color w:val="auto"/>
                <w:szCs w:val="20"/>
              </w:rPr>
            </w:pPr>
          </w:p>
          <w:p w:rsidR="000B237A" w:rsidRPr="006C658C" w:rsidRDefault="00CC1CDB" w:rsidP="00AD3C01">
            <w:pPr>
              <w:autoSpaceDE/>
              <w:autoSpaceDN/>
              <w:adjustRightInd/>
              <w:spacing w:after="0"/>
              <w:jc w:val="left"/>
              <w:rPr>
                <w:rFonts w:cstheme="minorBidi"/>
                <w:color w:val="auto"/>
                <w:szCs w:val="22"/>
              </w:rPr>
            </w:pPr>
            <w:r>
              <w:rPr>
                <w:rFonts w:cstheme="minorBidi"/>
                <w:color w:val="auto"/>
              </w:rPr>
              <w:t xml:space="preserve">Yderligere oplysninger om de respektive betingelser findes i </w:t>
            </w:r>
            <w:r>
              <w:rPr>
                <w:rFonts w:cstheme="minorBidi"/>
                <w:b/>
                <w:color w:val="auto"/>
              </w:rPr>
              <w:t>bilag VII til personalevedtægten</w:t>
            </w:r>
            <w:r>
              <w:rPr>
                <w:rFonts w:cstheme="minorBidi"/>
                <w:color w:val="auto"/>
              </w:rPr>
              <w:t xml:space="preserve"> (s. 96-110):</w:t>
            </w:r>
          </w:p>
          <w:p w:rsidR="000B237A" w:rsidRPr="00FA0E77" w:rsidRDefault="000F5BA7" w:rsidP="00AD3C01">
            <w:pPr>
              <w:autoSpaceDE/>
              <w:autoSpaceDN/>
              <w:adjustRightInd/>
              <w:spacing w:after="0"/>
              <w:jc w:val="left"/>
              <w:rPr>
                <w:rFonts w:cstheme="minorBidi"/>
                <w:b/>
                <w:color w:val="auto"/>
                <w:szCs w:val="22"/>
              </w:rPr>
            </w:pPr>
            <w:hyperlink r:id="rId16" w:history="1">
              <w:r w:rsidR="00CC1CDB">
                <w:rPr>
                  <w:rFonts w:ascii="Calibri" w:hAnsi="Calibri" w:cstheme="minorBidi"/>
                  <w:color w:val="auto"/>
                  <w:u w:val="single"/>
                </w:rPr>
                <w:t>http://eur-lex.europa.eu/LexUriServ/LexUriServ.do?uri=CONSLEG:1962R0031:20140101:DA:PDF</w:t>
              </w:r>
            </w:hyperlink>
          </w:p>
        </w:tc>
      </w:tr>
    </w:tbl>
    <w:p w:rsidR="000B237A" w:rsidRPr="009C390E" w:rsidRDefault="000F5BA7" w:rsidP="000B237A">
      <w:pPr>
        <w:autoSpaceDE/>
        <w:autoSpaceDN/>
        <w:adjustRightInd/>
        <w:spacing w:after="0"/>
        <w:jc w:val="left"/>
        <w:rPr>
          <w:rFonts w:cstheme="minorBidi"/>
          <w:color w:val="auto"/>
          <w:szCs w:val="22"/>
        </w:rPr>
      </w:pPr>
    </w:p>
    <w:p w:rsidR="000B237A" w:rsidRPr="009C390E" w:rsidRDefault="000F5BA7"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18529E" w:rsidTr="00AD3C01">
        <w:trPr>
          <w:trHeight w:val="301"/>
        </w:trPr>
        <w:tc>
          <w:tcPr>
            <w:tcW w:w="5000" w:type="pct"/>
            <w:gridSpan w:val="2"/>
            <w:shd w:val="clear" w:color="auto" w:fill="auto"/>
            <w:vAlign w:val="center"/>
          </w:tcPr>
          <w:p w:rsidR="000B237A" w:rsidRPr="009C390E" w:rsidRDefault="00CC1CDB" w:rsidP="00AD3C01">
            <w:pPr>
              <w:autoSpaceDE/>
              <w:autoSpaceDN/>
              <w:adjustRightInd/>
              <w:spacing w:after="0"/>
              <w:jc w:val="left"/>
              <w:rPr>
                <w:rFonts w:cstheme="minorBidi"/>
                <w:i/>
                <w:color w:val="0C4DA2"/>
                <w:szCs w:val="22"/>
              </w:rPr>
            </w:pPr>
            <w:r>
              <w:rPr>
                <w:rFonts w:cstheme="minorBidi"/>
                <w:i/>
                <w:color w:val="0C4DA2"/>
              </w:rPr>
              <w:t>TILSAGN</w:t>
            </w:r>
          </w:p>
        </w:tc>
      </w:tr>
      <w:tr w:rsidR="0018529E" w:rsidTr="00AD3C01">
        <w:tc>
          <w:tcPr>
            <w:tcW w:w="2527" w:type="pct"/>
          </w:tcPr>
          <w:p w:rsidR="000B237A" w:rsidRPr="006C658C" w:rsidRDefault="00CC1CDB" w:rsidP="00AD3C01">
            <w:pPr>
              <w:autoSpaceDE/>
              <w:autoSpaceDN/>
              <w:adjustRightInd/>
              <w:spacing w:after="0"/>
              <w:jc w:val="left"/>
              <w:rPr>
                <w:rFonts w:cstheme="minorBidi"/>
                <w:b/>
                <w:color w:val="auto"/>
                <w:szCs w:val="20"/>
              </w:rPr>
            </w:pPr>
            <w:r>
              <w:rPr>
                <w:rFonts w:cstheme="minorBidi"/>
                <w:b/>
                <w:color w:val="auto"/>
              </w:rPr>
              <w:t>Tilsagn om at fremme lige muligheder:</w:t>
            </w:r>
          </w:p>
          <w:p w:rsidR="000B237A" w:rsidRPr="006C658C" w:rsidRDefault="00CC1CDB" w:rsidP="00AD3C01">
            <w:pPr>
              <w:autoSpaceDE/>
              <w:autoSpaceDN/>
              <w:adjustRightInd/>
              <w:rPr>
                <w:rFonts w:cstheme="minorBidi"/>
                <w:color w:val="auto"/>
                <w:szCs w:val="22"/>
              </w:rPr>
            </w:pPr>
            <w:r>
              <w:rPr>
                <w:rFonts w:cstheme="minorBidi"/>
                <w:color w:val="auto"/>
              </w:rPr>
              <w:t>Agenturet går i sin personalepolitik ind for ligestilling og opfordrer derfor kraftigt alle ansøgere, der opfylder kvalifikations- og udvælgelseskriterierne, til at søge, da der absolut ikke skelnes ud fra nationalitet, alder, race, politisk, filosofisk eller religiøs overbevisning, køn eller seksuel orientering og uafhængigt af handicap, civilstand eller anden familiemæssig situation.</w:t>
            </w:r>
          </w:p>
        </w:tc>
        <w:tc>
          <w:tcPr>
            <w:tcW w:w="2473" w:type="pct"/>
          </w:tcPr>
          <w:p w:rsidR="000B237A" w:rsidRPr="006C658C" w:rsidRDefault="00CC1CDB" w:rsidP="00AD3C01">
            <w:pPr>
              <w:autoSpaceDE/>
              <w:autoSpaceDN/>
              <w:adjustRightInd/>
              <w:spacing w:after="0"/>
              <w:rPr>
                <w:rFonts w:cstheme="minorBidi"/>
                <w:b/>
                <w:color w:val="auto"/>
                <w:szCs w:val="20"/>
              </w:rPr>
            </w:pPr>
            <w:r>
              <w:rPr>
                <w:rFonts w:cstheme="minorBidi"/>
                <w:b/>
                <w:color w:val="auto"/>
              </w:rPr>
              <w:t>Klageadgang:</w:t>
            </w:r>
          </w:p>
          <w:p w:rsidR="000B237A" w:rsidRPr="006C658C" w:rsidRDefault="00CC1CDB" w:rsidP="00AD3C01">
            <w:pPr>
              <w:autoSpaceDE/>
              <w:autoSpaceDN/>
              <w:adjustRightInd/>
              <w:rPr>
                <w:rFonts w:cstheme="minorBidi"/>
                <w:color w:val="auto"/>
                <w:szCs w:val="22"/>
              </w:rPr>
            </w:pPr>
            <w:r>
              <w:rPr>
                <w:rFonts w:cstheme="minorBidi"/>
                <w:color w:val="auto"/>
              </w:rPr>
              <w:t>En ansøger, der mener, at der er begået en fejl med hensyn til kvalifikationen af vedkommendes ansøgning, kan anmode om fornyet behandling. Med henblik herpå kan ansøgeren senest 20 kalenderdage efter fremsendelse af e-mailen med meddelelse om, at vedkommendes ansøgning er blevet afvist, fremsende en anmodning om fornyet behandling. Anmodningen om fornyet behandling bør anføre den pågældende udvælgelsesprocedures reference og klart angive det eller de kvalifikationskriterier, som anmodningen vedrører, samt begrundelsen for at anmode om fornyet behandling. Denne anmodning fremsendes til agenturets særlige e-mailadresse (jobs@era.europa.eu).</w:t>
            </w:r>
          </w:p>
          <w:p w:rsidR="000B237A" w:rsidRPr="006C658C" w:rsidRDefault="00CC1CDB" w:rsidP="00AD3C01">
            <w:pPr>
              <w:autoSpaceDE/>
              <w:autoSpaceDN/>
              <w:adjustRightInd/>
              <w:rPr>
                <w:rFonts w:cstheme="minorBidi"/>
                <w:color w:val="auto"/>
                <w:szCs w:val="22"/>
              </w:rPr>
            </w:pPr>
            <w:r>
              <w:rPr>
                <w:rFonts w:cstheme="minorBidi"/>
                <w:color w:val="auto"/>
              </w:rPr>
              <w:t>Senest 15 kalenderdage efter modtagelsen af ansøgerens anmodning informeres denne om udvælgelseskomitéens afgørelse i sagen.</w:t>
            </w:r>
          </w:p>
        </w:tc>
      </w:tr>
    </w:tbl>
    <w:p w:rsidR="000077DD" w:rsidRDefault="000F5BA7" w:rsidP="000077DD">
      <w:pPr>
        <w:autoSpaceDE/>
        <w:autoSpaceDN/>
        <w:adjustRightInd/>
        <w:spacing w:after="0" w:line="276" w:lineRule="auto"/>
        <w:jc w:val="left"/>
        <w:rPr>
          <w:rFonts w:cstheme="minorBidi"/>
          <w:color w:val="auto"/>
          <w:szCs w:val="22"/>
        </w:rPr>
      </w:pPr>
    </w:p>
    <w:p w:rsidR="000077DD" w:rsidRDefault="000F5BA7"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18529E" w:rsidTr="00AD3C01">
        <w:trPr>
          <w:trHeight w:val="261"/>
        </w:trPr>
        <w:tc>
          <w:tcPr>
            <w:tcW w:w="5000" w:type="pct"/>
            <w:gridSpan w:val="2"/>
            <w:shd w:val="clear" w:color="auto" w:fill="auto"/>
            <w:vAlign w:val="center"/>
          </w:tcPr>
          <w:p w:rsidR="000B237A" w:rsidRPr="009C390E" w:rsidRDefault="00CC1CDB" w:rsidP="00AD3C01">
            <w:pPr>
              <w:autoSpaceDE/>
              <w:autoSpaceDN/>
              <w:adjustRightInd/>
              <w:spacing w:after="0"/>
              <w:jc w:val="left"/>
              <w:rPr>
                <w:rFonts w:cstheme="minorBidi"/>
                <w:i/>
                <w:color w:val="0C4DA2"/>
                <w:szCs w:val="22"/>
              </w:rPr>
            </w:pPr>
            <w:r>
              <w:rPr>
                <w:rFonts w:cstheme="minorBidi"/>
                <w:i/>
                <w:color w:val="0C4DA2"/>
              </w:rPr>
              <w:t>KLAGEPROCEDURER</w:t>
            </w:r>
          </w:p>
        </w:tc>
      </w:tr>
      <w:tr w:rsidR="0018529E" w:rsidTr="00AD3C01">
        <w:trPr>
          <w:trHeight w:val="9204"/>
        </w:trPr>
        <w:tc>
          <w:tcPr>
            <w:tcW w:w="2527" w:type="pct"/>
          </w:tcPr>
          <w:p w:rsidR="000B237A" w:rsidRPr="006C658C" w:rsidRDefault="00CC1CDB" w:rsidP="00AD3C01">
            <w:pPr>
              <w:autoSpaceDE/>
              <w:autoSpaceDN/>
              <w:adjustRightInd/>
              <w:spacing w:after="0"/>
              <w:rPr>
                <w:rFonts w:cstheme="minorBidi"/>
                <w:color w:val="auto"/>
                <w:szCs w:val="22"/>
              </w:rPr>
            </w:pPr>
            <w:r>
              <w:rPr>
                <w:rFonts w:cstheme="minorBidi"/>
                <w:color w:val="auto"/>
              </w:rPr>
              <w:t>Ansøgere, der mener, at de har været udsat for en fejlagtig afgørelse, kan i henhold til artikel 90, stk. 2, i vedtægten for tjenestemænd i Den Europæiske Union og ansættelsesvilkårene for de øvrige ansatte i Den Europæiske Union indgive en klage, der fremsendes til følgende adresse:</w:t>
            </w:r>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2"/>
              </w:rPr>
            </w:pPr>
            <w:r>
              <w:rPr>
                <w:rFonts w:cstheme="minorBidi"/>
                <w:color w:val="auto"/>
              </w:rPr>
              <w:t>Den administrerende direktør</w:t>
            </w:r>
          </w:p>
          <w:p w:rsidR="000B237A" w:rsidRPr="006C658C" w:rsidRDefault="00CC1CDB" w:rsidP="00AD3C01">
            <w:pPr>
              <w:autoSpaceDE/>
              <w:autoSpaceDN/>
              <w:adjustRightInd/>
              <w:spacing w:after="0"/>
              <w:rPr>
                <w:rFonts w:cstheme="minorBidi"/>
                <w:color w:val="auto"/>
                <w:szCs w:val="22"/>
              </w:rPr>
            </w:pPr>
            <w:r>
              <w:rPr>
                <w:rFonts w:cstheme="minorBidi"/>
                <w:color w:val="auto"/>
              </w:rPr>
              <w:t>European Union Agency For Railways</w:t>
            </w:r>
          </w:p>
          <w:p w:rsidR="000B237A" w:rsidRPr="006C658C" w:rsidRDefault="00CC1CDB" w:rsidP="00AD3C01">
            <w:pPr>
              <w:autoSpaceDE/>
              <w:autoSpaceDN/>
              <w:adjustRightInd/>
              <w:spacing w:after="0"/>
              <w:rPr>
                <w:rFonts w:cstheme="minorBidi"/>
                <w:color w:val="auto"/>
                <w:szCs w:val="22"/>
              </w:rPr>
            </w:pPr>
            <w:r>
              <w:rPr>
                <w:rFonts w:cstheme="minorBidi"/>
                <w:color w:val="auto"/>
              </w:rPr>
              <w:t>120, rue Marc Lefrancq</w:t>
            </w:r>
          </w:p>
          <w:p w:rsidR="000B237A" w:rsidRPr="006C658C" w:rsidRDefault="00CC1CDB" w:rsidP="00AD3C01">
            <w:pPr>
              <w:autoSpaceDE/>
              <w:autoSpaceDN/>
              <w:adjustRightInd/>
              <w:spacing w:after="0"/>
              <w:rPr>
                <w:rFonts w:cstheme="minorBidi"/>
                <w:color w:val="auto"/>
                <w:szCs w:val="22"/>
              </w:rPr>
            </w:pPr>
            <w:r>
              <w:rPr>
                <w:rFonts w:cstheme="minorBidi"/>
                <w:color w:val="auto"/>
              </w:rPr>
              <w:t>F-59300 Valenciennes</w:t>
            </w:r>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2"/>
              </w:rPr>
            </w:pPr>
            <w:r>
              <w:rPr>
                <w:rFonts w:cstheme="minorBidi"/>
                <w:color w:val="auto"/>
              </w:rPr>
              <w:t>Klagen skal indgives inden for en frist på 3 måneder efter, at ansøgeren har modtaget meddelelse om den bebyrdende afgørelse.</w:t>
            </w:r>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2"/>
              </w:rPr>
            </w:pPr>
            <w:r>
              <w:rPr>
                <w:rFonts w:cstheme="minorBidi"/>
                <w:color w:val="auto"/>
              </w:rPr>
              <w:t>Hvis klagen afvises, kan ansøgeren på grundlag af artikel 270 i traktaten om Den Europæiske Unions funktionsmåde og artikel 91 i vedtægten for tjenestemænd i Den Europæiske Union og ansættelsesvilkårene for de øvrige ansatte i Den Europæiske Union anlægge sag ved:</w:t>
            </w:r>
          </w:p>
          <w:p w:rsidR="000B237A" w:rsidRPr="006C658C" w:rsidRDefault="000F5BA7" w:rsidP="00AD3C01">
            <w:pPr>
              <w:autoSpaceDE/>
              <w:autoSpaceDN/>
              <w:adjustRightInd/>
              <w:spacing w:after="0"/>
              <w:rPr>
                <w:rFonts w:cstheme="minorBidi"/>
                <w:color w:val="auto"/>
                <w:szCs w:val="22"/>
              </w:rPr>
            </w:pPr>
          </w:p>
          <w:p w:rsidR="005C00B6" w:rsidRPr="000F5BA7" w:rsidRDefault="00CC1CDB" w:rsidP="005C00B6">
            <w:pPr>
              <w:autoSpaceDE/>
              <w:adjustRightInd/>
              <w:spacing w:after="0"/>
              <w:rPr>
                <w:rFonts w:cstheme="minorBidi"/>
                <w:color w:val="002034" w:themeColor="text1"/>
                <w:szCs w:val="22"/>
                <w:lang w:val="en-US"/>
              </w:rPr>
            </w:pPr>
            <w:r w:rsidRPr="000F5BA7">
              <w:rPr>
                <w:rFonts w:cstheme="minorBidi"/>
                <w:color w:val="002034" w:themeColor="text1"/>
                <w:lang w:val="en-US"/>
              </w:rPr>
              <w:t>The General Court of the European Union</w:t>
            </w:r>
          </w:p>
          <w:p w:rsidR="005C00B6" w:rsidRPr="000F5BA7" w:rsidRDefault="00CC1CDB" w:rsidP="005C00B6">
            <w:pPr>
              <w:autoSpaceDE/>
              <w:adjustRightInd/>
              <w:spacing w:after="0"/>
              <w:rPr>
                <w:rFonts w:cstheme="minorBidi"/>
                <w:color w:val="002034" w:themeColor="text1"/>
                <w:szCs w:val="22"/>
                <w:lang w:val="de-DE"/>
              </w:rPr>
            </w:pPr>
            <w:r w:rsidRPr="000F5BA7">
              <w:rPr>
                <w:rFonts w:cstheme="minorBidi"/>
                <w:color w:val="002034" w:themeColor="text1"/>
                <w:lang w:val="de-DE"/>
              </w:rPr>
              <w:t>Rue du Fort Niedergrünewald</w:t>
            </w:r>
          </w:p>
          <w:p w:rsidR="005C00B6" w:rsidRPr="000F5BA7" w:rsidRDefault="00CC1CDB" w:rsidP="005C00B6">
            <w:pPr>
              <w:autoSpaceDE/>
              <w:adjustRightInd/>
              <w:spacing w:after="0"/>
              <w:rPr>
                <w:rFonts w:cstheme="minorBidi"/>
                <w:color w:val="002034" w:themeColor="text1"/>
                <w:szCs w:val="22"/>
                <w:lang w:val="de-DE"/>
              </w:rPr>
            </w:pPr>
            <w:r w:rsidRPr="000F5BA7">
              <w:rPr>
                <w:rFonts w:cstheme="minorBidi"/>
                <w:color w:val="002034" w:themeColor="text1"/>
                <w:lang w:val="de-DE"/>
              </w:rPr>
              <w:t>L-2925 Luxembourg</w:t>
            </w:r>
          </w:p>
          <w:p w:rsidR="000B237A" w:rsidRPr="006C658C" w:rsidRDefault="000F5BA7" w:rsidP="00AD3C01">
            <w:pPr>
              <w:autoSpaceDE/>
              <w:autoSpaceDN/>
              <w:adjustRightInd/>
              <w:spacing w:after="0"/>
              <w:rPr>
                <w:rFonts w:cstheme="minorBidi"/>
                <w:color w:val="auto"/>
                <w:szCs w:val="22"/>
              </w:rPr>
            </w:pPr>
            <w:hyperlink r:id="rId17" w:history="1">
              <w:r w:rsidR="00CC1CDB">
                <w:rPr>
                  <w:rFonts w:cstheme="minorBidi"/>
                  <w:color w:val="auto"/>
                  <w:u w:val="single"/>
                </w:rPr>
                <w:t>http://curia.europa.eu/</w:t>
              </w:r>
            </w:hyperlink>
          </w:p>
          <w:p w:rsidR="000B237A" w:rsidRPr="006C658C" w:rsidRDefault="000F5BA7" w:rsidP="00AD3C01">
            <w:pPr>
              <w:autoSpaceDE/>
              <w:autoSpaceDN/>
              <w:adjustRightInd/>
              <w:spacing w:after="0"/>
              <w:rPr>
                <w:rFonts w:cstheme="minorBidi"/>
                <w:color w:val="auto"/>
                <w:szCs w:val="22"/>
              </w:rPr>
            </w:pPr>
          </w:p>
          <w:p w:rsidR="000B237A" w:rsidRPr="006C658C" w:rsidRDefault="00CC1CDB" w:rsidP="00AD3C01">
            <w:pPr>
              <w:autoSpaceDE/>
              <w:autoSpaceDN/>
              <w:adjustRightInd/>
              <w:spacing w:after="0"/>
              <w:rPr>
                <w:rFonts w:cstheme="minorBidi"/>
                <w:color w:val="auto"/>
                <w:szCs w:val="22"/>
              </w:rPr>
            </w:pPr>
            <w:r>
              <w:rPr>
                <w:rFonts w:cstheme="minorBidi"/>
                <w:color w:val="auto"/>
              </w:rPr>
              <w:t>Bemærk, at AACC ikke har beføjelse til at ændre en afgørelse truffet af en udvælgelseskomité. Ifølge Domstolen prøves en udvælgelseskomités omfattende skønsbeføjelser ikke ved Domstolen, medmindre der foreligger et åbenlyst brud på de regler, der gælder for udvælgelseskomitéens arbejde.</w:t>
            </w:r>
          </w:p>
        </w:tc>
        <w:tc>
          <w:tcPr>
            <w:tcW w:w="2473" w:type="pct"/>
          </w:tcPr>
          <w:p w:rsidR="000B237A" w:rsidRPr="006C658C" w:rsidRDefault="00CC1CDB" w:rsidP="00AD3C01">
            <w:pPr>
              <w:autoSpaceDE/>
              <w:autoSpaceDN/>
              <w:adjustRightInd/>
              <w:spacing w:after="0"/>
              <w:rPr>
                <w:rFonts w:cstheme="minorBidi"/>
                <w:color w:val="auto"/>
                <w:szCs w:val="22"/>
              </w:rPr>
            </w:pPr>
            <w:r>
              <w:rPr>
                <w:rFonts w:cstheme="minorBidi"/>
                <w:color w:val="auto"/>
              </w:rPr>
              <w:t>Ansøgerne kan også klage til Den Europæiske Ombudsmand i henhold til artikel 228, stk. 1, i traktaten om Den Europæiske Unions funktionsmåde og i overensstemmelse med de betingelser, der er fastsat i Europa-Parlamentets afgørelse af 9. marts 1994 vedrørende Ombudsmandens statut og de almindelige betingelser for udøvelsen af hans hverv (offentliggjort i Den Europæiske Unions Tidende, EFT L 113 af 4.5.1994):</w:t>
            </w:r>
          </w:p>
          <w:p w:rsidR="000B237A" w:rsidRPr="006C658C" w:rsidRDefault="000F5BA7" w:rsidP="00AD3C01">
            <w:pPr>
              <w:autoSpaceDE/>
              <w:autoSpaceDN/>
              <w:adjustRightInd/>
              <w:spacing w:after="0"/>
              <w:rPr>
                <w:rFonts w:cstheme="minorBidi"/>
                <w:color w:val="auto"/>
                <w:szCs w:val="22"/>
              </w:rPr>
            </w:pPr>
          </w:p>
          <w:p w:rsidR="000B237A" w:rsidRPr="000F5BA7" w:rsidRDefault="00CC1CDB" w:rsidP="00AD3C01">
            <w:pPr>
              <w:autoSpaceDE/>
              <w:autoSpaceDN/>
              <w:adjustRightInd/>
              <w:spacing w:after="0"/>
              <w:rPr>
                <w:rFonts w:cstheme="minorBidi"/>
                <w:color w:val="auto"/>
                <w:szCs w:val="22"/>
                <w:lang w:val="fr-BE"/>
              </w:rPr>
            </w:pPr>
            <w:r w:rsidRPr="000F5BA7">
              <w:rPr>
                <w:rFonts w:cstheme="minorBidi"/>
                <w:color w:val="auto"/>
                <w:lang w:val="fr-BE"/>
              </w:rPr>
              <w:t>European Ombudsman</w:t>
            </w:r>
          </w:p>
          <w:p w:rsidR="000B237A" w:rsidRPr="000F5BA7" w:rsidRDefault="00CC1CDB" w:rsidP="00AD3C01">
            <w:pPr>
              <w:autoSpaceDE/>
              <w:autoSpaceDN/>
              <w:adjustRightInd/>
              <w:spacing w:after="0"/>
              <w:rPr>
                <w:rFonts w:cstheme="minorBidi"/>
                <w:color w:val="auto"/>
                <w:szCs w:val="22"/>
                <w:lang w:val="fr-BE"/>
              </w:rPr>
            </w:pPr>
            <w:r w:rsidRPr="000F5BA7">
              <w:rPr>
                <w:rFonts w:cstheme="minorBidi"/>
                <w:color w:val="auto"/>
                <w:lang w:val="fr-BE"/>
              </w:rPr>
              <w:t>1, Avenue du Président Robert Schuman – CS 30403</w:t>
            </w:r>
          </w:p>
          <w:p w:rsidR="000B237A" w:rsidRPr="006C658C" w:rsidRDefault="00CC1CDB" w:rsidP="00AD3C01">
            <w:pPr>
              <w:autoSpaceDE/>
              <w:autoSpaceDN/>
              <w:adjustRightInd/>
              <w:spacing w:after="0"/>
              <w:rPr>
                <w:rFonts w:cstheme="minorBidi"/>
                <w:color w:val="auto"/>
                <w:szCs w:val="22"/>
              </w:rPr>
            </w:pPr>
            <w:r>
              <w:rPr>
                <w:rFonts w:cstheme="minorBidi"/>
                <w:color w:val="auto"/>
              </w:rPr>
              <w:t>F-67001 Strasbourg Cedex</w:t>
            </w:r>
          </w:p>
          <w:p w:rsidR="000B237A" w:rsidRPr="006C658C" w:rsidRDefault="000F5BA7" w:rsidP="00AD3C01">
            <w:pPr>
              <w:autoSpaceDE/>
              <w:autoSpaceDN/>
              <w:adjustRightInd/>
              <w:spacing w:after="0"/>
              <w:rPr>
                <w:rFonts w:cstheme="minorBidi"/>
                <w:color w:val="auto"/>
                <w:szCs w:val="22"/>
                <w:u w:val="single"/>
              </w:rPr>
            </w:pPr>
            <w:hyperlink r:id="rId18" w:history="1">
              <w:r w:rsidR="00CC1CDB">
                <w:rPr>
                  <w:rFonts w:cstheme="minorBidi"/>
                  <w:color w:val="auto"/>
                  <w:u w:val="single"/>
                </w:rPr>
                <w:t>http://www.ombudsman.europa.eu</w:t>
              </w:r>
            </w:hyperlink>
          </w:p>
          <w:p w:rsidR="000B237A" w:rsidRPr="006C658C" w:rsidRDefault="000F5BA7" w:rsidP="00AD3C01">
            <w:pPr>
              <w:autoSpaceDE/>
              <w:autoSpaceDN/>
              <w:adjustRightInd/>
              <w:spacing w:after="0"/>
              <w:rPr>
                <w:rFonts w:cstheme="minorBidi"/>
                <w:color w:val="auto"/>
                <w:szCs w:val="22"/>
                <w:u w:val="single"/>
              </w:rPr>
            </w:pPr>
          </w:p>
          <w:p w:rsidR="000B237A" w:rsidRPr="006C658C" w:rsidRDefault="00CC1CDB" w:rsidP="00AD3C01">
            <w:pPr>
              <w:autoSpaceDE/>
              <w:autoSpaceDN/>
              <w:adjustRightInd/>
              <w:spacing w:after="0"/>
              <w:rPr>
                <w:rFonts w:cstheme="minorBidi"/>
                <w:color w:val="auto"/>
                <w:szCs w:val="22"/>
              </w:rPr>
            </w:pPr>
            <w:r>
              <w:rPr>
                <w:rFonts w:cstheme="minorBidi"/>
                <w:color w:val="auto"/>
              </w:rPr>
              <w:t>Bemærk, at klager til Ombudsmanden ikke har opsættende virkning for den frist, der ifølge artikel 90, stk. 2, og artikel 91 i vedtægten for tjenestemænd i Den Europæiske Union gælder for forelæggelse af en sag for EU-Personaleretten på grundlag af artikel 270 i traktaten om Den Europæiske Unions funktionsmåde.</w:t>
            </w:r>
          </w:p>
        </w:tc>
      </w:tr>
    </w:tbl>
    <w:p w:rsidR="000B237A" w:rsidRDefault="000F5BA7" w:rsidP="000B237A">
      <w:pPr>
        <w:autoSpaceDE/>
        <w:autoSpaceDN/>
        <w:adjustRightInd/>
        <w:spacing w:after="0"/>
        <w:jc w:val="left"/>
        <w:rPr>
          <w:rFonts w:cstheme="minorBidi"/>
          <w:color w:val="auto"/>
          <w:sz w:val="20"/>
          <w:szCs w:val="20"/>
        </w:rPr>
      </w:pPr>
    </w:p>
    <w:p w:rsidR="000077DD" w:rsidRPr="00306C45" w:rsidRDefault="000F5BA7"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18529E" w:rsidTr="00AD3C01">
        <w:trPr>
          <w:trHeight w:val="261"/>
        </w:trPr>
        <w:tc>
          <w:tcPr>
            <w:tcW w:w="5000" w:type="pct"/>
            <w:gridSpan w:val="2"/>
            <w:shd w:val="clear" w:color="auto" w:fill="auto"/>
            <w:vAlign w:val="center"/>
          </w:tcPr>
          <w:p w:rsidR="000B237A" w:rsidRPr="009C390E" w:rsidRDefault="00CC1CDB" w:rsidP="00AD3C01">
            <w:pPr>
              <w:autoSpaceDE/>
              <w:autoSpaceDN/>
              <w:adjustRightInd/>
              <w:spacing w:after="0"/>
              <w:jc w:val="left"/>
              <w:rPr>
                <w:rFonts w:cstheme="minorBidi"/>
                <w:i/>
                <w:color w:val="0C4DA2"/>
                <w:szCs w:val="22"/>
              </w:rPr>
            </w:pPr>
            <w:r>
              <w:rPr>
                <w:rFonts w:cstheme="minorBidi"/>
                <w:i/>
                <w:color w:val="0C4DA2"/>
              </w:rPr>
              <w:t>DATABESKYTTELSE</w:t>
            </w:r>
          </w:p>
        </w:tc>
      </w:tr>
      <w:tr w:rsidR="0018529E" w:rsidTr="00AD3C01">
        <w:tc>
          <w:tcPr>
            <w:tcW w:w="2527" w:type="pct"/>
          </w:tcPr>
          <w:p w:rsidR="000B237A" w:rsidRPr="006C658C" w:rsidRDefault="00CC1CDB" w:rsidP="00AD3C01">
            <w:pPr>
              <w:autoSpaceDE/>
              <w:autoSpaceDN/>
              <w:adjustRightInd/>
              <w:rPr>
                <w:rFonts w:cstheme="minorBidi"/>
                <w:color w:val="auto"/>
                <w:szCs w:val="22"/>
              </w:rPr>
            </w:pPr>
            <w:r>
              <w:rPr>
                <w:rFonts w:cstheme="minorBidi"/>
                <w:color w:val="auto"/>
              </w:rPr>
              <w:t>Formålet med behandlingen af de oplysninger, der indgives af ansøgeren, er at foretage en vurdering af ansøgningen med henblik på en eventuel udvælgelse og ansættelse ved agenturet.</w:t>
            </w:r>
          </w:p>
          <w:p w:rsidR="000B237A" w:rsidRPr="006C658C" w:rsidRDefault="00CC1CDB" w:rsidP="00AD3C01">
            <w:pPr>
              <w:autoSpaceDE/>
              <w:autoSpaceDN/>
              <w:adjustRightInd/>
              <w:rPr>
                <w:rFonts w:cstheme="minorBidi"/>
                <w:color w:val="auto"/>
                <w:sz w:val="20"/>
                <w:szCs w:val="22"/>
              </w:rPr>
            </w:pPr>
            <w:r>
              <w:rPr>
                <w:rFonts w:cstheme="minorBidi"/>
                <w:color w:val="auto"/>
              </w:rPr>
              <w:t>De indgivne personoplysninger behandles i overensstemmelse med Europa-Parlamentets og Rådets forordning (EF) nr. 45/2001 af 18. december 2000 om beskyttelse af fysiske personer i forbindelse med behandling af personoplysninger i fællesskabsinstitutionerne og -organerne og om fri udveksling af sådanne oplysninger.</w:t>
            </w:r>
          </w:p>
        </w:tc>
        <w:tc>
          <w:tcPr>
            <w:tcW w:w="2473" w:type="pct"/>
          </w:tcPr>
          <w:p w:rsidR="000B237A" w:rsidRPr="006C658C" w:rsidRDefault="00CC1CDB" w:rsidP="00AD3C01">
            <w:pPr>
              <w:autoSpaceDE/>
              <w:autoSpaceDN/>
              <w:adjustRightInd/>
              <w:spacing w:after="0"/>
              <w:jc w:val="left"/>
              <w:rPr>
                <w:rFonts w:cstheme="minorBidi"/>
                <w:color w:val="auto"/>
                <w:szCs w:val="22"/>
              </w:rPr>
            </w:pPr>
            <w:r>
              <w:rPr>
                <w:rFonts w:cstheme="minorBidi"/>
                <w:color w:val="auto"/>
              </w:rPr>
              <w:t>Se link:</w:t>
            </w:r>
          </w:p>
          <w:p w:rsidR="000B237A" w:rsidRPr="00FA0E77" w:rsidRDefault="000F5BA7" w:rsidP="00AD3C01">
            <w:pPr>
              <w:autoSpaceDE/>
              <w:autoSpaceDN/>
              <w:adjustRightInd/>
              <w:spacing w:after="0"/>
              <w:jc w:val="left"/>
              <w:rPr>
                <w:rFonts w:cstheme="minorBidi"/>
                <w:color w:val="auto"/>
                <w:szCs w:val="22"/>
              </w:rPr>
            </w:pPr>
            <w:hyperlink r:id="rId19" w:history="1">
              <w:r w:rsidR="00CC1CDB">
                <w:rPr>
                  <w:rFonts w:cstheme="minorBidi"/>
                  <w:color w:val="auto"/>
                  <w:u w:val="single"/>
                </w:rPr>
                <w:t>http://www.era.europa.eu/The-Agency/Jobs/Pages/HR-Privacy-Statement.aspx</w:t>
              </w:r>
            </w:hyperlink>
          </w:p>
          <w:p w:rsidR="000B237A" w:rsidRPr="006C658C" w:rsidRDefault="000F5BA7" w:rsidP="00AD3C01">
            <w:pPr>
              <w:autoSpaceDE/>
              <w:autoSpaceDN/>
              <w:adjustRightInd/>
              <w:spacing w:after="0"/>
              <w:jc w:val="center"/>
              <w:rPr>
                <w:rFonts w:cstheme="minorBidi"/>
                <w:color w:val="auto"/>
                <w:sz w:val="20"/>
                <w:szCs w:val="20"/>
              </w:rPr>
            </w:pPr>
          </w:p>
        </w:tc>
      </w:tr>
    </w:tbl>
    <w:p w:rsidR="00FA0E77" w:rsidRPr="000B237A" w:rsidRDefault="000F5BA7" w:rsidP="00D854B3">
      <w:pPr>
        <w:autoSpaceDE/>
        <w:autoSpaceDN/>
        <w:adjustRightInd/>
        <w:spacing w:after="0"/>
        <w:rPr>
          <w:szCs w:val="22"/>
        </w:rPr>
      </w:pPr>
    </w:p>
    <w:sectPr w:rsidR="00FA0E77" w:rsidRPr="000B237A"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E7" w:rsidRDefault="00CC1CDB">
      <w:pPr>
        <w:spacing w:after="0"/>
      </w:pPr>
      <w:r>
        <w:separator/>
      </w:r>
    </w:p>
  </w:endnote>
  <w:endnote w:type="continuationSeparator" w:id="0">
    <w:p w:rsidR="00EA6EE7" w:rsidRDefault="00CC1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0F5BA7" w:rsidRDefault="00CC1CDB" w:rsidP="00F7419F">
    <w:pPr>
      <w:tabs>
        <w:tab w:val="right" w:pos="9639"/>
      </w:tabs>
      <w:spacing w:after="0"/>
      <w:ind w:right="-108"/>
      <w:rPr>
        <w:noProof/>
        <w:color w:val="004494"/>
        <w:sz w:val="16"/>
        <w:szCs w:val="16"/>
        <w:lang w:val="fr-BE"/>
      </w:rPr>
    </w:pPr>
    <w:r w:rsidRPr="000F5BA7">
      <w:rPr>
        <w:noProof/>
        <w:color w:val="004494"/>
        <w:sz w:val="16"/>
        <w:lang w:val="fr-BE"/>
      </w:rPr>
      <w:t>120 Rue Marc Lefrancq  |  BP 20392  |  FR-59307 Valenciennes Cedex</w:t>
    </w:r>
    <w:r w:rsidRPr="000F5BA7">
      <w:rPr>
        <w:lang w:val="fr-BE"/>
      </w:rPr>
      <w:tab/>
    </w:r>
    <w:r w:rsidRPr="00F7419F">
      <w:rPr>
        <w:noProof/>
        <w:color w:val="004494"/>
        <w:sz w:val="16"/>
        <w:szCs w:val="16"/>
      </w:rPr>
      <w:fldChar w:fldCharType="begin"/>
    </w:r>
    <w:r w:rsidRPr="000F5BA7">
      <w:rPr>
        <w:noProof/>
        <w:color w:val="004494"/>
        <w:sz w:val="16"/>
        <w:szCs w:val="16"/>
        <w:lang w:val="fr-BE"/>
      </w:rPr>
      <w:instrText xml:space="preserve"> PAGE </w:instrText>
    </w:r>
    <w:r w:rsidRPr="00F7419F">
      <w:rPr>
        <w:noProof/>
        <w:color w:val="004494"/>
        <w:sz w:val="16"/>
        <w:szCs w:val="16"/>
      </w:rPr>
      <w:fldChar w:fldCharType="separate"/>
    </w:r>
    <w:r w:rsidR="000F5BA7">
      <w:rPr>
        <w:noProof/>
        <w:color w:val="004494"/>
        <w:sz w:val="16"/>
        <w:szCs w:val="16"/>
        <w:lang w:val="fr-BE"/>
      </w:rPr>
      <w:t>8</w:t>
    </w:r>
    <w:r w:rsidRPr="00F7419F">
      <w:rPr>
        <w:noProof/>
        <w:color w:val="004494"/>
        <w:sz w:val="16"/>
        <w:szCs w:val="16"/>
      </w:rPr>
      <w:fldChar w:fldCharType="end"/>
    </w:r>
    <w:r w:rsidRPr="000F5BA7">
      <w:rPr>
        <w:noProof/>
        <w:color w:val="004494"/>
        <w:sz w:val="16"/>
        <w:lang w:val="fr-BE"/>
      </w:rPr>
      <w:t xml:space="preserve"> / </w:t>
    </w:r>
    <w:r w:rsidRPr="00F7419F">
      <w:rPr>
        <w:noProof/>
        <w:color w:val="004494"/>
        <w:sz w:val="16"/>
        <w:szCs w:val="16"/>
      </w:rPr>
      <w:fldChar w:fldCharType="begin"/>
    </w:r>
    <w:r w:rsidRPr="000F5BA7">
      <w:rPr>
        <w:noProof/>
        <w:color w:val="004494"/>
        <w:sz w:val="16"/>
        <w:szCs w:val="16"/>
        <w:lang w:val="fr-BE"/>
      </w:rPr>
      <w:instrText xml:space="preserve"> NUMPAGES </w:instrText>
    </w:r>
    <w:r w:rsidRPr="00F7419F">
      <w:rPr>
        <w:noProof/>
        <w:color w:val="004494"/>
        <w:sz w:val="16"/>
        <w:szCs w:val="16"/>
      </w:rPr>
      <w:fldChar w:fldCharType="separate"/>
    </w:r>
    <w:r w:rsidR="000F5BA7">
      <w:rPr>
        <w:noProof/>
        <w:color w:val="004494"/>
        <w:sz w:val="16"/>
        <w:szCs w:val="16"/>
        <w:lang w:val="fr-BE"/>
      </w:rPr>
      <w:t>8</w:t>
    </w:r>
    <w:r w:rsidRPr="00F7419F">
      <w:rPr>
        <w:noProof/>
        <w:color w:val="004494"/>
        <w:sz w:val="16"/>
        <w:szCs w:val="16"/>
      </w:rPr>
      <w:fldChar w:fldCharType="end"/>
    </w:r>
  </w:p>
  <w:p w:rsidR="00F7419F" w:rsidRPr="00B16891" w:rsidRDefault="00CC1CDB" w:rsidP="00F7419F">
    <w:pPr>
      <w:tabs>
        <w:tab w:val="right" w:pos="9360"/>
      </w:tabs>
      <w:spacing w:after="0"/>
      <w:ind w:right="-108"/>
    </w:pPr>
    <w:r>
      <w:rPr>
        <w:noProof/>
        <w:color w:val="004494"/>
        <w:sz w:val="16"/>
      </w:rPr>
      <w:t>Tlf.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0F5BA7" w:rsidRDefault="00CC1CDB" w:rsidP="005374E0">
    <w:pPr>
      <w:tabs>
        <w:tab w:val="right" w:pos="9639"/>
      </w:tabs>
      <w:spacing w:after="0"/>
      <w:ind w:right="-108"/>
      <w:rPr>
        <w:noProof/>
        <w:color w:val="004494"/>
        <w:sz w:val="16"/>
        <w:szCs w:val="16"/>
        <w:lang w:val="fr-BE"/>
      </w:rPr>
    </w:pPr>
    <w:r w:rsidRPr="000F5BA7">
      <w:rPr>
        <w:noProof/>
        <w:color w:val="004494"/>
        <w:sz w:val="16"/>
        <w:lang w:val="fr-BE"/>
      </w:rPr>
      <w:t>120 Rue Marc Lefrancq  |  BP 20392  |  FR-59307 Valenciennes Cedex</w:t>
    </w:r>
    <w:r w:rsidRPr="000F5BA7">
      <w:rPr>
        <w:lang w:val="fr-BE"/>
      </w:rPr>
      <w:tab/>
    </w:r>
    <w:r w:rsidRPr="005374E0">
      <w:rPr>
        <w:noProof/>
        <w:color w:val="004494"/>
        <w:sz w:val="16"/>
        <w:szCs w:val="16"/>
      </w:rPr>
      <w:fldChar w:fldCharType="begin"/>
    </w:r>
    <w:r w:rsidRPr="000F5BA7">
      <w:rPr>
        <w:noProof/>
        <w:color w:val="004494"/>
        <w:sz w:val="16"/>
        <w:szCs w:val="16"/>
        <w:lang w:val="fr-BE"/>
      </w:rPr>
      <w:instrText xml:space="preserve"> PAGE </w:instrText>
    </w:r>
    <w:r w:rsidRPr="005374E0">
      <w:rPr>
        <w:noProof/>
        <w:color w:val="004494"/>
        <w:sz w:val="16"/>
        <w:szCs w:val="16"/>
      </w:rPr>
      <w:fldChar w:fldCharType="separate"/>
    </w:r>
    <w:r w:rsidR="000F5BA7">
      <w:rPr>
        <w:noProof/>
        <w:color w:val="004494"/>
        <w:sz w:val="16"/>
        <w:szCs w:val="16"/>
        <w:lang w:val="fr-BE"/>
      </w:rPr>
      <w:t>1</w:t>
    </w:r>
    <w:r w:rsidRPr="005374E0">
      <w:rPr>
        <w:noProof/>
        <w:color w:val="004494"/>
        <w:sz w:val="16"/>
        <w:szCs w:val="16"/>
      </w:rPr>
      <w:fldChar w:fldCharType="end"/>
    </w:r>
    <w:r w:rsidRPr="000F5BA7">
      <w:rPr>
        <w:noProof/>
        <w:color w:val="004494"/>
        <w:sz w:val="16"/>
        <w:lang w:val="fr-BE"/>
      </w:rPr>
      <w:t xml:space="preserve"> / </w:t>
    </w:r>
    <w:r w:rsidRPr="005374E0">
      <w:rPr>
        <w:noProof/>
        <w:color w:val="004494"/>
        <w:sz w:val="16"/>
        <w:szCs w:val="16"/>
      </w:rPr>
      <w:fldChar w:fldCharType="begin"/>
    </w:r>
    <w:r w:rsidRPr="000F5BA7">
      <w:rPr>
        <w:noProof/>
        <w:color w:val="004494"/>
        <w:sz w:val="16"/>
        <w:szCs w:val="16"/>
        <w:lang w:val="fr-BE"/>
      </w:rPr>
      <w:instrText xml:space="preserve"> NUMPAGES </w:instrText>
    </w:r>
    <w:r w:rsidRPr="005374E0">
      <w:rPr>
        <w:noProof/>
        <w:color w:val="004494"/>
        <w:sz w:val="16"/>
        <w:szCs w:val="16"/>
      </w:rPr>
      <w:fldChar w:fldCharType="separate"/>
    </w:r>
    <w:r w:rsidR="000F5BA7">
      <w:rPr>
        <w:noProof/>
        <w:color w:val="004494"/>
        <w:sz w:val="16"/>
        <w:szCs w:val="16"/>
        <w:lang w:val="fr-BE"/>
      </w:rPr>
      <w:t>8</w:t>
    </w:r>
    <w:r w:rsidRPr="005374E0">
      <w:rPr>
        <w:noProof/>
        <w:color w:val="004494"/>
        <w:sz w:val="16"/>
        <w:szCs w:val="16"/>
      </w:rPr>
      <w:fldChar w:fldCharType="end"/>
    </w:r>
  </w:p>
  <w:p w:rsidR="005374E0" w:rsidRDefault="00CC1CDB" w:rsidP="005374E0">
    <w:pPr>
      <w:tabs>
        <w:tab w:val="right" w:pos="9360"/>
      </w:tabs>
      <w:spacing w:after="0"/>
      <w:ind w:right="-108"/>
    </w:pPr>
    <w:r>
      <w:rPr>
        <w:noProof/>
        <w:color w:val="004494"/>
        <w:sz w:val="16"/>
      </w:rPr>
      <w:t>Tlf.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CC1CDB" w:rsidP="008B38C0">
      <w:r>
        <w:separator/>
      </w:r>
    </w:p>
  </w:footnote>
  <w:footnote w:type="continuationSeparator" w:id="0">
    <w:p w:rsidR="00392807" w:rsidRDefault="00CC1CDB" w:rsidP="008B38C0">
      <w:r>
        <w:continuationSeparator/>
      </w:r>
    </w:p>
  </w:footnote>
  <w:footnote w:id="1">
    <w:p w:rsidR="00AE3651" w:rsidRPr="000F5BA7" w:rsidRDefault="00CC1CDB" w:rsidP="00AE3651">
      <w:pPr>
        <w:pStyle w:val="Footnote"/>
      </w:pPr>
      <w:r>
        <w:rPr>
          <w:rStyle w:val="FootnoteReference"/>
        </w:rPr>
        <w:footnoteRef/>
      </w:r>
      <w:r>
        <w:t xml:space="preserve"> Ansøgerens modersmål eller et andet officielt EU-sprog, som ansøgeren har et meget godt kendskab til svarende til niveau C1 i den fælles europæiske referenceramme for sprog (CEFR) </w:t>
      </w:r>
      <w:hyperlink r:id="rId1" w:history="1">
        <w:r>
          <w:rPr>
            <w:rStyle w:val="Hyperlink"/>
          </w:rPr>
          <w:t>http://europass.cedefop.europa.eu/da/resources/european-language-levels-cefr</w:t>
        </w:r>
      </w:hyperlink>
    </w:p>
  </w:footnote>
  <w:footnote w:id="2">
    <w:p w:rsidR="00AE3651" w:rsidRPr="000F5BA7" w:rsidRDefault="00CC1CDB" w:rsidP="00AE3651">
      <w:pPr>
        <w:pStyle w:val="Footnote"/>
      </w:pPr>
      <w:r>
        <w:rPr>
          <w:rStyle w:val="FootnoteReference"/>
        </w:rPr>
        <w:footnoteRef/>
      </w:r>
      <w:r>
        <w:t xml:space="preserve"> Ansøgerens kendskab til det andet officielle EU-sprog svarende til mindst niveau B2 i den fælles europæiske referenceramme for sprog (CEFR).</w:t>
      </w:r>
    </w:p>
  </w:footnote>
  <w:footnote w:id="3">
    <w:p w:rsidR="00AE3651" w:rsidRPr="000F5BA7" w:rsidRDefault="00CC1CDB" w:rsidP="00AE3651">
      <w:pPr>
        <w:pStyle w:val="Footnote"/>
      </w:pPr>
      <w:r>
        <w:rPr>
          <w:rStyle w:val="FootnoteReference"/>
        </w:rPr>
        <w:footnoteRef/>
      </w:r>
      <w:r>
        <w:t xml:space="preserve"> Hvis relevant.</w:t>
      </w:r>
    </w:p>
  </w:footnote>
  <w:footnote w:id="4">
    <w:p w:rsidR="006116E6" w:rsidRPr="000F5BA7" w:rsidRDefault="00CC1CDB">
      <w:pPr>
        <w:pStyle w:val="FootnoteText"/>
        <w:rPr>
          <w:sz w:val="16"/>
          <w:szCs w:val="16"/>
        </w:rPr>
      </w:pPr>
      <w:r>
        <w:rPr>
          <w:rStyle w:val="FootnoteReference"/>
          <w:sz w:val="16"/>
        </w:rPr>
        <w:footnoteRef/>
      </w:r>
      <w:r>
        <w:rPr>
          <w:sz w:val="16"/>
        </w:rPr>
        <w:t xml:space="preserve"> </w:t>
      </w:r>
      <w:r>
        <w:rPr>
          <w:i/>
          <w:sz w:val="16"/>
        </w:rPr>
        <w:t>Inden ansættelsen skal den valgte ansøger fremlægge en ren straffeattest.</w:t>
      </w:r>
    </w:p>
  </w:footnote>
  <w:footnote w:id="5">
    <w:p w:rsidR="00AE3651" w:rsidRPr="000F5BA7" w:rsidRDefault="00CC1CDB" w:rsidP="00AE3651">
      <w:pPr>
        <w:pStyle w:val="Footnote"/>
      </w:pPr>
      <w:r>
        <w:rPr>
          <w:rStyle w:val="FootnoteReference"/>
        </w:rPr>
        <w:footnoteRef/>
      </w:r>
      <w:r>
        <w:t xml:space="preserve"> Inden ansættelsen skal den valgte ansøger undersøges på et af agenturet udpeget lægecenter for at sikre, at kravene i artikel 28, litra e), i vedtægten for tjenestemænd i Den Europæiske Union og ansættelsesvilkårene for de øvrige ansatte i Den Europæiske Union er opfyldt.</w:t>
      </w:r>
    </w:p>
  </w:footnote>
  <w:footnote w:id="6">
    <w:p w:rsidR="000B237A" w:rsidRPr="000F5BA7" w:rsidRDefault="00CC1CDB" w:rsidP="000B237A">
      <w:pPr>
        <w:pStyle w:val="Footnote"/>
      </w:pPr>
      <w:r>
        <w:rPr>
          <w:rStyle w:val="FootnoteReference"/>
        </w:rPr>
        <w:footnoteRef/>
      </w:r>
      <w:r>
        <w:t xml:space="preserve"> Kun ansøgere, der har opnået et samlet pointtal </w:t>
      </w:r>
      <w:r>
        <w:rPr>
          <w:u w:val="single"/>
        </w:rPr>
        <w:t>på mindst</w:t>
      </w:r>
      <w:r>
        <w:t xml:space="preserve"> 50 %, tages i betragtning.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18529E" w:rsidTr="00AE3651">
      <w:tc>
        <w:tcPr>
          <w:tcW w:w="2132" w:type="pct"/>
          <w:shd w:val="clear" w:color="auto" w:fill="auto"/>
        </w:tcPr>
        <w:p w:rsidR="008803A1" w:rsidRPr="008803A1" w:rsidRDefault="00CC1CDB" w:rsidP="008803A1">
          <w:pPr>
            <w:spacing w:after="0"/>
            <w:ind w:left="-108"/>
            <w:jc w:val="left"/>
            <w:rPr>
              <w:rFonts w:eastAsia="SimSun"/>
              <w:color w:val="004494"/>
              <w:sz w:val="18"/>
              <w:szCs w:val="18"/>
            </w:rPr>
          </w:pPr>
          <w:r>
            <w:rPr>
              <w:color w:val="004494"/>
              <w:sz w:val="18"/>
            </w:rPr>
            <w:t>DEN EUROPÆISKE UNIONS JERNBANEAGENTUR</w:t>
          </w:r>
        </w:p>
        <w:p w:rsidR="008803A1" w:rsidRPr="008803A1" w:rsidRDefault="000F5BA7" w:rsidP="008803A1">
          <w:pPr>
            <w:spacing w:after="0"/>
            <w:ind w:left="-108"/>
            <w:jc w:val="left"/>
            <w:rPr>
              <w:i/>
              <w:color w:val="0C4DA2"/>
              <w:sz w:val="16"/>
            </w:rPr>
          </w:pPr>
        </w:p>
      </w:tc>
      <w:tc>
        <w:tcPr>
          <w:tcW w:w="2868" w:type="pct"/>
          <w:shd w:val="clear" w:color="auto" w:fill="auto"/>
        </w:tcPr>
        <w:p w:rsidR="00F14264" w:rsidRPr="008803A1" w:rsidRDefault="00CC1CDB" w:rsidP="00F14264">
          <w:pPr>
            <w:tabs>
              <w:tab w:val="right" w:pos="9639"/>
            </w:tabs>
            <w:spacing w:after="0"/>
            <w:ind w:right="-108"/>
            <w:jc w:val="right"/>
            <w:rPr>
              <w:color w:val="004494"/>
              <w:sz w:val="16"/>
              <w:szCs w:val="16"/>
            </w:rPr>
          </w:pPr>
          <w:r>
            <w:rPr>
              <w:color w:val="004494"/>
              <w:sz w:val="16"/>
            </w:rPr>
            <w:t>Indkaldelse af ansøgninger TA 2(f)</w:t>
          </w:r>
        </w:p>
        <w:p w:rsidR="00F14264" w:rsidRDefault="00CC1CDB" w:rsidP="00F14264">
          <w:pPr>
            <w:tabs>
              <w:tab w:val="right" w:pos="9639"/>
            </w:tabs>
            <w:spacing w:after="0"/>
            <w:ind w:right="-108"/>
            <w:jc w:val="right"/>
            <w:rPr>
              <w:color w:val="004494"/>
              <w:sz w:val="16"/>
              <w:szCs w:val="16"/>
            </w:rPr>
          </w:pPr>
          <w:r>
            <w:rPr>
              <w:color w:val="004494"/>
              <w:sz w:val="16"/>
            </w:rPr>
            <w:t>ERA/AD/2017/001-OPE</w:t>
          </w:r>
        </w:p>
        <w:p w:rsidR="008803A1" w:rsidRPr="00F14264" w:rsidRDefault="000F5BA7" w:rsidP="00F14264">
          <w:pPr>
            <w:tabs>
              <w:tab w:val="left" w:pos="3740"/>
            </w:tabs>
            <w:spacing w:after="0"/>
            <w:ind w:right="-108"/>
            <w:rPr>
              <w:color w:val="004494"/>
              <w:sz w:val="16"/>
              <w:szCs w:val="16"/>
            </w:rPr>
          </w:pPr>
        </w:p>
      </w:tc>
    </w:tr>
    <w:tr w:rsidR="0018529E" w:rsidTr="00AE3651">
      <w:tc>
        <w:tcPr>
          <w:tcW w:w="2132" w:type="pct"/>
          <w:shd w:val="clear" w:color="auto" w:fill="auto"/>
        </w:tcPr>
        <w:p w:rsidR="00F14264" w:rsidRPr="008803A1" w:rsidRDefault="000F5BA7" w:rsidP="008803A1">
          <w:pPr>
            <w:spacing w:after="0"/>
            <w:ind w:left="-108"/>
            <w:jc w:val="left"/>
            <w:rPr>
              <w:rFonts w:eastAsia="SimSun"/>
              <w:color w:val="004494"/>
              <w:sz w:val="18"/>
              <w:szCs w:val="18"/>
            </w:rPr>
          </w:pPr>
        </w:p>
      </w:tc>
      <w:tc>
        <w:tcPr>
          <w:tcW w:w="2868" w:type="pct"/>
          <w:shd w:val="clear" w:color="auto" w:fill="auto"/>
        </w:tcPr>
        <w:p w:rsidR="00F14264" w:rsidRPr="00621CD2" w:rsidRDefault="000F5BA7" w:rsidP="00F14264">
          <w:pPr>
            <w:pStyle w:val="Header"/>
            <w:ind w:right="-108"/>
            <w:rPr>
              <w:sz w:val="16"/>
              <w:szCs w:val="16"/>
            </w:rPr>
          </w:pPr>
        </w:p>
      </w:tc>
    </w:tr>
    <w:tr w:rsidR="0018529E" w:rsidTr="00AE3651">
      <w:tc>
        <w:tcPr>
          <w:tcW w:w="2132" w:type="pct"/>
          <w:shd w:val="clear" w:color="auto" w:fill="auto"/>
        </w:tcPr>
        <w:p w:rsidR="00F14264" w:rsidRPr="008803A1" w:rsidRDefault="000F5BA7" w:rsidP="00F14264">
          <w:pPr>
            <w:spacing w:after="0"/>
            <w:jc w:val="left"/>
            <w:rPr>
              <w:rFonts w:eastAsia="SimSun"/>
              <w:color w:val="004494"/>
              <w:sz w:val="18"/>
              <w:szCs w:val="18"/>
            </w:rPr>
          </w:pPr>
        </w:p>
      </w:tc>
      <w:tc>
        <w:tcPr>
          <w:tcW w:w="2868" w:type="pct"/>
          <w:shd w:val="clear" w:color="auto" w:fill="auto"/>
        </w:tcPr>
        <w:p w:rsidR="00F14264" w:rsidRPr="00621CD2" w:rsidRDefault="000F5BA7" w:rsidP="00F14264">
          <w:pPr>
            <w:pStyle w:val="Header"/>
            <w:ind w:right="-108"/>
            <w:rPr>
              <w:sz w:val="16"/>
              <w:szCs w:val="16"/>
            </w:rPr>
          </w:pPr>
        </w:p>
      </w:tc>
    </w:tr>
  </w:tbl>
  <w:p w:rsidR="00F7419F" w:rsidRPr="00F14264" w:rsidRDefault="000F5BA7"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18529E" w:rsidTr="002338B7">
      <w:trPr>
        <w:trHeight w:val="1843"/>
      </w:trPr>
      <w:tc>
        <w:tcPr>
          <w:tcW w:w="1785" w:type="pct"/>
          <w:shd w:val="clear" w:color="auto" w:fill="auto"/>
          <w:vAlign w:val="center"/>
        </w:tcPr>
        <w:p w:rsidR="005374E0" w:rsidRPr="005374E0" w:rsidRDefault="00CC1CDB"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arto="http://schemas.microsoft.com/office/word/2006/arto" xmlns:ma14="http://schemas.microsoft.com/office/mac/drawingml/2011/main" xmlns:mo="http://schemas.microsoft.com/office/mac/office/2008/main" xmlns:mv="urn:schemas-microsoft-com:mac:vml"/>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CC1CDB" w:rsidP="00621CD2">
              <w:pPr>
                <w:pStyle w:val="Header"/>
                <w:ind w:right="-108"/>
                <w:rPr>
                  <w:sz w:val="16"/>
                  <w:szCs w:val="16"/>
                </w:rPr>
              </w:pPr>
              <w:r>
                <w:rPr>
                  <w:sz w:val="16"/>
                </w:rPr>
                <w:t>Indkaldelse af ansøgninger TA 2(f)</w:t>
              </w:r>
            </w:p>
            <w:p w:rsidR="00AE3651" w:rsidRPr="00621CD2" w:rsidRDefault="00CC1CDB"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0F5BA7" w:rsidP="00AE3651">
              <w:pPr>
                <w:tabs>
                  <w:tab w:val="right" w:pos="9360"/>
                </w:tabs>
                <w:spacing w:after="0"/>
                <w:ind w:right="-108"/>
                <w:rPr>
                  <w:color w:val="004494"/>
                  <w:sz w:val="16"/>
                  <w:szCs w:val="16"/>
                </w:rPr>
              </w:pPr>
            </w:p>
          </w:sdtContent>
        </w:sdt>
        <w:p w:rsidR="00AE3651" w:rsidRDefault="000F5BA7" w:rsidP="00AE3651">
          <w:pPr>
            <w:pStyle w:val="Header"/>
            <w:ind w:right="-16"/>
            <w:rPr>
              <w:color w:val="004494"/>
              <w:sz w:val="16"/>
              <w:szCs w:val="16"/>
            </w:rPr>
          </w:pPr>
        </w:p>
        <w:p w:rsidR="004A3609" w:rsidRPr="0013454B" w:rsidRDefault="00CC1CDB" w:rsidP="00AE3651">
          <w:pPr>
            <w:pStyle w:val="Header"/>
            <w:ind w:right="-16"/>
          </w:pPr>
          <w:r>
            <w:t xml:space="preserve"> </w:t>
          </w:r>
        </w:p>
      </w:tc>
    </w:tr>
    <w:tr w:rsidR="0018529E" w:rsidRPr="000F5BA7" w:rsidTr="00BC7382">
      <w:trPr>
        <w:trHeight w:val="581"/>
      </w:trPr>
      <w:tc>
        <w:tcPr>
          <w:tcW w:w="1785" w:type="pct"/>
          <w:shd w:val="clear" w:color="auto" w:fill="auto"/>
          <w:vAlign w:val="center"/>
        </w:tcPr>
        <w:p w:rsidR="005374E0" w:rsidRPr="000F5BA7" w:rsidRDefault="00CC1CDB" w:rsidP="005374E0">
          <w:pPr>
            <w:spacing w:after="0"/>
            <w:ind w:left="680"/>
            <w:jc w:val="left"/>
            <w:rPr>
              <w:rFonts w:eastAsia="SimSun" w:cs="Lucida Sans"/>
              <w:color w:val="004494"/>
              <w:sz w:val="20"/>
              <w:szCs w:val="18"/>
              <w:lang w:val="en-US"/>
            </w:rPr>
          </w:pPr>
          <w:r w:rsidRPr="000F5BA7">
            <w:rPr>
              <w:color w:val="004494"/>
              <w:sz w:val="20"/>
              <w:lang w:val="en-US"/>
            </w:rPr>
            <w:t xml:space="preserve">Making the railway system </w:t>
          </w:r>
        </w:p>
        <w:p w:rsidR="005374E0" w:rsidRPr="000F5BA7" w:rsidRDefault="00CC1CDB" w:rsidP="005374E0">
          <w:pPr>
            <w:spacing w:after="0"/>
            <w:ind w:left="680"/>
            <w:jc w:val="left"/>
            <w:rPr>
              <w:rFonts w:eastAsia="SimSun" w:cs="Lucida Sans"/>
              <w:color w:val="004494"/>
              <w:sz w:val="20"/>
              <w:szCs w:val="18"/>
              <w:lang w:val="en-US"/>
            </w:rPr>
          </w:pPr>
          <w:proofErr w:type="gramStart"/>
          <w:r w:rsidRPr="000F5BA7">
            <w:rPr>
              <w:color w:val="004494"/>
              <w:sz w:val="20"/>
              <w:lang w:val="en-US"/>
            </w:rPr>
            <w:t>work</w:t>
          </w:r>
          <w:proofErr w:type="gramEnd"/>
          <w:r w:rsidRPr="000F5BA7">
            <w:rPr>
              <w:color w:val="004494"/>
              <w:sz w:val="20"/>
              <w:lang w:val="en-US"/>
            </w:rPr>
            <w:t xml:space="preserve"> better for society.</w:t>
          </w:r>
        </w:p>
        <w:p w:rsidR="005374E0" w:rsidRPr="000F5BA7" w:rsidRDefault="000F5BA7" w:rsidP="005374E0">
          <w:pPr>
            <w:tabs>
              <w:tab w:val="right" w:pos="9360"/>
            </w:tabs>
            <w:spacing w:after="0"/>
            <w:jc w:val="left"/>
            <w:rPr>
              <w:noProof/>
              <w:color w:val="0C4DA2"/>
              <w:sz w:val="18"/>
              <w:lang w:val="en-US"/>
            </w:rPr>
          </w:pPr>
        </w:p>
      </w:tc>
      <w:tc>
        <w:tcPr>
          <w:tcW w:w="3215" w:type="pct"/>
          <w:shd w:val="clear" w:color="auto" w:fill="auto"/>
        </w:tcPr>
        <w:p w:rsidR="005374E0" w:rsidRPr="000F5BA7" w:rsidRDefault="000F5BA7" w:rsidP="005374E0">
          <w:pPr>
            <w:tabs>
              <w:tab w:val="right" w:pos="9639"/>
            </w:tabs>
            <w:spacing w:after="0" w:line="276" w:lineRule="auto"/>
            <w:jc w:val="right"/>
            <w:rPr>
              <w:color w:val="0C4DA2"/>
              <w:sz w:val="18"/>
              <w:szCs w:val="18"/>
              <w:lang w:val="en-US"/>
            </w:rPr>
          </w:pPr>
        </w:p>
      </w:tc>
    </w:tr>
  </w:tbl>
  <w:p w:rsidR="00F7419F" w:rsidRPr="000F5BA7" w:rsidRDefault="000F5BA7" w:rsidP="005374E0">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4CA47FA4">
      <w:start w:val="1"/>
      <w:numFmt w:val="decimal"/>
      <w:lvlText w:val="%1."/>
      <w:lvlJc w:val="left"/>
      <w:pPr>
        <w:ind w:left="720" w:hanging="360"/>
      </w:pPr>
      <w:rPr>
        <w:rFonts w:hint="default"/>
      </w:rPr>
    </w:lvl>
    <w:lvl w:ilvl="1" w:tplc="5134CD6C" w:tentative="1">
      <w:start w:val="1"/>
      <w:numFmt w:val="lowerLetter"/>
      <w:lvlText w:val="%2."/>
      <w:lvlJc w:val="left"/>
      <w:pPr>
        <w:ind w:left="1440" w:hanging="360"/>
      </w:pPr>
    </w:lvl>
    <w:lvl w:ilvl="2" w:tplc="57E0ACF6" w:tentative="1">
      <w:start w:val="1"/>
      <w:numFmt w:val="lowerRoman"/>
      <w:lvlText w:val="%3."/>
      <w:lvlJc w:val="right"/>
      <w:pPr>
        <w:ind w:left="2160" w:hanging="180"/>
      </w:pPr>
    </w:lvl>
    <w:lvl w:ilvl="3" w:tplc="D2D4AB64" w:tentative="1">
      <w:start w:val="1"/>
      <w:numFmt w:val="decimal"/>
      <w:lvlText w:val="%4."/>
      <w:lvlJc w:val="left"/>
      <w:pPr>
        <w:ind w:left="2880" w:hanging="360"/>
      </w:pPr>
    </w:lvl>
    <w:lvl w:ilvl="4" w:tplc="8D4E636C" w:tentative="1">
      <w:start w:val="1"/>
      <w:numFmt w:val="lowerLetter"/>
      <w:lvlText w:val="%5."/>
      <w:lvlJc w:val="left"/>
      <w:pPr>
        <w:ind w:left="3600" w:hanging="360"/>
      </w:pPr>
    </w:lvl>
    <w:lvl w:ilvl="5" w:tplc="9A1EF2B2" w:tentative="1">
      <w:start w:val="1"/>
      <w:numFmt w:val="lowerRoman"/>
      <w:lvlText w:val="%6."/>
      <w:lvlJc w:val="right"/>
      <w:pPr>
        <w:ind w:left="4320" w:hanging="180"/>
      </w:pPr>
    </w:lvl>
    <w:lvl w:ilvl="6" w:tplc="2BD26E72" w:tentative="1">
      <w:start w:val="1"/>
      <w:numFmt w:val="decimal"/>
      <w:lvlText w:val="%7."/>
      <w:lvlJc w:val="left"/>
      <w:pPr>
        <w:ind w:left="5040" w:hanging="360"/>
      </w:pPr>
    </w:lvl>
    <w:lvl w:ilvl="7" w:tplc="8934179E" w:tentative="1">
      <w:start w:val="1"/>
      <w:numFmt w:val="lowerLetter"/>
      <w:lvlText w:val="%8."/>
      <w:lvlJc w:val="left"/>
      <w:pPr>
        <w:ind w:left="5760" w:hanging="360"/>
      </w:pPr>
    </w:lvl>
    <w:lvl w:ilvl="8" w:tplc="5E9C182C"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E8E67392">
      <w:start w:val="1"/>
      <w:numFmt w:val="decimal"/>
      <w:lvlText w:val="%1."/>
      <w:lvlJc w:val="left"/>
      <w:pPr>
        <w:tabs>
          <w:tab w:val="num" w:pos="900"/>
        </w:tabs>
        <w:ind w:left="900" w:hanging="360"/>
      </w:pPr>
      <w:rPr>
        <w:rFonts w:hint="default"/>
      </w:rPr>
    </w:lvl>
    <w:lvl w:ilvl="1" w:tplc="10D299BE" w:tentative="1">
      <w:start w:val="1"/>
      <w:numFmt w:val="bullet"/>
      <w:lvlText w:val="o"/>
      <w:lvlJc w:val="left"/>
      <w:pPr>
        <w:tabs>
          <w:tab w:val="num" w:pos="900"/>
        </w:tabs>
        <w:ind w:left="900" w:hanging="360"/>
      </w:pPr>
      <w:rPr>
        <w:rFonts w:ascii="Courier New" w:hAnsi="Courier New" w:cs="Courier New" w:hint="default"/>
      </w:rPr>
    </w:lvl>
    <w:lvl w:ilvl="2" w:tplc="7B0CDB18" w:tentative="1">
      <w:start w:val="1"/>
      <w:numFmt w:val="bullet"/>
      <w:lvlText w:val=""/>
      <w:lvlJc w:val="left"/>
      <w:pPr>
        <w:tabs>
          <w:tab w:val="num" w:pos="1620"/>
        </w:tabs>
        <w:ind w:left="1620" w:hanging="360"/>
      </w:pPr>
      <w:rPr>
        <w:rFonts w:ascii="Wingdings" w:hAnsi="Wingdings" w:hint="default"/>
      </w:rPr>
    </w:lvl>
    <w:lvl w:ilvl="3" w:tplc="A51A4A52" w:tentative="1">
      <w:start w:val="1"/>
      <w:numFmt w:val="bullet"/>
      <w:lvlText w:val=""/>
      <w:lvlJc w:val="left"/>
      <w:pPr>
        <w:tabs>
          <w:tab w:val="num" w:pos="2340"/>
        </w:tabs>
        <w:ind w:left="2340" w:hanging="360"/>
      </w:pPr>
      <w:rPr>
        <w:rFonts w:ascii="Symbol" w:hAnsi="Symbol" w:hint="default"/>
      </w:rPr>
    </w:lvl>
    <w:lvl w:ilvl="4" w:tplc="AE02EEF2" w:tentative="1">
      <w:start w:val="1"/>
      <w:numFmt w:val="bullet"/>
      <w:lvlText w:val="o"/>
      <w:lvlJc w:val="left"/>
      <w:pPr>
        <w:tabs>
          <w:tab w:val="num" w:pos="3060"/>
        </w:tabs>
        <w:ind w:left="3060" w:hanging="360"/>
      </w:pPr>
      <w:rPr>
        <w:rFonts w:ascii="Courier New" w:hAnsi="Courier New" w:cs="Courier New" w:hint="default"/>
      </w:rPr>
    </w:lvl>
    <w:lvl w:ilvl="5" w:tplc="819E2970" w:tentative="1">
      <w:start w:val="1"/>
      <w:numFmt w:val="bullet"/>
      <w:lvlText w:val=""/>
      <w:lvlJc w:val="left"/>
      <w:pPr>
        <w:tabs>
          <w:tab w:val="num" w:pos="3780"/>
        </w:tabs>
        <w:ind w:left="3780" w:hanging="360"/>
      </w:pPr>
      <w:rPr>
        <w:rFonts w:ascii="Wingdings" w:hAnsi="Wingdings" w:hint="default"/>
      </w:rPr>
    </w:lvl>
    <w:lvl w:ilvl="6" w:tplc="0A62BB86" w:tentative="1">
      <w:start w:val="1"/>
      <w:numFmt w:val="bullet"/>
      <w:lvlText w:val=""/>
      <w:lvlJc w:val="left"/>
      <w:pPr>
        <w:tabs>
          <w:tab w:val="num" w:pos="4500"/>
        </w:tabs>
        <w:ind w:left="4500" w:hanging="360"/>
      </w:pPr>
      <w:rPr>
        <w:rFonts w:ascii="Symbol" w:hAnsi="Symbol" w:hint="default"/>
      </w:rPr>
    </w:lvl>
    <w:lvl w:ilvl="7" w:tplc="9266F022" w:tentative="1">
      <w:start w:val="1"/>
      <w:numFmt w:val="bullet"/>
      <w:lvlText w:val="o"/>
      <w:lvlJc w:val="left"/>
      <w:pPr>
        <w:tabs>
          <w:tab w:val="num" w:pos="5220"/>
        </w:tabs>
        <w:ind w:left="5220" w:hanging="360"/>
      </w:pPr>
      <w:rPr>
        <w:rFonts w:ascii="Courier New" w:hAnsi="Courier New" w:cs="Courier New" w:hint="default"/>
      </w:rPr>
    </w:lvl>
    <w:lvl w:ilvl="8" w:tplc="DB002022"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635EA784">
      <w:start w:val="1"/>
      <w:numFmt w:val="bullet"/>
      <w:lvlText w:val="›"/>
      <w:lvlJc w:val="left"/>
      <w:pPr>
        <w:ind w:left="720" w:hanging="360"/>
      </w:pPr>
      <w:rPr>
        <w:rFonts w:ascii="Calibri" w:hAnsi="Calibri" w:hint="default"/>
      </w:rPr>
    </w:lvl>
    <w:lvl w:ilvl="1" w:tplc="FC32C230" w:tentative="1">
      <w:start w:val="1"/>
      <w:numFmt w:val="bullet"/>
      <w:lvlText w:val="o"/>
      <w:lvlJc w:val="left"/>
      <w:pPr>
        <w:ind w:left="1440" w:hanging="360"/>
      </w:pPr>
      <w:rPr>
        <w:rFonts w:ascii="Courier New" w:hAnsi="Courier New" w:cs="Courier New" w:hint="default"/>
      </w:rPr>
    </w:lvl>
    <w:lvl w:ilvl="2" w:tplc="399C6EB0" w:tentative="1">
      <w:start w:val="1"/>
      <w:numFmt w:val="bullet"/>
      <w:lvlText w:val=""/>
      <w:lvlJc w:val="left"/>
      <w:pPr>
        <w:ind w:left="2160" w:hanging="360"/>
      </w:pPr>
      <w:rPr>
        <w:rFonts w:ascii="Wingdings" w:hAnsi="Wingdings" w:hint="default"/>
      </w:rPr>
    </w:lvl>
    <w:lvl w:ilvl="3" w:tplc="C05E860A" w:tentative="1">
      <w:start w:val="1"/>
      <w:numFmt w:val="bullet"/>
      <w:lvlText w:val=""/>
      <w:lvlJc w:val="left"/>
      <w:pPr>
        <w:ind w:left="2880" w:hanging="360"/>
      </w:pPr>
      <w:rPr>
        <w:rFonts w:ascii="Symbol" w:hAnsi="Symbol" w:hint="default"/>
      </w:rPr>
    </w:lvl>
    <w:lvl w:ilvl="4" w:tplc="A9465C3C" w:tentative="1">
      <w:start w:val="1"/>
      <w:numFmt w:val="bullet"/>
      <w:lvlText w:val="o"/>
      <w:lvlJc w:val="left"/>
      <w:pPr>
        <w:ind w:left="3600" w:hanging="360"/>
      </w:pPr>
      <w:rPr>
        <w:rFonts w:ascii="Courier New" w:hAnsi="Courier New" w:cs="Courier New" w:hint="default"/>
      </w:rPr>
    </w:lvl>
    <w:lvl w:ilvl="5" w:tplc="C6AC553C" w:tentative="1">
      <w:start w:val="1"/>
      <w:numFmt w:val="bullet"/>
      <w:lvlText w:val=""/>
      <w:lvlJc w:val="left"/>
      <w:pPr>
        <w:ind w:left="4320" w:hanging="360"/>
      </w:pPr>
      <w:rPr>
        <w:rFonts w:ascii="Wingdings" w:hAnsi="Wingdings" w:hint="default"/>
      </w:rPr>
    </w:lvl>
    <w:lvl w:ilvl="6" w:tplc="2FAC2866" w:tentative="1">
      <w:start w:val="1"/>
      <w:numFmt w:val="bullet"/>
      <w:lvlText w:val=""/>
      <w:lvlJc w:val="left"/>
      <w:pPr>
        <w:ind w:left="5040" w:hanging="360"/>
      </w:pPr>
      <w:rPr>
        <w:rFonts w:ascii="Symbol" w:hAnsi="Symbol" w:hint="default"/>
      </w:rPr>
    </w:lvl>
    <w:lvl w:ilvl="7" w:tplc="592420B2" w:tentative="1">
      <w:start w:val="1"/>
      <w:numFmt w:val="bullet"/>
      <w:lvlText w:val="o"/>
      <w:lvlJc w:val="left"/>
      <w:pPr>
        <w:ind w:left="5760" w:hanging="360"/>
      </w:pPr>
      <w:rPr>
        <w:rFonts w:ascii="Courier New" w:hAnsi="Courier New" w:cs="Courier New" w:hint="default"/>
      </w:rPr>
    </w:lvl>
    <w:lvl w:ilvl="8" w:tplc="B6AA3872"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184EBB2">
      <w:numFmt w:val="bullet"/>
      <w:lvlText w:val="-"/>
      <w:lvlJc w:val="left"/>
      <w:pPr>
        <w:ind w:left="720" w:hanging="360"/>
      </w:pPr>
      <w:rPr>
        <w:rFonts w:ascii="Calibri" w:eastAsia="Times New Roman" w:hAnsi="Calibri" w:cs="Calibri" w:hint="default"/>
      </w:rPr>
    </w:lvl>
    <w:lvl w:ilvl="1" w:tplc="C6BCA00A" w:tentative="1">
      <w:start w:val="1"/>
      <w:numFmt w:val="bullet"/>
      <w:lvlText w:val="o"/>
      <w:lvlJc w:val="left"/>
      <w:pPr>
        <w:ind w:left="1440" w:hanging="360"/>
      </w:pPr>
      <w:rPr>
        <w:rFonts w:ascii="Courier New" w:hAnsi="Courier New" w:cs="Courier New" w:hint="default"/>
      </w:rPr>
    </w:lvl>
    <w:lvl w:ilvl="2" w:tplc="2C844F8A" w:tentative="1">
      <w:start w:val="1"/>
      <w:numFmt w:val="bullet"/>
      <w:lvlText w:val=""/>
      <w:lvlJc w:val="left"/>
      <w:pPr>
        <w:ind w:left="2160" w:hanging="360"/>
      </w:pPr>
      <w:rPr>
        <w:rFonts w:ascii="Wingdings" w:hAnsi="Wingdings" w:hint="default"/>
      </w:rPr>
    </w:lvl>
    <w:lvl w:ilvl="3" w:tplc="F3F6DBD0" w:tentative="1">
      <w:start w:val="1"/>
      <w:numFmt w:val="bullet"/>
      <w:lvlText w:val=""/>
      <w:lvlJc w:val="left"/>
      <w:pPr>
        <w:ind w:left="2880" w:hanging="360"/>
      </w:pPr>
      <w:rPr>
        <w:rFonts w:ascii="Symbol" w:hAnsi="Symbol" w:hint="default"/>
      </w:rPr>
    </w:lvl>
    <w:lvl w:ilvl="4" w:tplc="62F27122" w:tentative="1">
      <w:start w:val="1"/>
      <w:numFmt w:val="bullet"/>
      <w:lvlText w:val="o"/>
      <w:lvlJc w:val="left"/>
      <w:pPr>
        <w:ind w:left="3600" w:hanging="360"/>
      </w:pPr>
      <w:rPr>
        <w:rFonts w:ascii="Courier New" w:hAnsi="Courier New" w:cs="Courier New" w:hint="default"/>
      </w:rPr>
    </w:lvl>
    <w:lvl w:ilvl="5" w:tplc="A12ECA24" w:tentative="1">
      <w:start w:val="1"/>
      <w:numFmt w:val="bullet"/>
      <w:lvlText w:val=""/>
      <w:lvlJc w:val="left"/>
      <w:pPr>
        <w:ind w:left="4320" w:hanging="360"/>
      </w:pPr>
      <w:rPr>
        <w:rFonts w:ascii="Wingdings" w:hAnsi="Wingdings" w:hint="default"/>
      </w:rPr>
    </w:lvl>
    <w:lvl w:ilvl="6" w:tplc="648CCBF8" w:tentative="1">
      <w:start w:val="1"/>
      <w:numFmt w:val="bullet"/>
      <w:lvlText w:val=""/>
      <w:lvlJc w:val="left"/>
      <w:pPr>
        <w:ind w:left="5040" w:hanging="360"/>
      </w:pPr>
      <w:rPr>
        <w:rFonts w:ascii="Symbol" w:hAnsi="Symbol" w:hint="default"/>
      </w:rPr>
    </w:lvl>
    <w:lvl w:ilvl="7" w:tplc="91FE29C4" w:tentative="1">
      <w:start w:val="1"/>
      <w:numFmt w:val="bullet"/>
      <w:lvlText w:val="o"/>
      <w:lvlJc w:val="left"/>
      <w:pPr>
        <w:ind w:left="5760" w:hanging="360"/>
      </w:pPr>
      <w:rPr>
        <w:rFonts w:ascii="Courier New" w:hAnsi="Courier New" w:cs="Courier New" w:hint="default"/>
      </w:rPr>
    </w:lvl>
    <w:lvl w:ilvl="8" w:tplc="9FD2DBFA"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B2E8DACC">
      <w:start w:val="1"/>
      <w:numFmt w:val="decimal"/>
      <w:lvlText w:val="%1."/>
      <w:lvlJc w:val="left"/>
      <w:pPr>
        <w:ind w:left="720" w:hanging="360"/>
      </w:pPr>
      <w:rPr>
        <w:rFonts w:hint="default"/>
      </w:rPr>
    </w:lvl>
    <w:lvl w:ilvl="1" w:tplc="81EA8436" w:tentative="1">
      <w:start w:val="1"/>
      <w:numFmt w:val="lowerLetter"/>
      <w:lvlText w:val="%2."/>
      <w:lvlJc w:val="left"/>
      <w:pPr>
        <w:ind w:left="1440" w:hanging="360"/>
      </w:pPr>
    </w:lvl>
    <w:lvl w:ilvl="2" w:tplc="7E1EB746" w:tentative="1">
      <w:start w:val="1"/>
      <w:numFmt w:val="lowerRoman"/>
      <w:lvlText w:val="%3."/>
      <w:lvlJc w:val="right"/>
      <w:pPr>
        <w:ind w:left="2160" w:hanging="180"/>
      </w:pPr>
    </w:lvl>
    <w:lvl w:ilvl="3" w:tplc="8B84DA6E" w:tentative="1">
      <w:start w:val="1"/>
      <w:numFmt w:val="decimal"/>
      <w:lvlText w:val="%4."/>
      <w:lvlJc w:val="left"/>
      <w:pPr>
        <w:ind w:left="2880" w:hanging="360"/>
      </w:pPr>
    </w:lvl>
    <w:lvl w:ilvl="4" w:tplc="37C29A92" w:tentative="1">
      <w:start w:val="1"/>
      <w:numFmt w:val="lowerLetter"/>
      <w:lvlText w:val="%5."/>
      <w:lvlJc w:val="left"/>
      <w:pPr>
        <w:ind w:left="3600" w:hanging="360"/>
      </w:pPr>
    </w:lvl>
    <w:lvl w:ilvl="5" w:tplc="64B6FDDC" w:tentative="1">
      <w:start w:val="1"/>
      <w:numFmt w:val="lowerRoman"/>
      <w:lvlText w:val="%6."/>
      <w:lvlJc w:val="right"/>
      <w:pPr>
        <w:ind w:left="4320" w:hanging="180"/>
      </w:pPr>
    </w:lvl>
    <w:lvl w:ilvl="6" w:tplc="A2A4ED20" w:tentative="1">
      <w:start w:val="1"/>
      <w:numFmt w:val="decimal"/>
      <w:lvlText w:val="%7."/>
      <w:lvlJc w:val="left"/>
      <w:pPr>
        <w:ind w:left="5040" w:hanging="360"/>
      </w:pPr>
    </w:lvl>
    <w:lvl w:ilvl="7" w:tplc="6D108F54" w:tentative="1">
      <w:start w:val="1"/>
      <w:numFmt w:val="lowerLetter"/>
      <w:lvlText w:val="%8."/>
      <w:lvlJc w:val="left"/>
      <w:pPr>
        <w:ind w:left="5760" w:hanging="360"/>
      </w:pPr>
    </w:lvl>
    <w:lvl w:ilvl="8" w:tplc="2E14F97E"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C56C7020">
      <w:start w:val="1"/>
      <w:numFmt w:val="bullet"/>
      <w:pStyle w:val="ERAbulletpoint"/>
      <w:lvlText w:val="›"/>
      <w:lvlJc w:val="left"/>
      <w:pPr>
        <w:ind w:left="1440" w:hanging="360"/>
      </w:pPr>
      <w:rPr>
        <w:rFonts w:ascii="Calibri" w:hAnsi="Calibri" w:hint="default"/>
        <w:color w:val="094595" w:themeColor="text2"/>
      </w:rPr>
    </w:lvl>
    <w:lvl w:ilvl="1" w:tplc="E87C8388" w:tentative="1">
      <w:start w:val="1"/>
      <w:numFmt w:val="bullet"/>
      <w:lvlText w:val="o"/>
      <w:lvlJc w:val="left"/>
      <w:pPr>
        <w:ind w:left="2160" w:hanging="360"/>
      </w:pPr>
      <w:rPr>
        <w:rFonts w:ascii="Courier New" w:hAnsi="Courier New" w:cs="Courier New" w:hint="default"/>
      </w:rPr>
    </w:lvl>
    <w:lvl w:ilvl="2" w:tplc="94CE385E" w:tentative="1">
      <w:start w:val="1"/>
      <w:numFmt w:val="bullet"/>
      <w:lvlText w:val=""/>
      <w:lvlJc w:val="left"/>
      <w:pPr>
        <w:ind w:left="2880" w:hanging="360"/>
      </w:pPr>
      <w:rPr>
        <w:rFonts w:ascii="Wingdings" w:hAnsi="Wingdings" w:hint="default"/>
      </w:rPr>
    </w:lvl>
    <w:lvl w:ilvl="3" w:tplc="E0582DE0" w:tentative="1">
      <w:start w:val="1"/>
      <w:numFmt w:val="bullet"/>
      <w:lvlText w:val=""/>
      <w:lvlJc w:val="left"/>
      <w:pPr>
        <w:ind w:left="3600" w:hanging="360"/>
      </w:pPr>
      <w:rPr>
        <w:rFonts w:ascii="Symbol" w:hAnsi="Symbol" w:hint="default"/>
      </w:rPr>
    </w:lvl>
    <w:lvl w:ilvl="4" w:tplc="7A5CAAFA" w:tentative="1">
      <w:start w:val="1"/>
      <w:numFmt w:val="bullet"/>
      <w:lvlText w:val="o"/>
      <w:lvlJc w:val="left"/>
      <w:pPr>
        <w:ind w:left="4320" w:hanging="360"/>
      </w:pPr>
      <w:rPr>
        <w:rFonts w:ascii="Courier New" w:hAnsi="Courier New" w:cs="Courier New" w:hint="default"/>
      </w:rPr>
    </w:lvl>
    <w:lvl w:ilvl="5" w:tplc="BD829982" w:tentative="1">
      <w:start w:val="1"/>
      <w:numFmt w:val="bullet"/>
      <w:lvlText w:val=""/>
      <w:lvlJc w:val="left"/>
      <w:pPr>
        <w:ind w:left="5040" w:hanging="360"/>
      </w:pPr>
      <w:rPr>
        <w:rFonts w:ascii="Wingdings" w:hAnsi="Wingdings" w:hint="default"/>
      </w:rPr>
    </w:lvl>
    <w:lvl w:ilvl="6" w:tplc="9EE8A334" w:tentative="1">
      <w:start w:val="1"/>
      <w:numFmt w:val="bullet"/>
      <w:lvlText w:val=""/>
      <w:lvlJc w:val="left"/>
      <w:pPr>
        <w:ind w:left="5760" w:hanging="360"/>
      </w:pPr>
      <w:rPr>
        <w:rFonts w:ascii="Symbol" w:hAnsi="Symbol" w:hint="default"/>
      </w:rPr>
    </w:lvl>
    <w:lvl w:ilvl="7" w:tplc="99C81826" w:tentative="1">
      <w:start w:val="1"/>
      <w:numFmt w:val="bullet"/>
      <w:lvlText w:val="o"/>
      <w:lvlJc w:val="left"/>
      <w:pPr>
        <w:ind w:left="6480" w:hanging="360"/>
      </w:pPr>
      <w:rPr>
        <w:rFonts w:ascii="Courier New" w:hAnsi="Courier New" w:cs="Courier New" w:hint="default"/>
      </w:rPr>
    </w:lvl>
    <w:lvl w:ilvl="8" w:tplc="D4264126"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E2B4C438">
      <w:start w:val="1"/>
      <w:numFmt w:val="decimal"/>
      <w:lvlText w:val="%1."/>
      <w:lvlJc w:val="left"/>
      <w:pPr>
        <w:ind w:left="720" w:hanging="360"/>
      </w:pPr>
      <w:rPr>
        <w:rFonts w:hint="default"/>
      </w:rPr>
    </w:lvl>
    <w:lvl w:ilvl="1" w:tplc="4FE0CA56" w:tentative="1">
      <w:start w:val="1"/>
      <w:numFmt w:val="lowerLetter"/>
      <w:lvlText w:val="%2."/>
      <w:lvlJc w:val="left"/>
      <w:pPr>
        <w:ind w:left="1440" w:hanging="360"/>
      </w:pPr>
    </w:lvl>
    <w:lvl w:ilvl="2" w:tplc="01BE396A" w:tentative="1">
      <w:start w:val="1"/>
      <w:numFmt w:val="lowerRoman"/>
      <w:lvlText w:val="%3."/>
      <w:lvlJc w:val="right"/>
      <w:pPr>
        <w:ind w:left="2160" w:hanging="180"/>
      </w:pPr>
    </w:lvl>
    <w:lvl w:ilvl="3" w:tplc="F788E816" w:tentative="1">
      <w:start w:val="1"/>
      <w:numFmt w:val="decimal"/>
      <w:lvlText w:val="%4."/>
      <w:lvlJc w:val="left"/>
      <w:pPr>
        <w:ind w:left="2880" w:hanging="360"/>
      </w:pPr>
    </w:lvl>
    <w:lvl w:ilvl="4" w:tplc="44FE3DD8" w:tentative="1">
      <w:start w:val="1"/>
      <w:numFmt w:val="lowerLetter"/>
      <w:lvlText w:val="%5."/>
      <w:lvlJc w:val="left"/>
      <w:pPr>
        <w:ind w:left="3600" w:hanging="360"/>
      </w:pPr>
    </w:lvl>
    <w:lvl w:ilvl="5" w:tplc="F4447908" w:tentative="1">
      <w:start w:val="1"/>
      <w:numFmt w:val="lowerRoman"/>
      <w:lvlText w:val="%6."/>
      <w:lvlJc w:val="right"/>
      <w:pPr>
        <w:ind w:left="4320" w:hanging="180"/>
      </w:pPr>
    </w:lvl>
    <w:lvl w:ilvl="6" w:tplc="9C887480" w:tentative="1">
      <w:start w:val="1"/>
      <w:numFmt w:val="decimal"/>
      <w:lvlText w:val="%7."/>
      <w:lvlJc w:val="left"/>
      <w:pPr>
        <w:ind w:left="5040" w:hanging="360"/>
      </w:pPr>
    </w:lvl>
    <w:lvl w:ilvl="7" w:tplc="F1B661F4" w:tentative="1">
      <w:start w:val="1"/>
      <w:numFmt w:val="lowerLetter"/>
      <w:lvlText w:val="%8."/>
      <w:lvlJc w:val="left"/>
      <w:pPr>
        <w:ind w:left="5760" w:hanging="360"/>
      </w:pPr>
    </w:lvl>
    <w:lvl w:ilvl="8" w:tplc="43160F6A"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71FA19A0">
      <w:start w:val="1"/>
      <w:numFmt w:val="bullet"/>
      <w:lvlText w:val="›"/>
      <w:lvlJc w:val="left"/>
      <w:pPr>
        <w:ind w:left="1440" w:hanging="360"/>
      </w:pPr>
      <w:rPr>
        <w:rFonts w:ascii="Calibri" w:hAnsi="Calibri" w:hint="default"/>
      </w:rPr>
    </w:lvl>
    <w:lvl w:ilvl="1" w:tplc="4EA44C70" w:tentative="1">
      <w:start w:val="1"/>
      <w:numFmt w:val="bullet"/>
      <w:lvlText w:val="o"/>
      <w:lvlJc w:val="left"/>
      <w:pPr>
        <w:ind w:left="2160" w:hanging="360"/>
      </w:pPr>
      <w:rPr>
        <w:rFonts w:ascii="Courier New" w:hAnsi="Courier New" w:cs="Courier New" w:hint="default"/>
      </w:rPr>
    </w:lvl>
    <w:lvl w:ilvl="2" w:tplc="C3922ED4" w:tentative="1">
      <w:start w:val="1"/>
      <w:numFmt w:val="bullet"/>
      <w:lvlText w:val=""/>
      <w:lvlJc w:val="left"/>
      <w:pPr>
        <w:ind w:left="2880" w:hanging="360"/>
      </w:pPr>
      <w:rPr>
        <w:rFonts w:ascii="Wingdings" w:hAnsi="Wingdings" w:hint="default"/>
      </w:rPr>
    </w:lvl>
    <w:lvl w:ilvl="3" w:tplc="FAEAA5FE" w:tentative="1">
      <w:start w:val="1"/>
      <w:numFmt w:val="bullet"/>
      <w:lvlText w:val=""/>
      <w:lvlJc w:val="left"/>
      <w:pPr>
        <w:ind w:left="3600" w:hanging="360"/>
      </w:pPr>
      <w:rPr>
        <w:rFonts w:ascii="Symbol" w:hAnsi="Symbol" w:hint="default"/>
      </w:rPr>
    </w:lvl>
    <w:lvl w:ilvl="4" w:tplc="7FA09F18" w:tentative="1">
      <w:start w:val="1"/>
      <w:numFmt w:val="bullet"/>
      <w:lvlText w:val="o"/>
      <w:lvlJc w:val="left"/>
      <w:pPr>
        <w:ind w:left="4320" w:hanging="360"/>
      </w:pPr>
      <w:rPr>
        <w:rFonts w:ascii="Courier New" w:hAnsi="Courier New" w:cs="Courier New" w:hint="default"/>
      </w:rPr>
    </w:lvl>
    <w:lvl w:ilvl="5" w:tplc="D6F89478" w:tentative="1">
      <w:start w:val="1"/>
      <w:numFmt w:val="bullet"/>
      <w:lvlText w:val=""/>
      <w:lvlJc w:val="left"/>
      <w:pPr>
        <w:ind w:left="5040" w:hanging="360"/>
      </w:pPr>
      <w:rPr>
        <w:rFonts w:ascii="Wingdings" w:hAnsi="Wingdings" w:hint="default"/>
      </w:rPr>
    </w:lvl>
    <w:lvl w:ilvl="6" w:tplc="3C18C5DC" w:tentative="1">
      <w:start w:val="1"/>
      <w:numFmt w:val="bullet"/>
      <w:lvlText w:val=""/>
      <w:lvlJc w:val="left"/>
      <w:pPr>
        <w:ind w:left="5760" w:hanging="360"/>
      </w:pPr>
      <w:rPr>
        <w:rFonts w:ascii="Symbol" w:hAnsi="Symbol" w:hint="default"/>
      </w:rPr>
    </w:lvl>
    <w:lvl w:ilvl="7" w:tplc="1B26C2F6" w:tentative="1">
      <w:start w:val="1"/>
      <w:numFmt w:val="bullet"/>
      <w:lvlText w:val="o"/>
      <w:lvlJc w:val="left"/>
      <w:pPr>
        <w:ind w:left="6480" w:hanging="360"/>
      </w:pPr>
      <w:rPr>
        <w:rFonts w:ascii="Courier New" w:hAnsi="Courier New" w:cs="Courier New" w:hint="default"/>
      </w:rPr>
    </w:lvl>
    <w:lvl w:ilvl="8" w:tplc="0C6CE1A4"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EE12ACA8">
      <w:start w:val="1"/>
      <w:numFmt w:val="bullet"/>
      <w:lvlText w:val="›"/>
      <w:lvlJc w:val="left"/>
      <w:pPr>
        <w:ind w:left="720" w:hanging="360"/>
      </w:pPr>
      <w:rPr>
        <w:rFonts w:ascii="Calibri" w:hAnsi="Calibri" w:hint="default"/>
        <w:color w:val="094595" w:themeColor="text2"/>
      </w:rPr>
    </w:lvl>
    <w:lvl w:ilvl="1" w:tplc="5150D07E" w:tentative="1">
      <w:start w:val="1"/>
      <w:numFmt w:val="bullet"/>
      <w:lvlText w:val="o"/>
      <w:lvlJc w:val="left"/>
      <w:pPr>
        <w:ind w:left="1440" w:hanging="360"/>
      </w:pPr>
      <w:rPr>
        <w:rFonts w:ascii="Courier New" w:hAnsi="Courier New" w:cs="Courier New" w:hint="default"/>
      </w:rPr>
    </w:lvl>
    <w:lvl w:ilvl="2" w:tplc="22EE8468" w:tentative="1">
      <w:start w:val="1"/>
      <w:numFmt w:val="bullet"/>
      <w:lvlText w:val=""/>
      <w:lvlJc w:val="left"/>
      <w:pPr>
        <w:ind w:left="2160" w:hanging="360"/>
      </w:pPr>
      <w:rPr>
        <w:rFonts w:ascii="Wingdings" w:hAnsi="Wingdings" w:hint="default"/>
      </w:rPr>
    </w:lvl>
    <w:lvl w:ilvl="3" w:tplc="10642E16" w:tentative="1">
      <w:start w:val="1"/>
      <w:numFmt w:val="bullet"/>
      <w:lvlText w:val=""/>
      <w:lvlJc w:val="left"/>
      <w:pPr>
        <w:ind w:left="2880" w:hanging="360"/>
      </w:pPr>
      <w:rPr>
        <w:rFonts w:ascii="Symbol" w:hAnsi="Symbol" w:hint="default"/>
      </w:rPr>
    </w:lvl>
    <w:lvl w:ilvl="4" w:tplc="4B323BDC" w:tentative="1">
      <w:start w:val="1"/>
      <w:numFmt w:val="bullet"/>
      <w:lvlText w:val="o"/>
      <w:lvlJc w:val="left"/>
      <w:pPr>
        <w:ind w:left="3600" w:hanging="360"/>
      </w:pPr>
      <w:rPr>
        <w:rFonts w:ascii="Courier New" w:hAnsi="Courier New" w:cs="Courier New" w:hint="default"/>
      </w:rPr>
    </w:lvl>
    <w:lvl w:ilvl="5" w:tplc="D084D1A2" w:tentative="1">
      <w:start w:val="1"/>
      <w:numFmt w:val="bullet"/>
      <w:lvlText w:val=""/>
      <w:lvlJc w:val="left"/>
      <w:pPr>
        <w:ind w:left="4320" w:hanging="360"/>
      </w:pPr>
      <w:rPr>
        <w:rFonts w:ascii="Wingdings" w:hAnsi="Wingdings" w:hint="default"/>
      </w:rPr>
    </w:lvl>
    <w:lvl w:ilvl="6" w:tplc="E16ECA66" w:tentative="1">
      <w:start w:val="1"/>
      <w:numFmt w:val="bullet"/>
      <w:lvlText w:val=""/>
      <w:lvlJc w:val="left"/>
      <w:pPr>
        <w:ind w:left="5040" w:hanging="360"/>
      </w:pPr>
      <w:rPr>
        <w:rFonts w:ascii="Symbol" w:hAnsi="Symbol" w:hint="default"/>
      </w:rPr>
    </w:lvl>
    <w:lvl w:ilvl="7" w:tplc="3A485520" w:tentative="1">
      <w:start w:val="1"/>
      <w:numFmt w:val="bullet"/>
      <w:lvlText w:val="o"/>
      <w:lvlJc w:val="left"/>
      <w:pPr>
        <w:ind w:left="5760" w:hanging="360"/>
      </w:pPr>
      <w:rPr>
        <w:rFonts w:ascii="Courier New" w:hAnsi="Courier New" w:cs="Courier New" w:hint="default"/>
      </w:rPr>
    </w:lvl>
    <w:lvl w:ilvl="8" w:tplc="2BEA234A"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9769332">
      <w:start w:val="1"/>
      <w:numFmt w:val="bullet"/>
      <w:lvlText w:val="›"/>
      <w:lvlJc w:val="left"/>
      <w:pPr>
        <w:ind w:left="720" w:hanging="360"/>
      </w:pPr>
      <w:rPr>
        <w:rFonts w:ascii="Calibri" w:hAnsi="Calibri" w:hint="default"/>
      </w:rPr>
    </w:lvl>
    <w:lvl w:ilvl="1" w:tplc="6A64E4CC" w:tentative="1">
      <w:start w:val="1"/>
      <w:numFmt w:val="bullet"/>
      <w:lvlText w:val="o"/>
      <w:lvlJc w:val="left"/>
      <w:pPr>
        <w:ind w:left="1440" w:hanging="360"/>
      </w:pPr>
      <w:rPr>
        <w:rFonts w:ascii="Courier New" w:hAnsi="Courier New" w:cs="Courier New" w:hint="default"/>
      </w:rPr>
    </w:lvl>
    <w:lvl w:ilvl="2" w:tplc="1A5812A2" w:tentative="1">
      <w:start w:val="1"/>
      <w:numFmt w:val="bullet"/>
      <w:lvlText w:val=""/>
      <w:lvlJc w:val="left"/>
      <w:pPr>
        <w:ind w:left="2160" w:hanging="360"/>
      </w:pPr>
      <w:rPr>
        <w:rFonts w:ascii="Wingdings" w:hAnsi="Wingdings" w:hint="default"/>
      </w:rPr>
    </w:lvl>
    <w:lvl w:ilvl="3" w:tplc="4844A852" w:tentative="1">
      <w:start w:val="1"/>
      <w:numFmt w:val="bullet"/>
      <w:lvlText w:val=""/>
      <w:lvlJc w:val="left"/>
      <w:pPr>
        <w:ind w:left="2880" w:hanging="360"/>
      </w:pPr>
      <w:rPr>
        <w:rFonts w:ascii="Symbol" w:hAnsi="Symbol" w:hint="default"/>
      </w:rPr>
    </w:lvl>
    <w:lvl w:ilvl="4" w:tplc="0218C35C" w:tentative="1">
      <w:start w:val="1"/>
      <w:numFmt w:val="bullet"/>
      <w:lvlText w:val="o"/>
      <w:lvlJc w:val="left"/>
      <w:pPr>
        <w:ind w:left="3600" w:hanging="360"/>
      </w:pPr>
      <w:rPr>
        <w:rFonts w:ascii="Courier New" w:hAnsi="Courier New" w:cs="Courier New" w:hint="default"/>
      </w:rPr>
    </w:lvl>
    <w:lvl w:ilvl="5" w:tplc="1BBC7834" w:tentative="1">
      <w:start w:val="1"/>
      <w:numFmt w:val="bullet"/>
      <w:lvlText w:val=""/>
      <w:lvlJc w:val="left"/>
      <w:pPr>
        <w:ind w:left="4320" w:hanging="360"/>
      </w:pPr>
      <w:rPr>
        <w:rFonts w:ascii="Wingdings" w:hAnsi="Wingdings" w:hint="default"/>
      </w:rPr>
    </w:lvl>
    <w:lvl w:ilvl="6" w:tplc="D9FC5B0E" w:tentative="1">
      <w:start w:val="1"/>
      <w:numFmt w:val="bullet"/>
      <w:lvlText w:val=""/>
      <w:lvlJc w:val="left"/>
      <w:pPr>
        <w:ind w:left="5040" w:hanging="360"/>
      </w:pPr>
      <w:rPr>
        <w:rFonts w:ascii="Symbol" w:hAnsi="Symbol" w:hint="default"/>
      </w:rPr>
    </w:lvl>
    <w:lvl w:ilvl="7" w:tplc="7CD0DDCA" w:tentative="1">
      <w:start w:val="1"/>
      <w:numFmt w:val="bullet"/>
      <w:lvlText w:val="o"/>
      <w:lvlJc w:val="left"/>
      <w:pPr>
        <w:ind w:left="5760" w:hanging="360"/>
      </w:pPr>
      <w:rPr>
        <w:rFonts w:ascii="Courier New" w:hAnsi="Courier New" w:cs="Courier New" w:hint="default"/>
      </w:rPr>
    </w:lvl>
    <w:lvl w:ilvl="8" w:tplc="1FB00ED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363A9D06">
      <w:start w:val="1"/>
      <w:numFmt w:val="bullet"/>
      <w:lvlText w:val=""/>
      <w:lvlJc w:val="left"/>
      <w:pPr>
        <w:ind w:left="720" w:hanging="360"/>
      </w:pPr>
      <w:rPr>
        <w:rFonts w:ascii="Symbol" w:hAnsi="Symbol" w:hint="default"/>
      </w:rPr>
    </w:lvl>
    <w:lvl w:ilvl="1" w:tplc="6B90D4FE" w:tentative="1">
      <w:start w:val="1"/>
      <w:numFmt w:val="bullet"/>
      <w:lvlText w:val="o"/>
      <w:lvlJc w:val="left"/>
      <w:pPr>
        <w:ind w:left="1440" w:hanging="360"/>
      </w:pPr>
      <w:rPr>
        <w:rFonts w:ascii="Courier New" w:hAnsi="Courier New" w:cs="Courier New" w:hint="default"/>
      </w:rPr>
    </w:lvl>
    <w:lvl w:ilvl="2" w:tplc="A6B6FEAC" w:tentative="1">
      <w:start w:val="1"/>
      <w:numFmt w:val="bullet"/>
      <w:lvlText w:val=""/>
      <w:lvlJc w:val="left"/>
      <w:pPr>
        <w:ind w:left="2160" w:hanging="360"/>
      </w:pPr>
      <w:rPr>
        <w:rFonts w:ascii="Wingdings" w:hAnsi="Wingdings" w:hint="default"/>
      </w:rPr>
    </w:lvl>
    <w:lvl w:ilvl="3" w:tplc="A3F22B00" w:tentative="1">
      <w:start w:val="1"/>
      <w:numFmt w:val="bullet"/>
      <w:lvlText w:val=""/>
      <w:lvlJc w:val="left"/>
      <w:pPr>
        <w:ind w:left="2880" w:hanging="360"/>
      </w:pPr>
      <w:rPr>
        <w:rFonts w:ascii="Symbol" w:hAnsi="Symbol" w:hint="default"/>
      </w:rPr>
    </w:lvl>
    <w:lvl w:ilvl="4" w:tplc="064039FA" w:tentative="1">
      <w:start w:val="1"/>
      <w:numFmt w:val="bullet"/>
      <w:lvlText w:val="o"/>
      <w:lvlJc w:val="left"/>
      <w:pPr>
        <w:ind w:left="3600" w:hanging="360"/>
      </w:pPr>
      <w:rPr>
        <w:rFonts w:ascii="Courier New" w:hAnsi="Courier New" w:cs="Courier New" w:hint="default"/>
      </w:rPr>
    </w:lvl>
    <w:lvl w:ilvl="5" w:tplc="8F60C66C" w:tentative="1">
      <w:start w:val="1"/>
      <w:numFmt w:val="bullet"/>
      <w:lvlText w:val=""/>
      <w:lvlJc w:val="left"/>
      <w:pPr>
        <w:ind w:left="4320" w:hanging="360"/>
      </w:pPr>
      <w:rPr>
        <w:rFonts w:ascii="Wingdings" w:hAnsi="Wingdings" w:hint="default"/>
      </w:rPr>
    </w:lvl>
    <w:lvl w:ilvl="6" w:tplc="9A147232" w:tentative="1">
      <w:start w:val="1"/>
      <w:numFmt w:val="bullet"/>
      <w:lvlText w:val=""/>
      <w:lvlJc w:val="left"/>
      <w:pPr>
        <w:ind w:left="5040" w:hanging="360"/>
      </w:pPr>
      <w:rPr>
        <w:rFonts w:ascii="Symbol" w:hAnsi="Symbol" w:hint="default"/>
      </w:rPr>
    </w:lvl>
    <w:lvl w:ilvl="7" w:tplc="8160A9C4" w:tentative="1">
      <w:start w:val="1"/>
      <w:numFmt w:val="bullet"/>
      <w:lvlText w:val="o"/>
      <w:lvlJc w:val="left"/>
      <w:pPr>
        <w:ind w:left="5760" w:hanging="360"/>
      </w:pPr>
      <w:rPr>
        <w:rFonts w:ascii="Courier New" w:hAnsi="Courier New" w:cs="Courier New" w:hint="default"/>
      </w:rPr>
    </w:lvl>
    <w:lvl w:ilvl="8" w:tplc="6B2AB2E8"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C5CCD40A">
      <w:start w:val="1"/>
      <w:numFmt w:val="bullet"/>
      <w:lvlText w:val="›"/>
      <w:lvlJc w:val="left"/>
      <w:pPr>
        <w:ind w:left="720" w:hanging="360"/>
      </w:pPr>
      <w:rPr>
        <w:rFonts w:ascii="Calibri" w:hAnsi="Calibri" w:hint="default"/>
      </w:rPr>
    </w:lvl>
    <w:lvl w:ilvl="1" w:tplc="2102C556" w:tentative="1">
      <w:start w:val="1"/>
      <w:numFmt w:val="bullet"/>
      <w:lvlText w:val="o"/>
      <w:lvlJc w:val="left"/>
      <w:pPr>
        <w:ind w:left="1440" w:hanging="360"/>
      </w:pPr>
      <w:rPr>
        <w:rFonts w:ascii="Courier New" w:hAnsi="Courier New" w:cs="Courier New" w:hint="default"/>
      </w:rPr>
    </w:lvl>
    <w:lvl w:ilvl="2" w:tplc="1CD0A916" w:tentative="1">
      <w:start w:val="1"/>
      <w:numFmt w:val="bullet"/>
      <w:lvlText w:val=""/>
      <w:lvlJc w:val="left"/>
      <w:pPr>
        <w:ind w:left="2160" w:hanging="360"/>
      </w:pPr>
      <w:rPr>
        <w:rFonts w:ascii="Wingdings" w:hAnsi="Wingdings" w:hint="default"/>
      </w:rPr>
    </w:lvl>
    <w:lvl w:ilvl="3" w:tplc="275AEB1E" w:tentative="1">
      <w:start w:val="1"/>
      <w:numFmt w:val="bullet"/>
      <w:lvlText w:val=""/>
      <w:lvlJc w:val="left"/>
      <w:pPr>
        <w:ind w:left="2880" w:hanging="360"/>
      </w:pPr>
      <w:rPr>
        <w:rFonts w:ascii="Symbol" w:hAnsi="Symbol" w:hint="default"/>
      </w:rPr>
    </w:lvl>
    <w:lvl w:ilvl="4" w:tplc="A3F6C18C" w:tentative="1">
      <w:start w:val="1"/>
      <w:numFmt w:val="bullet"/>
      <w:lvlText w:val="o"/>
      <w:lvlJc w:val="left"/>
      <w:pPr>
        <w:ind w:left="3600" w:hanging="360"/>
      </w:pPr>
      <w:rPr>
        <w:rFonts w:ascii="Courier New" w:hAnsi="Courier New" w:cs="Courier New" w:hint="default"/>
      </w:rPr>
    </w:lvl>
    <w:lvl w:ilvl="5" w:tplc="CC1283A0" w:tentative="1">
      <w:start w:val="1"/>
      <w:numFmt w:val="bullet"/>
      <w:lvlText w:val=""/>
      <w:lvlJc w:val="left"/>
      <w:pPr>
        <w:ind w:left="4320" w:hanging="360"/>
      </w:pPr>
      <w:rPr>
        <w:rFonts w:ascii="Wingdings" w:hAnsi="Wingdings" w:hint="default"/>
      </w:rPr>
    </w:lvl>
    <w:lvl w:ilvl="6" w:tplc="0994AC1C" w:tentative="1">
      <w:start w:val="1"/>
      <w:numFmt w:val="bullet"/>
      <w:lvlText w:val=""/>
      <w:lvlJc w:val="left"/>
      <w:pPr>
        <w:ind w:left="5040" w:hanging="360"/>
      </w:pPr>
      <w:rPr>
        <w:rFonts w:ascii="Symbol" w:hAnsi="Symbol" w:hint="default"/>
      </w:rPr>
    </w:lvl>
    <w:lvl w:ilvl="7" w:tplc="5A281A42" w:tentative="1">
      <w:start w:val="1"/>
      <w:numFmt w:val="bullet"/>
      <w:lvlText w:val="o"/>
      <w:lvlJc w:val="left"/>
      <w:pPr>
        <w:ind w:left="5760" w:hanging="360"/>
      </w:pPr>
      <w:rPr>
        <w:rFonts w:ascii="Courier New" w:hAnsi="Courier New" w:cs="Courier New" w:hint="default"/>
      </w:rPr>
    </w:lvl>
    <w:lvl w:ilvl="8" w:tplc="B4FA62AE"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781EB776">
      <w:start w:val="1"/>
      <w:numFmt w:val="decimal"/>
      <w:lvlText w:val="%1."/>
      <w:lvlJc w:val="left"/>
      <w:pPr>
        <w:ind w:left="720" w:hanging="360"/>
      </w:pPr>
    </w:lvl>
    <w:lvl w:ilvl="1" w:tplc="DC961CCE">
      <w:start w:val="1"/>
      <w:numFmt w:val="lowerLetter"/>
      <w:lvlText w:val="%2."/>
      <w:lvlJc w:val="left"/>
      <w:pPr>
        <w:ind w:left="1440" w:hanging="360"/>
      </w:pPr>
    </w:lvl>
    <w:lvl w:ilvl="2" w:tplc="8DD499B4">
      <w:start w:val="1"/>
      <w:numFmt w:val="lowerRoman"/>
      <w:lvlText w:val="%3."/>
      <w:lvlJc w:val="right"/>
      <w:pPr>
        <w:ind w:left="2160" w:hanging="180"/>
      </w:pPr>
    </w:lvl>
    <w:lvl w:ilvl="3" w:tplc="2AA6AAB0">
      <w:start w:val="1"/>
      <w:numFmt w:val="decimal"/>
      <w:lvlText w:val="%4."/>
      <w:lvlJc w:val="left"/>
      <w:pPr>
        <w:ind w:left="2880" w:hanging="360"/>
      </w:pPr>
    </w:lvl>
    <w:lvl w:ilvl="4" w:tplc="D6644D78">
      <w:start w:val="1"/>
      <w:numFmt w:val="lowerLetter"/>
      <w:lvlText w:val="%5."/>
      <w:lvlJc w:val="left"/>
      <w:pPr>
        <w:ind w:left="3600" w:hanging="360"/>
      </w:pPr>
    </w:lvl>
    <w:lvl w:ilvl="5" w:tplc="640C9552">
      <w:start w:val="1"/>
      <w:numFmt w:val="lowerRoman"/>
      <w:lvlText w:val="%6."/>
      <w:lvlJc w:val="right"/>
      <w:pPr>
        <w:ind w:left="4320" w:hanging="180"/>
      </w:pPr>
    </w:lvl>
    <w:lvl w:ilvl="6" w:tplc="FA6CA014">
      <w:start w:val="1"/>
      <w:numFmt w:val="decimal"/>
      <w:lvlText w:val="%7."/>
      <w:lvlJc w:val="left"/>
      <w:pPr>
        <w:ind w:left="5040" w:hanging="360"/>
      </w:pPr>
    </w:lvl>
    <w:lvl w:ilvl="7" w:tplc="D020F5FE">
      <w:start w:val="1"/>
      <w:numFmt w:val="lowerLetter"/>
      <w:lvlText w:val="%8."/>
      <w:lvlJc w:val="left"/>
      <w:pPr>
        <w:ind w:left="5760" w:hanging="360"/>
      </w:pPr>
    </w:lvl>
    <w:lvl w:ilvl="8" w:tplc="D0E80E56">
      <w:start w:val="1"/>
      <w:numFmt w:val="lowerRoman"/>
      <w:lvlText w:val="%9."/>
      <w:lvlJc w:val="right"/>
      <w:pPr>
        <w:ind w:left="6480" w:hanging="180"/>
      </w:pPr>
    </w:lvl>
  </w:abstractNum>
  <w:abstractNum w:abstractNumId="13" w15:restartNumberingAfterBreak="0">
    <w:nsid w:val="4E723D9A"/>
    <w:multiLevelType w:val="hybridMultilevel"/>
    <w:tmpl w:val="1C46E95A"/>
    <w:lvl w:ilvl="0" w:tplc="3BCA3CA8">
      <w:start w:val="1"/>
      <w:numFmt w:val="bullet"/>
      <w:lvlText w:val="›"/>
      <w:lvlJc w:val="left"/>
      <w:pPr>
        <w:ind w:left="720" w:hanging="360"/>
      </w:pPr>
      <w:rPr>
        <w:rFonts w:ascii="Calibri" w:hAnsi="Calibri" w:hint="default"/>
        <w:color w:val="094595" w:themeColor="text2"/>
      </w:rPr>
    </w:lvl>
    <w:lvl w:ilvl="1" w:tplc="8238326C" w:tentative="1">
      <w:start w:val="1"/>
      <w:numFmt w:val="bullet"/>
      <w:lvlText w:val="o"/>
      <w:lvlJc w:val="left"/>
      <w:pPr>
        <w:ind w:left="1440" w:hanging="360"/>
      </w:pPr>
      <w:rPr>
        <w:rFonts w:ascii="Courier New" w:hAnsi="Courier New" w:cs="Courier New" w:hint="default"/>
      </w:rPr>
    </w:lvl>
    <w:lvl w:ilvl="2" w:tplc="C23C31DC" w:tentative="1">
      <w:start w:val="1"/>
      <w:numFmt w:val="bullet"/>
      <w:lvlText w:val=""/>
      <w:lvlJc w:val="left"/>
      <w:pPr>
        <w:ind w:left="2160" w:hanging="360"/>
      </w:pPr>
      <w:rPr>
        <w:rFonts w:ascii="Wingdings" w:hAnsi="Wingdings" w:hint="default"/>
      </w:rPr>
    </w:lvl>
    <w:lvl w:ilvl="3" w:tplc="2DA45766" w:tentative="1">
      <w:start w:val="1"/>
      <w:numFmt w:val="bullet"/>
      <w:lvlText w:val=""/>
      <w:lvlJc w:val="left"/>
      <w:pPr>
        <w:ind w:left="2880" w:hanging="360"/>
      </w:pPr>
      <w:rPr>
        <w:rFonts w:ascii="Symbol" w:hAnsi="Symbol" w:hint="default"/>
      </w:rPr>
    </w:lvl>
    <w:lvl w:ilvl="4" w:tplc="800CD356" w:tentative="1">
      <w:start w:val="1"/>
      <w:numFmt w:val="bullet"/>
      <w:lvlText w:val="o"/>
      <w:lvlJc w:val="left"/>
      <w:pPr>
        <w:ind w:left="3600" w:hanging="360"/>
      </w:pPr>
      <w:rPr>
        <w:rFonts w:ascii="Courier New" w:hAnsi="Courier New" w:cs="Courier New" w:hint="default"/>
      </w:rPr>
    </w:lvl>
    <w:lvl w:ilvl="5" w:tplc="45A40988" w:tentative="1">
      <w:start w:val="1"/>
      <w:numFmt w:val="bullet"/>
      <w:lvlText w:val=""/>
      <w:lvlJc w:val="left"/>
      <w:pPr>
        <w:ind w:left="4320" w:hanging="360"/>
      </w:pPr>
      <w:rPr>
        <w:rFonts w:ascii="Wingdings" w:hAnsi="Wingdings" w:hint="default"/>
      </w:rPr>
    </w:lvl>
    <w:lvl w:ilvl="6" w:tplc="162E5400" w:tentative="1">
      <w:start w:val="1"/>
      <w:numFmt w:val="bullet"/>
      <w:lvlText w:val=""/>
      <w:lvlJc w:val="left"/>
      <w:pPr>
        <w:ind w:left="5040" w:hanging="360"/>
      </w:pPr>
      <w:rPr>
        <w:rFonts w:ascii="Symbol" w:hAnsi="Symbol" w:hint="default"/>
      </w:rPr>
    </w:lvl>
    <w:lvl w:ilvl="7" w:tplc="FBFEC152" w:tentative="1">
      <w:start w:val="1"/>
      <w:numFmt w:val="bullet"/>
      <w:lvlText w:val="o"/>
      <w:lvlJc w:val="left"/>
      <w:pPr>
        <w:ind w:left="5760" w:hanging="360"/>
      </w:pPr>
      <w:rPr>
        <w:rFonts w:ascii="Courier New" w:hAnsi="Courier New" w:cs="Courier New" w:hint="default"/>
      </w:rPr>
    </w:lvl>
    <w:lvl w:ilvl="8" w:tplc="0ECE49A2"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BFE65486">
      <w:start w:val="1"/>
      <w:numFmt w:val="bullet"/>
      <w:lvlText w:val="›"/>
      <w:lvlJc w:val="left"/>
      <w:pPr>
        <w:ind w:left="720" w:hanging="360"/>
      </w:pPr>
      <w:rPr>
        <w:rFonts w:ascii="Calibri" w:hAnsi="Calibri" w:hint="default"/>
        <w:color w:val="094595" w:themeColor="text2"/>
      </w:rPr>
    </w:lvl>
    <w:lvl w:ilvl="1" w:tplc="299489FE" w:tentative="1">
      <w:start w:val="1"/>
      <w:numFmt w:val="bullet"/>
      <w:lvlText w:val="o"/>
      <w:lvlJc w:val="left"/>
      <w:pPr>
        <w:ind w:left="1440" w:hanging="360"/>
      </w:pPr>
      <w:rPr>
        <w:rFonts w:ascii="Courier New" w:hAnsi="Courier New" w:cs="Courier New" w:hint="default"/>
      </w:rPr>
    </w:lvl>
    <w:lvl w:ilvl="2" w:tplc="6BAAF290" w:tentative="1">
      <w:start w:val="1"/>
      <w:numFmt w:val="bullet"/>
      <w:lvlText w:val=""/>
      <w:lvlJc w:val="left"/>
      <w:pPr>
        <w:ind w:left="2160" w:hanging="360"/>
      </w:pPr>
      <w:rPr>
        <w:rFonts w:ascii="Wingdings" w:hAnsi="Wingdings" w:hint="default"/>
      </w:rPr>
    </w:lvl>
    <w:lvl w:ilvl="3" w:tplc="428A18CE" w:tentative="1">
      <w:start w:val="1"/>
      <w:numFmt w:val="bullet"/>
      <w:lvlText w:val=""/>
      <w:lvlJc w:val="left"/>
      <w:pPr>
        <w:ind w:left="2880" w:hanging="360"/>
      </w:pPr>
      <w:rPr>
        <w:rFonts w:ascii="Symbol" w:hAnsi="Symbol" w:hint="default"/>
      </w:rPr>
    </w:lvl>
    <w:lvl w:ilvl="4" w:tplc="D5AE274C" w:tentative="1">
      <w:start w:val="1"/>
      <w:numFmt w:val="bullet"/>
      <w:lvlText w:val="o"/>
      <w:lvlJc w:val="left"/>
      <w:pPr>
        <w:ind w:left="3600" w:hanging="360"/>
      </w:pPr>
      <w:rPr>
        <w:rFonts w:ascii="Courier New" w:hAnsi="Courier New" w:cs="Courier New" w:hint="default"/>
      </w:rPr>
    </w:lvl>
    <w:lvl w:ilvl="5" w:tplc="144E3214" w:tentative="1">
      <w:start w:val="1"/>
      <w:numFmt w:val="bullet"/>
      <w:lvlText w:val=""/>
      <w:lvlJc w:val="left"/>
      <w:pPr>
        <w:ind w:left="4320" w:hanging="360"/>
      </w:pPr>
      <w:rPr>
        <w:rFonts w:ascii="Wingdings" w:hAnsi="Wingdings" w:hint="default"/>
      </w:rPr>
    </w:lvl>
    <w:lvl w:ilvl="6" w:tplc="7298B67A" w:tentative="1">
      <w:start w:val="1"/>
      <w:numFmt w:val="bullet"/>
      <w:lvlText w:val=""/>
      <w:lvlJc w:val="left"/>
      <w:pPr>
        <w:ind w:left="5040" w:hanging="360"/>
      </w:pPr>
      <w:rPr>
        <w:rFonts w:ascii="Symbol" w:hAnsi="Symbol" w:hint="default"/>
      </w:rPr>
    </w:lvl>
    <w:lvl w:ilvl="7" w:tplc="F53A57D6" w:tentative="1">
      <w:start w:val="1"/>
      <w:numFmt w:val="bullet"/>
      <w:lvlText w:val="o"/>
      <w:lvlJc w:val="left"/>
      <w:pPr>
        <w:ind w:left="5760" w:hanging="360"/>
      </w:pPr>
      <w:rPr>
        <w:rFonts w:ascii="Courier New" w:hAnsi="Courier New" w:cs="Courier New" w:hint="default"/>
      </w:rPr>
    </w:lvl>
    <w:lvl w:ilvl="8" w:tplc="064CF11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644E9604">
      <w:start w:val="1"/>
      <w:numFmt w:val="upperLetter"/>
      <w:lvlText w:val="%1)"/>
      <w:lvlJc w:val="left"/>
      <w:pPr>
        <w:ind w:left="910" w:hanging="360"/>
      </w:pPr>
      <w:rPr>
        <w:rFonts w:hint="default"/>
      </w:rPr>
    </w:lvl>
    <w:lvl w:ilvl="1" w:tplc="BC0A7F30" w:tentative="1">
      <w:start w:val="1"/>
      <w:numFmt w:val="lowerLetter"/>
      <w:lvlText w:val="%2."/>
      <w:lvlJc w:val="left"/>
      <w:pPr>
        <w:ind w:left="1630" w:hanging="360"/>
      </w:pPr>
    </w:lvl>
    <w:lvl w:ilvl="2" w:tplc="B20AB18A" w:tentative="1">
      <w:start w:val="1"/>
      <w:numFmt w:val="lowerRoman"/>
      <w:lvlText w:val="%3."/>
      <w:lvlJc w:val="right"/>
      <w:pPr>
        <w:ind w:left="2350" w:hanging="180"/>
      </w:pPr>
    </w:lvl>
    <w:lvl w:ilvl="3" w:tplc="AF107C6A" w:tentative="1">
      <w:start w:val="1"/>
      <w:numFmt w:val="decimal"/>
      <w:lvlText w:val="%4."/>
      <w:lvlJc w:val="left"/>
      <w:pPr>
        <w:ind w:left="3070" w:hanging="360"/>
      </w:pPr>
    </w:lvl>
    <w:lvl w:ilvl="4" w:tplc="83A4D1F2" w:tentative="1">
      <w:start w:val="1"/>
      <w:numFmt w:val="lowerLetter"/>
      <w:lvlText w:val="%5."/>
      <w:lvlJc w:val="left"/>
      <w:pPr>
        <w:ind w:left="3790" w:hanging="360"/>
      </w:pPr>
    </w:lvl>
    <w:lvl w:ilvl="5" w:tplc="B82AA0E0" w:tentative="1">
      <w:start w:val="1"/>
      <w:numFmt w:val="lowerRoman"/>
      <w:lvlText w:val="%6."/>
      <w:lvlJc w:val="right"/>
      <w:pPr>
        <w:ind w:left="4510" w:hanging="180"/>
      </w:pPr>
    </w:lvl>
    <w:lvl w:ilvl="6" w:tplc="27F8C6B6" w:tentative="1">
      <w:start w:val="1"/>
      <w:numFmt w:val="decimal"/>
      <w:lvlText w:val="%7."/>
      <w:lvlJc w:val="left"/>
      <w:pPr>
        <w:ind w:left="5230" w:hanging="360"/>
      </w:pPr>
    </w:lvl>
    <w:lvl w:ilvl="7" w:tplc="EB4C54E8" w:tentative="1">
      <w:start w:val="1"/>
      <w:numFmt w:val="lowerLetter"/>
      <w:lvlText w:val="%8."/>
      <w:lvlJc w:val="left"/>
      <w:pPr>
        <w:ind w:left="5950" w:hanging="360"/>
      </w:pPr>
    </w:lvl>
    <w:lvl w:ilvl="8" w:tplc="C2FA9800"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A054234A">
      <w:start w:val="1"/>
      <w:numFmt w:val="bullet"/>
      <w:lvlText w:val="›"/>
      <w:lvlJc w:val="left"/>
      <w:pPr>
        <w:ind w:left="720" w:hanging="360"/>
      </w:pPr>
      <w:rPr>
        <w:rFonts w:ascii="Calibri" w:hAnsi="Calibri" w:hint="default"/>
      </w:rPr>
    </w:lvl>
    <w:lvl w:ilvl="1" w:tplc="279015CE" w:tentative="1">
      <w:start w:val="1"/>
      <w:numFmt w:val="bullet"/>
      <w:lvlText w:val="o"/>
      <w:lvlJc w:val="left"/>
      <w:pPr>
        <w:ind w:left="1440" w:hanging="360"/>
      </w:pPr>
      <w:rPr>
        <w:rFonts w:ascii="Courier New" w:hAnsi="Courier New" w:cs="Courier New" w:hint="default"/>
      </w:rPr>
    </w:lvl>
    <w:lvl w:ilvl="2" w:tplc="FEEC693E" w:tentative="1">
      <w:start w:val="1"/>
      <w:numFmt w:val="bullet"/>
      <w:lvlText w:val=""/>
      <w:lvlJc w:val="left"/>
      <w:pPr>
        <w:ind w:left="2160" w:hanging="360"/>
      </w:pPr>
      <w:rPr>
        <w:rFonts w:ascii="Wingdings" w:hAnsi="Wingdings" w:hint="default"/>
      </w:rPr>
    </w:lvl>
    <w:lvl w:ilvl="3" w:tplc="FCF63182" w:tentative="1">
      <w:start w:val="1"/>
      <w:numFmt w:val="bullet"/>
      <w:lvlText w:val=""/>
      <w:lvlJc w:val="left"/>
      <w:pPr>
        <w:ind w:left="2880" w:hanging="360"/>
      </w:pPr>
      <w:rPr>
        <w:rFonts w:ascii="Symbol" w:hAnsi="Symbol" w:hint="default"/>
      </w:rPr>
    </w:lvl>
    <w:lvl w:ilvl="4" w:tplc="C55CE5AE" w:tentative="1">
      <w:start w:val="1"/>
      <w:numFmt w:val="bullet"/>
      <w:lvlText w:val="o"/>
      <w:lvlJc w:val="left"/>
      <w:pPr>
        <w:ind w:left="3600" w:hanging="360"/>
      </w:pPr>
      <w:rPr>
        <w:rFonts w:ascii="Courier New" w:hAnsi="Courier New" w:cs="Courier New" w:hint="default"/>
      </w:rPr>
    </w:lvl>
    <w:lvl w:ilvl="5" w:tplc="C30406B6" w:tentative="1">
      <w:start w:val="1"/>
      <w:numFmt w:val="bullet"/>
      <w:lvlText w:val=""/>
      <w:lvlJc w:val="left"/>
      <w:pPr>
        <w:ind w:left="4320" w:hanging="360"/>
      </w:pPr>
      <w:rPr>
        <w:rFonts w:ascii="Wingdings" w:hAnsi="Wingdings" w:hint="default"/>
      </w:rPr>
    </w:lvl>
    <w:lvl w:ilvl="6" w:tplc="B0F07660" w:tentative="1">
      <w:start w:val="1"/>
      <w:numFmt w:val="bullet"/>
      <w:lvlText w:val=""/>
      <w:lvlJc w:val="left"/>
      <w:pPr>
        <w:ind w:left="5040" w:hanging="360"/>
      </w:pPr>
      <w:rPr>
        <w:rFonts w:ascii="Symbol" w:hAnsi="Symbol" w:hint="default"/>
      </w:rPr>
    </w:lvl>
    <w:lvl w:ilvl="7" w:tplc="CD7EE87A" w:tentative="1">
      <w:start w:val="1"/>
      <w:numFmt w:val="bullet"/>
      <w:lvlText w:val="o"/>
      <w:lvlJc w:val="left"/>
      <w:pPr>
        <w:ind w:left="5760" w:hanging="360"/>
      </w:pPr>
      <w:rPr>
        <w:rFonts w:ascii="Courier New" w:hAnsi="Courier New" w:cs="Courier New" w:hint="default"/>
      </w:rPr>
    </w:lvl>
    <w:lvl w:ilvl="8" w:tplc="40C8BD5E"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9E"/>
    <w:rsid w:val="000F5BA7"/>
    <w:rsid w:val="0018529E"/>
    <w:rsid w:val="00CC1CDB"/>
    <w:rsid w:val="00EA6EE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86A44-51EF-4701-A9DC-7AD3ADEC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da-DK"/>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da-DK" w:eastAsia="da-DK"/>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da-DK"/>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da-DK"/>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da-DK"/>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da-DK"/>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da-DK"/>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da-DK"/>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da-DK"/>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da-DK"/>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da-DK"/>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da-DK"/>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da-DK"/>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da-DK"/>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da-DK"/>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D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da/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da/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4CD54-DE0F-4771-A5B3-9FAB004DF4E7}"/>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B4580622-5D91-414F-AF91-9987C78E151B}"/>
</file>

<file path=docProps/app.xml><?xml version="1.0" encoding="utf-8"?>
<Properties xmlns="http://schemas.openxmlformats.org/officeDocument/2006/extended-properties" xmlns:vt="http://schemas.openxmlformats.org/officeDocument/2006/docPropsVTypes">
  <Template>13E25585.htm</Template>
  <TotalTime>1</TotalTime>
  <Pages>8</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2017-02-09T09:33:00Z</dcterms:created>
  <dcterms:modified xsi:type="dcterms:W3CDTF">2017-02-09T09:53:00Z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