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C225DF" w:rsidRDefault="005B08D8"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C225DF">
        <w:rPr>
          <w:rFonts w:ascii="Calibri" w:eastAsiaTheme="majorEastAsia" w:hAnsi="Calibri" w:cstheme="majorBidi"/>
          <w:color w:val="002034" w:themeColor="text1"/>
          <w:spacing w:val="5"/>
          <w:kern w:val="28"/>
          <w:sz w:val="40"/>
        </w:rPr>
        <w:t>Покана за подаване на заявления за длъжността администратори в оперативните отдели</w:t>
      </w:r>
    </w:p>
    <w:p w:rsidR="00AE3651" w:rsidRPr="00C225DF" w:rsidRDefault="005B08D8" w:rsidP="008A1AA8">
      <w:pPr>
        <w:pStyle w:val="Subtitle"/>
        <w:jc w:val="both"/>
      </w:pPr>
      <w:r w:rsidRPr="00C225DF">
        <w:t>Срочно нает служител 2(f) (AD8) — с цел съставяне на списък с одобрени кандидати — ERA/AD/2017/001-OPE</w:t>
      </w:r>
      <w:r w:rsidRPr="00C225DF">
        <w:tab/>
      </w:r>
    </w:p>
    <w:tbl>
      <w:tblPr>
        <w:tblStyle w:val="TableGrid"/>
        <w:tblW w:w="5000" w:type="pct"/>
        <w:tblLook w:val="04A0" w:firstRow="1" w:lastRow="0" w:firstColumn="1" w:lastColumn="0" w:noHBand="0" w:noVBand="1"/>
      </w:tblPr>
      <w:tblGrid>
        <w:gridCol w:w="9629"/>
      </w:tblGrid>
      <w:tr w:rsidR="00710323" w:rsidTr="00E24C34">
        <w:tc>
          <w:tcPr>
            <w:tcW w:w="5000" w:type="pct"/>
            <w:shd w:val="clear" w:color="auto" w:fill="auto"/>
          </w:tcPr>
          <w:p w:rsidR="00AE3651" w:rsidRPr="00C225DF" w:rsidRDefault="005B08D8" w:rsidP="00AE3651">
            <w:pPr>
              <w:autoSpaceDE/>
              <w:autoSpaceDN/>
              <w:adjustRightInd/>
              <w:spacing w:after="0"/>
              <w:jc w:val="left"/>
              <w:rPr>
                <w:rFonts w:cstheme="minorBidi"/>
                <w:i/>
                <w:color w:val="0C4DA2"/>
                <w:szCs w:val="22"/>
              </w:rPr>
            </w:pPr>
            <w:r w:rsidRPr="00C225DF">
              <w:rPr>
                <w:rFonts w:cstheme="minorBidi"/>
                <w:i/>
                <w:color w:val="0C4DA2"/>
              </w:rPr>
              <w:t>СЛУЖЕБНИ ЗАДЪЛЖЕНИЯ</w:t>
            </w:r>
          </w:p>
        </w:tc>
      </w:tr>
      <w:tr w:rsidR="00710323" w:rsidTr="00E24C34">
        <w:tc>
          <w:tcPr>
            <w:tcW w:w="5000" w:type="pct"/>
          </w:tcPr>
          <w:p w:rsidR="00AE3651" w:rsidRPr="00C225DF" w:rsidRDefault="005B08D8" w:rsidP="00AE3651">
            <w:pPr>
              <w:autoSpaceDE/>
              <w:autoSpaceDN/>
              <w:adjustRightInd/>
              <w:rPr>
                <w:rFonts w:cstheme="minorBidi"/>
                <w:i/>
                <w:color w:val="002034" w:themeColor="text1"/>
                <w:szCs w:val="22"/>
              </w:rPr>
            </w:pPr>
            <w:r w:rsidRPr="00C225DF">
              <w:rPr>
                <w:rFonts w:cstheme="minorBidi"/>
                <w:color w:val="002034" w:themeColor="text1"/>
              </w:rPr>
              <w:t>Заемащият длъжността ще работи в един от оперативните отдели на Агенцията под ръководството на началника на съответния отдел.</w:t>
            </w:r>
          </w:p>
          <w:p w:rsidR="00AE3651" w:rsidRPr="00C225DF" w:rsidRDefault="005B08D8" w:rsidP="00AE3651">
            <w:pPr>
              <w:autoSpaceDE/>
              <w:autoSpaceDN/>
              <w:adjustRightInd/>
              <w:rPr>
                <w:rFonts w:cstheme="minorBidi"/>
                <w:color w:val="002034" w:themeColor="text1"/>
                <w:szCs w:val="22"/>
              </w:rPr>
            </w:pPr>
            <w:r w:rsidRPr="00C225DF">
              <w:rPr>
                <w:rFonts w:cstheme="minorBidi"/>
                <w:color w:val="002034" w:themeColor="text1"/>
              </w:rPr>
              <w:t>Поради чувствителния характер на длъжността от одобрения кандидат се изисква да притежава чувство на поверителност.</w:t>
            </w:r>
          </w:p>
          <w:p w:rsidR="00AE3651" w:rsidRPr="00C225DF" w:rsidRDefault="005B08D8" w:rsidP="00AE3651">
            <w:pPr>
              <w:autoSpaceDE/>
              <w:autoSpaceDN/>
              <w:adjustRightInd/>
              <w:rPr>
                <w:rFonts w:cstheme="minorBidi"/>
                <w:color w:val="002034" w:themeColor="text1"/>
                <w:szCs w:val="22"/>
              </w:rPr>
            </w:pPr>
            <w:r w:rsidRPr="00C225DF">
              <w:rPr>
                <w:rFonts w:cstheme="minorBidi"/>
                <w:color w:val="002034" w:themeColor="text1"/>
              </w:rPr>
              <w:t>Основни задачи и отговорности:</w:t>
            </w:r>
          </w:p>
          <w:p w:rsidR="007A4A75" w:rsidRPr="00C225DF" w:rsidRDefault="005B08D8" w:rsidP="007A4A75">
            <w:pPr>
              <w:spacing w:after="0"/>
              <w:jc w:val="left"/>
              <w:rPr>
                <w:rFonts w:ascii="Times New Roman" w:hAnsi="Times New Roman"/>
                <w:b/>
                <w:color w:val="auto"/>
                <w:szCs w:val="22"/>
              </w:rPr>
            </w:pPr>
            <w:r w:rsidRPr="00C225DF">
              <w:rPr>
                <w:rFonts w:ascii="Calibri" w:hAnsi="Calibri"/>
                <w:b/>
                <w:color w:val="auto"/>
              </w:rPr>
              <w:t>Организиране и управление на хора и дейности:</w:t>
            </w:r>
          </w:p>
          <w:p w:rsidR="007A4A75" w:rsidRPr="00C225DF" w:rsidRDefault="005B08D8" w:rsidP="007A4A75">
            <w:pPr>
              <w:pStyle w:val="ERAbulletpoint"/>
              <w:rPr>
                <w:color w:val="002034" w:themeColor="text1"/>
              </w:rPr>
            </w:pPr>
            <w:r w:rsidRPr="00C225DF">
              <w:rPr>
                <w:color w:val="002034" w:themeColor="text1"/>
              </w:rPr>
              <w:t>Изготвя предложения и проследява организацията на един сектор от съответния отдел, като осигурява ефективно разпределение на задачите и отговорностите между членовете на персонала при изпълнение на дейността на сектора, и по-конкретно:</w:t>
            </w:r>
          </w:p>
          <w:p w:rsidR="007A4A75" w:rsidRPr="00C225DF" w:rsidRDefault="00796416" w:rsidP="007A4A75">
            <w:pPr>
              <w:pStyle w:val="ERAbulletpoint"/>
              <w:numPr>
                <w:ilvl w:val="0"/>
                <w:numId w:val="0"/>
              </w:numPr>
              <w:ind w:left="851"/>
            </w:pPr>
          </w:p>
          <w:p w:rsidR="007A4A75" w:rsidRPr="00C225DF" w:rsidRDefault="005B08D8" w:rsidP="007A4A75">
            <w:pPr>
              <w:pStyle w:val="ERAbulletpoint"/>
              <w:ind w:left="1440" w:hanging="360"/>
              <w:rPr>
                <w:color w:val="002034" w:themeColor="text1"/>
                <w:szCs w:val="22"/>
              </w:rPr>
            </w:pPr>
            <w:r w:rsidRPr="00C225DF">
              <w:rPr>
                <w:color w:val="002034" w:themeColor="text1"/>
              </w:rPr>
              <w:t>ръководи и управлява един сектор от съответния отдел, като е подчинен на началника на отдела, чрез постигане на планираните резултати и изпълнение от страна на подчинените му служители на работата, необходима за реализиране на съответните дейности, предвидени в работната програма на отдела, а също осигурява реализирането на мисията и целите на Агенцията, като създава условия за пълноценно реализиране на потенциала на членовете на персонала;</w:t>
            </w:r>
          </w:p>
          <w:p w:rsidR="007A4A75" w:rsidRPr="00C225DF" w:rsidRDefault="005B08D8" w:rsidP="007A4A75">
            <w:pPr>
              <w:pStyle w:val="ERAbulletpoint"/>
              <w:ind w:left="1440" w:hanging="360"/>
              <w:rPr>
                <w:color w:val="002034" w:themeColor="text1"/>
                <w:szCs w:val="22"/>
              </w:rPr>
            </w:pPr>
            <w:r w:rsidRPr="00C225DF">
              <w:rPr>
                <w:color w:val="002034" w:themeColor="text1"/>
              </w:rPr>
              <w:t>планира, контролира и следи качеството на работата на сектора;</w:t>
            </w:r>
          </w:p>
          <w:p w:rsidR="007A4A75" w:rsidRPr="00C225DF" w:rsidRDefault="005B08D8" w:rsidP="007A4A75">
            <w:pPr>
              <w:pStyle w:val="ERAbulletpoint"/>
              <w:spacing w:after="0"/>
              <w:ind w:left="1440" w:hanging="360"/>
              <w:jc w:val="left"/>
              <w:rPr>
                <w:color w:val="002034" w:themeColor="text1"/>
                <w:szCs w:val="22"/>
              </w:rPr>
            </w:pPr>
            <w:r w:rsidRPr="00C225DF">
              <w:rPr>
                <w:color w:val="002034" w:themeColor="text1"/>
              </w:rPr>
              <w:t>участва в ръководния екип на отдела, за да гарантира, че отделните сектори в структурата на отдела прилагат съгласувани подходи;</w:t>
            </w:r>
          </w:p>
          <w:p w:rsidR="007A4A75" w:rsidRPr="00C225DF" w:rsidRDefault="005B08D8" w:rsidP="007A4A75">
            <w:pPr>
              <w:pStyle w:val="ERAbulletpoint"/>
              <w:spacing w:after="0"/>
              <w:ind w:left="1440" w:hanging="360"/>
              <w:jc w:val="left"/>
              <w:rPr>
                <w:rFonts w:ascii="Times New Roman" w:hAnsi="Times New Roman" w:cs="Times New Roman"/>
                <w:color w:val="002034" w:themeColor="text1"/>
                <w:szCs w:val="22"/>
              </w:rPr>
            </w:pPr>
            <w:r w:rsidRPr="00C225DF">
              <w:rPr>
                <w:rFonts w:ascii="Calibri" w:hAnsi="Calibri"/>
                <w:color w:val="002034" w:themeColor="text1"/>
              </w:rPr>
              <w:t xml:space="preserve">предоставя технически експертен капацитет по въпроси, свързани с подвижния състав и/или издаването на разрешения за превозни средства, на други сектори и отдели, когато е необходимо за изпълнението на задачите им и е съгласувано.  </w:t>
            </w:r>
          </w:p>
          <w:p w:rsidR="007A4A75" w:rsidRPr="00C225DF" w:rsidRDefault="00796416" w:rsidP="007A4A75">
            <w:pPr>
              <w:pStyle w:val="ERAbulletpoint"/>
              <w:numPr>
                <w:ilvl w:val="0"/>
                <w:numId w:val="0"/>
              </w:numPr>
              <w:spacing w:after="0"/>
              <w:ind w:left="1440"/>
              <w:jc w:val="left"/>
              <w:rPr>
                <w:rFonts w:ascii="Times New Roman" w:hAnsi="Times New Roman" w:cs="Times New Roman"/>
                <w:szCs w:val="22"/>
              </w:rPr>
            </w:pPr>
          </w:p>
          <w:p w:rsidR="00295F76" w:rsidRPr="00C225DF" w:rsidRDefault="005B08D8" w:rsidP="00295F76">
            <w:pPr>
              <w:pStyle w:val="ERAbulletpoint"/>
              <w:rPr>
                <w:color w:val="002034" w:themeColor="text1"/>
              </w:rPr>
            </w:pPr>
            <w:r w:rsidRPr="00C225DF">
              <w:rPr>
                <w:color w:val="002034" w:themeColor="text1"/>
              </w:rPr>
              <w:t xml:space="preserve">Определя необходимите компетентности и профили на членовете на персонала във връзка със задачите, възложени за изпълнение на сектора; </w:t>
            </w:r>
          </w:p>
          <w:p w:rsidR="007A4A75" w:rsidRPr="00C225DF" w:rsidRDefault="005B08D8" w:rsidP="007A4A75">
            <w:pPr>
              <w:pStyle w:val="ERAbulletpoint"/>
              <w:rPr>
                <w:color w:val="002034" w:themeColor="text1"/>
              </w:rPr>
            </w:pPr>
            <w:r w:rsidRPr="00C225DF">
              <w:rPr>
                <w:color w:val="002034" w:themeColor="text1"/>
              </w:rPr>
              <w:t>Наблюдава и оценява реализацията на поставените цели и работата на персонала въз основа на подходящи критерии/показатели и да докладва на началника на отдела за постигнатите резултати;</w:t>
            </w:r>
          </w:p>
          <w:p w:rsidR="007A4A75" w:rsidRPr="00C225DF" w:rsidRDefault="005B08D8" w:rsidP="007A4A75">
            <w:pPr>
              <w:pStyle w:val="ERAbulletpoint"/>
              <w:rPr>
                <w:color w:val="002034" w:themeColor="text1"/>
              </w:rPr>
            </w:pPr>
            <w:r w:rsidRPr="00C225DF">
              <w:rPr>
                <w:color w:val="002034" w:themeColor="text1"/>
              </w:rPr>
              <w:t>Поддържа интерактивна комуникация с членовете на персонала на отдела, като гарантира, че те получават необходимата информация и възможност да предоставят обратна информация за своите действия и дейности.</w:t>
            </w:r>
          </w:p>
          <w:p w:rsidR="007A4A75" w:rsidRPr="00C225DF" w:rsidRDefault="005B08D8" w:rsidP="00C225DF">
            <w:pPr>
              <w:keepNext/>
              <w:spacing w:after="0"/>
              <w:jc w:val="left"/>
              <w:rPr>
                <w:rFonts w:ascii="Times New Roman" w:hAnsi="Times New Roman"/>
                <w:b/>
                <w:color w:val="auto"/>
                <w:szCs w:val="22"/>
              </w:rPr>
            </w:pPr>
            <w:r w:rsidRPr="00C225DF">
              <w:rPr>
                <w:rFonts w:ascii="Calibri" w:hAnsi="Calibri"/>
                <w:b/>
                <w:color w:val="auto"/>
              </w:rPr>
              <w:t>Формулиране на политики и външни отношения:</w:t>
            </w:r>
          </w:p>
          <w:p w:rsidR="007A4A75" w:rsidRPr="00C225DF" w:rsidRDefault="005B08D8" w:rsidP="007A4A75">
            <w:pPr>
              <w:pStyle w:val="ERAbulletpoint"/>
              <w:rPr>
                <w:color w:val="002034" w:themeColor="text1"/>
              </w:rPr>
            </w:pPr>
            <w:r w:rsidRPr="00C225DF">
              <w:rPr>
                <w:color w:val="002034" w:themeColor="text1"/>
              </w:rPr>
              <w:t>Допринася за стратегическото планиране и формулирането на политики на Агенцията;</w:t>
            </w:r>
          </w:p>
          <w:p w:rsidR="009562F9" w:rsidRPr="00C225DF" w:rsidRDefault="005B08D8" w:rsidP="007A4A75">
            <w:pPr>
              <w:pStyle w:val="ERAbulletpoint"/>
              <w:rPr>
                <w:color w:val="002034" w:themeColor="text1"/>
              </w:rPr>
            </w:pPr>
            <w:r w:rsidRPr="00C225DF">
              <w:rPr>
                <w:color w:val="002034" w:themeColor="text1"/>
              </w:rPr>
              <w:lastRenderedPageBreak/>
              <w:t xml:space="preserve">Изготвя предложения за мисията и целите на сектора в рамките на отдела и Агенцията; </w:t>
            </w:r>
          </w:p>
          <w:p w:rsidR="007A4A75" w:rsidRPr="00C225DF" w:rsidRDefault="005B08D8" w:rsidP="007A4A75">
            <w:pPr>
              <w:pStyle w:val="ERAbulletpoint"/>
              <w:rPr>
                <w:color w:val="002034" w:themeColor="text1"/>
              </w:rPr>
            </w:pPr>
            <w:r w:rsidRPr="00C225DF">
              <w:rPr>
                <w:color w:val="002034" w:themeColor="text1"/>
              </w:rPr>
              <w:t>Поддържа връзки с Европейската комисия и други институции и органи по въпроси, попадащи в неговата/нейната компетентност;</w:t>
            </w:r>
          </w:p>
          <w:p w:rsidR="007A4A75" w:rsidRPr="00C225DF" w:rsidRDefault="005B08D8" w:rsidP="007A4A75">
            <w:pPr>
              <w:pStyle w:val="ERAbulletpoint"/>
              <w:rPr>
                <w:color w:val="002034" w:themeColor="text1"/>
              </w:rPr>
            </w:pPr>
            <w:r w:rsidRPr="00C225DF">
              <w:rPr>
                <w:color w:val="002034" w:themeColor="text1"/>
              </w:rPr>
              <w:t>Представлява отдела/Агенцията на вътрешни и външни срещи, събития и заседания на работни групи;</w:t>
            </w:r>
          </w:p>
          <w:p w:rsidR="00AE3651" w:rsidRPr="00C225DF" w:rsidRDefault="005B08D8" w:rsidP="007A4A75">
            <w:pPr>
              <w:pStyle w:val="ERAbulletpoint"/>
              <w:rPr>
                <w:color w:val="002034" w:themeColor="text1"/>
              </w:rPr>
            </w:pPr>
            <w:r w:rsidRPr="00C225DF">
              <w:rPr>
                <w:color w:val="002034" w:themeColor="text1"/>
              </w:rPr>
              <w:t>Предоставя съвети, извършва анализи, изготвя доклади и препоръки, както и разработва инициативи по искане на началника на отдела.</w:t>
            </w:r>
          </w:p>
          <w:p w:rsidR="00AE3651" w:rsidRPr="00C225DF" w:rsidRDefault="00796416" w:rsidP="00AE3651">
            <w:pPr>
              <w:spacing w:before="120" w:after="0"/>
              <w:ind w:left="851" w:hanging="284"/>
              <w:contextualSpacing/>
              <w:jc w:val="left"/>
              <w:rPr>
                <w:rFonts w:cstheme="minorBidi"/>
                <w:color w:val="auto"/>
                <w:sz w:val="24"/>
              </w:rPr>
            </w:pPr>
          </w:p>
        </w:tc>
      </w:tr>
    </w:tbl>
    <w:p w:rsidR="00AE3651" w:rsidRPr="00C225DF" w:rsidRDefault="00796416"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710323" w:rsidTr="00E24C34">
        <w:trPr>
          <w:trHeight w:val="290"/>
        </w:trPr>
        <w:tc>
          <w:tcPr>
            <w:tcW w:w="5000" w:type="pct"/>
            <w:shd w:val="clear" w:color="auto" w:fill="auto"/>
            <w:vAlign w:val="center"/>
          </w:tcPr>
          <w:p w:rsidR="00AE3651" w:rsidRPr="00C225DF" w:rsidRDefault="005B08D8" w:rsidP="00AE3651">
            <w:pPr>
              <w:autoSpaceDE/>
              <w:autoSpaceDN/>
              <w:adjustRightInd/>
              <w:spacing w:after="0"/>
              <w:jc w:val="left"/>
              <w:rPr>
                <w:rFonts w:cstheme="minorBidi"/>
                <w:i/>
                <w:color w:val="0C4DA2"/>
                <w:szCs w:val="22"/>
              </w:rPr>
            </w:pPr>
            <w:r w:rsidRPr="00C225DF">
              <w:rPr>
                <w:rFonts w:cstheme="minorBidi"/>
                <w:i/>
                <w:color w:val="0C4DA2"/>
              </w:rPr>
              <w:t>ПРОФЕСИОНАЛНИ КВАЛИФИКАЦИИ И ДРУГИ ИЗИСКВАНИЯ</w:t>
            </w:r>
          </w:p>
        </w:tc>
      </w:tr>
      <w:tr w:rsidR="00710323" w:rsidTr="00E24C34">
        <w:tc>
          <w:tcPr>
            <w:tcW w:w="5000" w:type="pct"/>
          </w:tcPr>
          <w:p w:rsidR="00AE3651" w:rsidRPr="00C225DF" w:rsidRDefault="005B08D8" w:rsidP="00AE3651">
            <w:pPr>
              <w:autoSpaceDE/>
              <w:autoSpaceDN/>
              <w:adjustRightInd/>
              <w:rPr>
                <w:rFonts w:cstheme="minorBidi"/>
                <w:szCs w:val="22"/>
              </w:rPr>
            </w:pPr>
            <w:r w:rsidRPr="00C225DF">
              <w:t>За да бъдат допуснати до участие в процедурата, към крайния срок за подаване на заявления кандидатите трябва да отговарят на всички критерии за допустимост, изложени по-долу:</w:t>
            </w:r>
          </w:p>
          <w:p w:rsidR="00AE3651" w:rsidRPr="00C225DF" w:rsidRDefault="00796416" w:rsidP="00AE3651">
            <w:pPr>
              <w:autoSpaceDE/>
              <w:autoSpaceDN/>
              <w:adjustRightInd/>
              <w:spacing w:after="0"/>
              <w:rPr>
                <w:rFonts w:cstheme="minorBidi"/>
                <w:b/>
                <w:color w:val="auto"/>
                <w:szCs w:val="20"/>
              </w:rPr>
            </w:pPr>
          </w:p>
          <w:p w:rsidR="00AE3651" w:rsidRPr="00C225DF" w:rsidRDefault="005B08D8" w:rsidP="00AE3651">
            <w:pPr>
              <w:autoSpaceDE/>
              <w:autoSpaceDN/>
              <w:adjustRightInd/>
              <w:spacing w:after="0"/>
              <w:jc w:val="center"/>
              <w:rPr>
                <w:rFonts w:cstheme="minorBidi"/>
                <w:b/>
                <w:color w:val="auto"/>
                <w:szCs w:val="20"/>
              </w:rPr>
            </w:pPr>
            <w:r w:rsidRPr="00C225DF">
              <w:rPr>
                <w:rFonts w:cstheme="minorBidi"/>
                <w:b/>
                <w:color w:val="auto"/>
              </w:rPr>
              <w:t>КРИТЕРИИ ЗА ДОПУСТИМОСТ</w:t>
            </w:r>
          </w:p>
          <w:p w:rsidR="007A4A75" w:rsidRPr="00C225DF" w:rsidRDefault="00796416" w:rsidP="007A4A75">
            <w:pPr>
              <w:autoSpaceDE/>
              <w:autoSpaceDN/>
              <w:adjustRightInd/>
              <w:spacing w:before="120"/>
              <w:ind w:left="851"/>
              <w:contextualSpacing/>
              <w:rPr>
                <w:rFonts w:cstheme="minorBidi"/>
                <w:color w:val="auto"/>
              </w:rPr>
            </w:pPr>
          </w:p>
          <w:p w:rsidR="007A4A75" w:rsidRPr="00C225DF" w:rsidRDefault="005B08D8" w:rsidP="007A4A75">
            <w:pPr>
              <w:pStyle w:val="ERAbulletpoint"/>
            </w:pPr>
            <w:r w:rsidRPr="00C225DF">
              <w:t xml:space="preserve">Притежават образователна степен, която съответства на завършено университетско обучение, удостоверена с диплома, когато обичайната продължителност на университетското обучение е 4 години или повече, последвано от </w:t>
            </w:r>
            <w:r w:rsidRPr="00C225DF">
              <w:rPr>
                <w:u w:val="single"/>
              </w:rPr>
              <w:t>най-малко 12 години</w:t>
            </w:r>
            <w:r w:rsidRPr="00C225DF">
              <w:t xml:space="preserve"> трудов стаж;</w:t>
            </w:r>
          </w:p>
          <w:p w:rsidR="007A4A75" w:rsidRPr="00C225DF" w:rsidRDefault="005B08D8" w:rsidP="007A4A75">
            <w:pPr>
              <w:pStyle w:val="ERAbulletpoint"/>
              <w:rPr>
                <w:b/>
              </w:rPr>
            </w:pPr>
            <w:r w:rsidRPr="00C225DF">
              <w:rPr>
                <w:b/>
              </w:rPr>
              <w:t>ИЛИ</w:t>
            </w:r>
          </w:p>
          <w:p w:rsidR="007A4A75" w:rsidRPr="00C225DF" w:rsidRDefault="005B08D8" w:rsidP="007A4A75">
            <w:pPr>
              <w:pStyle w:val="ERAbulletpoint"/>
            </w:pPr>
            <w:r w:rsidRPr="00C225DF">
              <w:t xml:space="preserve">Притежават образователна степен, която съответства на завършено университетско обучение, удостоверена с диплома, когато обичайната продължителност на университетското обучение е 3 години или повече, последвано от </w:t>
            </w:r>
            <w:r w:rsidRPr="00C225DF">
              <w:rPr>
                <w:u w:val="single"/>
              </w:rPr>
              <w:t>най-малко 13 години</w:t>
            </w:r>
            <w:r w:rsidRPr="00C225DF">
              <w:t xml:space="preserve"> трудов стаж;</w:t>
            </w:r>
          </w:p>
          <w:p w:rsidR="007A4A75" w:rsidRPr="00C225DF" w:rsidRDefault="005B08D8" w:rsidP="007A4A75">
            <w:pPr>
              <w:pStyle w:val="ERAbulletpoint"/>
              <w:numPr>
                <w:ilvl w:val="0"/>
                <w:numId w:val="0"/>
              </w:numPr>
              <w:ind w:left="851"/>
              <w:rPr>
                <w:b/>
              </w:rPr>
            </w:pPr>
            <w:r w:rsidRPr="00C225DF">
              <w:rPr>
                <w:b/>
              </w:rPr>
              <w:t>ИЛИ</w:t>
            </w:r>
          </w:p>
          <w:p w:rsidR="007A4A75" w:rsidRPr="00C225DF" w:rsidRDefault="005B08D8" w:rsidP="007A4A75">
            <w:pPr>
              <w:pStyle w:val="ERAbulletpoint"/>
            </w:pPr>
            <w:r w:rsidRPr="00C225DF">
              <w:t>Завършили са, ако е в интерес на службата, професионално обучение на еквивалентно ниво.</w:t>
            </w:r>
          </w:p>
          <w:p w:rsidR="007A4A75" w:rsidRPr="00C225DF" w:rsidRDefault="00796416" w:rsidP="007A4A75">
            <w:pPr>
              <w:pStyle w:val="ERAbulletpoint"/>
              <w:numPr>
                <w:ilvl w:val="0"/>
                <w:numId w:val="0"/>
              </w:numPr>
              <w:ind w:left="851"/>
            </w:pPr>
          </w:p>
          <w:p w:rsidR="007A4A75" w:rsidRPr="00C225DF" w:rsidRDefault="005B08D8" w:rsidP="007A4A75">
            <w:pPr>
              <w:pStyle w:val="ERAbulletpoint"/>
            </w:pPr>
            <w:r w:rsidRPr="00C225DF">
              <w:t>Университетското обучение трябва да е в областта на инженерните дисциплини, природните науки или в сходна специалност;</w:t>
            </w:r>
          </w:p>
          <w:p w:rsidR="007A4A75" w:rsidRPr="00C225DF" w:rsidRDefault="005B08D8" w:rsidP="007A4A75">
            <w:pPr>
              <w:pStyle w:val="ERAbulletpoint"/>
            </w:pPr>
            <w:r w:rsidRPr="00C225DF">
              <w:t>Най-малко 5 години стаж по специалността (след завършване на висшето образование) в железопътния сектор на длъжности, свързани с предлаганата длъжност;</w:t>
            </w:r>
          </w:p>
          <w:p w:rsidR="006A6E18" w:rsidRPr="00C225DF" w:rsidRDefault="00796416" w:rsidP="006A6E18">
            <w:pPr>
              <w:pStyle w:val="ERAbulletpoint"/>
              <w:numPr>
                <w:ilvl w:val="0"/>
                <w:numId w:val="0"/>
              </w:numPr>
              <w:ind w:left="851"/>
            </w:pPr>
          </w:p>
          <w:p w:rsidR="00AE3651" w:rsidRPr="00C225DF" w:rsidRDefault="005B08D8" w:rsidP="007A4A75">
            <w:pPr>
              <w:pStyle w:val="ERAbulletpoint"/>
            </w:pPr>
            <w:r w:rsidRPr="00C225DF">
              <w:t>Владеят много добре един от официалните езици</w:t>
            </w:r>
            <w:r>
              <w:rPr>
                <w:vertAlign w:val="superscript"/>
              </w:rPr>
              <w:footnoteReference w:id="1"/>
            </w:r>
            <w:r w:rsidRPr="00C225DF">
              <w:t xml:space="preserve"> на Европейския съюз и задоволително друг от езиците</w:t>
            </w:r>
            <w:r>
              <w:rPr>
                <w:vertAlign w:val="superscript"/>
              </w:rPr>
              <w:footnoteReference w:id="2"/>
            </w:r>
            <w:r w:rsidRPr="00C225DF">
              <w:t xml:space="preserve"> на Съюза в степента, необходима за изпълнение на задълженията, свързани с длъжността;</w:t>
            </w:r>
          </w:p>
          <w:p w:rsidR="00AE3651" w:rsidRPr="00C225DF" w:rsidRDefault="005B08D8" w:rsidP="007A4A75">
            <w:pPr>
              <w:pStyle w:val="ERAbulletpoint"/>
            </w:pPr>
            <w:r w:rsidRPr="00C225DF">
              <w:t>Са граждани на държава — членка на Европейския съюз, или на една от държавите, които са страни по Споразумението за ЕИП (Исландия, Лихтенщайн и Норвегия);</w:t>
            </w:r>
          </w:p>
          <w:p w:rsidR="00AE3651" w:rsidRPr="00C225DF" w:rsidRDefault="005B08D8" w:rsidP="007A4A75">
            <w:pPr>
              <w:pStyle w:val="ERAbulletpoint"/>
            </w:pPr>
            <w:r w:rsidRPr="00C225DF">
              <w:t>Не са лишени от граждански права;</w:t>
            </w:r>
          </w:p>
          <w:p w:rsidR="00AE3651" w:rsidRPr="00C225DF" w:rsidRDefault="005B08D8" w:rsidP="007A4A75">
            <w:pPr>
              <w:pStyle w:val="ERAbulletpoint"/>
            </w:pPr>
            <w:r w:rsidRPr="00C225DF">
              <w:t>Изпълнили са задълженията, наложени им от приложимите закони за военната служба</w:t>
            </w:r>
            <w:r>
              <w:rPr>
                <w:vertAlign w:val="superscript"/>
              </w:rPr>
              <w:footnoteReference w:id="3"/>
            </w:r>
            <w:r w:rsidRPr="00C225DF">
              <w:t>;</w:t>
            </w:r>
          </w:p>
          <w:p w:rsidR="00AE3651" w:rsidRPr="00C225DF" w:rsidRDefault="005B08D8" w:rsidP="007A4A75">
            <w:pPr>
              <w:pStyle w:val="ERAbulletpoint"/>
            </w:pPr>
            <w:r w:rsidRPr="00C225DF">
              <w:t>Отговарят на личностните изисквания, свързани със служебните им задължения</w:t>
            </w:r>
            <w:r>
              <w:rPr>
                <w:rStyle w:val="FootnoteReference"/>
                <w:color w:val="002034" w:themeColor="text1"/>
              </w:rPr>
              <w:footnoteReference w:id="4"/>
            </w:r>
            <w:r w:rsidRPr="00C225DF">
              <w:t>;</w:t>
            </w:r>
          </w:p>
          <w:p w:rsidR="00AE3651" w:rsidRPr="00C225DF" w:rsidRDefault="005B08D8" w:rsidP="007A4A75">
            <w:pPr>
              <w:pStyle w:val="ERAbulletpoint"/>
            </w:pPr>
            <w:r w:rsidRPr="00C225DF">
              <w:t>Са физически годни да изпълняват задълженията, свързани с длъжността</w:t>
            </w:r>
            <w:r>
              <w:rPr>
                <w:vertAlign w:val="superscript"/>
              </w:rPr>
              <w:footnoteReference w:id="5"/>
            </w:r>
            <w:r w:rsidRPr="00C225DF">
              <w:t>.</w:t>
            </w:r>
          </w:p>
          <w:p w:rsidR="00AE3651" w:rsidRPr="00C225DF" w:rsidRDefault="00796416" w:rsidP="00AE3651">
            <w:pPr>
              <w:autoSpaceDE/>
              <w:autoSpaceDN/>
              <w:adjustRightInd/>
              <w:spacing w:after="0"/>
              <w:ind w:left="900"/>
              <w:rPr>
                <w:rFonts w:cstheme="minorBidi"/>
                <w:color w:val="002034" w:themeColor="text1"/>
                <w:szCs w:val="20"/>
              </w:rPr>
            </w:pPr>
          </w:p>
          <w:p w:rsidR="00AE3651" w:rsidRPr="00C225DF" w:rsidRDefault="005B08D8" w:rsidP="00AE3651">
            <w:pPr>
              <w:autoSpaceDE/>
              <w:autoSpaceDN/>
              <w:adjustRightInd/>
              <w:rPr>
                <w:rFonts w:cstheme="minorBidi"/>
                <w:szCs w:val="22"/>
              </w:rPr>
            </w:pPr>
            <w:r w:rsidRPr="00C225DF">
              <w:t>Всички допустими заявления ще бъдат разгледани и оценени въз основа на посочените по-долу изисквания. Обърнете внимание, че несъответствието с поне един от задължителните критерии води до изключване на кандидата от подбора. Критериите, представляващи предимство, отговарят на допълнителни качества на кандидатите и тяхното неизпълнение няма да доведе до изключване.</w:t>
            </w:r>
          </w:p>
          <w:p w:rsidR="00AE3651" w:rsidRPr="00C225DF" w:rsidRDefault="005B08D8" w:rsidP="00AE3651">
            <w:pPr>
              <w:autoSpaceDE/>
              <w:autoSpaceDN/>
              <w:adjustRightInd/>
              <w:spacing w:after="0"/>
              <w:jc w:val="center"/>
              <w:rPr>
                <w:rFonts w:cstheme="minorBidi"/>
                <w:b/>
                <w:color w:val="002034" w:themeColor="text1"/>
                <w:szCs w:val="20"/>
              </w:rPr>
            </w:pPr>
            <w:r w:rsidRPr="00C225DF">
              <w:rPr>
                <w:rFonts w:cstheme="minorBidi"/>
                <w:b/>
                <w:color w:val="002034" w:themeColor="text1"/>
              </w:rPr>
              <w:t>КРИТЕРИИ ЗА ПОДБОР</w:t>
            </w:r>
          </w:p>
          <w:p w:rsidR="00AE3651" w:rsidRPr="00C225DF" w:rsidRDefault="00796416" w:rsidP="00AE3651">
            <w:pPr>
              <w:autoSpaceDE/>
              <w:autoSpaceDN/>
              <w:adjustRightInd/>
              <w:spacing w:after="0"/>
              <w:rPr>
                <w:rFonts w:cstheme="minorBidi"/>
                <w:b/>
                <w:color w:val="002034" w:themeColor="text1"/>
                <w:szCs w:val="20"/>
              </w:rPr>
            </w:pPr>
          </w:p>
          <w:p w:rsidR="00E24C34" w:rsidRPr="00C225DF" w:rsidRDefault="005B08D8" w:rsidP="00E24C34">
            <w:pPr>
              <w:spacing w:after="0"/>
              <w:rPr>
                <w:szCs w:val="20"/>
              </w:rPr>
            </w:pPr>
            <w:r w:rsidRPr="00C225DF">
              <w:t xml:space="preserve">За да може комисията за подбор да оцени вашите компетентности и умения, трябва да предоставите </w:t>
            </w:r>
            <w:r w:rsidRPr="00C225DF">
              <w:rPr>
                <w:u w:val="single"/>
              </w:rPr>
              <w:t>конкретни примери</w:t>
            </w:r>
            <w:r w:rsidRPr="00C225DF">
              <w:t xml:space="preserve"> за вашите професионални квалификации и професионален опит, от които е видно, че отговаряте на задължителните и представляващите предимство критерии за подбор:</w:t>
            </w:r>
          </w:p>
          <w:p w:rsidR="00AE3651" w:rsidRPr="00C225DF" w:rsidRDefault="00796416" w:rsidP="00AE3651">
            <w:pPr>
              <w:autoSpaceDE/>
              <w:autoSpaceDN/>
              <w:adjustRightInd/>
              <w:spacing w:after="0"/>
              <w:rPr>
                <w:rFonts w:cstheme="minorBidi"/>
                <w:color w:val="002034" w:themeColor="text1"/>
                <w:szCs w:val="20"/>
              </w:rPr>
            </w:pPr>
          </w:p>
          <w:p w:rsidR="00AE3651" w:rsidRPr="00C225DF" w:rsidRDefault="005B08D8" w:rsidP="00AE3651">
            <w:pPr>
              <w:numPr>
                <w:ilvl w:val="0"/>
                <w:numId w:val="18"/>
              </w:numPr>
              <w:autoSpaceDE/>
              <w:autoSpaceDN/>
              <w:adjustRightInd/>
              <w:spacing w:after="0"/>
              <w:contextualSpacing/>
              <w:jc w:val="left"/>
              <w:rPr>
                <w:rFonts w:cstheme="minorBidi"/>
                <w:i/>
                <w:color w:val="0C4DA2"/>
                <w:sz w:val="24"/>
                <w:szCs w:val="22"/>
              </w:rPr>
            </w:pPr>
            <w:r w:rsidRPr="00C225DF">
              <w:rPr>
                <w:rFonts w:cstheme="minorBidi"/>
                <w:i/>
                <w:color w:val="0C4DA2"/>
                <w:sz w:val="24"/>
              </w:rPr>
              <w:t>Задължителни изисквания</w:t>
            </w:r>
          </w:p>
          <w:p w:rsidR="007A4A75" w:rsidRPr="00C225DF" w:rsidRDefault="005B08D8" w:rsidP="007A4A75">
            <w:pPr>
              <w:pStyle w:val="ERAbulletpoint"/>
              <w:rPr>
                <w:color w:val="002034" w:themeColor="text1"/>
              </w:rPr>
            </w:pPr>
            <w:r w:rsidRPr="00C225DF">
              <w:rPr>
                <w:color w:val="002034" w:themeColor="text1"/>
              </w:rPr>
              <w:t xml:space="preserve">Задълбочени знания </w:t>
            </w:r>
            <w:r w:rsidRPr="00C225DF">
              <w:rPr>
                <w:color w:val="002034" w:themeColor="text1"/>
                <w:u w:val="single"/>
              </w:rPr>
              <w:t>и</w:t>
            </w:r>
            <w:r w:rsidRPr="00C225DF">
              <w:rPr>
                <w:color w:val="002034" w:themeColor="text1"/>
              </w:rPr>
              <w:t xml:space="preserve"> опит в областта на железопътния транспорт, и по-конкретно по въпросите на оперативната съвместимост на железопътната система и/или издаването на разрешения за превозни средства;</w:t>
            </w:r>
          </w:p>
          <w:p w:rsidR="007A4A75" w:rsidRPr="00C225DF" w:rsidRDefault="005B08D8" w:rsidP="007A4A75">
            <w:pPr>
              <w:pStyle w:val="ERAbulletpoint"/>
              <w:rPr>
                <w:color w:val="002034" w:themeColor="text1"/>
              </w:rPr>
            </w:pPr>
            <w:r w:rsidRPr="00C225DF">
              <w:rPr>
                <w:color w:val="002034" w:themeColor="text1"/>
              </w:rPr>
              <w:t>Много добро владеене на английски език (говоримо и писмено, свободно ниво на владеене — C1);</w:t>
            </w:r>
          </w:p>
          <w:p w:rsidR="007A4A75" w:rsidRPr="00C225DF" w:rsidRDefault="005B08D8" w:rsidP="007A4A75">
            <w:pPr>
              <w:pStyle w:val="ERAbulletpoint"/>
              <w:rPr>
                <w:color w:val="002034" w:themeColor="text1"/>
              </w:rPr>
            </w:pPr>
            <w:r w:rsidRPr="00C225DF">
              <w:rPr>
                <w:color w:val="002034" w:themeColor="text1"/>
              </w:rPr>
              <w:t>Способност за интегриране на информация за целите на формулирането на полезни и правилни заключения (умения за управление на информацията);</w:t>
            </w:r>
          </w:p>
          <w:p w:rsidR="007A4A75" w:rsidRPr="00C225DF" w:rsidRDefault="005B08D8" w:rsidP="007A4A75">
            <w:pPr>
              <w:pStyle w:val="ERAbulletpoint"/>
              <w:rPr>
                <w:color w:val="002034" w:themeColor="text1"/>
              </w:rPr>
            </w:pPr>
            <w:r w:rsidRPr="00C225DF">
              <w:rPr>
                <w:color w:val="002034" w:themeColor="text1"/>
              </w:rPr>
              <w:t>Способност за самостоятелно подреждане на задачите по приоритети и управление на ресурсите (умения за управление на задачите);</w:t>
            </w:r>
          </w:p>
          <w:p w:rsidR="007A4A75" w:rsidRPr="00C225DF" w:rsidRDefault="005B08D8" w:rsidP="007A4A75">
            <w:pPr>
              <w:pStyle w:val="ERAbulletpoint"/>
              <w:rPr>
                <w:color w:val="002034" w:themeColor="text1"/>
              </w:rPr>
            </w:pPr>
            <w:r w:rsidRPr="00C225DF">
              <w:rPr>
                <w:color w:val="002034" w:themeColor="text1"/>
              </w:rPr>
              <w:t>Опит от работа на длъжности, свързани с управление на човешки ресурси (умения за управление на хора);</w:t>
            </w:r>
          </w:p>
          <w:p w:rsidR="007A4A75" w:rsidRPr="00C225DF" w:rsidRDefault="005B08D8" w:rsidP="007A4A75">
            <w:pPr>
              <w:pStyle w:val="ERAbulletpoint"/>
              <w:rPr>
                <w:color w:val="002034" w:themeColor="text1"/>
              </w:rPr>
            </w:pPr>
            <w:r w:rsidRPr="00C225DF">
              <w:rPr>
                <w:color w:val="002034" w:themeColor="text1"/>
              </w:rPr>
              <w:t>Добри междуличностни управленски умения (а именно комуникационни умения и умения за защита на интереси в мултикултурна среда);</w:t>
            </w:r>
          </w:p>
          <w:p w:rsidR="007A4A75" w:rsidRPr="00C225DF" w:rsidRDefault="005B08D8" w:rsidP="007A4A75">
            <w:pPr>
              <w:pStyle w:val="ERAbulletpoint"/>
              <w:rPr>
                <w:color w:val="002034" w:themeColor="text1"/>
              </w:rPr>
            </w:pPr>
            <w:r w:rsidRPr="00C225DF">
              <w:rPr>
                <w:color w:val="002034" w:themeColor="text1"/>
              </w:rPr>
              <w:t>Добри умения за управление на личните качества (а именно устойчивост, постоянство, конструктивно преодоляване на препятствия);</w:t>
            </w:r>
          </w:p>
          <w:p w:rsidR="007A4A75" w:rsidRPr="00C225DF" w:rsidRDefault="005B08D8" w:rsidP="007A4A75">
            <w:pPr>
              <w:pStyle w:val="ERAbulletpoint"/>
              <w:rPr>
                <w:color w:val="002034" w:themeColor="text1"/>
              </w:rPr>
            </w:pPr>
            <w:r w:rsidRPr="00C225DF">
              <w:rPr>
                <w:color w:val="002034" w:themeColor="text1"/>
              </w:rPr>
              <w:t>Професионално владеене на приложенията от софтуерния пакет MS Office.</w:t>
            </w:r>
          </w:p>
          <w:p w:rsidR="00D854B3" w:rsidRPr="00C225DF" w:rsidRDefault="00796416" w:rsidP="007A4A75">
            <w:pPr>
              <w:autoSpaceDE/>
              <w:autoSpaceDN/>
              <w:adjustRightInd/>
              <w:spacing w:before="120"/>
              <w:contextualSpacing/>
              <w:rPr>
                <w:rFonts w:cstheme="minorBidi"/>
              </w:rPr>
            </w:pPr>
          </w:p>
          <w:p w:rsidR="00AE3651" w:rsidRPr="00C225DF" w:rsidRDefault="005B08D8" w:rsidP="00A052CF">
            <w:pPr>
              <w:numPr>
                <w:ilvl w:val="0"/>
                <w:numId w:val="18"/>
              </w:numPr>
              <w:autoSpaceDE/>
              <w:autoSpaceDN/>
              <w:adjustRightInd/>
              <w:spacing w:after="0"/>
              <w:contextualSpacing/>
              <w:jc w:val="left"/>
              <w:rPr>
                <w:rFonts w:cstheme="minorBidi"/>
                <w:i/>
                <w:color w:val="0C4DA2"/>
                <w:sz w:val="24"/>
                <w:szCs w:val="22"/>
              </w:rPr>
            </w:pPr>
            <w:r w:rsidRPr="00C225DF">
              <w:rPr>
                <w:rFonts w:cstheme="minorBidi"/>
                <w:i/>
                <w:color w:val="0C4DA2"/>
                <w:sz w:val="24"/>
              </w:rPr>
              <w:t>Предимства</w:t>
            </w:r>
          </w:p>
          <w:p w:rsidR="007A4A75" w:rsidRPr="00C225DF" w:rsidRDefault="005B08D8" w:rsidP="007A4A75">
            <w:pPr>
              <w:pStyle w:val="ERAbulletpoint"/>
            </w:pPr>
            <w:r w:rsidRPr="00C225DF">
              <w:t>Познаване на политиката и законодателството на ЕС в областта на железопътния сектор;</w:t>
            </w:r>
          </w:p>
          <w:p w:rsidR="007A4A75" w:rsidRPr="00C225DF" w:rsidRDefault="005B08D8" w:rsidP="007A4A75">
            <w:pPr>
              <w:pStyle w:val="ERAbulletpoint"/>
            </w:pPr>
            <w:r w:rsidRPr="00C225DF">
              <w:t>Знания в областта на проектирането и одобряването на железопътен подвижен състав;</w:t>
            </w:r>
          </w:p>
          <w:p w:rsidR="007A4A75" w:rsidRPr="00C225DF" w:rsidRDefault="005B08D8" w:rsidP="007A4A75">
            <w:pPr>
              <w:pStyle w:val="ERAbulletpoint"/>
            </w:pPr>
            <w:r w:rsidRPr="00C225DF">
              <w:t>Опит в областта на разработването и прилагането на политики;</w:t>
            </w:r>
          </w:p>
          <w:p w:rsidR="007A4A75" w:rsidRPr="00C225DF" w:rsidRDefault="005B08D8" w:rsidP="007A4A75">
            <w:pPr>
              <w:pStyle w:val="ERAbulletpoint"/>
            </w:pPr>
            <w:r w:rsidRPr="00C225DF">
              <w:t>Конкретен опит и пряко участие в реални дейности по издаване на разрешения за превозни средства;</w:t>
            </w:r>
          </w:p>
          <w:p w:rsidR="009562F9" w:rsidRPr="00C225DF" w:rsidRDefault="005B08D8" w:rsidP="007A4A75">
            <w:pPr>
              <w:pStyle w:val="ERAbulletpoint"/>
            </w:pPr>
            <w:r w:rsidRPr="00C225DF">
              <w:t>Конкретен опит от експлоатация на железопътни системи (стационарни съоръжения или подвижен състав);</w:t>
            </w:r>
          </w:p>
          <w:p w:rsidR="009562F9" w:rsidRPr="00C225DF" w:rsidRDefault="005B08D8" w:rsidP="007A4A75">
            <w:pPr>
              <w:pStyle w:val="ERAbulletpoint"/>
            </w:pPr>
            <w:r w:rsidRPr="00C225DF">
              <w:t>Работни познания по допълнителни езици на ЕС (говоримо и писмено, самостоятелно ниво на владеене — B2).</w:t>
            </w:r>
          </w:p>
          <w:p w:rsidR="00AE3651" w:rsidRPr="00C225DF" w:rsidRDefault="005B08D8" w:rsidP="00AE3651">
            <w:pPr>
              <w:autoSpaceDE/>
              <w:autoSpaceDN/>
              <w:adjustRightInd/>
              <w:rPr>
                <w:rFonts w:cstheme="minorBidi"/>
                <w:szCs w:val="22"/>
              </w:rPr>
            </w:pPr>
            <w:r w:rsidRPr="00C225DF">
              <w:t>В зависимост от броя на получените заявления комисията за подбор може да приложи по-стриктни изисквания в рамките на посочените критерии за подбор.</w:t>
            </w:r>
          </w:p>
          <w:p w:rsidR="00AE3651" w:rsidRPr="00C225DF" w:rsidRDefault="00796416" w:rsidP="00AE3651">
            <w:pPr>
              <w:autoSpaceDE/>
              <w:autoSpaceDN/>
              <w:adjustRightInd/>
              <w:spacing w:after="0"/>
              <w:jc w:val="left"/>
              <w:rPr>
                <w:rFonts w:cstheme="minorBidi"/>
                <w:color w:val="auto"/>
                <w:szCs w:val="20"/>
              </w:rPr>
            </w:pPr>
          </w:p>
        </w:tc>
      </w:tr>
    </w:tbl>
    <w:p w:rsidR="000B237A" w:rsidRPr="00C225DF" w:rsidRDefault="005B08D8" w:rsidP="00942BC3">
      <w:pPr>
        <w:pStyle w:val="Title"/>
        <w:pageBreakBefore/>
        <w:jc w:val="both"/>
        <w:rPr>
          <w:color w:val="002034" w:themeColor="text1"/>
        </w:rPr>
      </w:pPr>
      <w:r w:rsidRPr="00C225DF">
        <w:rPr>
          <w:color w:val="002034" w:themeColor="text1"/>
        </w:rPr>
        <w:t>Покана за подаване на заявления за длъжността администратори в оперативните отдели</w:t>
      </w:r>
    </w:p>
    <w:p w:rsidR="000B237A" w:rsidRPr="00C225DF" w:rsidRDefault="005B08D8" w:rsidP="008A1AA8">
      <w:pPr>
        <w:pStyle w:val="Subtitle"/>
      </w:pPr>
      <w:r w:rsidRPr="00C225DF">
        <w:t>Срочно нает служител 2(f) (AD8) — с цел съставяне на списък с одобрени кандидати — ERA/AD/2017/001-OPE</w:t>
      </w:r>
    </w:p>
    <w:p w:rsidR="000B237A" w:rsidRPr="00C225DF" w:rsidRDefault="00796416"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710323" w:rsidTr="00AD3C01">
        <w:tc>
          <w:tcPr>
            <w:tcW w:w="2527" w:type="pct"/>
          </w:tcPr>
          <w:p w:rsidR="000B237A" w:rsidRPr="00C225DF" w:rsidRDefault="005B08D8" w:rsidP="00796416">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Дата на публикуване:</w:t>
            </w:r>
            <w:r w:rsidRPr="00C225DF">
              <w:rPr>
                <w:rFonts w:cstheme="minorBidi"/>
                <w:color w:val="auto"/>
              </w:rPr>
              <w:t xml:space="preserve"> </w:t>
            </w:r>
            <w:r w:rsidR="00796416">
              <w:rPr>
                <w:rFonts w:cstheme="minorBidi"/>
                <w:color w:val="auto"/>
                <w:lang w:val="fr-BE"/>
              </w:rPr>
              <w:t>13</w:t>
            </w:r>
            <w:r w:rsidRPr="00C225DF">
              <w:rPr>
                <w:rFonts w:cstheme="minorBidi"/>
                <w:color w:val="auto"/>
              </w:rPr>
              <w:t>/02/2017 г.</w:t>
            </w:r>
          </w:p>
        </w:tc>
        <w:tc>
          <w:tcPr>
            <w:tcW w:w="2473" w:type="pct"/>
          </w:tcPr>
          <w:p w:rsidR="000B237A" w:rsidRPr="00C225DF" w:rsidRDefault="005B08D8" w:rsidP="00796416">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Краен срок за подаване на заявления:</w:t>
            </w:r>
            <w:r w:rsidRPr="00C225DF">
              <w:rPr>
                <w:rFonts w:cstheme="minorBidi"/>
                <w:color w:val="auto"/>
              </w:rPr>
              <w:t xml:space="preserve"> </w:t>
            </w:r>
            <w:r w:rsidR="00796416" w:rsidRPr="00796416">
              <w:rPr>
                <w:rFonts w:cstheme="minorBidi"/>
                <w:color w:val="auto"/>
              </w:rPr>
              <w:t>13</w:t>
            </w:r>
            <w:r w:rsidR="00796416">
              <w:rPr>
                <w:rFonts w:cstheme="minorBidi"/>
                <w:color w:val="auto"/>
              </w:rPr>
              <w:t>/03/</w:t>
            </w:r>
            <w:r w:rsidRPr="00C225DF">
              <w:rPr>
                <w:rFonts w:cstheme="minorBidi"/>
                <w:color w:val="auto"/>
              </w:rPr>
              <w:t>2017 г. (23:59 ч. централноевропейско време, местно време във Валансиен)</w:t>
            </w:r>
          </w:p>
        </w:tc>
      </w:tr>
      <w:tr w:rsidR="00710323" w:rsidTr="00AD3C01">
        <w:tc>
          <w:tcPr>
            <w:tcW w:w="2527" w:type="pct"/>
          </w:tcPr>
          <w:p w:rsidR="000B237A" w:rsidRPr="00C225DF" w:rsidRDefault="005B08D8" w:rsidP="00AD3C01">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Вид на договора:</w:t>
            </w:r>
            <w:r w:rsidRPr="00C225DF">
              <w:rPr>
                <w:rFonts w:cstheme="minorBidi"/>
                <w:color w:val="auto"/>
              </w:rPr>
              <w:t xml:space="preserve"> Срочно нает служител 2(f)</w:t>
            </w:r>
          </w:p>
          <w:p w:rsidR="000B237A" w:rsidRPr="00C225DF" w:rsidRDefault="005B08D8" w:rsidP="000B237A">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Функционална група и степен:</w:t>
            </w:r>
            <w:r w:rsidRPr="00C225DF">
              <w:rPr>
                <w:rFonts w:cstheme="minorBidi"/>
                <w:color w:val="auto"/>
              </w:rPr>
              <w:t xml:space="preserve"> </w:t>
            </w:r>
            <w:r w:rsidRPr="00C225DF">
              <w:rPr>
                <w:rFonts w:cstheme="minorBidi"/>
                <w:color w:val="002034" w:themeColor="text1"/>
              </w:rPr>
              <w:t>AD8</w:t>
            </w:r>
          </w:p>
        </w:tc>
        <w:tc>
          <w:tcPr>
            <w:tcW w:w="2473" w:type="pct"/>
          </w:tcPr>
          <w:p w:rsidR="000B237A" w:rsidRPr="00C225DF" w:rsidRDefault="005B08D8" w:rsidP="00AD3C01">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Месторабота:</w:t>
            </w:r>
            <w:r w:rsidRPr="00C225DF">
              <w:rPr>
                <w:rFonts w:cstheme="minorBidi"/>
                <w:color w:val="auto"/>
              </w:rPr>
              <w:t xml:space="preserve"> Валансиен, Франция</w:t>
            </w:r>
          </w:p>
        </w:tc>
      </w:tr>
      <w:tr w:rsidR="00710323" w:rsidTr="00AD3C01">
        <w:tc>
          <w:tcPr>
            <w:tcW w:w="2527" w:type="pct"/>
          </w:tcPr>
          <w:p w:rsidR="000B237A" w:rsidRPr="00C225DF" w:rsidRDefault="005B08D8" w:rsidP="00AD3C01">
            <w:pPr>
              <w:tabs>
                <w:tab w:val="left" w:pos="-720"/>
              </w:tabs>
              <w:suppressAutoHyphens/>
              <w:autoSpaceDE/>
              <w:autoSpaceDN/>
              <w:adjustRightInd/>
              <w:spacing w:after="0"/>
              <w:rPr>
                <w:rFonts w:cstheme="minorBidi"/>
                <w:color w:val="auto"/>
                <w:szCs w:val="20"/>
              </w:rPr>
            </w:pPr>
            <w:r w:rsidRPr="00C225DF">
              <w:rPr>
                <w:rFonts w:ascii="Calibri" w:eastAsiaTheme="majorEastAsia" w:hAnsi="Calibri" w:cstheme="majorBidi"/>
                <w:i/>
                <w:noProof/>
                <w:color w:val="0C4DA2"/>
              </w:rPr>
              <w:t>Срок на договора:</w:t>
            </w:r>
            <w:r w:rsidRPr="00C225DF">
              <w:rPr>
                <w:rFonts w:cstheme="minorBidi"/>
                <w:color w:val="auto"/>
              </w:rPr>
              <w:t xml:space="preserve"> 4 години с възможност за подновяване за определен срок, но не повече от 4 години. При повторно подновяване договорът става безсрочен.</w:t>
            </w:r>
          </w:p>
        </w:tc>
        <w:tc>
          <w:tcPr>
            <w:tcW w:w="2473" w:type="pct"/>
          </w:tcPr>
          <w:p w:rsidR="000B237A" w:rsidRPr="00C225DF" w:rsidRDefault="005B08D8" w:rsidP="00FF2209">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Основна месечна заплата:</w:t>
            </w:r>
            <w:r w:rsidRPr="00C225DF">
              <w:rPr>
                <w:rFonts w:cstheme="minorBidi"/>
                <w:b/>
                <w:color w:val="auto"/>
              </w:rPr>
              <w:t xml:space="preserve"> </w:t>
            </w:r>
            <w:r w:rsidRPr="00C225DF">
              <w:rPr>
                <w:rFonts w:cstheme="minorBidi"/>
                <w:color w:val="002034" w:themeColor="text1"/>
              </w:rPr>
              <w:t>6502,76 EUR за степен 1 с корекционен коефициент 13,8 % (от 1.7.2016 г.) плюс специфични надбавки, ако е приложимо.</w:t>
            </w:r>
          </w:p>
        </w:tc>
      </w:tr>
      <w:tr w:rsidR="00710323" w:rsidTr="00AD3C01">
        <w:tc>
          <w:tcPr>
            <w:tcW w:w="5000" w:type="pct"/>
            <w:gridSpan w:val="2"/>
          </w:tcPr>
          <w:p w:rsidR="000B237A" w:rsidRPr="00C225DF" w:rsidRDefault="005B08D8" w:rsidP="00AD3C01">
            <w:pPr>
              <w:autoSpaceDE/>
              <w:autoSpaceDN/>
              <w:adjustRightInd/>
              <w:spacing w:after="0"/>
              <w:jc w:val="left"/>
              <w:rPr>
                <w:rFonts w:cstheme="minorBidi"/>
                <w:color w:val="auto"/>
                <w:szCs w:val="20"/>
              </w:rPr>
            </w:pPr>
            <w:r w:rsidRPr="00C225DF">
              <w:rPr>
                <w:rFonts w:ascii="Calibri" w:eastAsiaTheme="majorEastAsia" w:hAnsi="Calibri" w:cstheme="majorBidi"/>
                <w:i/>
                <w:noProof/>
                <w:color w:val="0C4DA2"/>
              </w:rPr>
              <w:t>Отдел:</w:t>
            </w:r>
            <w:r w:rsidRPr="00C225DF">
              <w:rPr>
                <w:rFonts w:cstheme="minorBidi"/>
                <w:color w:val="auto"/>
              </w:rPr>
              <w:t xml:space="preserve"> </w:t>
            </w:r>
            <w:r w:rsidRPr="00C225DF">
              <w:rPr>
                <w:rFonts w:cstheme="minorBidi"/>
                <w:color w:val="002034" w:themeColor="text1"/>
              </w:rPr>
              <w:t>вж. по-долу</w:t>
            </w:r>
          </w:p>
        </w:tc>
      </w:tr>
      <w:tr w:rsidR="00710323" w:rsidTr="00AD3C01">
        <w:tc>
          <w:tcPr>
            <w:tcW w:w="2527" w:type="pct"/>
          </w:tcPr>
          <w:p w:rsidR="000B237A" w:rsidRPr="00C225DF" w:rsidRDefault="005B08D8" w:rsidP="00AD3C01">
            <w:pPr>
              <w:autoSpaceDE/>
              <w:autoSpaceDN/>
              <w:adjustRightInd/>
              <w:spacing w:after="0"/>
              <w:jc w:val="left"/>
              <w:rPr>
                <w:rFonts w:cstheme="minorBidi"/>
                <w:b/>
                <w:color w:val="auto"/>
                <w:szCs w:val="20"/>
              </w:rPr>
            </w:pPr>
            <w:r w:rsidRPr="00C225DF">
              <w:rPr>
                <w:rFonts w:ascii="Calibri" w:eastAsiaTheme="majorEastAsia" w:hAnsi="Calibri" w:cstheme="majorBidi"/>
                <w:i/>
                <w:noProof/>
                <w:color w:val="0C4DA2"/>
              </w:rPr>
              <w:t xml:space="preserve">Заявленията трябва да се изпращат само по електронната поща на: </w:t>
            </w:r>
            <w:r w:rsidRPr="00C225DF">
              <w:rPr>
                <w:rFonts w:cstheme="minorBidi"/>
                <w:color w:val="002034" w:themeColor="text1"/>
              </w:rPr>
              <w:t>jobs@era.europa.eu</w:t>
            </w:r>
          </w:p>
        </w:tc>
        <w:tc>
          <w:tcPr>
            <w:tcW w:w="2473" w:type="pct"/>
          </w:tcPr>
          <w:p w:rsidR="000B237A" w:rsidRPr="00C225DF" w:rsidRDefault="005B08D8" w:rsidP="009562F9">
            <w:pPr>
              <w:autoSpaceDE/>
              <w:autoSpaceDN/>
              <w:adjustRightInd/>
              <w:spacing w:after="0"/>
              <w:jc w:val="left"/>
              <w:rPr>
                <w:rFonts w:cstheme="minorBidi"/>
                <w:b/>
                <w:color w:val="auto"/>
                <w:szCs w:val="20"/>
              </w:rPr>
            </w:pPr>
            <w:r w:rsidRPr="00C225DF">
              <w:rPr>
                <w:rFonts w:ascii="Calibri" w:eastAsiaTheme="majorEastAsia" w:hAnsi="Calibri" w:cstheme="majorBidi"/>
                <w:i/>
                <w:noProof/>
                <w:color w:val="0C4DA2"/>
              </w:rPr>
              <w:t>Списъкът с одобрени кандидати е валиден до:</w:t>
            </w:r>
            <w:r w:rsidRPr="00C225DF">
              <w:rPr>
                <w:rFonts w:cstheme="minorBidi"/>
                <w:b/>
                <w:color w:val="auto"/>
              </w:rPr>
              <w:t xml:space="preserve"> </w:t>
            </w:r>
            <w:r w:rsidRPr="00C225DF">
              <w:rPr>
                <w:rFonts w:cstheme="minorBidi"/>
                <w:color w:val="002034" w:themeColor="text1"/>
              </w:rPr>
              <w:t>31.12.2018 г. (валидността му може да бъде продължена)</w:t>
            </w:r>
          </w:p>
        </w:tc>
      </w:tr>
    </w:tbl>
    <w:p w:rsidR="000B237A" w:rsidRPr="00C225DF" w:rsidRDefault="00796416" w:rsidP="000B237A">
      <w:pPr>
        <w:tabs>
          <w:tab w:val="left" w:pos="5355"/>
        </w:tabs>
        <w:autoSpaceDE/>
        <w:autoSpaceDN/>
        <w:adjustRightInd/>
        <w:spacing w:after="0"/>
        <w:jc w:val="left"/>
        <w:rPr>
          <w:rFonts w:cstheme="minorBidi"/>
          <w:color w:val="auto"/>
          <w:szCs w:val="22"/>
        </w:rPr>
      </w:pPr>
    </w:p>
    <w:p w:rsidR="000B237A" w:rsidRPr="00C225DF" w:rsidRDefault="00796416"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710323" w:rsidTr="00AD3C01">
        <w:trPr>
          <w:trHeight w:val="247"/>
        </w:trPr>
        <w:tc>
          <w:tcPr>
            <w:tcW w:w="5000" w:type="pct"/>
            <w:shd w:val="clear" w:color="auto" w:fill="auto"/>
            <w:vAlign w:val="center"/>
          </w:tcPr>
          <w:p w:rsidR="000B237A" w:rsidRPr="00C225DF" w:rsidRDefault="005B08D8" w:rsidP="00AD3C01">
            <w:pPr>
              <w:autoSpaceDE/>
              <w:autoSpaceDN/>
              <w:adjustRightInd/>
              <w:spacing w:after="0"/>
              <w:jc w:val="left"/>
              <w:rPr>
                <w:rFonts w:cstheme="minorBidi"/>
                <w:i/>
                <w:color w:val="auto"/>
                <w:szCs w:val="22"/>
              </w:rPr>
            </w:pPr>
            <w:r w:rsidRPr="00C225DF">
              <w:rPr>
                <w:rFonts w:cstheme="minorBidi"/>
                <w:i/>
                <w:color w:val="0C4DA2"/>
              </w:rPr>
              <w:t>АГЕНЦИЯТА</w:t>
            </w:r>
          </w:p>
        </w:tc>
      </w:tr>
      <w:tr w:rsidR="00710323" w:rsidTr="00AD3C01">
        <w:trPr>
          <w:trHeight w:val="2235"/>
        </w:trPr>
        <w:tc>
          <w:tcPr>
            <w:tcW w:w="5000" w:type="pct"/>
          </w:tcPr>
          <w:p w:rsidR="000B237A" w:rsidRPr="00C225DF" w:rsidRDefault="005B08D8" w:rsidP="00AD3C01">
            <w:pPr>
              <w:rPr>
                <w:color w:val="auto"/>
              </w:rPr>
            </w:pPr>
            <w:r w:rsidRPr="00C225DF">
              <w:rPr>
                <w:color w:val="auto"/>
              </w:rPr>
              <w:t>Агенцията за железопътен транспорт на Европейския съюз (наричана по-нататък „Агенцията“) е създадена по силата на Регламент (ЕС) № 2016/796 на Европейския парламент и на Съвета от 11 май 2016 г. Нашата мисия е да направим така, че железопътната система да работи по-добре за обществото, и ние съдействаме за това, като допринасяме за създаването на единно европейското железопътно пространство без граници, гарантиращо висока степен на безопасност, като развиваме съвместен подход към безопасността в рамките на Европейската система за управление на железопътното движение (ERTMS) и като стимулираме опростен достъп за клиентите в европейския железопътен сектор. Наред с горното, от 2019 г. Агенцията ще изпълнява функциите на европейски орган, оправомощен да издава единни сертификати за безопасност на железопътните предприятия, валидни за ЕС, разрешения за експлоатация на превозни средства в повече от една страна и предварително одобрение на инфраструктура за ERTMS. Агенцията е установена във Валансиен (седалище) и Лил (заседателен център), Франция, и към настоящия момент в нея работят 160 служители.</w:t>
            </w:r>
          </w:p>
          <w:p w:rsidR="000B237A" w:rsidRPr="00C225DF" w:rsidRDefault="005B08D8" w:rsidP="00AD3C01">
            <w:pPr>
              <w:spacing w:after="0"/>
              <w:rPr>
                <w:rStyle w:val="Hyperlink"/>
                <w:color w:val="auto"/>
              </w:rPr>
            </w:pPr>
            <w:r w:rsidRPr="00C225DF">
              <w:rPr>
                <w:color w:val="auto"/>
              </w:rPr>
              <w:t xml:space="preserve">Повече информация за Агенцията можете да намерите на нашия уебсайт: </w:t>
            </w:r>
            <w:hyperlink r:id="rId13" w:history="1">
              <w:r w:rsidRPr="00C225DF">
                <w:rPr>
                  <w:rStyle w:val="Hyperlink"/>
                  <w:color w:val="auto"/>
                </w:rPr>
                <w:t>http://www.era.europa.eu</w:t>
              </w:r>
            </w:hyperlink>
          </w:p>
          <w:p w:rsidR="000B237A" w:rsidRPr="00C225DF" w:rsidRDefault="00796416" w:rsidP="00AD3C01">
            <w:pPr>
              <w:autoSpaceDE/>
              <w:autoSpaceDN/>
              <w:adjustRightInd/>
              <w:spacing w:after="0"/>
              <w:rPr>
                <w:rFonts w:cstheme="minorBidi"/>
                <w:color w:val="auto"/>
                <w:szCs w:val="22"/>
              </w:rPr>
            </w:pPr>
          </w:p>
        </w:tc>
      </w:tr>
    </w:tbl>
    <w:p w:rsidR="000B237A" w:rsidRPr="00C225DF" w:rsidRDefault="00796416" w:rsidP="000B237A">
      <w:pPr>
        <w:autoSpaceDE/>
        <w:autoSpaceDN/>
        <w:adjustRightInd/>
        <w:spacing w:after="0"/>
        <w:jc w:val="left"/>
        <w:rPr>
          <w:rFonts w:cstheme="minorBidi"/>
          <w:color w:val="auto"/>
          <w:szCs w:val="22"/>
        </w:rPr>
      </w:pPr>
    </w:p>
    <w:p w:rsidR="00C225DF" w:rsidRDefault="005B08D8">
      <w:pPr>
        <w:autoSpaceDE/>
        <w:autoSpaceDN/>
        <w:adjustRightInd/>
        <w:spacing w:after="200" w:line="276" w:lineRule="auto"/>
        <w:jc w:val="left"/>
        <w:rPr>
          <w:rFonts w:cstheme="minorBidi"/>
          <w:szCs w:val="22"/>
        </w:rPr>
      </w:pPr>
      <w:r>
        <w:rPr>
          <w:rFonts w:cstheme="minorBidi"/>
          <w:szCs w:val="22"/>
        </w:rPr>
        <w:br w:type="page"/>
      </w:r>
    </w:p>
    <w:p w:rsidR="000B237A" w:rsidRPr="00C225DF" w:rsidRDefault="00796416"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710323" w:rsidTr="00AD3C01">
        <w:trPr>
          <w:trHeight w:val="239"/>
        </w:trPr>
        <w:tc>
          <w:tcPr>
            <w:tcW w:w="5000" w:type="pct"/>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ПРОЦЕДУРА ЗА КАНДИДАТСТВАНЕ</w:t>
            </w:r>
          </w:p>
        </w:tc>
      </w:tr>
      <w:tr w:rsidR="00710323" w:rsidTr="00AD3C01">
        <w:tc>
          <w:tcPr>
            <w:tcW w:w="5000" w:type="pct"/>
          </w:tcPr>
          <w:p w:rsidR="000B237A" w:rsidRPr="00C225DF" w:rsidRDefault="005B08D8" w:rsidP="00AD3C01">
            <w:pPr>
              <w:autoSpaceDE/>
              <w:autoSpaceDN/>
              <w:adjustRightInd/>
              <w:spacing w:after="0"/>
              <w:rPr>
                <w:rFonts w:cstheme="minorBidi"/>
                <w:color w:val="auto"/>
                <w:szCs w:val="20"/>
              </w:rPr>
            </w:pPr>
            <w:r w:rsidRPr="00C225DF">
              <w:rPr>
                <w:rFonts w:cstheme="minorBidi"/>
                <w:color w:val="auto"/>
              </w:rPr>
              <w:t xml:space="preserve">За да </w:t>
            </w:r>
            <w:r w:rsidRPr="00C225DF">
              <w:rPr>
                <w:rFonts w:ascii="Calibri" w:eastAsiaTheme="majorEastAsia" w:hAnsi="Calibri" w:cstheme="majorBidi"/>
                <w:b/>
                <w:color w:val="auto"/>
                <w:sz w:val="24"/>
              </w:rPr>
              <w:t>бъдат валидни</w:t>
            </w:r>
            <w:r w:rsidRPr="00C225DF">
              <w:rPr>
                <w:rFonts w:cstheme="minorBidi"/>
                <w:color w:val="auto"/>
              </w:rPr>
              <w:t xml:space="preserve"> заявленията, кандидатите трябва да предоставят следните документи:</w:t>
            </w:r>
          </w:p>
          <w:p w:rsidR="000B237A" w:rsidRPr="00C225DF" w:rsidRDefault="005B08D8" w:rsidP="00AD3C01">
            <w:pPr>
              <w:pStyle w:val="ERAbulletpoint"/>
            </w:pPr>
            <w:r w:rsidRPr="00C225DF">
              <w:t>подробна автобиография (приемат се само автобиографии, изготвени съгласно европейския формат за автобиография). Информация можете да намерите на:</w:t>
            </w:r>
          </w:p>
          <w:p w:rsidR="000B237A" w:rsidRPr="00C225DF" w:rsidRDefault="00796416" w:rsidP="00AD3C01">
            <w:pPr>
              <w:pStyle w:val="ERAbulletpoint"/>
              <w:numPr>
                <w:ilvl w:val="0"/>
                <w:numId w:val="0"/>
              </w:numPr>
              <w:ind w:left="851"/>
              <w:rPr>
                <w:szCs w:val="22"/>
              </w:rPr>
            </w:pPr>
            <w:hyperlink r:id="rId14" w:history="1">
              <w:r w:rsidR="005B08D8" w:rsidRPr="00C225DF">
                <w:rPr>
                  <w:u w:val="single"/>
                </w:rPr>
                <w:t>http://europass.cedefop.europa.eu/bg/documents/curriculum-vitae/templates-instructions</w:t>
              </w:r>
            </w:hyperlink>
          </w:p>
          <w:p w:rsidR="000B237A" w:rsidRPr="00C225DF" w:rsidRDefault="005B08D8" w:rsidP="00AD3C01">
            <w:pPr>
              <w:pStyle w:val="ERAbulletpoint"/>
            </w:pPr>
            <w:r w:rsidRPr="00C225DF">
              <w:t>мотивационно писмо в обем не повече от 2 страници, в което се обяснява защо кандидатът се интересува от длъжността и каква добавена стойност ще предостави на Агенцията, ако бъде избран;</w:t>
            </w:r>
          </w:p>
          <w:p w:rsidR="000B237A" w:rsidRPr="00C225DF" w:rsidRDefault="005B08D8" w:rsidP="00AD3C01">
            <w:pPr>
              <w:pStyle w:val="ERAbulletpoint"/>
            </w:pPr>
            <w:r w:rsidRPr="00C225DF">
              <w:t>таблица с критериите за допустимост (вж. приложението).</w:t>
            </w:r>
          </w:p>
          <w:p w:rsidR="000B237A" w:rsidRPr="00C225DF" w:rsidRDefault="00796416" w:rsidP="00AD3C01">
            <w:pPr>
              <w:spacing w:before="120" w:after="0"/>
              <w:contextualSpacing/>
              <w:jc w:val="left"/>
              <w:rPr>
                <w:rFonts w:cstheme="minorBidi"/>
                <w:color w:val="auto"/>
                <w:szCs w:val="20"/>
              </w:rPr>
            </w:pPr>
          </w:p>
          <w:p w:rsidR="000B237A" w:rsidRPr="00C225DF" w:rsidRDefault="005B08D8" w:rsidP="00AD3C01">
            <w:pPr>
              <w:autoSpaceDE/>
              <w:autoSpaceDN/>
              <w:adjustRightInd/>
              <w:spacing w:after="0"/>
              <w:rPr>
                <w:rFonts w:eastAsiaTheme="majorEastAsia" w:cstheme="majorBidi"/>
                <w:b/>
                <w:bCs/>
                <w:color w:val="auto"/>
                <w:szCs w:val="22"/>
              </w:rPr>
            </w:pPr>
            <w:r w:rsidRPr="00C225DF">
              <w:rPr>
                <w:rFonts w:eastAsiaTheme="majorEastAsia" w:cstheme="majorBidi"/>
                <w:b/>
                <w:color w:val="auto"/>
              </w:rPr>
              <w:t>Кандидатите, които не изпълнят тези указания, ще бъдат изключени от процедурата за подбор.</w:t>
            </w:r>
          </w:p>
          <w:p w:rsidR="000B237A" w:rsidRPr="00C225DF" w:rsidRDefault="00796416" w:rsidP="00AD3C01">
            <w:pPr>
              <w:autoSpaceDE/>
              <w:autoSpaceDN/>
              <w:adjustRightInd/>
              <w:spacing w:after="0"/>
              <w:rPr>
                <w:rFonts w:cstheme="minorBidi"/>
                <w:b/>
                <w:color w:val="auto"/>
                <w:szCs w:val="20"/>
              </w:rPr>
            </w:pPr>
          </w:p>
          <w:p w:rsidR="000B237A" w:rsidRPr="00C225DF" w:rsidRDefault="005B08D8" w:rsidP="00AD3C01">
            <w:pPr>
              <w:autoSpaceDE/>
              <w:autoSpaceDN/>
              <w:adjustRightInd/>
              <w:spacing w:after="0"/>
              <w:rPr>
                <w:rFonts w:cstheme="minorBidi"/>
                <w:color w:val="auto"/>
                <w:szCs w:val="20"/>
              </w:rPr>
            </w:pPr>
            <w:r w:rsidRPr="00C225DF">
              <w:rPr>
                <w:rFonts w:cstheme="minorBidi"/>
                <w:color w:val="auto"/>
              </w:rPr>
              <w:t>Тъй като работният език на Агенцията е английският, кандидатите се приканват да подадат заявленията си на английски език, за да се улесни процедурата по подбор.</w:t>
            </w:r>
          </w:p>
          <w:p w:rsidR="000B237A" w:rsidRPr="00C225DF" w:rsidRDefault="005B08D8" w:rsidP="00AD3C01">
            <w:pPr>
              <w:autoSpaceDE/>
              <w:autoSpaceDN/>
              <w:adjustRightInd/>
              <w:spacing w:after="0"/>
              <w:rPr>
                <w:rFonts w:cstheme="minorBidi"/>
                <w:color w:val="auto"/>
                <w:szCs w:val="20"/>
              </w:rPr>
            </w:pPr>
            <w:r w:rsidRPr="00C225DF">
              <w:rPr>
                <w:rFonts w:cstheme="minorBidi"/>
                <w:color w:val="auto"/>
              </w:rPr>
              <w:t xml:space="preserve">Заявленията трябва да бъдат изпратени по електронна поща на </w:t>
            </w:r>
            <w:hyperlink r:id="rId15" w:history="1">
              <w:r w:rsidRPr="00C225DF">
                <w:rPr>
                  <w:rFonts w:cstheme="minorBidi"/>
                  <w:b/>
                  <w:color w:val="auto"/>
                  <w:u w:val="single"/>
                </w:rPr>
                <w:t>jobs@era.europa.eu</w:t>
              </w:r>
            </w:hyperlink>
            <w:r w:rsidRPr="00C225DF">
              <w:rPr>
                <w:rFonts w:cstheme="minorBidi"/>
                <w:color w:val="auto"/>
              </w:rPr>
              <w:t xml:space="preserve"> не по-късно от </w:t>
            </w:r>
            <w:r w:rsidR="00796416" w:rsidRPr="00796416">
              <w:rPr>
                <w:rFonts w:cstheme="minorBidi"/>
                <w:b/>
                <w:color w:val="auto"/>
              </w:rPr>
              <w:t>13</w:t>
            </w:r>
            <w:r w:rsidR="00796416">
              <w:rPr>
                <w:rFonts w:cstheme="minorBidi"/>
                <w:b/>
                <w:color w:val="auto"/>
              </w:rPr>
              <w:t>/</w:t>
            </w:r>
            <w:r w:rsidR="00796416" w:rsidRPr="00796416">
              <w:rPr>
                <w:rFonts w:cstheme="minorBidi"/>
                <w:b/>
                <w:color w:val="auto"/>
              </w:rPr>
              <w:t>0</w:t>
            </w:r>
            <w:r w:rsidR="00796416">
              <w:rPr>
                <w:rFonts w:cstheme="minorBidi"/>
                <w:b/>
                <w:color w:val="auto"/>
              </w:rPr>
              <w:t>3/</w:t>
            </w:r>
            <w:bookmarkStart w:id="0" w:name="_GoBack"/>
            <w:bookmarkEnd w:id="0"/>
            <w:r w:rsidRPr="00C225DF">
              <w:rPr>
                <w:rFonts w:cstheme="minorBidi"/>
                <w:b/>
                <w:color w:val="auto"/>
              </w:rPr>
              <w:t>2017 г.</w:t>
            </w:r>
            <w:r w:rsidRPr="00C225DF">
              <w:rPr>
                <w:rFonts w:cstheme="minorBidi"/>
                <w:color w:val="auto"/>
              </w:rPr>
              <w:t xml:space="preserve">, 23:59 ч. централноевропейско време (местно време във Валансиен), като </w:t>
            </w:r>
            <w:r w:rsidRPr="00C225DF">
              <w:rPr>
                <w:rFonts w:cstheme="minorBidi"/>
                <w:b/>
                <w:color w:val="auto"/>
              </w:rPr>
              <w:t>в полето „Относно“ следва ясно да е посочен номерът на поканата за подаване на заявления</w:t>
            </w:r>
            <w:r w:rsidRPr="00C225DF">
              <w:rPr>
                <w:rFonts w:cstheme="minorBidi"/>
                <w:color w:val="auto"/>
              </w:rPr>
              <w:t>.</w:t>
            </w:r>
          </w:p>
          <w:p w:rsidR="000B237A" w:rsidRPr="00C225DF" w:rsidRDefault="00796416" w:rsidP="00AD3C01">
            <w:pPr>
              <w:autoSpaceDE/>
              <w:autoSpaceDN/>
              <w:adjustRightInd/>
              <w:spacing w:after="0"/>
              <w:rPr>
                <w:rFonts w:cstheme="minorBidi"/>
                <w:color w:val="auto"/>
                <w:szCs w:val="20"/>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Обърнете внимание, че заявления, подадени по факс или по пощата, няма да бъдат разглеждани.</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Ако на даден етап от процедурата се установи, че информацията, предоставена от кандидата, е невярна, съответният кандидат може да бъде дисквалифициран.</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На кандидатите или на други лица, действащи от тяхно име, е забранено да установяват пряк или непряк контакт с членовете на комисията за подбор. Органът, упълномощен да сключва договори (наричан по-нататък „ОУСД“), си запазва правото да дисквалифицира всеки кандидат, който пренебрегне това указание.</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0"/>
              </w:rPr>
            </w:pPr>
            <w:r w:rsidRPr="00C225DF">
              <w:rPr>
                <w:rFonts w:cstheme="minorBidi"/>
                <w:color w:val="auto"/>
              </w:rPr>
              <w:t xml:space="preserve">Ще бъде съставен списък с одобрени кандидати, валиден до </w:t>
            </w:r>
            <w:r w:rsidRPr="00C225DF">
              <w:rPr>
                <w:rFonts w:cstheme="minorBidi"/>
                <w:b/>
                <w:color w:val="auto"/>
              </w:rPr>
              <w:t>31.12.2018 г.</w:t>
            </w:r>
            <w:r w:rsidRPr="00C225DF">
              <w:rPr>
                <w:rFonts w:cstheme="minorBidi"/>
                <w:color w:val="auto"/>
              </w:rPr>
              <w:t xml:space="preserve"> Валидността му може да бъде продължена с решение на ОУСД. Списъкът с одобрени кандидати може да се използва за назначаване на други длъжности със същия профил като описания по-горе.</w:t>
            </w:r>
          </w:p>
          <w:p w:rsidR="000B237A" w:rsidRPr="00C225DF" w:rsidRDefault="00796416" w:rsidP="00AD3C01">
            <w:pPr>
              <w:autoSpaceDE/>
              <w:autoSpaceDN/>
              <w:adjustRightInd/>
              <w:spacing w:after="0"/>
              <w:rPr>
                <w:rFonts w:cstheme="minorBidi"/>
                <w:color w:val="auto"/>
                <w:szCs w:val="20"/>
              </w:rPr>
            </w:pPr>
          </w:p>
          <w:p w:rsidR="000B237A" w:rsidRPr="00C225DF" w:rsidRDefault="005B08D8" w:rsidP="00AD3C01">
            <w:pPr>
              <w:keepNext/>
              <w:keepLines/>
              <w:autoSpaceDE/>
              <w:autoSpaceDN/>
              <w:adjustRightInd/>
              <w:spacing w:after="0"/>
              <w:outlineLvl w:val="3"/>
              <w:rPr>
                <w:rFonts w:eastAsiaTheme="majorEastAsia" w:cstheme="majorBidi"/>
                <w:b/>
                <w:bCs/>
                <w:iCs/>
                <w:noProof/>
                <w:color w:val="auto"/>
                <w:szCs w:val="22"/>
              </w:rPr>
            </w:pPr>
            <w:r w:rsidRPr="00C225DF">
              <w:rPr>
                <w:rFonts w:eastAsiaTheme="majorEastAsia" w:cstheme="majorBidi"/>
                <w:b/>
                <w:noProof/>
                <w:color w:val="auto"/>
              </w:rPr>
              <w:t>Обърнете внимание, че поради големия брой заявления, които е възможно да получим в срока за подаване, системата може да има затруднения с обработката на големия обем данни. Поради това кандидатите се приканват да изпратят заявленията си достатъчно рано преди крайния срок.</w:t>
            </w:r>
          </w:p>
          <w:p w:rsidR="000B237A" w:rsidRPr="00C225DF" w:rsidRDefault="00796416" w:rsidP="00AD3C01">
            <w:pPr>
              <w:autoSpaceDE/>
              <w:autoSpaceDN/>
              <w:adjustRightInd/>
              <w:spacing w:after="0"/>
              <w:rPr>
                <w:rFonts w:cstheme="minorBidi"/>
                <w:b/>
                <w:color w:val="auto"/>
                <w:szCs w:val="20"/>
              </w:rPr>
            </w:pPr>
          </w:p>
          <w:p w:rsidR="000B237A" w:rsidRPr="00C225DF" w:rsidRDefault="005B08D8" w:rsidP="00AD3C01">
            <w:pPr>
              <w:autoSpaceDE/>
              <w:autoSpaceDN/>
              <w:adjustRightInd/>
              <w:spacing w:after="0"/>
              <w:rPr>
                <w:rFonts w:cstheme="minorBidi"/>
                <w:color w:val="auto"/>
                <w:szCs w:val="22"/>
              </w:rPr>
            </w:pPr>
            <w:r w:rsidRPr="00C225DF">
              <w:rPr>
                <w:rFonts w:cstheme="minorBidi"/>
                <w:b/>
                <w:color w:val="auto"/>
              </w:rPr>
              <w:t>Важно:</w:t>
            </w:r>
            <w:r w:rsidRPr="00C225DF">
              <w:rPr>
                <w:rFonts w:cstheme="minorBidi"/>
                <w:color w:val="auto"/>
              </w:rPr>
              <w:t xml:space="preserve"> Удостоверителни документи (напр. заверени копия на документи за образователни степени/дипломи, удостоверения за трудов стаж и др.) НЕ трябва да се изпращат на този етап, но могат да бъдат поискани на по-късен етап от процедурата. Изпратените документи няма да се връщат на кандидатите.</w:t>
            </w:r>
          </w:p>
          <w:p w:rsidR="000B237A" w:rsidRPr="00C225DF" w:rsidRDefault="00796416" w:rsidP="00AD3C01">
            <w:pPr>
              <w:autoSpaceDE/>
              <w:autoSpaceDN/>
              <w:adjustRightInd/>
              <w:spacing w:after="0"/>
              <w:rPr>
                <w:rFonts w:cstheme="minorBidi"/>
                <w:color w:val="auto"/>
                <w:szCs w:val="20"/>
              </w:rPr>
            </w:pPr>
          </w:p>
        </w:tc>
      </w:tr>
    </w:tbl>
    <w:p w:rsidR="000B237A" w:rsidRPr="00C225DF" w:rsidRDefault="00796416" w:rsidP="000B237A">
      <w:pPr>
        <w:autoSpaceDE/>
        <w:autoSpaceDN/>
        <w:adjustRightInd/>
        <w:spacing w:after="0"/>
        <w:jc w:val="left"/>
        <w:rPr>
          <w:rFonts w:cstheme="minorBidi"/>
          <w:color w:val="auto"/>
          <w:szCs w:val="20"/>
        </w:rPr>
      </w:pPr>
    </w:p>
    <w:p w:rsidR="00C225DF" w:rsidRDefault="005B08D8">
      <w:pPr>
        <w:autoSpaceDE/>
        <w:autoSpaceDN/>
        <w:adjustRightInd/>
        <w:spacing w:after="200" w:line="276" w:lineRule="auto"/>
        <w:jc w:val="left"/>
        <w:rPr>
          <w:rFonts w:cstheme="minorBidi"/>
          <w:color w:val="auto"/>
          <w:szCs w:val="20"/>
        </w:rPr>
      </w:pPr>
      <w:r>
        <w:rPr>
          <w:rFonts w:cstheme="minorBidi"/>
          <w:color w:val="auto"/>
          <w:szCs w:val="20"/>
        </w:rPr>
        <w:br w:type="page"/>
      </w:r>
    </w:p>
    <w:p w:rsidR="000B237A" w:rsidRPr="00C225DF" w:rsidRDefault="00796416"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710323" w:rsidTr="00AD3C01">
        <w:trPr>
          <w:trHeight w:val="235"/>
        </w:trPr>
        <w:tc>
          <w:tcPr>
            <w:tcW w:w="5000" w:type="pct"/>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ПРОЦЕДУРА ПО ПОДБОР</w:t>
            </w:r>
          </w:p>
        </w:tc>
      </w:tr>
      <w:tr w:rsidR="00710323" w:rsidTr="00AD3C01">
        <w:trPr>
          <w:trHeight w:val="1125"/>
        </w:trPr>
        <w:tc>
          <w:tcPr>
            <w:tcW w:w="5000" w:type="pct"/>
          </w:tcPr>
          <w:p w:rsidR="000B237A" w:rsidRPr="00C225DF" w:rsidRDefault="005B08D8" w:rsidP="00AD3C01">
            <w:pPr>
              <w:autoSpaceDE/>
              <w:autoSpaceDN/>
              <w:adjustRightInd/>
              <w:rPr>
                <w:rFonts w:cstheme="minorBidi"/>
                <w:color w:val="auto"/>
                <w:szCs w:val="22"/>
              </w:rPr>
            </w:pPr>
            <w:r w:rsidRPr="00C225DF">
              <w:rPr>
                <w:rFonts w:cstheme="minorBidi"/>
                <w:color w:val="auto"/>
              </w:rPr>
              <w:t>Подборът ще бъде организиран, както следва:</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Комисията за подбор проверява валидността и съответствието с критериите за допустимост на всички заявления.</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Кандидатите, отговарящи на критериите за допустимост, се оценяват въз основа на критериите за подбор.</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Комисията прави оценка на мотивационните писма и автобиографиите на допустимите кандидати и изготвя списък на кандидатите, които отговарят в най-голяма степен на критериите за подбор, изложени в поканата за подаване на заявления.</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Поканата за по-нататъшно участие в процедурата се отправя въз основа на най-високите оценки от предварителния подбор въз основа на критериите за подбор.</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Комисията за подбор интервюира и изпитва избраните кандидатите.</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Писменият тест се провежда на английски език.</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Интервюто се провежда на английски език. Ако майчиният ви език е английски, по време на интервюто се проверява степента на владеене на втория език, посочен в автобиографията.</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Кандидатът се поканва за допълнителна оценка в специализиран център за оценяване. Оценяването се извършва на английски език.</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Въз основа на резултатите от интервютата и писмените тестове комисията за подбор предлага на ОУСД списък с подходящи кандидати</w:t>
            </w:r>
            <w:r>
              <w:rPr>
                <w:rFonts w:cstheme="minorBidi"/>
                <w:color w:val="auto"/>
                <w:vertAlign w:val="superscript"/>
              </w:rPr>
              <w:footnoteReference w:id="6"/>
            </w:r>
            <w:r w:rsidRPr="00C225DF">
              <w:rPr>
                <w:rFonts w:cstheme="minorBidi"/>
                <w:color w:val="auto"/>
              </w:rPr>
              <w:t>. Той се изготвя по азбучен ред и е придружен от подробен списък на оценките, получени в резултат на интервюто и писмения тест (ако е приложимо). Кандидатите, получили минималните оценки за успешно класиране в резултат на интервюто и писмените тестове (ако е приложимо), се включват в списъка с одобрени кандидати (ако е приложимо). Кандидатите трябва да имат предвид, че включването им в този списък не гарантира назначаване.</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Преди да назначи срочно нает служител, ОУСД проверява дали кандидатът има личен интерес, който може да постави под въпрос неговата независимост, или друг конфликт на интереси. Кандидатът уведомява ОУСД, като използва специален формуляр, за евентуален действителен или потенциален конфликт на интереси. Ако е необходимо, ОУСД предприема подходящи мерки.</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Списъкът с одобрени кандидати е валиден до 31.12.2018 г. Валидността му може да бъде продължена с решение на ОУСД.</w:t>
            </w:r>
          </w:p>
          <w:p w:rsidR="000B237A" w:rsidRPr="00C225DF" w:rsidRDefault="005B08D8" w:rsidP="000B237A">
            <w:pPr>
              <w:numPr>
                <w:ilvl w:val="0"/>
                <w:numId w:val="19"/>
              </w:numPr>
              <w:autoSpaceDE/>
              <w:autoSpaceDN/>
              <w:adjustRightInd/>
              <w:spacing w:after="0" w:line="240" w:lineRule="exact"/>
              <w:ind w:left="896" w:hanging="357"/>
              <w:rPr>
                <w:rFonts w:cstheme="minorBidi"/>
                <w:color w:val="auto"/>
                <w:szCs w:val="22"/>
              </w:rPr>
            </w:pPr>
            <w:r w:rsidRPr="00C225DF">
              <w:rPr>
                <w:rFonts w:cstheme="minorBidi"/>
                <w:color w:val="auto"/>
              </w:rPr>
              <w:t>Подходящите кандидати се назначават на основание на решение на ОУСД. Преди да им бъде предложено назначаване на работа, от кандидатите, включени в списъка с одобрени кандидати, може да бъде поискано да се явят на интервю с Изпълнителния директор.</w:t>
            </w:r>
          </w:p>
          <w:p w:rsidR="000B237A" w:rsidRPr="00C225DF" w:rsidRDefault="00796416" w:rsidP="00AD3C01">
            <w:pPr>
              <w:autoSpaceDE/>
              <w:autoSpaceDN/>
              <w:adjustRightInd/>
              <w:spacing w:after="0" w:line="240" w:lineRule="exact"/>
              <w:jc w:val="left"/>
              <w:rPr>
                <w:rFonts w:cstheme="minorBidi"/>
                <w:color w:val="auto"/>
                <w:szCs w:val="20"/>
              </w:rPr>
            </w:pPr>
          </w:p>
        </w:tc>
      </w:tr>
    </w:tbl>
    <w:p w:rsidR="000B237A" w:rsidRPr="00C225DF" w:rsidRDefault="00796416" w:rsidP="000B237A">
      <w:pPr>
        <w:autoSpaceDE/>
        <w:autoSpaceDN/>
        <w:adjustRightInd/>
        <w:spacing w:after="0"/>
        <w:jc w:val="left"/>
        <w:rPr>
          <w:rFonts w:cstheme="minorBidi"/>
          <w:color w:val="auto"/>
          <w:szCs w:val="22"/>
        </w:rPr>
      </w:pPr>
    </w:p>
    <w:p w:rsidR="000B237A" w:rsidRPr="00C225DF" w:rsidRDefault="00796416"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710323" w:rsidTr="00AD3C01">
        <w:trPr>
          <w:trHeight w:val="235"/>
        </w:trPr>
        <w:tc>
          <w:tcPr>
            <w:tcW w:w="5000" w:type="pct"/>
            <w:gridSpan w:val="2"/>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КРАТКО ИЗЛОЖЕНИЕ НА УСЛОВИЯТА ЗА НАЕМАНЕ НА РАБОТА</w:t>
            </w:r>
          </w:p>
        </w:tc>
      </w:tr>
      <w:tr w:rsidR="00710323" w:rsidTr="00AD3C01">
        <w:tc>
          <w:tcPr>
            <w:tcW w:w="2574" w:type="pct"/>
          </w:tcPr>
          <w:p w:rsidR="000B237A" w:rsidRPr="00C225DF" w:rsidRDefault="005B08D8" w:rsidP="00AD3C01">
            <w:pPr>
              <w:autoSpaceDE/>
              <w:autoSpaceDN/>
              <w:adjustRightInd/>
              <w:rPr>
                <w:rFonts w:cstheme="minorBidi"/>
                <w:color w:val="auto"/>
                <w:szCs w:val="22"/>
              </w:rPr>
            </w:pPr>
            <w:r w:rsidRPr="00C225DF">
              <w:rPr>
                <w:rFonts w:cstheme="minorBidi"/>
                <w:color w:val="auto"/>
              </w:rPr>
              <w:t>1. Заплатите са освободени от национално данъчно облагане; вместо това се удържа данък в полза на Европейския съюз при източника</w:t>
            </w:r>
          </w:p>
          <w:p w:rsidR="000B237A" w:rsidRPr="00C225DF" w:rsidRDefault="005B08D8" w:rsidP="00AD3C01">
            <w:pPr>
              <w:autoSpaceDE/>
              <w:autoSpaceDN/>
              <w:adjustRightInd/>
              <w:rPr>
                <w:rFonts w:cstheme="minorBidi"/>
                <w:color w:val="auto"/>
                <w:szCs w:val="22"/>
              </w:rPr>
            </w:pPr>
            <w:r w:rsidRPr="00C225DF">
              <w:rPr>
                <w:rFonts w:cstheme="minorBidi"/>
                <w:color w:val="auto"/>
              </w:rPr>
              <w:t>2. Право на годишен отпуск от два дни на календарен месец плюс допълнителни дни за възраст и степен, плюс 2,5 дни за работещи в чужбина служители и наред с горното — средно 16 официални празнични дни годишно</w:t>
            </w:r>
          </w:p>
          <w:p w:rsidR="000B237A" w:rsidRPr="00C225DF" w:rsidRDefault="005B08D8" w:rsidP="00AD3C01">
            <w:pPr>
              <w:autoSpaceDE/>
              <w:autoSpaceDN/>
              <w:adjustRightInd/>
              <w:rPr>
                <w:rFonts w:cstheme="minorBidi"/>
                <w:color w:val="auto"/>
                <w:szCs w:val="22"/>
              </w:rPr>
            </w:pPr>
            <w:r w:rsidRPr="00C225DF">
              <w:rPr>
                <w:rFonts w:cstheme="minorBidi"/>
                <w:color w:val="auto"/>
              </w:rPr>
              <w:t>3. Общо и приложимо техническо обучение плюс възможности за професионално развитие</w:t>
            </w:r>
          </w:p>
          <w:p w:rsidR="000B237A" w:rsidRPr="00C225DF" w:rsidRDefault="005B08D8" w:rsidP="00AD3C01">
            <w:pPr>
              <w:autoSpaceDE/>
              <w:autoSpaceDN/>
              <w:adjustRightInd/>
              <w:rPr>
                <w:rFonts w:cstheme="minorBidi"/>
                <w:color w:val="auto"/>
                <w:szCs w:val="22"/>
              </w:rPr>
            </w:pPr>
            <w:r w:rsidRPr="00C225DF">
              <w:rPr>
                <w:rFonts w:cstheme="minorBidi"/>
                <w:color w:val="auto"/>
              </w:rPr>
              <w:t>4. Участие в пенсионната схема на ЕС (след 10 прослужени години)</w:t>
            </w:r>
          </w:p>
          <w:p w:rsidR="000B237A" w:rsidRPr="00C225DF" w:rsidRDefault="005B08D8" w:rsidP="00AD3C01">
            <w:pPr>
              <w:autoSpaceDE/>
              <w:autoSpaceDN/>
              <w:adjustRightInd/>
              <w:rPr>
                <w:rFonts w:cstheme="minorBidi"/>
                <w:color w:val="auto"/>
                <w:szCs w:val="22"/>
              </w:rPr>
            </w:pPr>
            <w:r w:rsidRPr="00C225DF">
              <w:rPr>
                <w:rFonts w:cstheme="minorBidi"/>
                <w:color w:val="auto"/>
              </w:rPr>
              <w:t>5. Участие в общата здравноосигурителна схема на ЕС, осигуряване срещу трудови злополуки и професионални болести, обезщетение за безработица и инвалидност и пътна застраховка</w:t>
            </w:r>
          </w:p>
        </w:tc>
        <w:tc>
          <w:tcPr>
            <w:tcW w:w="2426" w:type="pct"/>
          </w:tcPr>
          <w:p w:rsidR="000B237A" w:rsidRPr="00C225DF" w:rsidRDefault="005B08D8" w:rsidP="00AD3C01">
            <w:pPr>
              <w:autoSpaceDE/>
              <w:autoSpaceDN/>
              <w:adjustRightInd/>
              <w:spacing w:after="0"/>
              <w:jc w:val="left"/>
              <w:rPr>
                <w:rFonts w:cstheme="minorBidi"/>
                <w:b/>
                <w:color w:val="auto"/>
                <w:szCs w:val="20"/>
              </w:rPr>
            </w:pPr>
            <w:r w:rsidRPr="00C225DF">
              <w:rPr>
                <w:rFonts w:cstheme="minorBidi"/>
                <w:b/>
                <w:color w:val="auto"/>
              </w:rPr>
              <w:t>Освен това в зависимост от семейното положение и държавата на произход членовете на персонала имат право на:</w:t>
            </w:r>
          </w:p>
          <w:p w:rsidR="000B237A" w:rsidRPr="00C225DF" w:rsidRDefault="00796416" w:rsidP="00AD3C01">
            <w:pPr>
              <w:autoSpaceDE/>
              <w:autoSpaceDN/>
              <w:adjustRightInd/>
              <w:spacing w:after="0"/>
              <w:jc w:val="left"/>
              <w:rPr>
                <w:rFonts w:cstheme="minorBidi"/>
                <w:color w:val="auto"/>
                <w:szCs w:val="20"/>
              </w:rPr>
            </w:pPr>
          </w:p>
          <w:p w:rsidR="000B237A" w:rsidRPr="00C225DF" w:rsidRDefault="005B08D8" w:rsidP="00AD3C01">
            <w:pPr>
              <w:autoSpaceDE/>
              <w:autoSpaceDN/>
              <w:adjustRightInd/>
              <w:rPr>
                <w:rFonts w:cstheme="minorBidi"/>
                <w:color w:val="auto"/>
                <w:szCs w:val="22"/>
              </w:rPr>
            </w:pPr>
            <w:r w:rsidRPr="00C225DF">
              <w:rPr>
                <w:rFonts w:cstheme="minorBidi"/>
                <w:color w:val="auto"/>
              </w:rPr>
              <w:t>6. надбавка за експатриране или пребиваване в чужда държава,</w:t>
            </w:r>
          </w:p>
          <w:p w:rsidR="000B237A" w:rsidRPr="00C225DF" w:rsidRDefault="005B08D8" w:rsidP="00AD3C01">
            <w:pPr>
              <w:autoSpaceDE/>
              <w:autoSpaceDN/>
              <w:adjustRightInd/>
              <w:rPr>
                <w:rFonts w:cstheme="minorBidi"/>
                <w:color w:val="auto"/>
                <w:szCs w:val="22"/>
              </w:rPr>
            </w:pPr>
            <w:r w:rsidRPr="00C225DF">
              <w:rPr>
                <w:rFonts w:cstheme="minorBidi"/>
                <w:color w:val="auto"/>
              </w:rPr>
              <w:t>7. надбавка за жилищни нужди,</w:t>
            </w:r>
          </w:p>
          <w:p w:rsidR="000B237A" w:rsidRPr="00C225DF" w:rsidRDefault="005B08D8" w:rsidP="00AD3C01">
            <w:pPr>
              <w:autoSpaceDE/>
              <w:autoSpaceDN/>
              <w:adjustRightInd/>
              <w:rPr>
                <w:rFonts w:cstheme="minorBidi"/>
                <w:color w:val="auto"/>
                <w:szCs w:val="22"/>
              </w:rPr>
            </w:pPr>
            <w:r w:rsidRPr="00C225DF">
              <w:rPr>
                <w:rFonts w:cstheme="minorBidi"/>
                <w:color w:val="auto"/>
              </w:rPr>
              <w:t>8. надбавка за дете на издръжка,</w:t>
            </w:r>
          </w:p>
          <w:p w:rsidR="000B237A" w:rsidRPr="00C225DF" w:rsidRDefault="005B08D8" w:rsidP="00AD3C01">
            <w:pPr>
              <w:autoSpaceDE/>
              <w:autoSpaceDN/>
              <w:adjustRightInd/>
              <w:rPr>
                <w:rFonts w:cstheme="minorBidi"/>
                <w:color w:val="auto"/>
                <w:szCs w:val="22"/>
              </w:rPr>
            </w:pPr>
            <w:r w:rsidRPr="00C225DF">
              <w:rPr>
                <w:rFonts w:cstheme="minorBidi"/>
                <w:color w:val="auto"/>
              </w:rPr>
              <w:t>9. надбавка за образование,</w:t>
            </w:r>
          </w:p>
          <w:p w:rsidR="000B237A" w:rsidRPr="00C225DF" w:rsidRDefault="005B08D8" w:rsidP="00AD3C01">
            <w:pPr>
              <w:autoSpaceDE/>
              <w:autoSpaceDN/>
              <w:adjustRightInd/>
              <w:rPr>
                <w:rFonts w:cstheme="minorBidi"/>
                <w:color w:val="auto"/>
                <w:szCs w:val="22"/>
              </w:rPr>
            </w:pPr>
            <w:r w:rsidRPr="00C225DF">
              <w:rPr>
                <w:rFonts w:cstheme="minorBidi"/>
                <w:color w:val="auto"/>
              </w:rPr>
              <w:t>10. надбавка за настаняване и възстановяване на разходите за преместване,</w:t>
            </w:r>
          </w:p>
          <w:p w:rsidR="000B237A" w:rsidRPr="00C225DF" w:rsidRDefault="005B08D8" w:rsidP="00AD3C01">
            <w:pPr>
              <w:autoSpaceDE/>
              <w:autoSpaceDN/>
              <w:adjustRightInd/>
              <w:rPr>
                <w:rFonts w:cstheme="minorBidi"/>
                <w:color w:val="auto"/>
                <w:szCs w:val="22"/>
              </w:rPr>
            </w:pPr>
            <w:r w:rsidRPr="00C225DF">
              <w:rPr>
                <w:rFonts w:cstheme="minorBidi"/>
                <w:color w:val="auto"/>
              </w:rPr>
              <w:t>11. първоначална временна надбавка за дневни разходи,</w:t>
            </w:r>
          </w:p>
          <w:p w:rsidR="000B237A" w:rsidRPr="00C225DF" w:rsidRDefault="005B08D8" w:rsidP="00AD3C01">
            <w:pPr>
              <w:autoSpaceDE/>
              <w:autoSpaceDN/>
              <w:adjustRightInd/>
              <w:rPr>
                <w:rFonts w:cstheme="minorBidi"/>
                <w:color w:val="auto"/>
                <w:szCs w:val="22"/>
              </w:rPr>
            </w:pPr>
            <w:r w:rsidRPr="00C225DF">
              <w:rPr>
                <w:rFonts w:cstheme="minorBidi"/>
                <w:color w:val="auto"/>
              </w:rPr>
              <w:t>12. други придобивки (възстановяване на пътните разходи при встъпване в длъжност и др.).</w:t>
            </w:r>
          </w:p>
          <w:p w:rsidR="000B237A" w:rsidRPr="00C225DF" w:rsidRDefault="00796416" w:rsidP="00AD3C01">
            <w:pPr>
              <w:autoSpaceDE/>
              <w:autoSpaceDN/>
              <w:adjustRightInd/>
              <w:spacing w:after="0"/>
              <w:jc w:val="left"/>
              <w:rPr>
                <w:rFonts w:cstheme="minorBidi"/>
                <w:color w:val="auto"/>
                <w:szCs w:val="20"/>
              </w:rPr>
            </w:pPr>
          </w:p>
          <w:p w:rsidR="000B237A" w:rsidRPr="00C225DF" w:rsidRDefault="005B08D8" w:rsidP="00AD3C01">
            <w:pPr>
              <w:autoSpaceDE/>
              <w:autoSpaceDN/>
              <w:adjustRightInd/>
              <w:spacing w:after="0"/>
              <w:jc w:val="left"/>
              <w:rPr>
                <w:rFonts w:cstheme="minorBidi"/>
                <w:color w:val="auto"/>
                <w:szCs w:val="22"/>
              </w:rPr>
            </w:pPr>
            <w:r w:rsidRPr="00C225DF">
              <w:rPr>
                <w:rFonts w:cstheme="minorBidi"/>
                <w:color w:val="auto"/>
              </w:rPr>
              <w:t>Допълнителна информация относно приложимите условия можете да намерите в приложение </w:t>
            </w:r>
            <w:r w:rsidRPr="00C225DF">
              <w:rPr>
                <w:rFonts w:cstheme="minorBidi"/>
                <w:b/>
                <w:color w:val="auto"/>
              </w:rPr>
              <w:t>VІІ към Правилника за длъжностните лица</w:t>
            </w:r>
            <w:r w:rsidRPr="00C225DF">
              <w:rPr>
                <w:rFonts w:cstheme="minorBidi"/>
                <w:color w:val="auto"/>
              </w:rPr>
              <w:t xml:space="preserve"> (стр. 96—110):</w:t>
            </w:r>
          </w:p>
          <w:p w:rsidR="000B237A" w:rsidRPr="00C225DF" w:rsidRDefault="00796416" w:rsidP="00AD3C01">
            <w:pPr>
              <w:autoSpaceDE/>
              <w:autoSpaceDN/>
              <w:adjustRightInd/>
              <w:spacing w:after="0"/>
              <w:jc w:val="left"/>
              <w:rPr>
                <w:rFonts w:cstheme="minorBidi"/>
                <w:b/>
                <w:color w:val="auto"/>
                <w:szCs w:val="22"/>
              </w:rPr>
            </w:pPr>
            <w:hyperlink r:id="rId16" w:history="1">
              <w:r w:rsidR="005B08D8" w:rsidRPr="00C225DF">
                <w:rPr>
                  <w:rFonts w:ascii="Calibri" w:hAnsi="Calibri" w:cstheme="minorBidi"/>
                  <w:color w:val="auto"/>
                  <w:u w:val="single"/>
                </w:rPr>
                <w:t>http://eur-lex.europa.eu/LexUriServ/LexUriServ.do?uri=CONSLEG:1962R0031:20140101:BG:PDF</w:t>
              </w:r>
            </w:hyperlink>
          </w:p>
        </w:tc>
      </w:tr>
    </w:tbl>
    <w:p w:rsidR="000B237A" w:rsidRPr="00C225DF" w:rsidRDefault="00796416" w:rsidP="000B237A">
      <w:pPr>
        <w:autoSpaceDE/>
        <w:autoSpaceDN/>
        <w:adjustRightInd/>
        <w:spacing w:after="0"/>
        <w:jc w:val="left"/>
        <w:rPr>
          <w:rFonts w:cstheme="minorBidi"/>
          <w:color w:val="auto"/>
          <w:szCs w:val="22"/>
        </w:rPr>
      </w:pPr>
    </w:p>
    <w:p w:rsidR="000B237A" w:rsidRPr="00C225DF" w:rsidRDefault="00796416"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710323" w:rsidTr="00AD3C01">
        <w:trPr>
          <w:trHeight w:val="301"/>
        </w:trPr>
        <w:tc>
          <w:tcPr>
            <w:tcW w:w="5000" w:type="pct"/>
            <w:gridSpan w:val="2"/>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ПОЕТИ ЗАДЪЛЖЕНИЯ</w:t>
            </w:r>
          </w:p>
        </w:tc>
      </w:tr>
      <w:tr w:rsidR="00710323" w:rsidTr="00AD3C01">
        <w:tc>
          <w:tcPr>
            <w:tcW w:w="2527" w:type="pct"/>
          </w:tcPr>
          <w:p w:rsidR="000B237A" w:rsidRPr="00C225DF" w:rsidRDefault="005B08D8" w:rsidP="00AD3C01">
            <w:pPr>
              <w:autoSpaceDE/>
              <w:autoSpaceDN/>
              <w:adjustRightInd/>
              <w:spacing w:after="0"/>
              <w:jc w:val="left"/>
              <w:rPr>
                <w:rFonts w:cstheme="minorBidi"/>
                <w:b/>
                <w:color w:val="auto"/>
                <w:szCs w:val="20"/>
              </w:rPr>
            </w:pPr>
            <w:r w:rsidRPr="00C225DF">
              <w:rPr>
                <w:rFonts w:cstheme="minorBidi"/>
                <w:b/>
                <w:color w:val="auto"/>
              </w:rPr>
              <w:t>Задължение за насърчаване на равните възможности:</w:t>
            </w:r>
          </w:p>
          <w:p w:rsidR="000B237A" w:rsidRPr="00C225DF" w:rsidRDefault="005B08D8" w:rsidP="00AD3C01">
            <w:pPr>
              <w:autoSpaceDE/>
              <w:autoSpaceDN/>
              <w:adjustRightInd/>
              <w:rPr>
                <w:rFonts w:cstheme="minorBidi"/>
                <w:color w:val="auto"/>
                <w:szCs w:val="22"/>
              </w:rPr>
            </w:pPr>
            <w:r w:rsidRPr="00C225DF">
              <w:rPr>
                <w:rFonts w:cstheme="minorBidi"/>
                <w:color w:val="auto"/>
              </w:rPr>
              <w:t>Агенцията е работодател, предоставящ равни възможности, и категорично насърчава подаване на заявления от всички кандидати, които отговарят на критериите за допустимост и подбор, без никаква разлика на основание на националност, възраст, раса, политически, философски или религиозни убеждения, пол или сексуална ориентация и без оглед на увреждания, семейно положение или друга ситуация в семейството.</w:t>
            </w:r>
          </w:p>
        </w:tc>
        <w:tc>
          <w:tcPr>
            <w:tcW w:w="2473" w:type="pct"/>
          </w:tcPr>
          <w:p w:rsidR="000B237A" w:rsidRPr="00C225DF" w:rsidRDefault="005B08D8" w:rsidP="00AD3C01">
            <w:pPr>
              <w:autoSpaceDE/>
              <w:autoSpaceDN/>
              <w:adjustRightInd/>
              <w:spacing w:after="0"/>
              <w:rPr>
                <w:rFonts w:cstheme="minorBidi"/>
                <w:b/>
                <w:color w:val="auto"/>
                <w:szCs w:val="20"/>
              </w:rPr>
            </w:pPr>
            <w:r w:rsidRPr="00C225DF">
              <w:rPr>
                <w:rFonts w:cstheme="minorBidi"/>
                <w:b/>
                <w:color w:val="auto"/>
              </w:rPr>
              <w:t>Процедура за обжалване:</w:t>
            </w:r>
          </w:p>
          <w:p w:rsidR="000B237A" w:rsidRPr="00C225DF" w:rsidRDefault="005B08D8" w:rsidP="00AD3C01">
            <w:pPr>
              <w:autoSpaceDE/>
              <w:autoSpaceDN/>
              <w:adjustRightInd/>
              <w:rPr>
                <w:rFonts w:cstheme="minorBidi"/>
                <w:color w:val="auto"/>
                <w:szCs w:val="22"/>
              </w:rPr>
            </w:pPr>
            <w:r w:rsidRPr="00C225DF">
              <w:rPr>
                <w:rFonts w:cstheme="minorBidi"/>
                <w:color w:val="auto"/>
              </w:rPr>
              <w:t>Кандидат, който счита, че е направена грешка по отношение на допустимостта на неговото заявление, може да поиска преразглеждане. За тази цел може да бъде подадено искане за преразглеждане в срок от 20 календарни дни от датата на електронното съобщение, с което кандидатът е уведомен за отхвърлянето на заявлението му. В искането за преразглеждане следва да е включен номерът на съответната процедура за подбор, и да е ясно посочен критерият (критериите) за допустимост, за който (които) се иска преразглеждане, както и основанията да се иска преразглеждане. Това искане следва да се изпрати на специалния електронен адрес на Агенцията (jobs@era.europa.eu).</w:t>
            </w:r>
          </w:p>
          <w:p w:rsidR="000B237A" w:rsidRPr="00C225DF" w:rsidRDefault="005B08D8" w:rsidP="00AD3C01">
            <w:pPr>
              <w:autoSpaceDE/>
              <w:autoSpaceDN/>
              <w:adjustRightInd/>
              <w:rPr>
                <w:rFonts w:cstheme="minorBidi"/>
                <w:color w:val="auto"/>
                <w:szCs w:val="22"/>
              </w:rPr>
            </w:pPr>
            <w:r w:rsidRPr="00C225DF">
              <w:rPr>
                <w:rFonts w:cstheme="minorBidi"/>
                <w:color w:val="auto"/>
              </w:rPr>
              <w:t>В срок от 15 календарни дни след получаване на искането му кандидатът се уведомява за решението на комисията за подбор по този въпрос.</w:t>
            </w:r>
          </w:p>
        </w:tc>
      </w:tr>
    </w:tbl>
    <w:p w:rsidR="000077DD" w:rsidRPr="00C225DF" w:rsidRDefault="00796416" w:rsidP="000077DD">
      <w:pPr>
        <w:autoSpaceDE/>
        <w:autoSpaceDN/>
        <w:adjustRightInd/>
        <w:spacing w:after="0" w:line="276" w:lineRule="auto"/>
        <w:jc w:val="left"/>
        <w:rPr>
          <w:rFonts w:cstheme="minorBidi"/>
          <w:color w:val="auto"/>
          <w:szCs w:val="22"/>
        </w:rPr>
      </w:pPr>
    </w:p>
    <w:p w:rsidR="00C225DF" w:rsidRDefault="005B08D8">
      <w:pPr>
        <w:autoSpaceDE/>
        <w:autoSpaceDN/>
        <w:adjustRightInd/>
        <w:spacing w:after="200" w:line="276" w:lineRule="auto"/>
        <w:jc w:val="left"/>
        <w:rPr>
          <w:rFonts w:cstheme="minorBidi"/>
          <w:color w:val="auto"/>
          <w:szCs w:val="22"/>
        </w:rPr>
      </w:pPr>
      <w:r>
        <w:rPr>
          <w:rFonts w:cstheme="minorBidi"/>
          <w:color w:val="auto"/>
          <w:szCs w:val="22"/>
        </w:rPr>
        <w:br w:type="page"/>
      </w:r>
    </w:p>
    <w:p w:rsidR="000077DD" w:rsidRPr="00C225DF" w:rsidRDefault="00796416"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710323" w:rsidTr="00AD3C01">
        <w:trPr>
          <w:trHeight w:val="261"/>
        </w:trPr>
        <w:tc>
          <w:tcPr>
            <w:tcW w:w="5000" w:type="pct"/>
            <w:gridSpan w:val="2"/>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ПРОЦЕДУРИ ЗА ОБЖАЛВАНЕ И ПОДАВАНЕ НА ЖАЛБИ</w:t>
            </w:r>
          </w:p>
        </w:tc>
      </w:tr>
      <w:tr w:rsidR="00710323" w:rsidTr="00AD3C01">
        <w:trPr>
          <w:trHeight w:val="9204"/>
        </w:trPr>
        <w:tc>
          <w:tcPr>
            <w:tcW w:w="2527" w:type="pct"/>
          </w:tcPr>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Ако даден кандидат счита, че е бил засегнат неблагоприятно от конкретно решение, той/тя може да подаде административна жалба съгласно член 90, параграф 2 от Правилника за длъжностните лица и Условията за работа на другите служители на Европейския съюз на следния адрес:</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Executive Director</w:t>
            </w: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European Union Agency for Railways</w:t>
            </w: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120, rue Marc Lefrancq</w:t>
            </w: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FR - 59300 Valenciennes</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Жалбата трябва да бъде подадена в срок от 3 месеца от датата, на която кандидатът е уведомен за акта, който го засята неблагоприятно.</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Ако жалбата бъде отхвърлена, кандидатът може да заведе дело на основание на член 270 от Договора за функционирането на Европейския съюз и член 91 от Правилника за длъжностните лица на Европейските общности и Условията за работа на другите служители на Европейските общности пред Общия съд на Европейския съюз на адрес:</w:t>
            </w:r>
          </w:p>
          <w:p w:rsidR="000B237A" w:rsidRPr="00C225DF" w:rsidRDefault="00796416" w:rsidP="00AD3C01">
            <w:pPr>
              <w:autoSpaceDE/>
              <w:autoSpaceDN/>
              <w:adjustRightInd/>
              <w:spacing w:after="0"/>
              <w:rPr>
                <w:rFonts w:cstheme="minorBidi"/>
                <w:color w:val="auto"/>
                <w:szCs w:val="22"/>
              </w:rPr>
            </w:pPr>
          </w:p>
          <w:p w:rsidR="005C00B6" w:rsidRPr="00C225DF" w:rsidRDefault="005B08D8" w:rsidP="005C00B6">
            <w:pPr>
              <w:autoSpaceDE/>
              <w:adjustRightInd/>
              <w:spacing w:after="0"/>
              <w:rPr>
                <w:rFonts w:cstheme="minorBidi"/>
                <w:color w:val="002034" w:themeColor="text1"/>
                <w:szCs w:val="22"/>
              </w:rPr>
            </w:pPr>
            <w:r w:rsidRPr="00C225DF">
              <w:rPr>
                <w:rFonts w:cstheme="minorBidi"/>
                <w:color w:val="002034" w:themeColor="text1"/>
              </w:rPr>
              <w:t>The General Court of the European Union</w:t>
            </w:r>
          </w:p>
          <w:p w:rsidR="005C00B6" w:rsidRPr="00C225DF" w:rsidRDefault="005B08D8" w:rsidP="005C00B6">
            <w:pPr>
              <w:autoSpaceDE/>
              <w:adjustRightInd/>
              <w:spacing w:after="0"/>
              <w:rPr>
                <w:rFonts w:cstheme="minorBidi"/>
                <w:color w:val="002034" w:themeColor="text1"/>
                <w:szCs w:val="22"/>
              </w:rPr>
            </w:pPr>
            <w:r w:rsidRPr="00C225DF">
              <w:rPr>
                <w:rFonts w:cstheme="minorBidi"/>
                <w:color w:val="002034" w:themeColor="text1"/>
              </w:rPr>
              <w:t>Rue du Fort Niedergrünewald</w:t>
            </w:r>
          </w:p>
          <w:p w:rsidR="005C00B6" w:rsidRPr="00C225DF" w:rsidRDefault="005B08D8" w:rsidP="005C00B6">
            <w:pPr>
              <w:autoSpaceDE/>
              <w:adjustRightInd/>
              <w:spacing w:after="0"/>
              <w:rPr>
                <w:rFonts w:cstheme="minorBidi"/>
                <w:color w:val="002034" w:themeColor="text1"/>
                <w:szCs w:val="22"/>
              </w:rPr>
            </w:pPr>
            <w:r w:rsidRPr="00C225DF">
              <w:rPr>
                <w:rFonts w:cstheme="minorBidi"/>
                <w:color w:val="002034" w:themeColor="text1"/>
              </w:rPr>
              <w:t>L-2925 Luxembourg</w:t>
            </w:r>
          </w:p>
          <w:p w:rsidR="000B237A" w:rsidRPr="00C225DF" w:rsidRDefault="00796416" w:rsidP="00AD3C01">
            <w:pPr>
              <w:autoSpaceDE/>
              <w:autoSpaceDN/>
              <w:adjustRightInd/>
              <w:spacing w:after="0"/>
              <w:rPr>
                <w:rFonts w:cstheme="minorBidi"/>
                <w:color w:val="auto"/>
                <w:szCs w:val="22"/>
              </w:rPr>
            </w:pPr>
            <w:hyperlink r:id="rId17" w:history="1">
              <w:r w:rsidR="005B08D8" w:rsidRPr="00C225DF">
                <w:rPr>
                  <w:rFonts w:cstheme="minorBidi"/>
                  <w:color w:val="auto"/>
                  <w:u w:val="single"/>
                </w:rPr>
                <w:t>http://curia.europa.eu/</w:t>
              </w:r>
            </w:hyperlink>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Обърнете внимание, че ОУСД няма правомощия да преразглежда решенията на комисията за подбор. Съдът нееднократно е постановявал, че широките правомощия на комисията за подбор не подлежат на преразглеждане от Съда, освен ако не са нарушени правилата, определящи процедурата на комисиите за подбор.</w:t>
            </w:r>
          </w:p>
        </w:tc>
        <w:tc>
          <w:tcPr>
            <w:tcW w:w="2473" w:type="pct"/>
          </w:tcPr>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Може да бъде подадена жалба и пред Европейския омбудсман в съответствие с член 228, параграф 1 от Договора за функционирането на Европейския съюз и условията, определени в решението на Европейския парламент от 9 март 1994 г. относно правилата и общите условия за изпълнението на функциите на омбудсмана, публикувано в Официален вестник на Европейския съюз L 113 от 4 май 1994 г., като жалбата се изпраща на следния адрес:</w:t>
            </w:r>
          </w:p>
          <w:p w:rsidR="000B237A" w:rsidRPr="00C225DF" w:rsidRDefault="00796416" w:rsidP="00AD3C01">
            <w:pPr>
              <w:autoSpaceDE/>
              <w:autoSpaceDN/>
              <w:adjustRightInd/>
              <w:spacing w:after="0"/>
              <w:rPr>
                <w:rFonts w:cstheme="minorBidi"/>
                <w:color w:val="auto"/>
                <w:szCs w:val="22"/>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European Ombudsman</w:t>
            </w: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1, Avenue du Président Robert Schuman – CS 30403</w:t>
            </w: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FR – 67001 Strasbourg Cedex</w:t>
            </w:r>
          </w:p>
          <w:p w:rsidR="000B237A" w:rsidRPr="00C225DF" w:rsidRDefault="00796416" w:rsidP="00AD3C01">
            <w:pPr>
              <w:autoSpaceDE/>
              <w:autoSpaceDN/>
              <w:adjustRightInd/>
              <w:spacing w:after="0"/>
              <w:rPr>
                <w:rFonts w:cstheme="minorBidi"/>
                <w:color w:val="auto"/>
                <w:szCs w:val="22"/>
                <w:u w:val="single"/>
              </w:rPr>
            </w:pPr>
            <w:hyperlink r:id="rId18" w:history="1">
              <w:r w:rsidR="005B08D8" w:rsidRPr="00C225DF">
                <w:rPr>
                  <w:rFonts w:cstheme="minorBidi"/>
                  <w:color w:val="auto"/>
                  <w:u w:val="single"/>
                </w:rPr>
                <w:t>http://www.ombudsman.europa.eu</w:t>
              </w:r>
            </w:hyperlink>
          </w:p>
          <w:p w:rsidR="000B237A" w:rsidRPr="00C225DF" w:rsidRDefault="00796416" w:rsidP="00AD3C01">
            <w:pPr>
              <w:autoSpaceDE/>
              <w:autoSpaceDN/>
              <w:adjustRightInd/>
              <w:spacing w:after="0"/>
              <w:rPr>
                <w:rFonts w:cstheme="minorBidi"/>
                <w:color w:val="auto"/>
                <w:szCs w:val="22"/>
                <w:u w:val="single"/>
              </w:rPr>
            </w:pPr>
          </w:p>
          <w:p w:rsidR="000B237A" w:rsidRPr="00C225DF" w:rsidRDefault="005B08D8" w:rsidP="00AD3C01">
            <w:pPr>
              <w:autoSpaceDE/>
              <w:autoSpaceDN/>
              <w:adjustRightInd/>
              <w:spacing w:after="0"/>
              <w:rPr>
                <w:rFonts w:cstheme="minorBidi"/>
                <w:color w:val="auto"/>
                <w:szCs w:val="22"/>
              </w:rPr>
            </w:pPr>
            <w:r w:rsidRPr="00C225DF">
              <w:rPr>
                <w:rFonts w:cstheme="minorBidi"/>
                <w:color w:val="auto"/>
              </w:rPr>
              <w:t>Обърнете внимание, че сезирането на омбудсмана не спира срока, предвиден в член 90, параграф 2 и член 91 от Правилника за длъжностните лица на Европейския съюз, за подаване на административна жалба или за обжалване пред Съда на публичната служба на Европейския съюз на основание на член 270 от Договора за функционирането на Европейския съюз.</w:t>
            </w:r>
          </w:p>
        </w:tc>
      </w:tr>
    </w:tbl>
    <w:p w:rsidR="000B237A" w:rsidRPr="00C225DF" w:rsidRDefault="00796416" w:rsidP="000B237A">
      <w:pPr>
        <w:autoSpaceDE/>
        <w:autoSpaceDN/>
        <w:adjustRightInd/>
        <w:spacing w:after="0"/>
        <w:jc w:val="left"/>
        <w:rPr>
          <w:rFonts w:cstheme="minorBidi"/>
          <w:color w:val="auto"/>
          <w:sz w:val="20"/>
          <w:szCs w:val="20"/>
        </w:rPr>
      </w:pPr>
    </w:p>
    <w:p w:rsidR="000077DD" w:rsidRPr="00C225DF" w:rsidRDefault="00796416"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710323" w:rsidTr="00AD3C01">
        <w:trPr>
          <w:trHeight w:val="261"/>
        </w:trPr>
        <w:tc>
          <w:tcPr>
            <w:tcW w:w="5000" w:type="pct"/>
            <w:gridSpan w:val="2"/>
            <w:shd w:val="clear" w:color="auto" w:fill="auto"/>
            <w:vAlign w:val="center"/>
          </w:tcPr>
          <w:p w:rsidR="000B237A" w:rsidRPr="00C225DF" w:rsidRDefault="005B08D8" w:rsidP="00AD3C01">
            <w:pPr>
              <w:autoSpaceDE/>
              <w:autoSpaceDN/>
              <w:adjustRightInd/>
              <w:spacing w:after="0"/>
              <w:jc w:val="left"/>
              <w:rPr>
                <w:rFonts w:cstheme="minorBidi"/>
                <w:i/>
                <w:color w:val="0C4DA2"/>
                <w:szCs w:val="22"/>
              </w:rPr>
            </w:pPr>
            <w:r w:rsidRPr="00C225DF">
              <w:rPr>
                <w:rFonts w:cstheme="minorBidi"/>
                <w:i/>
                <w:color w:val="0C4DA2"/>
              </w:rPr>
              <w:t>ЗАЩИТА НА ЛИЧНИТЕ ДАННИ</w:t>
            </w:r>
          </w:p>
        </w:tc>
      </w:tr>
      <w:tr w:rsidR="00710323" w:rsidTr="00AD3C01">
        <w:tc>
          <w:tcPr>
            <w:tcW w:w="2527" w:type="pct"/>
          </w:tcPr>
          <w:p w:rsidR="000B237A" w:rsidRPr="00C225DF" w:rsidRDefault="005B08D8" w:rsidP="00AD3C01">
            <w:pPr>
              <w:autoSpaceDE/>
              <w:autoSpaceDN/>
              <w:adjustRightInd/>
              <w:rPr>
                <w:rFonts w:cstheme="minorBidi"/>
                <w:color w:val="auto"/>
                <w:szCs w:val="22"/>
              </w:rPr>
            </w:pPr>
            <w:r w:rsidRPr="00C225DF">
              <w:rPr>
                <w:rFonts w:cstheme="minorBidi"/>
                <w:color w:val="auto"/>
              </w:rPr>
              <w:t>Целта на обработката на предоставените от вас данни е да бъде разгледано вашето заявление с оглед на евентуален предварителен подбор и назначаване на работа в Агенцията.</w:t>
            </w:r>
          </w:p>
          <w:p w:rsidR="000B237A" w:rsidRPr="00C225DF" w:rsidRDefault="005B08D8" w:rsidP="00AD3C01">
            <w:pPr>
              <w:autoSpaceDE/>
              <w:autoSpaceDN/>
              <w:adjustRightInd/>
              <w:rPr>
                <w:rFonts w:cstheme="minorBidi"/>
                <w:color w:val="auto"/>
                <w:sz w:val="20"/>
                <w:szCs w:val="22"/>
              </w:rPr>
            </w:pPr>
            <w:r w:rsidRPr="00C225DF">
              <w:rPr>
                <w:rFonts w:cstheme="minorBidi"/>
                <w:color w:val="auto"/>
              </w:rPr>
              <w:t>Личната информация, която изискваме от вас, ще бъде обработена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p>
        </w:tc>
        <w:tc>
          <w:tcPr>
            <w:tcW w:w="2473" w:type="pct"/>
          </w:tcPr>
          <w:p w:rsidR="000B237A" w:rsidRPr="00C225DF" w:rsidRDefault="005B08D8" w:rsidP="00AD3C01">
            <w:pPr>
              <w:autoSpaceDE/>
              <w:autoSpaceDN/>
              <w:adjustRightInd/>
              <w:spacing w:after="0"/>
              <w:jc w:val="left"/>
              <w:rPr>
                <w:rFonts w:cstheme="minorBidi"/>
                <w:color w:val="auto"/>
                <w:szCs w:val="22"/>
              </w:rPr>
            </w:pPr>
            <w:r w:rsidRPr="00C225DF">
              <w:rPr>
                <w:rFonts w:cstheme="minorBidi"/>
                <w:color w:val="auto"/>
              </w:rPr>
              <w:t>Вж.:</w:t>
            </w:r>
          </w:p>
          <w:p w:rsidR="000B237A" w:rsidRPr="00C225DF" w:rsidRDefault="00796416" w:rsidP="00AD3C01">
            <w:pPr>
              <w:autoSpaceDE/>
              <w:autoSpaceDN/>
              <w:adjustRightInd/>
              <w:spacing w:after="0"/>
              <w:jc w:val="left"/>
              <w:rPr>
                <w:rFonts w:cstheme="minorBidi"/>
                <w:color w:val="auto"/>
                <w:szCs w:val="22"/>
              </w:rPr>
            </w:pPr>
            <w:hyperlink r:id="rId19" w:history="1">
              <w:r w:rsidR="005B08D8" w:rsidRPr="00C225DF">
                <w:rPr>
                  <w:rFonts w:cstheme="minorBidi"/>
                  <w:color w:val="auto"/>
                  <w:u w:val="single"/>
                </w:rPr>
                <w:t>http://www.era.europa.eu/The-Agency/Jobs/Pages/HR-Privacy-Statement.aspx</w:t>
              </w:r>
            </w:hyperlink>
          </w:p>
          <w:p w:rsidR="000B237A" w:rsidRPr="00C225DF" w:rsidRDefault="00796416" w:rsidP="00AD3C01">
            <w:pPr>
              <w:autoSpaceDE/>
              <w:autoSpaceDN/>
              <w:adjustRightInd/>
              <w:spacing w:after="0"/>
              <w:jc w:val="center"/>
              <w:rPr>
                <w:rFonts w:cstheme="minorBidi"/>
                <w:color w:val="auto"/>
                <w:sz w:val="20"/>
                <w:szCs w:val="20"/>
              </w:rPr>
            </w:pPr>
          </w:p>
        </w:tc>
      </w:tr>
    </w:tbl>
    <w:p w:rsidR="00FA0E77" w:rsidRPr="00C225DF" w:rsidRDefault="00796416" w:rsidP="00D854B3">
      <w:pPr>
        <w:autoSpaceDE/>
        <w:autoSpaceDN/>
        <w:adjustRightInd/>
        <w:spacing w:after="0"/>
        <w:rPr>
          <w:szCs w:val="22"/>
        </w:rPr>
      </w:pPr>
    </w:p>
    <w:sectPr w:rsidR="00FA0E77" w:rsidRPr="00C225DF"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FF" w:rsidRDefault="005B08D8">
      <w:pPr>
        <w:spacing w:after="0"/>
      </w:pPr>
      <w:r>
        <w:separator/>
      </w:r>
    </w:p>
  </w:endnote>
  <w:endnote w:type="continuationSeparator" w:id="0">
    <w:p w:rsidR="00D802FF" w:rsidRDefault="005B0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5B08D8" w:rsidP="00F7419F">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796416">
      <w:rPr>
        <w:noProof/>
        <w:color w:val="004494"/>
        <w:sz w:val="16"/>
        <w:szCs w:val="16"/>
      </w:rPr>
      <w:t>9</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796416">
      <w:rPr>
        <w:noProof/>
        <w:color w:val="004494"/>
        <w:sz w:val="16"/>
        <w:szCs w:val="16"/>
      </w:rPr>
      <w:t>9</w:t>
    </w:r>
    <w:r w:rsidRPr="00F7419F">
      <w:rPr>
        <w:noProof/>
        <w:color w:val="004494"/>
        <w:sz w:val="16"/>
        <w:szCs w:val="16"/>
      </w:rPr>
      <w:fldChar w:fldCharType="end"/>
    </w:r>
  </w:p>
  <w:p w:rsidR="00F7419F" w:rsidRPr="00B16891" w:rsidRDefault="005B08D8" w:rsidP="00F7419F">
    <w:pPr>
      <w:tabs>
        <w:tab w:val="right" w:pos="9360"/>
      </w:tabs>
      <w:spacing w:after="0"/>
      <w:ind w:right="-108"/>
    </w:pPr>
    <w:r>
      <w:rPr>
        <w:noProof/>
        <w:color w:val="004494"/>
        <w:sz w:val="16"/>
      </w:rPr>
      <w:t>Тел.: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B08D8" w:rsidP="005374E0">
    <w:pPr>
      <w:tabs>
        <w:tab w:val="right" w:pos="9639"/>
      </w:tabs>
      <w:spacing w:after="0"/>
      <w:ind w:right="-108"/>
      <w:rPr>
        <w:noProof/>
        <w:color w:val="004494"/>
        <w:sz w:val="16"/>
        <w:szCs w:val="16"/>
      </w:rPr>
    </w:pPr>
    <w:r>
      <w:rPr>
        <w:noProof/>
        <w:color w:val="004494"/>
        <w:sz w:val="16"/>
      </w:rPr>
      <w:t>120 Rue Marc Lefrancq  |  BP 20392  |  FR-59307 Valenciennes Cedex</w:t>
    </w:r>
    <w: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796416">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796416">
      <w:rPr>
        <w:noProof/>
        <w:color w:val="004494"/>
        <w:sz w:val="16"/>
        <w:szCs w:val="16"/>
      </w:rPr>
      <w:t>9</w:t>
    </w:r>
    <w:r w:rsidRPr="005374E0">
      <w:rPr>
        <w:noProof/>
        <w:color w:val="004494"/>
        <w:sz w:val="16"/>
        <w:szCs w:val="16"/>
      </w:rPr>
      <w:fldChar w:fldCharType="end"/>
    </w:r>
  </w:p>
  <w:p w:rsidR="005374E0" w:rsidRDefault="005B08D8" w:rsidP="005374E0">
    <w:pPr>
      <w:tabs>
        <w:tab w:val="right" w:pos="9360"/>
      </w:tabs>
      <w:spacing w:after="0"/>
      <w:ind w:right="-108"/>
    </w:pPr>
    <w:r>
      <w:rPr>
        <w:noProof/>
        <w:color w:val="004494"/>
        <w:sz w:val="16"/>
      </w:rPr>
      <w:t>Тел.: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8D" w:rsidRDefault="005B08D8" w:rsidP="008B38C0">
      <w:r>
        <w:separator/>
      </w:r>
    </w:p>
  </w:footnote>
  <w:footnote w:type="continuationSeparator" w:id="0">
    <w:p w:rsidR="00B81E8D" w:rsidRDefault="005B08D8" w:rsidP="008B38C0">
      <w:r>
        <w:continuationSeparator/>
      </w:r>
    </w:p>
  </w:footnote>
  <w:footnote w:id="1">
    <w:p w:rsidR="00AE3651" w:rsidRPr="00D7407B" w:rsidRDefault="005B08D8" w:rsidP="00AE3651">
      <w:pPr>
        <w:pStyle w:val="Footnote"/>
        <w:rPr>
          <w:lang w:val="en-US"/>
        </w:rPr>
      </w:pPr>
      <w:r>
        <w:rPr>
          <w:rStyle w:val="FootnoteReference"/>
        </w:rPr>
        <w:footnoteRef/>
      </w:r>
      <w:r>
        <w:t xml:space="preserve"> Майчиният ви език или друг официален език на ЕС, който владеете много добре на ниво С1 съгласно Общата европейска референтна рамка за езиците (ОЕРР) </w:t>
      </w:r>
      <w:hyperlink r:id="rId1" w:history="1">
        <w:r>
          <w:rPr>
            <w:rStyle w:val="Hyperlink"/>
          </w:rPr>
          <w:t>http://europass.cedefop.europa.eu/bg/resources/european-language-levels-cefr</w:t>
        </w:r>
      </w:hyperlink>
    </w:p>
  </w:footnote>
  <w:footnote w:id="2">
    <w:p w:rsidR="00AE3651" w:rsidRPr="00D7407B" w:rsidRDefault="005B08D8" w:rsidP="00AE3651">
      <w:pPr>
        <w:pStyle w:val="Footnote"/>
        <w:rPr>
          <w:lang w:val="en-US"/>
        </w:rPr>
      </w:pPr>
      <w:r>
        <w:rPr>
          <w:rStyle w:val="FootnoteReference"/>
        </w:rPr>
        <w:footnoteRef/>
      </w:r>
      <w:r>
        <w:t xml:space="preserve"> </w:t>
      </w:r>
      <w:r>
        <w:t xml:space="preserve">Ниво </w:t>
      </w:r>
      <w:r>
        <w:t>на владеене на втория официален език на ЕС, отговарящо най-малко на ниво В2 съгласно Общата европейска референтна рамка за езиците (ОЕРР).</w:t>
      </w:r>
    </w:p>
  </w:footnote>
  <w:footnote w:id="3">
    <w:p w:rsidR="00AE3651" w:rsidRPr="009F726B" w:rsidRDefault="005B08D8" w:rsidP="00AE3651">
      <w:pPr>
        <w:pStyle w:val="Footnote"/>
        <w:rPr>
          <w:lang w:val="en-US"/>
        </w:rPr>
      </w:pPr>
      <w:r>
        <w:rPr>
          <w:rStyle w:val="FootnoteReference"/>
        </w:rPr>
        <w:footnoteRef/>
      </w:r>
      <w:r>
        <w:t xml:space="preserve"> </w:t>
      </w:r>
      <w:r>
        <w:t xml:space="preserve">Ако </w:t>
      </w:r>
      <w:r>
        <w:t>е приложимо.</w:t>
      </w:r>
    </w:p>
  </w:footnote>
  <w:footnote w:id="4">
    <w:p w:rsidR="006116E6" w:rsidRPr="006116E6" w:rsidRDefault="005B08D8">
      <w:pPr>
        <w:pStyle w:val="FootnoteText"/>
        <w:rPr>
          <w:sz w:val="16"/>
          <w:szCs w:val="16"/>
          <w:lang w:val="en-US"/>
        </w:rPr>
      </w:pPr>
      <w:r>
        <w:rPr>
          <w:rStyle w:val="FootnoteReference"/>
          <w:sz w:val="16"/>
        </w:rPr>
        <w:footnoteRef/>
      </w:r>
      <w:r>
        <w:rPr>
          <w:sz w:val="16"/>
        </w:rPr>
        <w:t xml:space="preserve"> </w:t>
      </w:r>
      <w:r>
        <w:rPr>
          <w:i/>
          <w:sz w:val="16"/>
        </w:rPr>
        <w:t xml:space="preserve">Преди </w:t>
      </w:r>
      <w:r>
        <w:rPr>
          <w:i/>
          <w:sz w:val="16"/>
        </w:rPr>
        <w:t>евентуалното си назначаване одобреният кандидат ще трябва да предостави чисто свидетелство за съдимост.</w:t>
      </w:r>
    </w:p>
  </w:footnote>
  <w:footnote w:id="5">
    <w:p w:rsidR="00AE3651" w:rsidRPr="00BF0359" w:rsidRDefault="005B08D8" w:rsidP="00AE3651">
      <w:pPr>
        <w:pStyle w:val="Footnote"/>
        <w:rPr>
          <w:lang w:val="en-US"/>
        </w:rPr>
      </w:pPr>
      <w:r>
        <w:rPr>
          <w:rStyle w:val="FootnoteReference"/>
        </w:rPr>
        <w:footnoteRef/>
      </w:r>
      <w:r>
        <w:t xml:space="preserve"> </w:t>
      </w:r>
      <w:r>
        <w:t xml:space="preserve">Преди </w:t>
      </w:r>
      <w:r>
        <w:t>евентуалното си назначаване одобреният кандидат ще бъде прегледан в медицински център, посочен от Агенцията, за да се удостовери, че са изпълнени изискванията съгласно член 28, буква д) от Правилника за длъжностните лица и Условията за работа на другите служители на ЕС.</w:t>
      </w:r>
    </w:p>
  </w:footnote>
  <w:footnote w:id="6">
    <w:p w:rsidR="000B237A" w:rsidRPr="005913CF" w:rsidRDefault="005B08D8" w:rsidP="000B237A">
      <w:pPr>
        <w:pStyle w:val="Footnote"/>
        <w:rPr>
          <w:lang w:val="en-US"/>
        </w:rPr>
      </w:pPr>
      <w:r>
        <w:rPr>
          <w:rStyle w:val="FootnoteReference"/>
        </w:rPr>
        <w:footnoteRef/>
      </w:r>
      <w:r>
        <w:t xml:space="preserve"> </w:t>
      </w:r>
      <w:r>
        <w:t xml:space="preserve">Оценяват </w:t>
      </w:r>
      <w:r>
        <w:t xml:space="preserve">се само кандидатите, получили обща оценка от </w:t>
      </w:r>
      <w:r>
        <w:rPr>
          <w:u w:val="single"/>
        </w:rPr>
        <w:t>минимум</w:t>
      </w:r>
      <w:r>
        <w:t xml:space="preserv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710323" w:rsidTr="00AE3651">
      <w:tc>
        <w:tcPr>
          <w:tcW w:w="2132" w:type="pct"/>
          <w:shd w:val="clear" w:color="auto" w:fill="auto"/>
        </w:tcPr>
        <w:p w:rsidR="008803A1" w:rsidRPr="008803A1" w:rsidRDefault="005B08D8" w:rsidP="008803A1">
          <w:pPr>
            <w:spacing w:after="0"/>
            <w:ind w:left="-108"/>
            <w:jc w:val="left"/>
            <w:rPr>
              <w:rFonts w:eastAsia="SimSun"/>
              <w:color w:val="004494"/>
              <w:sz w:val="18"/>
              <w:szCs w:val="18"/>
            </w:rPr>
          </w:pPr>
          <w:r>
            <w:rPr>
              <w:color w:val="004494"/>
              <w:sz w:val="18"/>
            </w:rPr>
            <w:t>АГЕНЦИЯ ЗА ЖЕЛЕЗОПЪТЕН ТРАНСПОРТ НА ЕВРОПЕЙСКИЯ СЪЮЗ</w:t>
          </w:r>
        </w:p>
        <w:p w:rsidR="008803A1" w:rsidRPr="008803A1" w:rsidRDefault="00796416" w:rsidP="008803A1">
          <w:pPr>
            <w:spacing w:after="0"/>
            <w:ind w:left="-108"/>
            <w:jc w:val="left"/>
            <w:rPr>
              <w:i/>
              <w:color w:val="0C4DA2"/>
              <w:sz w:val="16"/>
            </w:rPr>
          </w:pPr>
        </w:p>
      </w:tc>
      <w:tc>
        <w:tcPr>
          <w:tcW w:w="2868" w:type="pct"/>
          <w:shd w:val="clear" w:color="auto" w:fill="auto"/>
        </w:tcPr>
        <w:p w:rsidR="00F14264" w:rsidRPr="008803A1" w:rsidRDefault="005B08D8" w:rsidP="00F14264">
          <w:pPr>
            <w:tabs>
              <w:tab w:val="right" w:pos="9639"/>
            </w:tabs>
            <w:spacing w:after="0"/>
            <w:ind w:right="-108"/>
            <w:jc w:val="right"/>
            <w:rPr>
              <w:color w:val="004494"/>
              <w:sz w:val="16"/>
              <w:szCs w:val="16"/>
            </w:rPr>
          </w:pPr>
          <w:r>
            <w:rPr>
              <w:color w:val="004494"/>
              <w:sz w:val="16"/>
            </w:rPr>
            <w:t>Покана за подаване на заявления TA 2(f)</w:t>
          </w:r>
        </w:p>
        <w:p w:rsidR="00F14264" w:rsidRDefault="005B08D8" w:rsidP="00F14264">
          <w:pPr>
            <w:tabs>
              <w:tab w:val="right" w:pos="9639"/>
            </w:tabs>
            <w:spacing w:after="0"/>
            <w:ind w:right="-108"/>
            <w:jc w:val="right"/>
            <w:rPr>
              <w:color w:val="004494"/>
              <w:sz w:val="16"/>
              <w:szCs w:val="16"/>
            </w:rPr>
          </w:pPr>
          <w:r>
            <w:rPr>
              <w:color w:val="004494"/>
              <w:sz w:val="16"/>
            </w:rPr>
            <w:t>ERA/AD/2017/001-OPE</w:t>
          </w:r>
        </w:p>
        <w:p w:rsidR="008803A1" w:rsidRPr="00F14264" w:rsidRDefault="00796416" w:rsidP="00F14264">
          <w:pPr>
            <w:tabs>
              <w:tab w:val="left" w:pos="3740"/>
            </w:tabs>
            <w:spacing w:after="0"/>
            <w:ind w:right="-108"/>
            <w:rPr>
              <w:color w:val="004494"/>
              <w:sz w:val="16"/>
              <w:szCs w:val="16"/>
            </w:rPr>
          </w:pPr>
        </w:p>
      </w:tc>
    </w:tr>
    <w:tr w:rsidR="00710323" w:rsidTr="00AE3651">
      <w:tc>
        <w:tcPr>
          <w:tcW w:w="2132" w:type="pct"/>
          <w:shd w:val="clear" w:color="auto" w:fill="auto"/>
        </w:tcPr>
        <w:p w:rsidR="00F14264" w:rsidRPr="008803A1" w:rsidRDefault="00796416" w:rsidP="008803A1">
          <w:pPr>
            <w:spacing w:after="0"/>
            <w:ind w:left="-108"/>
            <w:jc w:val="left"/>
            <w:rPr>
              <w:rFonts w:eastAsia="SimSun"/>
              <w:color w:val="004494"/>
              <w:sz w:val="18"/>
              <w:szCs w:val="18"/>
            </w:rPr>
          </w:pPr>
        </w:p>
      </w:tc>
      <w:tc>
        <w:tcPr>
          <w:tcW w:w="2868" w:type="pct"/>
          <w:shd w:val="clear" w:color="auto" w:fill="auto"/>
        </w:tcPr>
        <w:p w:rsidR="00F14264" w:rsidRPr="00621CD2" w:rsidRDefault="00796416" w:rsidP="00F14264">
          <w:pPr>
            <w:pStyle w:val="Header"/>
            <w:ind w:right="-108"/>
            <w:rPr>
              <w:sz w:val="16"/>
              <w:szCs w:val="16"/>
            </w:rPr>
          </w:pPr>
        </w:p>
      </w:tc>
    </w:tr>
    <w:tr w:rsidR="00710323" w:rsidTr="00AE3651">
      <w:tc>
        <w:tcPr>
          <w:tcW w:w="2132" w:type="pct"/>
          <w:shd w:val="clear" w:color="auto" w:fill="auto"/>
        </w:tcPr>
        <w:p w:rsidR="00F14264" w:rsidRPr="008803A1" w:rsidRDefault="00796416" w:rsidP="00F14264">
          <w:pPr>
            <w:spacing w:after="0"/>
            <w:jc w:val="left"/>
            <w:rPr>
              <w:rFonts w:eastAsia="SimSun"/>
              <w:color w:val="004494"/>
              <w:sz w:val="18"/>
              <w:szCs w:val="18"/>
            </w:rPr>
          </w:pPr>
        </w:p>
      </w:tc>
      <w:tc>
        <w:tcPr>
          <w:tcW w:w="2868" w:type="pct"/>
          <w:shd w:val="clear" w:color="auto" w:fill="auto"/>
        </w:tcPr>
        <w:p w:rsidR="00F14264" w:rsidRPr="00621CD2" w:rsidRDefault="00796416" w:rsidP="00F14264">
          <w:pPr>
            <w:pStyle w:val="Header"/>
            <w:ind w:right="-108"/>
            <w:rPr>
              <w:sz w:val="16"/>
              <w:szCs w:val="16"/>
            </w:rPr>
          </w:pPr>
        </w:p>
      </w:tc>
    </w:tr>
  </w:tbl>
  <w:p w:rsidR="00F7419F" w:rsidRPr="00F14264" w:rsidRDefault="00796416"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710323" w:rsidTr="002338B7">
      <w:trPr>
        <w:trHeight w:val="1843"/>
      </w:trPr>
      <w:tc>
        <w:tcPr>
          <w:tcW w:w="1785" w:type="pct"/>
          <w:shd w:val="clear" w:color="auto" w:fill="auto"/>
          <w:vAlign w:val="center"/>
        </w:tcPr>
        <w:p w:rsidR="005374E0" w:rsidRPr="005374E0" w:rsidRDefault="005B08D8"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5B08D8" w:rsidP="00621CD2">
              <w:pPr>
                <w:pStyle w:val="Header"/>
                <w:ind w:right="-108"/>
                <w:rPr>
                  <w:sz w:val="16"/>
                  <w:szCs w:val="16"/>
                </w:rPr>
              </w:pPr>
              <w:r>
                <w:rPr>
                  <w:sz w:val="16"/>
                </w:rPr>
                <w:t>Покана за подаване на заявления TA 2(f)</w:t>
              </w:r>
            </w:p>
            <w:p w:rsidR="00AE3651" w:rsidRPr="00621CD2" w:rsidRDefault="005B08D8"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796416" w:rsidP="00AE3651">
              <w:pPr>
                <w:tabs>
                  <w:tab w:val="right" w:pos="9360"/>
                </w:tabs>
                <w:spacing w:after="0"/>
                <w:ind w:right="-108"/>
                <w:rPr>
                  <w:color w:val="004494"/>
                  <w:sz w:val="16"/>
                  <w:szCs w:val="16"/>
                </w:rPr>
              </w:pPr>
            </w:p>
          </w:sdtContent>
        </w:sdt>
        <w:p w:rsidR="00AE3651" w:rsidRDefault="00796416" w:rsidP="00AE3651">
          <w:pPr>
            <w:pStyle w:val="Header"/>
            <w:ind w:right="-16"/>
            <w:rPr>
              <w:color w:val="004494"/>
              <w:sz w:val="16"/>
              <w:szCs w:val="16"/>
            </w:rPr>
          </w:pPr>
        </w:p>
        <w:p w:rsidR="004A3609" w:rsidRPr="0013454B" w:rsidRDefault="005B08D8" w:rsidP="00AE3651">
          <w:pPr>
            <w:pStyle w:val="Header"/>
            <w:ind w:right="-16"/>
          </w:pPr>
          <w:r>
            <w:t xml:space="preserve"> </w:t>
          </w:r>
        </w:p>
      </w:tc>
    </w:tr>
    <w:tr w:rsidR="00710323" w:rsidTr="00BC7382">
      <w:trPr>
        <w:trHeight w:val="581"/>
      </w:trPr>
      <w:tc>
        <w:tcPr>
          <w:tcW w:w="1785" w:type="pct"/>
          <w:shd w:val="clear" w:color="auto" w:fill="auto"/>
          <w:vAlign w:val="center"/>
        </w:tcPr>
        <w:p w:rsidR="005374E0" w:rsidRPr="005374E0" w:rsidRDefault="005B08D8" w:rsidP="005374E0">
          <w:pPr>
            <w:spacing w:after="0"/>
            <w:ind w:left="680"/>
            <w:jc w:val="left"/>
            <w:rPr>
              <w:rFonts w:eastAsia="SimSun" w:cs="Lucida Sans"/>
              <w:color w:val="004494"/>
              <w:sz w:val="20"/>
              <w:szCs w:val="18"/>
            </w:rPr>
          </w:pPr>
          <w:r>
            <w:rPr>
              <w:color w:val="004494"/>
              <w:sz w:val="20"/>
            </w:rPr>
            <w:t xml:space="preserve">Making the railway system </w:t>
          </w:r>
        </w:p>
        <w:p w:rsidR="005374E0" w:rsidRPr="005374E0" w:rsidRDefault="005B08D8" w:rsidP="005374E0">
          <w:pPr>
            <w:spacing w:after="0"/>
            <w:ind w:left="680"/>
            <w:jc w:val="left"/>
            <w:rPr>
              <w:rFonts w:eastAsia="SimSun" w:cs="Lucida Sans"/>
              <w:color w:val="004494"/>
              <w:sz w:val="20"/>
              <w:szCs w:val="18"/>
            </w:rPr>
          </w:pPr>
          <w:r>
            <w:rPr>
              <w:color w:val="004494"/>
              <w:sz w:val="20"/>
            </w:rPr>
            <w:t>work better for society.</w:t>
          </w:r>
        </w:p>
        <w:p w:rsidR="005374E0" w:rsidRPr="005374E0" w:rsidRDefault="00796416" w:rsidP="005374E0">
          <w:pPr>
            <w:tabs>
              <w:tab w:val="right" w:pos="9360"/>
            </w:tabs>
            <w:spacing w:after="0"/>
            <w:jc w:val="left"/>
            <w:rPr>
              <w:noProof/>
              <w:color w:val="0C4DA2"/>
              <w:sz w:val="18"/>
            </w:rPr>
          </w:pPr>
        </w:p>
      </w:tc>
      <w:tc>
        <w:tcPr>
          <w:tcW w:w="3215" w:type="pct"/>
          <w:shd w:val="clear" w:color="auto" w:fill="auto"/>
        </w:tcPr>
        <w:p w:rsidR="005374E0" w:rsidRPr="005374E0" w:rsidRDefault="00796416" w:rsidP="005374E0">
          <w:pPr>
            <w:tabs>
              <w:tab w:val="right" w:pos="9639"/>
            </w:tabs>
            <w:spacing w:after="0" w:line="276" w:lineRule="auto"/>
            <w:jc w:val="right"/>
            <w:rPr>
              <w:color w:val="0C4DA2"/>
              <w:sz w:val="18"/>
              <w:szCs w:val="18"/>
            </w:rPr>
          </w:pPr>
        </w:p>
      </w:tc>
    </w:tr>
  </w:tbl>
  <w:p w:rsidR="00F7419F" w:rsidRPr="00F7419F" w:rsidRDefault="00796416"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80DC0A20">
      <w:start w:val="1"/>
      <w:numFmt w:val="decimal"/>
      <w:lvlText w:val="%1."/>
      <w:lvlJc w:val="left"/>
      <w:pPr>
        <w:ind w:left="720" w:hanging="360"/>
      </w:pPr>
      <w:rPr>
        <w:rFonts w:hint="default"/>
      </w:rPr>
    </w:lvl>
    <w:lvl w:ilvl="1" w:tplc="B2A27EB0" w:tentative="1">
      <w:start w:val="1"/>
      <w:numFmt w:val="lowerLetter"/>
      <w:lvlText w:val="%2."/>
      <w:lvlJc w:val="left"/>
      <w:pPr>
        <w:ind w:left="1440" w:hanging="360"/>
      </w:pPr>
    </w:lvl>
    <w:lvl w:ilvl="2" w:tplc="B756E190" w:tentative="1">
      <w:start w:val="1"/>
      <w:numFmt w:val="lowerRoman"/>
      <w:lvlText w:val="%3."/>
      <w:lvlJc w:val="right"/>
      <w:pPr>
        <w:ind w:left="2160" w:hanging="180"/>
      </w:pPr>
    </w:lvl>
    <w:lvl w:ilvl="3" w:tplc="F26249F8" w:tentative="1">
      <w:start w:val="1"/>
      <w:numFmt w:val="decimal"/>
      <w:lvlText w:val="%4."/>
      <w:lvlJc w:val="left"/>
      <w:pPr>
        <w:ind w:left="2880" w:hanging="360"/>
      </w:pPr>
    </w:lvl>
    <w:lvl w:ilvl="4" w:tplc="2168D6D6" w:tentative="1">
      <w:start w:val="1"/>
      <w:numFmt w:val="lowerLetter"/>
      <w:lvlText w:val="%5."/>
      <w:lvlJc w:val="left"/>
      <w:pPr>
        <w:ind w:left="3600" w:hanging="360"/>
      </w:pPr>
    </w:lvl>
    <w:lvl w:ilvl="5" w:tplc="69CE68DA" w:tentative="1">
      <w:start w:val="1"/>
      <w:numFmt w:val="lowerRoman"/>
      <w:lvlText w:val="%6."/>
      <w:lvlJc w:val="right"/>
      <w:pPr>
        <w:ind w:left="4320" w:hanging="180"/>
      </w:pPr>
    </w:lvl>
    <w:lvl w:ilvl="6" w:tplc="CBA2C152" w:tentative="1">
      <w:start w:val="1"/>
      <w:numFmt w:val="decimal"/>
      <w:lvlText w:val="%7."/>
      <w:lvlJc w:val="left"/>
      <w:pPr>
        <w:ind w:left="5040" w:hanging="360"/>
      </w:pPr>
    </w:lvl>
    <w:lvl w:ilvl="7" w:tplc="E8B2AC86" w:tentative="1">
      <w:start w:val="1"/>
      <w:numFmt w:val="lowerLetter"/>
      <w:lvlText w:val="%8."/>
      <w:lvlJc w:val="left"/>
      <w:pPr>
        <w:ind w:left="5760" w:hanging="360"/>
      </w:pPr>
    </w:lvl>
    <w:lvl w:ilvl="8" w:tplc="25A0C1B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CC4E595E">
      <w:start w:val="1"/>
      <w:numFmt w:val="decimal"/>
      <w:lvlText w:val="%1."/>
      <w:lvlJc w:val="left"/>
      <w:pPr>
        <w:tabs>
          <w:tab w:val="num" w:pos="900"/>
        </w:tabs>
        <w:ind w:left="900" w:hanging="360"/>
      </w:pPr>
      <w:rPr>
        <w:rFonts w:hint="default"/>
      </w:rPr>
    </w:lvl>
    <w:lvl w:ilvl="1" w:tplc="E5465C08" w:tentative="1">
      <w:start w:val="1"/>
      <w:numFmt w:val="bullet"/>
      <w:lvlText w:val="o"/>
      <w:lvlJc w:val="left"/>
      <w:pPr>
        <w:tabs>
          <w:tab w:val="num" w:pos="900"/>
        </w:tabs>
        <w:ind w:left="900" w:hanging="360"/>
      </w:pPr>
      <w:rPr>
        <w:rFonts w:ascii="Courier New" w:hAnsi="Courier New" w:cs="Courier New" w:hint="default"/>
      </w:rPr>
    </w:lvl>
    <w:lvl w:ilvl="2" w:tplc="F64097F2" w:tentative="1">
      <w:start w:val="1"/>
      <w:numFmt w:val="bullet"/>
      <w:lvlText w:val=""/>
      <w:lvlJc w:val="left"/>
      <w:pPr>
        <w:tabs>
          <w:tab w:val="num" w:pos="1620"/>
        </w:tabs>
        <w:ind w:left="1620" w:hanging="360"/>
      </w:pPr>
      <w:rPr>
        <w:rFonts w:ascii="Wingdings" w:hAnsi="Wingdings" w:hint="default"/>
      </w:rPr>
    </w:lvl>
    <w:lvl w:ilvl="3" w:tplc="CCAC9BE6" w:tentative="1">
      <w:start w:val="1"/>
      <w:numFmt w:val="bullet"/>
      <w:lvlText w:val=""/>
      <w:lvlJc w:val="left"/>
      <w:pPr>
        <w:tabs>
          <w:tab w:val="num" w:pos="2340"/>
        </w:tabs>
        <w:ind w:left="2340" w:hanging="360"/>
      </w:pPr>
      <w:rPr>
        <w:rFonts w:ascii="Symbol" w:hAnsi="Symbol" w:hint="default"/>
      </w:rPr>
    </w:lvl>
    <w:lvl w:ilvl="4" w:tplc="61821012" w:tentative="1">
      <w:start w:val="1"/>
      <w:numFmt w:val="bullet"/>
      <w:lvlText w:val="o"/>
      <w:lvlJc w:val="left"/>
      <w:pPr>
        <w:tabs>
          <w:tab w:val="num" w:pos="3060"/>
        </w:tabs>
        <w:ind w:left="3060" w:hanging="360"/>
      </w:pPr>
      <w:rPr>
        <w:rFonts w:ascii="Courier New" w:hAnsi="Courier New" w:cs="Courier New" w:hint="default"/>
      </w:rPr>
    </w:lvl>
    <w:lvl w:ilvl="5" w:tplc="F0A8EBA6" w:tentative="1">
      <w:start w:val="1"/>
      <w:numFmt w:val="bullet"/>
      <w:lvlText w:val=""/>
      <w:lvlJc w:val="left"/>
      <w:pPr>
        <w:tabs>
          <w:tab w:val="num" w:pos="3780"/>
        </w:tabs>
        <w:ind w:left="3780" w:hanging="360"/>
      </w:pPr>
      <w:rPr>
        <w:rFonts w:ascii="Wingdings" w:hAnsi="Wingdings" w:hint="default"/>
      </w:rPr>
    </w:lvl>
    <w:lvl w:ilvl="6" w:tplc="FA842D6C" w:tentative="1">
      <w:start w:val="1"/>
      <w:numFmt w:val="bullet"/>
      <w:lvlText w:val=""/>
      <w:lvlJc w:val="left"/>
      <w:pPr>
        <w:tabs>
          <w:tab w:val="num" w:pos="4500"/>
        </w:tabs>
        <w:ind w:left="4500" w:hanging="360"/>
      </w:pPr>
      <w:rPr>
        <w:rFonts w:ascii="Symbol" w:hAnsi="Symbol" w:hint="default"/>
      </w:rPr>
    </w:lvl>
    <w:lvl w:ilvl="7" w:tplc="0B66CB98" w:tentative="1">
      <w:start w:val="1"/>
      <w:numFmt w:val="bullet"/>
      <w:lvlText w:val="o"/>
      <w:lvlJc w:val="left"/>
      <w:pPr>
        <w:tabs>
          <w:tab w:val="num" w:pos="5220"/>
        </w:tabs>
        <w:ind w:left="5220" w:hanging="360"/>
      </w:pPr>
      <w:rPr>
        <w:rFonts w:ascii="Courier New" w:hAnsi="Courier New" w:cs="Courier New" w:hint="default"/>
      </w:rPr>
    </w:lvl>
    <w:lvl w:ilvl="8" w:tplc="3B22D5F6"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A10C2AC">
      <w:start w:val="1"/>
      <w:numFmt w:val="bullet"/>
      <w:lvlText w:val="›"/>
      <w:lvlJc w:val="left"/>
      <w:pPr>
        <w:ind w:left="720" w:hanging="360"/>
      </w:pPr>
      <w:rPr>
        <w:rFonts w:ascii="Calibri" w:hAnsi="Calibri" w:hint="default"/>
      </w:rPr>
    </w:lvl>
    <w:lvl w:ilvl="1" w:tplc="B67E746E" w:tentative="1">
      <w:start w:val="1"/>
      <w:numFmt w:val="bullet"/>
      <w:lvlText w:val="o"/>
      <w:lvlJc w:val="left"/>
      <w:pPr>
        <w:ind w:left="1440" w:hanging="360"/>
      </w:pPr>
      <w:rPr>
        <w:rFonts w:ascii="Courier New" w:hAnsi="Courier New" w:cs="Courier New" w:hint="default"/>
      </w:rPr>
    </w:lvl>
    <w:lvl w:ilvl="2" w:tplc="1480F848" w:tentative="1">
      <w:start w:val="1"/>
      <w:numFmt w:val="bullet"/>
      <w:lvlText w:val=""/>
      <w:lvlJc w:val="left"/>
      <w:pPr>
        <w:ind w:left="2160" w:hanging="360"/>
      </w:pPr>
      <w:rPr>
        <w:rFonts w:ascii="Wingdings" w:hAnsi="Wingdings" w:hint="default"/>
      </w:rPr>
    </w:lvl>
    <w:lvl w:ilvl="3" w:tplc="980C8256" w:tentative="1">
      <w:start w:val="1"/>
      <w:numFmt w:val="bullet"/>
      <w:lvlText w:val=""/>
      <w:lvlJc w:val="left"/>
      <w:pPr>
        <w:ind w:left="2880" w:hanging="360"/>
      </w:pPr>
      <w:rPr>
        <w:rFonts w:ascii="Symbol" w:hAnsi="Symbol" w:hint="default"/>
      </w:rPr>
    </w:lvl>
    <w:lvl w:ilvl="4" w:tplc="8482D358" w:tentative="1">
      <w:start w:val="1"/>
      <w:numFmt w:val="bullet"/>
      <w:lvlText w:val="o"/>
      <w:lvlJc w:val="left"/>
      <w:pPr>
        <w:ind w:left="3600" w:hanging="360"/>
      </w:pPr>
      <w:rPr>
        <w:rFonts w:ascii="Courier New" w:hAnsi="Courier New" w:cs="Courier New" w:hint="default"/>
      </w:rPr>
    </w:lvl>
    <w:lvl w:ilvl="5" w:tplc="9466B2DC" w:tentative="1">
      <w:start w:val="1"/>
      <w:numFmt w:val="bullet"/>
      <w:lvlText w:val=""/>
      <w:lvlJc w:val="left"/>
      <w:pPr>
        <w:ind w:left="4320" w:hanging="360"/>
      </w:pPr>
      <w:rPr>
        <w:rFonts w:ascii="Wingdings" w:hAnsi="Wingdings" w:hint="default"/>
      </w:rPr>
    </w:lvl>
    <w:lvl w:ilvl="6" w:tplc="275C4150" w:tentative="1">
      <w:start w:val="1"/>
      <w:numFmt w:val="bullet"/>
      <w:lvlText w:val=""/>
      <w:lvlJc w:val="left"/>
      <w:pPr>
        <w:ind w:left="5040" w:hanging="360"/>
      </w:pPr>
      <w:rPr>
        <w:rFonts w:ascii="Symbol" w:hAnsi="Symbol" w:hint="default"/>
      </w:rPr>
    </w:lvl>
    <w:lvl w:ilvl="7" w:tplc="1C52DF62" w:tentative="1">
      <w:start w:val="1"/>
      <w:numFmt w:val="bullet"/>
      <w:lvlText w:val="o"/>
      <w:lvlJc w:val="left"/>
      <w:pPr>
        <w:ind w:left="5760" w:hanging="360"/>
      </w:pPr>
      <w:rPr>
        <w:rFonts w:ascii="Courier New" w:hAnsi="Courier New" w:cs="Courier New" w:hint="default"/>
      </w:rPr>
    </w:lvl>
    <w:lvl w:ilvl="8" w:tplc="61B027E4"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2C7A9D1A">
      <w:numFmt w:val="bullet"/>
      <w:lvlText w:val="-"/>
      <w:lvlJc w:val="left"/>
      <w:pPr>
        <w:ind w:left="720" w:hanging="360"/>
      </w:pPr>
      <w:rPr>
        <w:rFonts w:ascii="Calibri" w:eastAsia="Times New Roman" w:hAnsi="Calibri" w:cs="Calibri" w:hint="default"/>
      </w:rPr>
    </w:lvl>
    <w:lvl w:ilvl="1" w:tplc="5CB88DA0" w:tentative="1">
      <w:start w:val="1"/>
      <w:numFmt w:val="bullet"/>
      <w:lvlText w:val="o"/>
      <w:lvlJc w:val="left"/>
      <w:pPr>
        <w:ind w:left="1440" w:hanging="360"/>
      </w:pPr>
      <w:rPr>
        <w:rFonts w:ascii="Courier New" w:hAnsi="Courier New" w:cs="Courier New" w:hint="default"/>
      </w:rPr>
    </w:lvl>
    <w:lvl w:ilvl="2" w:tplc="A9666274" w:tentative="1">
      <w:start w:val="1"/>
      <w:numFmt w:val="bullet"/>
      <w:lvlText w:val=""/>
      <w:lvlJc w:val="left"/>
      <w:pPr>
        <w:ind w:left="2160" w:hanging="360"/>
      </w:pPr>
      <w:rPr>
        <w:rFonts w:ascii="Wingdings" w:hAnsi="Wingdings" w:hint="default"/>
      </w:rPr>
    </w:lvl>
    <w:lvl w:ilvl="3" w:tplc="97981CCC" w:tentative="1">
      <w:start w:val="1"/>
      <w:numFmt w:val="bullet"/>
      <w:lvlText w:val=""/>
      <w:lvlJc w:val="left"/>
      <w:pPr>
        <w:ind w:left="2880" w:hanging="360"/>
      </w:pPr>
      <w:rPr>
        <w:rFonts w:ascii="Symbol" w:hAnsi="Symbol" w:hint="default"/>
      </w:rPr>
    </w:lvl>
    <w:lvl w:ilvl="4" w:tplc="0FD825AA" w:tentative="1">
      <w:start w:val="1"/>
      <w:numFmt w:val="bullet"/>
      <w:lvlText w:val="o"/>
      <w:lvlJc w:val="left"/>
      <w:pPr>
        <w:ind w:left="3600" w:hanging="360"/>
      </w:pPr>
      <w:rPr>
        <w:rFonts w:ascii="Courier New" w:hAnsi="Courier New" w:cs="Courier New" w:hint="default"/>
      </w:rPr>
    </w:lvl>
    <w:lvl w:ilvl="5" w:tplc="4490B9EA" w:tentative="1">
      <w:start w:val="1"/>
      <w:numFmt w:val="bullet"/>
      <w:lvlText w:val=""/>
      <w:lvlJc w:val="left"/>
      <w:pPr>
        <w:ind w:left="4320" w:hanging="360"/>
      </w:pPr>
      <w:rPr>
        <w:rFonts w:ascii="Wingdings" w:hAnsi="Wingdings" w:hint="default"/>
      </w:rPr>
    </w:lvl>
    <w:lvl w:ilvl="6" w:tplc="F6E69EF8" w:tentative="1">
      <w:start w:val="1"/>
      <w:numFmt w:val="bullet"/>
      <w:lvlText w:val=""/>
      <w:lvlJc w:val="left"/>
      <w:pPr>
        <w:ind w:left="5040" w:hanging="360"/>
      </w:pPr>
      <w:rPr>
        <w:rFonts w:ascii="Symbol" w:hAnsi="Symbol" w:hint="default"/>
      </w:rPr>
    </w:lvl>
    <w:lvl w:ilvl="7" w:tplc="FC525ABE" w:tentative="1">
      <w:start w:val="1"/>
      <w:numFmt w:val="bullet"/>
      <w:lvlText w:val="o"/>
      <w:lvlJc w:val="left"/>
      <w:pPr>
        <w:ind w:left="5760" w:hanging="360"/>
      </w:pPr>
      <w:rPr>
        <w:rFonts w:ascii="Courier New" w:hAnsi="Courier New" w:cs="Courier New" w:hint="default"/>
      </w:rPr>
    </w:lvl>
    <w:lvl w:ilvl="8" w:tplc="927C2DEE"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8E4A5416">
      <w:start w:val="1"/>
      <w:numFmt w:val="decimal"/>
      <w:lvlText w:val="%1."/>
      <w:lvlJc w:val="left"/>
      <w:pPr>
        <w:ind w:left="720" w:hanging="360"/>
      </w:pPr>
      <w:rPr>
        <w:rFonts w:hint="default"/>
      </w:rPr>
    </w:lvl>
    <w:lvl w:ilvl="1" w:tplc="5A7EF848" w:tentative="1">
      <w:start w:val="1"/>
      <w:numFmt w:val="lowerLetter"/>
      <w:lvlText w:val="%2."/>
      <w:lvlJc w:val="left"/>
      <w:pPr>
        <w:ind w:left="1440" w:hanging="360"/>
      </w:pPr>
    </w:lvl>
    <w:lvl w:ilvl="2" w:tplc="A95CA2C6" w:tentative="1">
      <w:start w:val="1"/>
      <w:numFmt w:val="lowerRoman"/>
      <w:lvlText w:val="%3."/>
      <w:lvlJc w:val="right"/>
      <w:pPr>
        <w:ind w:left="2160" w:hanging="180"/>
      </w:pPr>
    </w:lvl>
    <w:lvl w:ilvl="3" w:tplc="1FE6FB0E" w:tentative="1">
      <w:start w:val="1"/>
      <w:numFmt w:val="decimal"/>
      <w:lvlText w:val="%4."/>
      <w:lvlJc w:val="left"/>
      <w:pPr>
        <w:ind w:left="2880" w:hanging="360"/>
      </w:pPr>
    </w:lvl>
    <w:lvl w:ilvl="4" w:tplc="D302A8C8" w:tentative="1">
      <w:start w:val="1"/>
      <w:numFmt w:val="lowerLetter"/>
      <w:lvlText w:val="%5."/>
      <w:lvlJc w:val="left"/>
      <w:pPr>
        <w:ind w:left="3600" w:hanging="360"/>
      </w:pPr>
    </w:lvl>
    <w:lvl w:ilvl="5" w:tplc="A9E2F3E0" w:tentative="1">
      <w:start w:val="1"/>
      <w:numFmt w:val="lowerRoman"/>
      <w:lvlText w:val="%6."/>
      <w:lvlJc w:val="right"/>
      <w:pPr>
        <w:ind w:left="4320" w:hanging="180"/>
      </w:pPr>
    </w:lvl>
    <w:lvl w:ilvl="6" w:tplc="6B669366" w:tentative="1">
      <w:start w:val="1"/>
      <w:numFmt w:val="decimal"/>
      <w:lvlText w:val="%7."/>
      <w:lvlJc w:val="left"/>
      <w:pPr>
        <w:ind w:left="5040" w:hanging="360"/>
      </w:pPr>
    </w:lvl>
    <w:lvl w:ilvl="7" w:tplc="23AAB906" w:tentative="1">
      <w:start w:val="1"/>
      <w:numFmt w:val="lowerLetter"/>
      <w:lvlText w:val="%8."/>
      <w:lvlJc w:val="left"/>
      <w:pPr>
        <w:ind w:left="5760" w:hanging="360"/>
      </w:pPr>
    </w:lvl>
    <w:lvl w:ilvl="8" w:tplc="A7D66F58"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C472D7F6">
      <w:start w:val="1"/>
      <w:numFmt w:val="bullet"/>
      <w:pStyle w:val="ERAbulletpoint"/>
      <w:lvlText w:val="›"/>
      <w:lvlJc w:val="left"/>
      <w:pPr>
        <w:ind w:left="1440" w:hanging="360"/>
      </w:pPr>
      <w:rPr>
        <w:rFonts w:ascii="Calibri" w:hAnsi="Calibri" w:hint="default"/>
        <w:color w:val="094595" w:themeColor="text2"/>
      </w:rPr>
    </w:lvl>
    <w:lvl w:ilvl="1" w:tplc="70722C48" w:tentative="1">
      <w:start w:val="1"/>
      <w:numFmt w:val="bullet"/>
      <w:lvlText w:val="o"/>
      <w:lvlJc w:val="left"/>
      <w:pPr>
        <w:ind w:left="2160" w:hanging="360"/>
      </w:pPr>
      <w:rPr>
        <w:rFonts w:ascii="Courier New" w:hAnsi="Courier New" w:cs="Courier New" w:hint="default"/>
      </w:rPr>
    </w:lvl>
    <w:lvl w:ilvl="2" w:tplc="2B20E570" w:tentative="1">
      <w:start w:val="1"/>
      <w:numFmt w:val="bullet"/>
      <w:lvlText w:val=""/>
      <w:lvlJc w:val="left"/>
      <w:pPr>
        <w:ind w:left="2880" w:hanging="360"/>
      </w:pPr>
      <w:rPr>
        <w:rFonts w:ascii="Wingdings" w:hAnsi="Wingdings" w:hint="default"/>
      </w:rPr>
    </w:lvl>
    <w:lvl w:ilvl="3" w:tplc="9EBC0108" w:tentative="1">
      <w:start w:val="1"/>
      <w:numFmt w:val="bullet"/>
      <w:lvlText w:val=""/>
      <w:lvlJc w:val="left"/>
      <w:pPr>
        <w:ind w:left="3600" w:hanging="360"/>
      </w:pPr>
      <w:rPr>
        <w:rFonts w:ascii="Symbol" w:hAnsi="Symbol" w:hint="default"/>
      </w:rPr>
    </w:lvl>
    <w:lvl w:ilvl="4" w:tplc="078C00E2" w:tentative="1">
      <w:start w:val="1"/>
      <w:numFmt w:val="bullet"/>
      <w:lvlText w:val="o"/>
      <w:lvlJc w:val="left"/>
      <w:pPr>
        <w:ind w:left="4320" w:hanging="360"/>
      </w:pPr>
      <w:rPr>
        <w:rFonts w:ascii="Courier New" w:hAnsi="Courier New" w:cs="Courier New" w:hint="default"/>
      </w:rPr>
    </w:lvl>
    <w:lvl w:ilvl="5" w:tplc="528C3662" w:tentative="1">
      <w:start w:val="1"/>
      <w:numFmt w:val="bullet"/>
      <w:lvlText w:val=""/>
      <w:lvlJc w:val="left"/>
      <w:pPr>
        <w:ind w:left="5040" w:hanging="360"/>
      </w:pPr>
      <w:rPr>
        <w:rFonts w:ascii="Wingdings" w:hAnsi="Wingdings" w:hint="default"/>
      </w:rPr>
    </w:lvl>
    <w:lvl w:ilvl="6" w:tplc="C43CE57E" w:tentative="1">
      <w:start w:val="1"/>
      <w:numFmt w:val="bullet"/>
      <w:lvlText w:val=""/>
      <w:lvlJc w:val="left"/>
      <w:pPr>
        <w:ind w:left="5760" w:hanging="360"/>
      </w:pPr>
      <w:rPr>
        <w:rFonts w:ascii="Symbol" w:hAnsi="Symbol" w:hint="default"/>
      </w:rPr>
    </w:lvl>
    <w:lvl w:ilvl="7" w:tplc="D8FE2E30" w:tentative="1">
      <w:start w:val="1"/>
      <w:numFmt w:val="bullet"/>
      <w:lvlText w:val="o"/>
      <w:lvlJc w:val="left"/>
      <w:pPr>
        <w:ind w:left="6480" w:hanging="360"/>
      </w:pPr>
      <w:rPr>
        <w:rFonts w:ascii="Courier New" w:hAnsi="Courier New" w:cs="Courier New" w:hint="default"/>
      </w:rPr>
    </w:lvl>
    <w:lvl w:ilvl="8" w:tplc="3398DE3A"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125EF694">
      <w:start w:val="1"/>
      <w:numFmt w:val="decimal"/>
      <w:lvlText w:val="%1."/>
      <w:lvlJc w:val="left"/>
      <w:pPr>
        <w:ind w:left="720" w:hanging="360"/>
      </w:pPr>
      <w:rPr>
        <w:rFonts w:hint="default"/>
      </w:rPr>
    </w:lvl>
    <w:lvl w:ilvl="1" w:tplc="1CDED864" w:tentative="1">
      <w:start w:val="1"/>
      <w:numFmt w:val="lowerLetter"/>
      <w:lvlText w:val="%2."/>
      <w:lvlJc w:val="left"/>
      <w:pPr>
        <w:ind w:left="1440" w:hanging="360"/>
      </w:pPr>
    </w:lvl>
    <w:lvl w:ilvl="2" w:tplc="F56CFC0C" w:tentative="1">
      <w:start w:val="1"/>
      <w:numFmt w:val="lowerRoman"/>
      <w:lvlText w:val="%3."/>
      <w:lvlJc w:val="right"/>
      <w:pPr>
        <w:ind w:left="2160" w:hanging="180"/>
      </w:pPr>
    </w:lvl>
    <w:lvl w:ilvl="3" w:tplc="DE5CF76A" w:tentative="1">
      <w:start w:val="1"/>
      <w:numFmt w:val="decimal"/>
      <w:lvlText w:val="%4."/>
      <w:lvlJc w:val="left"/>
      <w:pPr>
        <w:ind w:left="2880" w:hanging="360"/>
      </w:pPr>
    </w:lvl>
    <w:lvl w:ilvl="4" w:tplc="219E04F8" w:tentative="1">
      <w:start w:val="1"/>
      <w:numFmt w:val="lowerLetter"/>
      <w:lvlText w:val="%5."/>
      <w:lvlJc w:val="left"/>
      <w:pPr>
        <w:ind w:left="3600" w:hanging="360"/>
      </w:pPr>
    </w:lvl>
    <w:lvl w:ilvl="5" w:tplc="0C28D646" w:tentative="1">
      <w:start w:val="1"/>
      <w:numFmt w:val="lowerRoman"/>
      <w:lvlText w:val="%6."/>
      <w:lvlJc w:val="right"/>
      <w:pPr>
        <w:ind w:left="4320" w:hanging="180"/>
      </w:pPr>
    </w:lvl>
    <w:lvl w:ilvl="6" w:tplc="B406C7FA" w:tentative="1">
      <w:start w:val="1"/>
      <w:numFmt w:val="decimal"/>
      <w:lvlText w:val="%7."/>
      <w:lvlJc w:val="left"/>
      <w:pPr>
        <w:ind w:left="5040" w:hanging="360"/>
      </w:pPr>
    </w:lvl>
    <w:lvl w:ilvl="7" w:tplc="53926B90" w:tentative="1">
      <w:start w:val="1"/>
      <w:numFmt w:val="lowerLetter"/>
      <w:lvlText w:val="%8."/>
      <w:lvlJc w:val="left"/>
      <w:pPr>
        <w:ind w:left="5760" w:hanging="360"/>
      </w:pPr>
    </w:lvl>
    <w:lvl w:ilvl="8" w:tplc="FB1CEAC0"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54E10DA">
      <w:start w:val="1"/>
      <w:numFmt w:val="bullet"/>
      <w:lvlText w:val="›"/>
      <w:lvlJc w:val="left"/>
      <w:pPr>
        <w:ind w:left="1440" w:hanging="360"/>
      </w:pPr>
      <w:rPr>
        <w:rFonts w:ascii="Calibri" w:hAnsi="Calibri" w:hint="default"/>
      </w:rPr>
    </w:lvl>
    <w:lvl w:ilvl="1" w:tplc="E6C6CFB2" w:tentative="1">
      <w:start w:val="1"/>
      <w:numFmt w:val="bullet"/>
      <w:lvlText w:val="o"/>
      <w:lvlJc w:val="left"/>
      <w:pPr>
        <w:ind w:left="2160" w:hanging="360"/>
      </w:pPr>
      <w:rPr>
        <w:rFonts w:ascii="Courier New" w:hAnsi="Courier New" w:cs="Courier New" w:hint="default"/>
      </w:rPr>
    </w:lvl>
    <w:lvl w:ilvl="2" w:tplc="6DD29972" w:tentative="1">
      <w:start w:val="1"/>
      <w:numFmt w:val="bullet"/>
      <w:lvlText w:val=""/>
      <w:lvlJc w:val="left"/>
      <w:pPr>
        <w:ind w:left="2880" w:hanging="360"/>
      </w:pPr>
      <w:rPr>
        <w:rFonts w:ascii="Wingdings" w:hAnsi="Wingdings" w:hint="default"/>
      </w:rPr>
    </w:lvl>
    <w:lvl w:ilvl="3" w:tplc="1FB6E0C4" w:tentative="1">
      <w:start w:val="1"/>
      <w:numFmt w:val="bullet"/>
      <w:lvlText w:val=""/>
      <w:lvlJc w:val="left"/>
      <w:pPr>
        <w:ind w:left="3600" w:hanging="360"/>
      </w:pPr>
      <w:rPr>
        <w:rFonts w:ascii="Symbol" w:hAnsi="Symbol" w:hint="default"/>
      </w:rPr>
    </w:lvl>
    <w:lvl w:ilvl="4" w:tplc="7E02A7DA" w:tentative="1">
      <w:start w:val="1"/>
      <w:numFmt w:val="bullet"/>
      <w:lvlText w:val="o"/>
      <w:lvlJc w:val="left"/>
      <w:pPr>
        <w:ind w:left="4320" w:hanging="360"/>
      </w:pPr>
      <w:rPr>
        <w:rFonts w:ascii="Courier New" w:hAnsi="Courier New" w:cs="Courier New" w:hint="default"/>
      </w:rPr>
    </w:lvl>
    <w:lvl w:ilvl="5" w:tplc="ECE848CA" w:tentative="1">
      <w:start w:val="1"/>
      <w:numFmt w:val="bullet"/>
      <w:lvlText w:val=""/>
      <w:lvlJc w:val="left"/>
      <w:pPr>
        <w:ind w:left="5040" w:hanging="360"/>
      </w:pPr>
      <w:rPr>
        <w:rFonts w:ascii="Wingdings" w:hAnsi="Wingdings" w:hint="default"/>
      </w:rPr>
    </w:lvl>
    <w:lvl w:ilvl="6" w:tplc="F2FAF0E0" w:tentative="1">
      <w:start w:val="1"/>
      <w:numFmt w:val="bullet"/>
      <w:lvlText w:val=""/>
      <w:lvlJc w:val="left"/>
      <w:pPr>
        <w:ind w:left="5760" w:hanging="360"/>
      </w:pPr>
      <w:rPr>
        <w:rFonts w:ascii="Symbol" w:hAnsi="Symbol" w:hint="default"/>
      </w:rPr>
    </w:lvl>
    <w:lvl w:ilvl="7" w:tplc="7136C556" w:tentative="1">
      <w:start w:val="1"/>
      <w:numFmt w:val="bullet"/>
      <w:lvlText w:val="o"/>
      <w:lvlJc w:val="left"/>
      <w:pPr>
        <w:ind w:left="6480" w:hanging="360"/>
      </w:pPr>
      <w:rPr>
        <w:rFonts w:ascii="Courier New" w:hAnsi="Courier New" w:cs="Courier New" w:hint="default"/>
      </w:rPr>
    </w:lvl>
    <w:lvl w:ilvl="8" w:tplc="0AACDB04"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7264F460">
      <w:start w:val="1"/>
      <w:numFmt w:val="bullet"/>
      <w:lvlText w:val="›"/>
      <w:lvlJc w:val="left"/>
      <w:pPr>
        <w:ind w:left="720" w:hanging="360"/>
      </w:pPr>
      <w:rPr>
        <w:rFonts w:ascii="Calibri" w:hAnsi="Calibri" w:hint="default"/>
        <w:color w:val="094595" w:themeColor="text2"/>
      </w:rPr>
    </w:lvl>
    <w:lvl w:ilvl="1" w:tplc="C72EC3C0" w:tentative="1">
      <w:start w:val="1"/>
      <w:numFmt w:val="bullet"/>
      <w:lvlText w:val="o"/>
      <w:lvlJc w:val="left"/>
      <w:pPr>
        <w:ind w:left="1440" w:hanging="360"/>
      </w:pPr>
      <w:rPr>
        <w:rFonts w:ascii="Courier New" w:hAnsi="Courier New" w:cs="Courier New" w:hint="default"/>
      </w:rPr>
    </w:lvl>
    <w:lvl w:ilvl="2" w:tplc="474461DA" w:tentative="1">
      <w:start w:val="1"/>
      <w:numFmt w:val="bullet"/>
      <w:lvlText w:val=""/>
      <w:lvlJc w:val="left"/>
      <w:pPr>
        <w:ind w:left="2160" w:hanging="360"/>
      </w:pPr>
      <w:rPr>
        <w:rFonts w:ascii="Wingdings" w:hAnsi="Wingdings" w:hint="default"/>
      </w:rPr>
    </w:lvl>
    <w:lvl w:ilvl="3" w:tplc="72BE468A" w:tentative="1">
      <w:start w:val="1"/>
      <w:numFmt w:val="bullet"/>
      <w:lvlText w:val=""/>
      <w:lvlJc w:val="left"/>
      <w:pPr>
        <w:ind w:left="2880" w:hanging="360"/>
      </w:pPr>
      <w:rPr>
        <w:rFonts w:ascii="Symbol" w:hAnsi="Symbol" w:hint="default"/>
      </w:rPr>
    </w:lvl>
    <w:lvl w:ilvl="4" w:tplc="869EC902" w:tentative="1">
      <w:start w:val="1"/>
      <w:numFmt w:val="bullet"/>
      <w:lvlText w:val="o"/>
      <w:lvlJc w:val="left"/>
      <w:pPr>
        <w:ind w:left="3600" w:hanging="360"/>
      </w:pPr>
      <w:rPr>
        <w:rFonts w:ascii="Courier New" w:hAnsi="Courier New" w:cs="Courier New" w:hint="default"/>
      </w:rPr>
    </w:lvl>
    <w:lvl w:ilvl="5" w:tplc="09847C7E" w:tentative="1">
      <w:start w:val="1"/>
      <w:numFmt w:val="bullet"/>
      <w:lvlText w:val=""/>
      <w:lvlJc w:val="left"/>
      <w:pPr>
        <w:ind w:left="4320" w:hanging="360"/>
      </w:pPr>
      <w:rPr>
        <w:rFonts w:ascii="Wingdings" w:hAnsi="Wingdings" w:hint="default"/>
      </w:rPr>
    </w:lvl>
    <w:lvl w:ilvl="6" w:tplc="578AC6CE" w:tentative="1">
      <w:start w:val="1"/>
      <w:numFmt w:val="bullet"/>
      <w:lvlText w:val=""/>
      <w:lvlJc w:val="left"/>
      <w:pPr>
        <w:ind w:left="5040" w:hanging="360"/>
      </w:pPr>
      <w:rPr>
        <w:rFonts w:ascii="Symbol" w:hAnsi="Symbol" w:hint="default"/>
      </w:rPr>
    </w:lvl>
    <w:lvl w:ilvl="7" w:tplc="7F460DFA" w:tentative="1">
      <w:start w:val="1"/>
      <w:numFmt w:val="bullet"/>
      <w:lvlText w:val="o"/>
      <w:lvlJc w:val="left"/>
      <w:pPr>
        <w:ind w:left="5760" w:hanging="360"/>
      </w:pPr>
      <w:rPr>
        <w:rFonts w:ascii="Courier New" w:hAnsi="Courier New" w:cs="Courier New" w:hint="default"/>
      </w:rPr>
    </w:lvl>
    <w:lvl w:ilvl="8" w:tplc="8E34D5BC"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6E66AB50">
      <w:start w:val="1"/>
      <w:numFmt w:val="bullet"/>
      <w:lvlText w:val="›"/>
      <w:lvlJc w:val="left"/>
      <w:pPr>
        <w:ind w:left="720" w:hanging="360"/>
      </w:pPr>
      <w:rPr>
        <w:rFonts w:ascii="Calibri" w:hAnsi="Calibri" w:hint="default"/>
      </w:rPr>
    </w:lvl>
    <w:lvl w:ilvl="1" w:tplc="A900D93A" w:tentative="1">
      <w:start w:val="1"/>
      <w:numFmt w:val="bullet"/>
      <w:lvlText w:val="o"/>
      <w:lvlJc w:val="left"/>
      <w:pPr>
        <w:ind w:left="1440" w:hanging="360"/>
      </w:pPr>
      <w:rPr>
        <w:rFonts w:ascii="Courier New" w:hAnsi="Courier New" w:cs="Courier New" w:hint="default"/>
      </w:rPr>
    </w:lvl>
    <w:lvl w:ilvl="2" w:tplc="1492A894" w:tentative="1">
      <w:start w:val="1"/>
      <w:numFmt w:val="bullet"/>
      <w:lvlText w:val=""/>
      <w:lvlJc w:val="left"/>
      <w:pPr>
        <w:ind w:left="2160" w:hanging="360"/>
      </w:pPr>
      <w:rPr>
        <w:rFonts w:ascii="Wingdings" w:hAnsi="Wingdings" w:hint="default"/>
      </w:rPr>
    </w:lvl>
    <w:lvl w:ilvl="3" w:tplc="D4264812" w:tentative="1">
      <w:start w:val="1"/>
      <w:numFmt w:val="bullet"/>
      <w:lvlText w:val=""/>
      <w:lvlJc w:val="left"/>
      <w:pPr>
        <w:ind w:left="2880" w:hanging="360"/>
      </w:pPr>
      <w:rPr>
        <w:rFonts w:ascii="Symbol" w:hAnsi="Symbol" w:hint="default"/>
      </w:rPr>
    </w:lvl>
    <w:lvl w:ilvl="4" w:tplc="3D10020A" w:tentative="1">
      <w:start w:val="1"/>
      <w:numFmt w:val="bullet"/>
      <w:lvlText w:val="o"/>
      <w:lvlJc w:val="left"/>
      <w:pPr>
        <w:ind w:left="3600" w:hanging="360"/>
      </w:pPr>
      <w:rPr>
        <w:rFonts w:ascii="Courier New" w:hAnsi="Courier New" w:cs="Courier New" w:hint="default"/>
      </w:rPr>
    </w:lvl>
    <w:lvl w:ilvl="5" w:tplc="9E06C61A" w:tentative="1">
      <w:start w:val="1"/>
      <w:numFmt w:val="bullet"/>
      <w:lvlText w:val=""/>
      <w:lvlJc w:val="left"/>
      <w:pPr>
        <w:ind w:left="4320" w:hanging="360"/>
      </w:pPr>
      <w:rPr>
        <w:rFonts w:ascii="Wingdings" w:hAnsi="Wingdings" w:hint="default"/>
      </w:rPr>
    </w:lvl>
    <w:lvl w:ilvl="6" w:tplc="8B301690" w:tentative="1">
      <w:start w:val="1"/>
      <w:numFmt w:val="bullet"/>
      <w:lvlText w:val=""/>
      <w:lvlJc w:val="left"/>
      <w:pPr>
        <w:ind w:left="5040" w:hanging="360"/>
      </w:pPr>
      <w:rPr>
        <w:rFonts w:ascii="Symbol" w:hAnsi="Symbol" w:hint="default"/>
      </w:rPr>
    </w:lvl>
    <w:lvl w:ilvl="7" w:tplc="D1540D8C" w:tentative="1">
      <w:start w:val="1"/>
      <w:numFmt w:val="bullet"/>
      <w:lvlText w:val="o"/>
      <w:lvlJc w:val="left"/>
      <w:pPr>
        <w:ind w:left="5760" w:hanging="360"/>
      </w:pPr>
      <w:rPr>
        <w:rFonts w:ascii="Courier New" w:hAnsi="Courier New" w:cs="Courier New" w:hint="default"/>
      </w:rPr>
    </w:lvl>
    <w:lvl w:ilvl="8" w:tplc="2C400CC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4DDA093C">
      <w:start w:val="1"/>
      <w:numFmt w:val="bullet"/>
      <w:lvlText w:val=""/>
      <w:lvlJc w:val="left"/>
      <w:pPr>
        <w:ind w:left="720" w:hanging="360"/>
      </w:pPr>
      <w:rPr>
        <w:rFonts w:ascii="Symbol" w:hAnsi="Symbol" w:hint="default"/>
      </w:rPr>
    </w:lvl>
    <w:lvl w:ilvl="1" w:tplc="C1209F12" w:tentative="1">
      <w:start w:val="1"/>
      <w:numFmt w:val="bullet"/>
      <w:lvlText w:val="o"/>
      <w:lvlJc w:val="left"/>
      <w:pPr>
        <w:ind w:left="1440" w:hanging="360"/>
      </w:pPr>
      <w:rPr>
        <w:rFonts w:ascii="Courier New" w:hAnsi="Courier New" w:cs="Courier New" w:hint="default"/>
      </w:rPr>
    </w:lvl>
    <w:lvl w:ilvl="2" w:tplc="FA30A860" w:tentative="1">
      <w:start w:val="1"/>
      <w:numFmt w:val="bullet"/>
      <w:lvlText w:val=""/>
      <w:lvlJc w:val="left"/>
      <w:pPr>
        <w:ind w:left="2160" w:hanging="360"/>
      </w:pPr>
      <w:rPr>
        <w:rFonts w:ascii="Wingdings" w:hAnsi="Wingdings" w:hint="default"/>
      </w:rPr>
    </w:lvl>
    <w:lvl w:ilvl="3" w:tplc="E13A151C" w:tentative="1">
      <w:start w:val="1"/>
      <w:numFmt w:val="bullet"/>
      <w:lvlText w:val=""/>
      <w:lvlJc w:val="left"/>
      <w:pPr>
        <w:ind w:left="2880" w:hanging="360"/>
      </w:pPr>
      <w:rPr>
        <w:rFonts w:ascii="Symbol" w:hAnsi="Symbol" w:hint="default"/>
      </w:rPr>
    </w:lvl>
    <w:lvl w:ilvl="4" w:tplc="54F8348A" w:tentative="1">
      <w:start w:val="1"/>
      <w:numFmt w:val="bullet"/>
      <w:lvlText w:val="o"/>
      <w:lvlJc w:val="left"/>
      <w:pPr>
        <w:ind w:left="3600" w:hanging="360"/>
      </w:pPr>
      <w:rPr>
        <w:rFonts w:ascii="Courier New" w:hAnsi="Courier New" w:cs="Courier New" w:hint="default"/>
      </w:rPr>
    </w:lvl>
    <w:lvl w:ilvl="5" w:tplc="F916440A" w:tentative="1">
      <w:start w:val="1"/>
      <w:numFmt w:val="bullet"/>
      <w:lvlText w:val=""/>
      <w:lvlJc w:val="left"/>
      <w:pPr>
        <w:ind w:left="4320" w:hanging="360"/>
      </w:pPr>
      <w:rPr>
        <w:rFonts w:ascii="Wingdings" w:hAnsi="Wingdings" w:hint="default"/>
      </w:rPr>
    </w:lvl>
    <w:lvl w:ilvl="6" w:tplc="B5283F88" w:tentative="1">
      <w:start w:val="1"/>
      <w:numFmt w:val="bullet"/>
      <w:lvlText w:val=""/>
      <w:lvlJc w:val="left"/>
      <w:pPr>
        <w:ind w:left="5040" w:hanging="360"/>
      </w:pPr>
      <w:rPr>
        <w:rFonts w:ascii="Symbol" w:hAnsi="Symbol" w:hint="default"/>
      </w:rPr>
    </w:lvl>
    <w:lvl w:ilvl="7" w:tplc="AF90C554" w:tentative="1">
      <w:start w:val="1"/>
      <w:numFmt w:val="bullet"/>
      <w:lvlText w:val="o"/>
      <w:lvlJc w:val="left"/>
      <w:pPr>
        <w:ind w:left="5760" w:hanging="360"/>
      </w:pPr>
      <w:rPr>
        <w:rFonts w:ascii="Courier New" w:hAnsi="Courier New" w:cs="Courier New" w:hint="default"/>
      </w:rPr>
    </w:lvl>
    <w:lvl w:ilvl="8" w:tplc="C0A86036"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E71E1730">
      <w:start w:val="1"/>
      <w:numFmt w:val="bullet"/>
      <w:lvlText w:val="›"/>
      <w:lvlJc w:val="left"/>
      <w:pPr>
        <w:ind w:left="720" w:hanging="360"/>
      </w:pPr>
      <w:rPr>
        <w:rFonts w:ascii="Calibri" w:hAnsi="Calibri" w:hint="default"/>
      </w:rPr>
    </w:lvl>
    <w:lvl w:ilvl="1" w:tplc="DFB24956" w:tentative="1">
      <w:start w:val="1"/>
      <w:numFmt w:val="bullet"/>
      <w:lvlText w:val="o"/>
      <w:lvlJc w:val="left"/>
      <w:pPr>
        <w:ind w:left="1440" w:hanging="360"/>
      </w:pPr>
      <w:rPr>
        <w:rFonts w:ascii="Courier New" w:hAnsi="Courier New" w:cs="Courier New" w:hint="default"/>
      </w:rPr>
    </w:lvl>
    <w:lvl w:ilvl="2" w:tplc="E7DCA122" w:tentative="1">
      <w:start w:val="1"/>
      <w:numFmt w:val="bullet"/>
      <w:lvlText w:val=""/>
      <w:lvlJc w:val="left"/>
      <w:pPr>
        <w:ind w:left="2160" w:hanging="360"/>
      </w:pPr>
      <w:rPr>
        <w:rFonts w:ascii="Wingdings" w:hAnsi="Wingdings" w:hint="default"/>
      </w:rPr>
    </w:lvl>
    <w:lvl w:ilvl="3" w:tplc="398AE3C4" w:tentative="1">
      <w:start w:val="1"/>
      <w:numFmt w:val="bullet"/>
      <w:lvlText w:val=""/>
      <w:lvlJc w:val="left"/>
      <w:pPr>
        <w:ind w:left="2880" w:hanging="360"/>
      </w:pPr>
      <w:rPr>
        <w:rFonts w:ascii="Symbol" w:hAnsi="Symbol" w:hint="default"/>
      </w:rPr>
    </w:lvl>
    <w:lvl w:ilvl="4" w:tplc="5420B5D0" w:tentative="1">
      <w:start w:val="1"/>
      <w:numFmt w:val="bullet"/>
      <w:lvlText w:val="o"/>
      <w:lvlJc w:val="left"/>
      <w:pPr>
        <w:ind w:left="3600" w:hanging="360"/>
      </w:pPr>
      <w:rPr>
        <w:rFonts w:ascii="Courier New" w:hAnsi="Courier New" w:cs="Courier New" w:hint="default"/>
      </w:rPr>
    </w:lvl>
    <w:lvl w:ilvl="5" w:tplc="7F36D2E4" w:tentative="1">
      <w:start w:val="1"/>
      <w:numFmt w:val="bullet"/>
      <w:lvlText w:val=""/>
      <w:lvlJc w:val="left"/>
      <w:pPr>
        <w:ind w:left="4320" w:hanging="360"/>
      </w:pPr>
      <w:rPr>
        <w:rFonts w:ascii="Wingdings" w:hAnsi="Wingdings" w:hint="default"/>
      </w:rPr>
    </w:lvl>
    <w:lvl w:ilvl="6" w:tplc="024C9056" w:tentative="1">
      <w:start w:val="1"/>
      <w:numFmt w:val="bullet"/>
      <w:lvlText w:val=""/>
      <w:lvlJc w:val="left"/>
      <w:pPr>
        <w:ind w:left="5040" w:hanging="360"/>
      </w:pPr>
      <w:rPr>
        <w:rFonts w:ascii="Symbol" w:hAnsi="Symbol" w:hint="default"/>
      </w:rPr>
    </w:lvl>
    <w:lvl w:ilvl="7" w:tplc="BB4E1276" w:tentative="1">
      <w:start w:val="1"/>
      <w:numFmt w:val="bullet"/>
      <w:lvlText w:val="o"/>
      <w:lvlJc w:val="left"/>
      <w:pPr>
        <w:ind w:left="5760" w:hanging="360"/>
      </w:pPr>
      <w:rPr>
        <w:rFonts w:ascii="Courier New" w:hAnsi="Courier New" w:cs="Courier New" w:hint="default"/>
      </w:rPr>
    </w:lvl>
    <w:lvl w:ilvl="8" w:tplc="819CB29A"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D10EC764">
      <w:start w:val="1"/>
      <w:numFmt w:val="decimal"/>
      <w:lvlText w:val="%1."/>
      <w:lvlJc w:val="left"/>
      <w:pPr>
        <w:ind w:left="720" w:hanging="360"/>
      </w:pPr>
    </w:lvl>
    <w:lvl w:ilvl="1" w:tplc="D4D6BDEA">
      <w:start w:val="1"/>
      <w:numFmt w:val="lowerLetter"/>
      <w:lvlText w:val="%2."/>
      <w:lvlJc w:val="left"/>
      <w:pPr>
        <w:ind w:left="1440" w:hanging="360"/>
      </w:pPr>
    </w:lvl>
    <w:lvl w:ilvl="2" w:tplc="5888ACC0">
      <w:start w:val="1"/>
      <w:numFmt w:val="lowerRoman"/>
      <w:lvlText w:val="%3."/>
      <w:lvlJc w:val="right"/>
      <w:pPr>
        <w:ind w:left="2160" w:hanging="180"/>
      </w:pPr>
    </w:lvl>
    <w:lvl w:ilvl="3" w:tplc="B5587042">
      <w:start w:val="1"/>
      <w:numFmt w:val="decimal"/>
      <w:lvlText w:val="%4."/>
      <w:lvlJc w:val="left"/>
      <w:pPr>
        <w:ind w:left="2880" w:hanging="360"/>
      </w:pPr>
    </w:lvl>
    <w:lvl w:ilvl="4" w:tplc="0FAEF986">
      <w:start w:val="1"/>
      <w:numFmt w:val="lowerLetter"/>
      <w:lvlText w:val="%5."/>
      <w:lvlJc w:val="left"/>
      <w:pPr>
        <w:ind w:left="3600" w:hanging="360"/>
      </w:pPr>
    </w:lvl>
    <w:lvl w:ilvl="5" w:tplc="26DAE884">
      <w:start w:val="1"/>
      <w:numFmt w:val="lowerRoman"/>
      <w:lvlText w:val="%6."/>
      <w:lvlJc w:val="right"/>
      <w:pPr>
        <w:ind w:left="4320" w:hanging="180"/>
      </w:pPr>
    </w:lvl>
    <w:lvl w:ilvl="6" w:tplc="94480A54">
      <w:start w:val="1"/>
      <w:numFmt w:val="decimal"/>
      <w:lvlText w:val="%7."/>
      <w:lvlJc w:val="left"/>
      <w:pPr>
        <w:ind w:left="5040" w:hanging="360"/>
      </w:pPr>
    </w:lvl>
    <w:lvl w:ilvl="7" w:tplc="968AC31A">
      <w:start w:val="1"/>
      <w:numFmt w:val="lowerLetter"/>
      <w:lvlText w:val="%8."/>
      <w:lvlJc w:val="left"/>
      <w:pPr>
        <w:ind w:left="5760" w:hanging="360"/>
      </w:pPr>
    </w:lvl>
    <w:lvl w:ilvl="8" w:tplc="5058A6EC">
      <w:start w:val="1"/>
      <w:numFmt w:val="lowerRoman"/>
      <w:lvlText w:val="%9."/>
      <w:lvlJc w:val="right"/>
      <w:pPr>
        <w:ind w:left="6480" w:hanging="180"/>
      </w:pPr>
    </w:lvl>
  </w:abstractNum>
  <w:abstractNum w:abstractNumId="13" w15:restartNumberingAfterBreak="0">
    <w:nsid w:val="4E723D9A"/>
    <w:multiLevelType w:val="hybridMultilevel"/>
    <w:tmpl w:val="1C46E95A"/>
    <w:lvl w:ilvl="0" w:tplc="6A4C60F0">
      <w:start w:val="1"/>
      <w:numFmt w:val="bullet"/>
      <w:lvlText w:val="›"/>
      <w:lvlJc w:val="left"/>
      <w:pPr>
        <w:ind w:left="720" w:hanging="360"/>
      </w:pPr>
      <w:rPr>
        <w:rFonts w:ascii="Calibri" w:hAnsi="Calibri" w:hint="default"/>
        <w:color w:val="094595" w:themeColor="text2"/>
      </w:rPr>
    </w:lvl>
    <w:lvl w:ilvl="1" w:tplc="3BE2AB1A" w:tentative="1">
      <w:start w:val="1"/>
      <w:numFmt w:val="bullet"/>
      <w:lvlText w:val="o"/>
      <w:lvlJc w:val="left"/>
      <w:pPr>
        <w:ind w:left="1440" w:hanging="360"/>
      </w:pPr>
      <w:rPr>
        <w:rFonts w:ascii="Courier New" w:hAnsi="Courier New" w:cs="Courier New" w:hint="default"/>
      </w:rPr>
    </w:lvl>
    <w:lvl w:ilvl="2" w:tplc="ADF05B5C" w:tentative="1">
      <w:start w:val="1"/>
      <w:numFmt w:val="bullet"/>
      <w:lvlText w:val=""/>
      <w:lvlJc w:val="left"/>
      <w:pPr>
        <w:ind w:left="2160" w:hanging="360"/>
      </w:pPr>
      <w:rPr>
        <w:rFonts w:ascii="Wingdings" w:hAnsi="Wingdings" w:hint="default"/>
      </w:rPr>
    </w:lvl>
    <w:lvl w:ilvl="3" w:tplc="64B27502" w:tentative="1">
      <w:start w:val="1"/>
      <w:numFmt w:val="bullet"/>
      <w:lvlText w:val=""/>
      <w:lvlJc w:val="left"/>
      <w:pPr>
        <w:ind w:left="2880" w:hanging="360"/>
      </w:pPr>
      <w:rPr>
        <w:rFonts w:ascii="Symbol" w:hAnsi="Symbol" w:hint="default"/>
      </w:rPr>
    </w:lvl>
    <w:lvl w:ilvl="4" w:tplc="32927F04" w:tentative="1">
      <w:start w:val="1"/>
      <w:numFmt w:val="bullet"/>
      <w:lvlText w:val="o"/>
      <w:lvlJc w:val="left"/>
      <w:pPr>
        <w:ind w:left="3600" w:hanging="360"/>
      </w:pPr>
      <w:rPr>
        <w:rFonts w:ascii="Courier New" w:hAnsi="Courier New" w:cs="Courier New" w:hint="default"/>
      </w:rPr>
    </w:lvl>
    <w:lvl w:ilvl="5" w:tplc="6302D5E6" w:tentative="1">
      <w:start w:val="1"/>
      <w:numFmt w:val="bullet"/>
      <w:lvlText w:val=""/>
      <w:lvlJc w:val="left"/>
      <w:pPr>
        <w:ind w:left="4320" w:hanging="360"/>
      </w:pPr>
      <w:rPr>
        <w:rFonts w:ascii="Wingdings" w:hAnsi="Wingdings" w:hint="default"/>
      </w:rPr>
    </w:lvl>
    <w:lvl w:ilvl="6" w:tplc="69F40E98" w:tentative="1">
      <w:start w:val="1"/>
      <w:numFmt w:val="bullet"/>
      <w:lvlText w:val=""/>
      <w:lvlJc w:val="left"/>
      <w:pPr>
        <w:ind w:left="5040" w:hanging="360"/>
      </w:pPr>
      <w:rPr>
        <w:rFonts w:ascii="Symbol" w:hAnsi="Symbol" w:hint="default"/>
      </w:rPr>
    </w:lvl>
    <w:lvl w:ilvl="7" w:tplc="24649808" w:tentative="1">
      <w:start w:val="1"/>
      <w:numFmt w:val="bullet"/>
      <w:lvlText w:val="o"/>
      <w:lvlJc w:val="left"/>
      <w:pPr>
        <w:ind w:left="5760" w:hanging="360"/>
      </w:pPr>
      <w:rPr>
        <w:rFonts w:ascii="Courier New" w:hAnsi="Courier New" w:cs="Courier New" w:hint="default"/>
      </w:rPr>
    </w:lvl>
    <w:lvl w:ilvl="8" w:tplc="CF360AFC"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88327F76">
      <w:start w:val="1"/>
      <w:numFmt w:val="bullet"/>
      <w:lvlText w:val="›"/>
      <w:lvlJc w:val="left"/>
      <w:pPr>
        <w:ind w:left="720" w:hanging="360"/>
      </w:pPr>
      <w:rPr>
        <w:rFonts w:ascii="Calibri" w:hAnsi="Calibri" w:hint="default"/>
        <w:color w:val="094595" w:themeColor="text2"/>
      </w:rPr>
    </w:lvl>
    <w:lvl w:ilvl="1" w:tplc="53C29B54" w:tentative="1">
      <w:start w:val="1"/>
      <w:numFmt w:val="bullet"/>
      <w:lvlText w:val="o"/>
      <w:lvlJc w:val="left"/>
      <w:pPr>
        <w:ind w:left="1440" w:hanging="360"/>
      </w:pPr>
      <w:rPr>
        <w:rFonts w:ascii="Courier New" w:hAnsi="Courier New" w:cs="Courier New" w:hint="default"/>
      </w:rPr>
    </w:lvl>
    <w:lvl w:ilvl="2" w:tplc="8E8AB9D0" w:tentative="1">
      <w:start w:val="1"/>
      <w:numFmt w:val="bullet"/>
      <w:lvlText w:val=""/>
      <w:lvlJc w:val="left"/>
      <w:pPr>
        <w:ind w:left="2160" w:hanging="360"/>
      </w:pPr>
      <w:rPr>
        <w:rFonts w:ascii="Wingdings" w:hAnsi="Wingdings" w:hint="default"/>
      </w:rPr>
    </w:lvl>
    <w:lvl w:ilvl="3" w:tplc="F9BC3FAC" w:tentative="1">
      <w:start w:val="1"/>
      <w:numFmt w:val="bullet"/>
      <w:lvlText w:val=""/>
      <w:lvlJc w:val="left"/>
      <w:pPr>
        <w:ind w:left="2880" w:hanging="360"/>
      </w:pPr>
      <w:rPr>
        <w:rFonts w:ascii="Symbol" w:hAnsi="Symbol" w:hint="default"/>
      </w:rPr>
    </w:lvl>
    <w:lvl w:ilvl="4" w:tplc="3962C95E" w:tentative="1">
      <w:start w:val="1"/>
      <w:numFmt w:val="bullet"/>
      <w:lvlText w:val="o"/>
      <w:lvlJc w:val="left"/>
      <w:pPr>
        <w:ind w:left="3600" w:hanging="360"/>
      </w:pPr>
      <w:rPr>
        <w:rFonts w:ascii="Courier New" w:hAnsi="Courier New" w:cs="Courier New" w:hint="default"/>
      </w:rPr>
    </w:lvl>
    <w:lvl w:ilvl="5" w:tplc="9BE2BE68" w:tentative="1">
      <w:start w:val="1"/>
      <w:numFmt w:val="bullet"/>
      <w:lvlText w:val=""/>
      <w:lvlJc w:val="left"/>
      <w:pPr>
        <w:ind w:left="4320" w:hanging="360"/>
      </w:pPr>
      <w:rPr>
        <w:rFonts w:ascii="Wingdings" w:hAnsi="Wingdings" w:hint="default"/>
      </w:rPr>
    </w:lvl>
    <w:lvl w:ilvl="6" w:tplc="153CE480" w:tentative="1">
      <w:start w:val="1"/>
      <w:numFmt w:val="bullet"/>
      <w:lvlText w:val=""/>
      <w:lvlJc w:val="left"/>
      <w:pPr>
        <w:ind w:left="5040" w:hanging="360"/>
      </w:pPr>
      <w:rPr>
        <w:rFonts w:ascii="Symbol" w:hAnsi="Symbol" w:hint="default"/>
      </w:rPr>
    </w:lvl>
    <w:lvl w:ilvl="7" w:tplc="81F40590" w:tentative="1">
      <w:start w:val="1"/>
      <w:numFmt w:val="bullet"/>
      <w:lvlText w:val="o"/>
      <w:lvlJc w:val="left"/>
      <w:pPr>
        <w:ind w:left="5760" w:hanging="360"/>
      </w:pPr>
      <w:rPr>
        <w:rFonts w:ascii="Courier New" w:hAnsi="Courier New" w:cs="Courier New" w:hint="default"/>
      </w:rPr>
    </w:lvl>
    <w:lvl w:ilvl="8" w:tplc="B1DAAE76"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C93A40F4"/>
    <w:lvl w:ilvl="0" w:tplc="EAE021D6">
      <w:start w:val="1"/>
      <mc:AlternateContent>
        <mc:Choice Requires="w14">
          <w:numFmt w:val="custom" w:format="А, Й, К, ..."/>
        </mc:Choice>
        <mc:Fallback>
          <w:numFmt w:val="decimal"/>
        </mc:Fallback>
      </mc:AlternateContent>
      <w:lvlText w:val="%1)"/>
      <w:lvlJc w:val="left"/>
      <w:pPr>
        <w:ind w:left="910" w:hanging="360"/>
      </w:pPr>
      <w:rPr>
        <w:rFonts w:hint="default"/>
      </w:rPr>
    </w:lvl>
    <w:lvl w:ilvl="1" w:tplc="609CC210" w:tentative="1">
      <w:start w:val="1"/>
      <w:numFmt w:val="lowerLetter"/>
      <w:lvlText w:val="%2."/>
      <w:lvlJc w:val="left"/>
      <w:pPr>
        <w:ind w:left="1630" w:hanging="360"/>
      </w:pPr>
    </w:lvl>
    <w:lvl w:ilvl="2" w:tplc="74684B94" w:tentative="1">
      <w:start w:val="1"/>
      <w:numFmt w:val="lowerRoman"/>
      <w:lvlText w:val="%3."/>
      <w:lvlJc w:val="right"/>
      <w:pPr>
        <w:ind w:left="2350" w:hanging="180"/>
      </w:pPr>
    </w:lvl>
    <w:lvl w:ilvl="3" w:tplc="E6E437DA" w:tentative="1">
      <w:start w:val="1"/>
      <w:numFmt w:val="decimal"/>
      <w:lvlText w:val="%4."/>
      <w:lvlJc w:val="left"/>
      <w:pPr>
        <w:ind w:left="3070" w:hanging="360"/>
      </w:pPr>
    </w:lvl>
    <w:lvl w:ilvl="4" w:tplc="14649F90" w:tentative="1">
      <w:start w:val="1"/>
      <w:numFmt w:val="lowerLetter"/>
      <w:lvlText w:val="%5."/>
      <w:lvlJc w:val="left"/>
      <w:pPr>
        <w:ind w:left="3790" w:hanging="360"/>
      </w:pPr>
    </w:lvl>
    <w:lvl w:ilvl="5" w:tplc="03A41760" w:tentative="1">
      <w:start w:val="1"/>
      <w:numFmt w:val="lowerRoman"/>
      <w:lvlText w:val="%6."/>
      <w:lvlJc w:val="right"/>
      <w:pPr>
        <w:ind w:left="4510" w:hanging="180"/>
      </w:pPr>
    </w:lvl>
    <w:lvl w:ilvl="6" w:tplc="FF1ECE70" w:tentative="1">
      <w:start w:val="1"/>
      <w:numFmt w:val="decimal"/>
      <w:lvlText w:val="%7."/>
      <w:lvlJc w:val="left"/>
      <w:pPr>
        <w:ind w:left="5230" w:hanging="360"/>
      </w:pPr>
    </w:lvl>
    <w:lvl w:ilvl="7" w:tplc="5C80EC5A" w:tentative="1">
      <w:start w:val="1"/>
      <w:numFmt w:val="lowerLetter"/>
      <w:lvlText w:val="%8."/>
      <w:lvlJc w:val="left"/>
      <w:pPr>
        <w:ind w:left="5950" w:hanging="360"/>
      </w:pPr>
    </w:lvl>
    <w:lvl w:ilvl="8" w:tplc="B982388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8146FDAA">
      <w:start w:val="1"/>
      <w:numFmt w:val="bullet"/>
      <w:lvlText w:val="›"/>
      <w:lvlJc w:val="left"/>
      <w:pPr>
        <w:ind w:left="720" w:hanging="360"/>
      </w:pPr>
      <w:rPr>
        <w:rFonts w:ascii="Calibri" w:hAnsi="Calibri" w:hint="default"/>
      </w:rPr>
    </w:lvl>
    <w:lvl w:ilvl="1" w:tplc="27CE5A4C" w:tentative="1">
      <w:start w:val="1"/>
      <w:numFmt w:val="bullet"/>
      <w:lvlText w:val="o"/>
      <w:lvlJc w:val="left"/>
      <w:pPr>
        <w:ind w:left="1440" w:hanging="360"/>
      </w:pPr>
      <w:rPr>
        <w:rFonts w:ascii="Courier New" w:hAnsi="Courier New" w:cs="Courier New" w:hint="default"/>
      </w:rPr>
    </w:lvl>
    <w:lvl w:ilvl="2" w:tplc="972E61BE" w:tentative="1">
      <w:start w:val="1"/>
      <w:numFmt w:val="bullet"/>
      <w:lvlText w:val=""/>
      <w:lvlJc w:val="left"/>
      <w:pPr>
        <w:ind w:left="2160" w:hanging="360"/>
      </w:pPr>
      <w:rPr>
        <w:rFonts w:ascii="Wingdings" w:hAnsi="Wingdings" w:hint="default"/>
      </w:rPr>
    </w:lvl>
    <w:lvl w:ilvl="3" w:tplc="2174BE80" w:tentative="1">
      <w:start w:val="1"/>
      <w:numFmt w:val="bullet"/>
      <w:lvlText w:val=""/>
      <w:lvlJc w:val="left"/>
      <w:pPr>
        <w:ind w:left="2880" w:hanging="360"/>
      </w:pPr>
      <w:rPr>
        <w:rFonts w:ascii="Symbol" w:hAnsi="Symbol" w:hint="default"/>
      </w:rPr>
    </w:lvl>
    <w:lvl w:ilvl="4" w:tplc="D73250D0" w:tentative="1">
      <w:start w:val="1"/>
      <w:numFmt w:val="bullet"/>
      <w:lvlText w:val="o"/>
      <w:lvlJc w:val="left"/>
      <w:pPr>
        <w:ind w:left="3600" w:hanging="360"/>
      </w:pPr>
      <w:rPr>
        <w:rFonts w:ascii="Courier New" w:hAnsi="Courier New" w:cs="Courier New" w:hint="default"/>
      </w:rPr>
    </w:lvl>
    <w:lvl w:ilvl="5" w:tplc="97263B02" w:tentative="1">
      <w:start w:val="1"/>
      <w:numFmt w:val="bullet"/>
      <w:lvlText w:val=""/>
      <w:lvlJc w:val="left"/>
      <w:pPr>
        <w:ind w:left="4320" w:hanging="360"/>
      </w:pPr>
      <w:rPr>
        <w:rFonts w:ascii="Wingdings" w:hAnsi="Wingdings" w:hint="default"/>
      </w:rPr>
    </w:lvl>
    <w:lvl w:ilvl="6" w:tplc="0B924A84" w:tentative="1">
      <w:start w:val="1"/>
      <w:numFmt w:val="bullet"/>
      <w:lvlText w:val=""/>
      <w:lvlJc w:val="left"/>
      <w:pPr>
        <w:ind w:left="5040" w:hanging="360"/>
      </w:pPr>
      <w:rPr>
        <w:rFonts w:ascii="Symbol" w:hAnsi="Symbol" w:hint="default"/>
      </w:rPr>
    </w:lvl>
    <w:lvl w:ilvl="7" w:tplc="1BE69520" w:tentative="1">
      <w:start w:val="1"/>
      <w:numFmt w:val="bullet"/>
      <w:lvlText w:val="o"/>
      <w:lvlJc w:val="left"/>
      <w:pPr>
        <w:ind w:left="5760" w:hanging="360"/>
      </w:pPr>
      <w:rPr>
        <w:rFonts w:ascii="Courier New" w:hAnsi="Courier New" w:cs="Courier New" w:hint="default"/>
      </w:rPr>
    </w:lvl>
    <w:lvl w:ilvl="8" w:tplc="7DE2ACC0"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23"/>
    <w:rsid w:val="005B08D8"/>
    <w:rsid w:val="00710323"/>
    <w:rsid w:val="00796416"/>
    <w:rsid w:val="00D802F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4EC8A-25E7-4546-8AB5-A33C1FB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bg-BG"/>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bg-BG" w:eastAsia="bg-BG"/>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bg-BG"/>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bg-BG"/>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bg-BG"/>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bg-BG"/>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bg-BG"/>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bg-BG"/>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bg-BG"/>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bg-BG"/>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bg-BG"/>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bg-BG"/>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bg-BG"/>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bg-BG"/>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bg-BG"/>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B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bg/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bg/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5220F1EF-F91D-4DA5-BF0D-3F892F78DDF8}"/>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37dc432a-8ebf-4af5-8237-268edd3a8664"/>
    <ds:schemaRef ds:uri="http://purl.org/dc/dcmitype/"/>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6A1BD10C-CD19-48BF-BD6D-E9776652E951}"/>
</file>

<file path=docProps/app.xml><?xml version="1.0" encoding="utf-8"?>
<Properties xmlns="http://schemas.openxmlformats.org/officeDocument/2006/extended-properties" xmlns:vt="http://schemas.openxmlformats.org/officeDocument/2006/docPropsVTypes">
  <Template>13E25585.htm</Template>
  <TotalTime>2</TotalTime>
  <Pages>9</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2017-02-09T09:32:00Z</dcterms:created>
  <dcterms:modified xsi:type="dcterms:W3CDTF">2017-02-09T09:51:00Z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