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8"/>
        <w:gridCol w:w="3351"/>
      </w:tblGrid>
      <w:tr w:rsidR="00EF39CB" w:rsidTr="00573363">
        <w:tc>
          <w:tcPr>
            <w:tcW w:w="5297" w:type="dxa"/>
          </w:tcPr>
          <w:p w:rsidR="00EF39CB" w:rsidRDefault="00EF39CB" w:rsidP="00EF39CB">
            <w:pPr>
              <w:spacing w:before="120" w:after="120"/>
              <w:contextualSpacing/>
              <w:jc w:val="both"/>
              <w:rPr>
                <w:rFonts w:eastAsia="Arial"/>
                <w:sz w:val="84"/>
                <w:szCs w:val="84"/>
              </w:rPr>
            </w:pPr>
            <w:r>
              <w:rPr>
                <w:rFonts w:eastAsia="Arial"/>
                <w:noProof/>
                <w:sz w:val="84"/>
                <w:szCs w:val="84"/>
                <w:lang w:val="fr-LU" w:eastAsia="fr-LU" w:bidi="ar-SA"/>
              </w:rPr>
              <w:drawing>
                <wp:inline distT="0" distB="0" distL="0" distR="0" wp14:anchorId="0F4BB30A" wp14:editId="662032C3">
                  <wp:extent cx="3856008" cy="9195628"/>
                  <wp:effectExtent l="0" t="0" r="0" b="5715"/>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6193" cy="9196070"/>
                          </a:xfrm>
                          <a:prstGeom prst="rect">
                            <a:avLst/>
                          </a:prstGeom>
                          <a:noFill/>
                          <a:ln>
                            <a:noFill/>
                          </a:ln>
                        </pic:spPr>
                      </pic:pic>
                    </a:graphicData>
                  </a:graphic>
                </wp:inline>
              </w:drawing>
            </w:r>
          </w:p>
        </w:tc>
        <w:tc>
          <w:tcPr>
            <w:tcW w:w="4558" w:type="dxa"/>
          </w:tcPr>
          <w:p w:rsidR="00EF39CB" w:rsidRDefault="00EF39CB" w:rsidP="00EF39CB">
            <w:pPr>
              <w:spacing w:before="120" w:after="120"/>
              <w:contextualSpacing/>
              <w:jc w:val="both"/>
              <w:rPr>
                <w:rFonts w:eastAsia="Arial"/>
                <w:sz w:val="22"/>
                <w:szCs w:val="22"/>
              </w:rPr>
            </w:pPr>
          </w:p>
          <w:p w:rsidR="00EF39CB" w:rsidRDefault="00EF39CB" w:rsidP="00EF39CB">
            <w:pPr>
              <w:spacing w:before="120" w:after="120"/>
              <w:contextualSpacing/>
              <w:jc w:val="both"/>
              <w:rPr>
                <w:rFonts w:eastAsia="Arial"/>
                <w:sz w:val="22"/>
                <w:szCs w:val="22"/>
              </w:rPr>
            </w:pPr>
          </w:p>
          <w:p w:rsidR="00EF39CB" w:rsidRDefault="00EF39CB" w:rsidP="00EF39CB">
            <w:pPr>
              <w:spacing w:before="120" w:after="120"/>
              <w:contextualSpacing/>
              <w:jc w:val="both"/>
              <w:rPr>
                <w:rFonts w:eastAsia="Arial"/>
                <w:sz w:val="22"/>
                <w:szCs w:val="22"/>
              </w:rPr>
            </w:pPr>
          </w:p>
          <w:p w:rsidR="00EF39CB" w:rsidRDefault="00EF39CB" w:rsidP="00EF39CB">
            <w:pPr>
              <w:spacing w:before="120" w:after="120"/>
              <w:contextualSpacing/>
              <w:jc w:val="both"/>
              <w:rPr>
                <w:rFonts w:eastAsia="Arial"/>
                <w:sz w:val="22"/>
                <w:szCs w:val="22"/>
              </w:rPr>
            </w:pPr>
          </w:p>
          <w:p w:rsidR="00EF39CB" w:rsidRDefault="00EF39CB" w:rsidP="00EF39CB">
            <w:pPr>
              <w:spacing w:before="120" w:after="120"/>
              <w:contextualSpacing/>
              <w:jc w:val="both"/>
              <w:rPr>
                <w:rFonts w:eastAsia="Arial"/>
                <w:sz w:val="22"/>
                <w:szCs w:val="22"/>
              </w:rPr>
            </w:pPr>
          </w:p>
          <w:p w:rsidR="00EF39CB" w:rsidRDefault="00EF39CB" w:rsidP="00EF39CB">
            <w:pPr>
              <w:spacing w:before="120" w:after="120"/>
              <w:contextualSpacing/>
              <w:jc w:val="both"/>
              <w:rPr>
                <w:rFonts w:eastAsia="Arial"/>
                <w:sz w:val="22"/>
                <w:szCs w:val="22"/>
              </w:rPr>
            </w:pPr>
          </w:p>
          <w:p w:rsidR="00EF39CB" w:rsidRDefault="00EF39CB" w:rsidP="00EF39CB">
            <w:pPr>
              <w:spacing w:before="120" w:after="120"/>
              <w:contextualSpacing/>
              <w:jc w:val="both"/>
              <w:rPr>
                <w:rFonts w:eastAsia="Arial"/>
                <w:sz w:val="22"/>
                <w:szCs w:val="22"/>
              </w:rPr>
            </w:pPr>
          </w:p>
          <w:p w:rsidR="00EF39CB" w:rsidRDefault="00EF39CB" w:rsidP="00EF39CB">
            <w:pPr>
              <w:spacing w:before="120" w:after="120"/>
              <w:contextualSpacing/>
              <w:jc w:val="both"/>
              <w:rPr>
                <w:rFonts w:eastAsia="Arial"/>
                <w:sz w:val="22"/>
                <w:szCs w:val="22"/>
              </w:rPr>
            </w:pPr>
          </w:p>
          <w:p w:rsidR="00EF39CB" w:rsidRDefault="00EF39CB" w:rsidP="00EF39CB">
            <w:pPr>
              <w:spacing w:before="120" w:after="120"/>
              <w:contextualSpacing/>
              <w:jc w:val="both"/>
              <w:rPr>
                <w:rFonts w:eastAsia="Arial"/>
                <w:sz w:val="22"/>
                <w:szCs w:val="22"/>
              </w:rPr>
            </w:pPr>
          </w:p>
          <w:p w:rsidR="00EF39CB" w:rsidRDefault="00EF39CB" w:rsidP="00EF39CB">
            <w:pPr>
              <w:spacing w:before="120" w:after="120"/>
              <w:contextualSpacing/>
              <w:jc w:val="both"/>
              <w:rPr>
                <w:rFonts w:eastAsia="Arial"/>
                <w:sz w:val="22"/>
                <w:szCs w:val="22"/>
              </w:rPr>
            </w:pPr>
          </w:p>
          <w:p w:rsidR="00EF39CB" w:rsidRDefault="00EF39CB" w:rsidP="00EF39CB">
            <w:pPr>
              <w:spacing w:before="120" w:after="120"/>
              <w:contextualSpacing/>
              <w:jc w:val="both"/>
              <w:rPr>
                <w:rFonts w:eastAsia="Arial"/>
                <w:sz w:val="22"/>
                <w:szCs w:val="22"/>
              </w:rPr>
            </w:pPr>
          </w:p>
          <w:p w:rsidR="00EF39CB" w:rsidRDefault="00EF39CB" w:rsidP="00EF39CB">
            <w:pPr>
              <w:spacing w:before="120" w:after="120"/>
              <w:contextualSpacing/>
              <w:jc w:val="both"/>
              <w:rPr>
                <w:rFonts w:eastAsia="Arial"/>
                <w:sz w:val="22"/>
                <w:szCs w:val="22"/>
              </w:rPr>
            </w:pPr>
          </w:p>
          <w:p w:rsidR="00EF39CB" w:rsidRDefault="00EF39CB" w:rsidP="00EF39CB">
            <w:pPr>
              <w:spacing w:before="120" w:after="120"/>
              <w:contextualSpacing/>
              <w:jc w:val="both"/>
              <w:rPr>
                <w:rFonts w:eastAsia="Arial"/>
                <w:sz w:val="22"/>
                <w:szCs w:val="22"/>
              </w:rPr>
            </w:pPr>
          </w:p>
          <w:p w:rsidR="00EF39CB" w:rsidRDefault="00EF39CB" w:rsidP="00EF39CB">
            <w:pPr>
              <w:spacing w:before="120" w:after="120"/>
              <w:contextualSpacing/>
              <w:jc w:val="both"/>
              <w:rPr>
                <w:rFonts w:eastAsia="Arial"/>
                <w:sz w:val="22"/>
                <w:szCs w:val="22"/>
              </w:rPr>
            </w:pPr>
          </w:p>
          <w:p w:rsidR="00EF39CB" w:rsidRDefault="00EF39CB" w:rsidP="00EF39CB">
            <w:pPr>
              <w:spacing w:before="120" w:after="120"/>
              <w:contextualSpacing/>
              <w:jc w:val="both"/>
              <w:rPr>
                <w:rFonts w:eastAsia="Arial"/>
                <w:sz w:val="22"/>
                <w:szCs w:val="22"/>
              </w:rPr>
            </w:pPr>
          </w:p>
          <w:p w:rsidR="00EF39CB" w:rsidRDefault="00EF39CB" w:rsidP="00EF39CB">
            <w:pPr>
              <w:spacing w:before="120" w:after="120"/>
              <w:contextualSpacing/>
              <w:jc w:val="both"/>
              <w:rPr>
                <w:rFonts w:eastAsia="Arial"/>
                <w:sz w:val="22"/>
                <w:szCs w:val="22"/>
              </w:rPr>
            </w:pPr>
          </w:p>
          <w:p w:rsidR="00EF39CB" w:rsidRDefault="00EF39CB" w:rsidP="00EF39CB">
            <w:pPr>
              <w:spacing w:before="120" w:after="120"/>
              <w:contextualSpacing/>
              <w:jc w:val="both"/>
              <w:rPr>
                <w:rFonts w:eastAsia="Arial"/>
                <w:sz w:val="22"/>
                <w:szCs w:val="22"/>
              </w:rPr>
            </w:pPr>
          </w:p>
          <w:p w:rsidR="00EF39CB" w:rsidRDefault="00EF39CB" w:rsidP="00EF39CB">
            <w:pPr>
              <w:spacing w:before="120" w:after="120"/>
              <w:contextualSpacing/>
              <w:jc w:val="both"/>
              <w:rPr>
                <w:rFonts w:eastAsia="Arial"/>
                <w:sz w:val="22"/>
                <w:szCs w:val="22"/>
              </w:rPr>
            </w:pPr>
          </w:p>
          <w:p w:rsidR="00EF39CB" w:rsidRDefault="00EF39CB" w:rsidP="00EF39CB">
            <w:pPr>
              <w:spacing w:before="120" w:after="120"/>
              <w:contextualSpacing/>
              <w:jc w:val="both"/>
              <w:rPr>
                <w:rFonts w:eastAsia="Arial"/>
                <w:sz w:val="22"/>
                <w:szCs w:val="22"/>
              </w:rPr>
            </w:pPr>
          </w:p>
          <w:p w:rsidR="00EF39CB" w:rsidRDefault="00EF39CB" w:rsidP="00EF39CB">
            <w:pPr>
              <w:spacing w:before="120" w:after="120"/>
              <w:contextualSpacing/>
              <w:jc w:val="both"/>
              <w:rPr>
                <w:rFonts w:eastAsia="Arial"/>
                <w:sz w:val="22"/>
                <w:szCs w:val="22"/>
              </w:rPr>
            </w:pPr>
          </w:p>
          <w:p w:rsidR="00EF39CB" w:rsidRDefault="00EF39CB" w:rsidP="00EF39CB">
            <w:pPr>
              <w:spacing w:before="120" w:after="120"/>
              <w:contextualSpacing/>
              <w:jc w:val="both"/>
              <w:rPr>
                <w:rFonts w:eastAsia="Arial"/>
                <w:sz w:val="22"/>
                <w:szCs w:val="22"/>
              </w:rPr>
            </w:pPr>
          </w:p>
          <w:p w:rsidR="00EF39CB" w:rsidRDefault="00EF39CB" w:rsidP="00EF39CB">
            <w:pPr>
              <w:spacing w:before="120" w:after="120"/>
              <w:contextualSpacing/>
              <w:jc w:val="both"/>
              <w:rPr>
                <w:rFonts w:eastAsia="Arial"/>
                <w:sz w:val="22"/>
                <w:szCs w:val="22"/>
              </w:rPr>
            </w:pPr>
          </w:p>
          <w:p w:rsidR="00EF39CB" w:rsidRDefault="00EF39CB" w:rsidP="00EF39CB">
            <w:pPr>
              <w:spacing w:before="120" w:after="120"/>
              <w:contextualSpacing/>
              <w:jc w:val="both"/>
              <w:rPr>
                <w:rFonts w:eastAsia="Arial"/>
                <w:sz w:val="22"/>
                <w:szCs w:val="22"/>
              </w:rPr>
            </w:pPr>
          </w:p>
          <w:p w:rsidR="00EF39CB" w:rsidRDefault="00EF39CB" w:rsidP="00EF39CB">
            <w:pPr>
              <w:spacing w:before="120" w:after="120"/>
              <w:contextualSpacing/>
              <w:jc w:val="both"/>
              <w:rPr>
                <w:rFonts w:eastAsia="Arial"/>
                <w:sz w:val="22"/>
                <w:szCs w:val="22"/>
              </w:rPr>
            </w:pPr>
          </w:p>
          <w:p w:rsidR="00EF39CB" w:rsidRDefault="00EF39CB" w:rsidP="00EF39CB">
            <w:pPr>
              <w:spacing w:before="120" w:after="120"/>
              <w:contextualSpacing/>
              <w:jc w:val="both"/>
              <w:rPr>
                <w:rFonts w:eastAsia="Arial"/>
                <w:sz w:val="22"/>
                <w:szCs w:val="22"/>
              </w:rPr>
            </w:pPr>
          </w:p>
          <w:p w:rsidR="00EF39CB" w:rsidRDefault="00EF39CB" w:rsidP="00EF39CB">
            <w:pPr>
              <w:spacing w:before="120" w:after="120"/>
              <w:contextualSpacing/>
              <w:jc w:val="both"/>
              <w:rPr>
                <w:rFonts w:eastAsia="Arial"/>
                <w:sz w:val="22"/>
                <w:szCs w:val="22"/>
              </w:rPr>
            </w:pPr>
          </w:p>
          <w:p w:rsidR="00EF39CB" w:rsidRDefault="00EF39CB" w:rsidP="00EF39CB">
            <w:pPr>
              <w:spacing w:before="120" w:after="120"/>
              <w:contextualSpacing/>
              <w:jc w:val="center"/>
              <w:rPr>
                <w:rFonts w:eastAsia="Arial"/>
                <w:sz w:val="22"/>
                <w:szCs w:val="22"/>
              </w:rPr>
            </w:pPr>
            <w:r>
              <w:rPr>
                <w:rFonts w:eastAsia="Arial"/>
                <w:noProof/>
                <w:sz w:val="22"/>
                <w:szCs w:val="22"/>
                <w:lang w:val="fr-LU" w:eastAsia="fr-LU" w:bidi="ar-SA"/>
              </w:rPr>
              <w:drawing>
                <wp:inline distT="0" distB="0" distL="0" distR="0" wp14:anchorId="7C486284" wp14:editId="7FF84F92">
                  <wp:extent cx="1250950" cy="664210"/>
                  <wp:effectExtent l="0" t="0" r="6350" b="254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0950" cy="664210"/>
                          </a:xfrm>
                          <a:prstGeom prst="rect">
                            <a:avLst/>
                          </a:prstGeom>
                          <a:noFill/>
                          <a:ln>
                            <a:noFill/>
                          </a:ln>
                        </pic:spPr>
                      </pic:pic>
                    </a:graphicData>
                  </a:graphic>
                </wp:inline>
              </w:drawing>
            </w:r>
          </w:p>
          <w:p w:rsidR="00EF39CB" w:rsidRDefault="00EF39CB" w:rsidP="00EF39CB">
            <w:pPr>
              <w:spacing w:before="120" w:after="120"/>
              <w:contextualSpacing/>
              <w:jc w:val="both"/>
              <w:rPr>
                <w:rFonts w:eastAsia="Arial"/>
                <w:sz w:val="22"/>
                <w:szCs w:val="22"/>
              </w:rPr>
            </w:pPr>
          </w:p>
          <w:p w:rsidR="00EF39CB" w:rsidRDefault="00EF39CB" w:rsidP="00EF39CB">
            <w:pPr>
              <w:spacing w:before="120" w:after="120"/>
              <w:contextualSpacing/>
              <w:jc w:val="both"/>
              <w:rPr>
                <w:rFonts w:eastAsia="Arial"/>
                <w:sz w:val="22"/>
                <w:szCs w:val="22"/>
              </w:rPr>
            </w:pPr>
          </w:p>
          <w:p w:rsidR="00EF39CB" w:rsidRDefault="00573363" w:rsidP="00573363">
            <w:pPr>
              <w:spacing w:before="120" w:after="120"/>
              <w:contextualSpacing/>
              <w:jc w:val="center"/>
              <w:rPr>
                <w:rFonts w:eastAsia="Arial"/>
                <w:sz w:val="22"/>
                <w:szCs w:val="22"/>
              </w:rPr>
            </w:pPr>
            <w:r>
              <w:rPr>
                <w:color w:val="8E8E90"/>
                <w:w w:val="97"/>
                <w:sz w:val="34"/>
              </w:rPr>
              <w:t>Safety Report</w:t>
            </w:r>
          </w:p>
          <w:p w:rsidR="00EF39CB" w:rsidRDefault="00EF39CB" w:rsidP="00EF39CB">
            <w:pPr>
              <w:spacing w:before="120" w:after="120"/>
              <w:contextualSpacing/>
              <w:jc w:val="both"/>
              <w:rPr>
                <w:rFonts w:eastAsia="Arial"/>
                <w:sz w:val="22"/>
                <w:szCs w:val="22"/>
              </w:rPr>
            </w:pPr>
          </w:p>
          <w:p w:rsidR="00EF39CB" w:rsidRDefault="00EF39CB" w:rsidP="00EF39CB">
            <w:pPr>
              <w:spacing w:before="120" w:after="120"/>
              <w:contextualSpacing/>
              <w:jc w:val="both"/>
              <w:rPr>
                <w:rFonts w:eastAsia="Arial"/>
                <w:sz w:val="22"/>
                <w:szCs w:val="22"/>
              </w:rPr>
            </w:pPr>
          </w:p>
          <w:p w:rsidR="00EF39CB" w:rsidRDefault="00EF39CB" w:rsidP="00EF39CB">
            <w:pPr>
              <w:spacing w:before="120" w:after="120"/>
              <w:contextualSpacing/>
              <w:jc w:val="both"/>
              <w:rPr>
                <w:rFonts w:eastAsia="Arial"/>
                <w:sz w:val="22"/>
                <w:szCs w:val="22"/>
              </w:rPr>
            </w:pPr>
          </w:p>
          <w:p w:rsidR="00EF39CB" w:rsidRDefault="00EF39CB" w:rsidP="00EF39CB">
            <w:pPr>
              <w:spacing w:before="120" w:after="120"/>
              <w:contextualSpacing/>
              <w:jc w:val="both"/>
              <w:rPr>
                <w:rFonts w:eastAsia="Arial"/>
                <w:sz w:val="22"/>
                <w:szCs w:val="22"/>
              </w:rPr>
            </w:pPr>
          </w:p>
          <w:p w:rsidR="00EF39CB" w:rsidRDefault="00EF39CB" w:rsidP="00EF39CB">
            <w:pPr>
              <w:spacing w:before="120" w:after="120"/>
              <w:contextualSpacing/>
              <w:jc w:val="center"/>
              <w:rPr>
                <w:rFonts w:eastAsia="Arial"/>
                <w:sz w:val="22"/>
                <w:szCs w:val="22"/>
              </w:rPr>
            </w:pPr>
          </w:p>
          <w:p w:rsidR="00EF39CB" w:rsidRPr="00EF39CB" w:rsidRDefault="00EF39CB" w:rsidP="00EF39CB">
            <w:pPr>
              <w:spacing w:before="120" w:after="120"/>
              <w:contextualSpacing/>
              <w:jc w:val="center"/>
              <w:rPr>
                <w:rFonts w:eastAsia="Arial"/>
                <w:sz w:val="22"/>
                <w:szCs w:val="22"/>
              </w:rPr>
            </w:pPr>
          </w:p>
        </w:tc>
      </w:tr>
    </w:tbl>
    <w:p w:rsidR="00EF39CB" w:rsidRPr="00573363" w:rsidRDefault="00EF39CB" w:rsidP="00EF39CB">
      <w:pPr>
        <w:spacing w:before="120" w:after="120"/>
        <w:contextualSpacing/>
        <w:jc w:val="both"/>
        <w:rPr>
          <w:rFonts w:eastAsia="Arial"/>
          <w:sz w:val="20"/>
          <w:szCs w:val="20"/>
        </w:rPr>
      </w:pPr>
    </w:p>
    <w:p w:rsidR="00EF39CB" w:rsidRPr="00573363" w:rsidRDefault="00EF39CB" w:rsidP="00EF39CB">
      <w:pPr>
        <w:spacing w:before="120" w:after="120"/>
        <w:contextualSpacing/>
        <w:jc w:val="both"/>
        <w:rPr>
          <w:rFonts w:eastAsia="Arial"/>
          <w:sz w:val="20"/>
          <w:szCs w:val="20"/>
        </w:rPr>
      </w:pPr>
    </w:p>
    <w:p w:rsidR="00EF39CB" w:rsidRDefault="00EF39CB" w:rsidP="00EF39CB">
      <w:pPr>
        <w:spacing w:before="120" w:after="120"/>
        <w:contextualSpacing/>
        <w:jc w:val="both"/>
        <w:rPr>
          <w:rFonts w:eastAsia="Arial"/>
          <w:sz w:val="84"/>
          <w:szCs w:val="84"/>
        </w:rPr>
        <w:sectPr w:rsidR="00EF39CB" w:rsidSect="00573363">
          <w:type w:val="continuous"/>
          <w:pgSz w:w="11907" w:h="16840" w:code="9"/>
          <w:pgMar w:top="113" w:right="1134" w:bottom="113" w:left="1134" w:header="567" w:footer="567" w:gutter="0"/>
          <w:cols w:space="720"/>
          <w:noEndnote/>
          <w:docGrid w:linePitch="360"/>
        </w:sectPr>
      </w:pPr>
    </w:p>
    <w:p w:rsidR="00EF39CB" w:rsidRDefault="00EF39CB" w:rsidP="00EF39CB">
      <w:pPr>
        <w:spacing w:before="120" w:after="120"/>
        <w:contextualSpacing/>
        <w:jc w:val="both"/>
        <w:rPr>
          <w:rFonts w:eastAsia="Arial"/>
          <w:sz w:val="20"/>
          <w:szCs w:val="20"/>
        </w:rPr>
      </w:pPr>
    </w:p>
    <w:p w:rsidR="00CC2B2A" w:rsidRPr="00573363" w:rsidRDefault="00EF39CB" w:rsidP="00EF39CB">
      <w:pPr>
        <w:spacing w:before="120" w:after="120"/>
        <w:contextualSpacing/>
        <w:jc w:val="both"/>
      </w:pPr>
      <w:r>
        <w:t>Contents</w:t>
      </w:r>
    </w:p>
    <w:p w:rsidR="0059230C" w:rsidRDefault="00735A89">
      <w:pPr>
        <w:pStyle w:val="TOC1"/>
        <w:rPr>
          <w:rFonts w:asciiTheme="minorHAnsi" w:eastAsiaTheme="minorEastAsia" w:hAnsiTheme="minorHAnsi" w:cstheme="minorBidi"/>
          <w:b w:val="0"/>
          <w:noProof/>
          <w:color w:val="auto"/>
          <w:sz w:val="22"/>
          <w:szCs w:val="22"/>
          <w:lang w:val="fr-LU" w:eastAsia="fr-LU" w:bidi="ar-SA"/>
        </w:rPr>
      </w:pPr>
      <w:r>
        <w:rPr>
          <w:sz w:val="20"/>
          <w:szCs w:val="20"/>
        </w:rPr>
        <w:fldChar w:fldCharType="begin"/>
      </w:r>
      <w:r>
        <w:rPr>
          <w:sz w:val="20"/>
          <w:szCs w:val="20"/>
        </w:rPr>
        <w:instrText xml:space="preserve"> TOC \o "1-3" \h \z \t "TITRE 1,1,titre 2,2,Annexe,3,annexe 1,4" </w:instrText>
      </w:r>
      <w:r>
        <w:rPr>
          <w:sz w:val="20"/>
          <w:szCs w:val="20"/>
        </w:rPr>
        <w:fldChar w:fldCharType="separate"/>
      </w:r>
      <w:hyperlink w:anchor="_Toc442972908" w:history="1">
        <w:r w:rsidR="0059230C" w:rsidRPr="008712B1">
          <w:rPr>
            <w:rStyle w:val="Hyperlink"/>
            <w:noProof/>
          </w:rPr>
          <w:t>1.</w:t>
        </w:r>
        <w:r w:rsidR="0059230C">
          <w:rPr>
            <w:rFonts w:asciiTheme="minorHAnsi" w:eastAsiaTheme="minorEastAsia" w:hAnsiTheme="minorHAnsi" w:cstheme="minorBidi"/>
            <w:b w:val="0"/>
            <w:noProof/>
            <w:color w:val="auto"/>
            <w:sz w:val="22"/>
            <w:szCs w:val="22"/>
            <w:lang w:val="fr-LU" w:eastAsia="fr-LU" w:bidi="ar-SA"/>
          </w:rPr>
          <w:tab/>
        </w:r>
        <w:r w:rsidR="0059230C" w:rsidRPr="008712B1">
          <w:rPr>
            <w:rStyle w:val="Hyperlink"/>
            <w:noProof/>
          </w:rPr>
          <w:t>Introduction</w:t>
        </w:r>
        <w:r w:rsidR="0059230C">
          <w:rPr>
            <w:noProof/>
            <w:webHidden/>
          </w:rPr>
          <w:tab/>
        </w:r>
        <w:r w:rsidR="0059230C">
          <w:rPr>
            <w:noProof/>
            <w:webHidden/>
          </w:rPr>
          <w:fldChar w:fldCharType="begin"/>
        </w:r>
        <w:r w:rsidR="0059230C">
          <w:rPr>
            <w:noProof/>
            <w:webHidden/>
          </w:rPr>
          <w:instrText xml:space="preserve"> PAGEREF _Toc442972908 \h </w:instrText>
        </w:r>
        <w:r w:rsidR="0059230C">
          <w:rPr>
            <w:noProof/>
            <w:webHidden/>
          </w:rPr>
        </w:r>
        <w:r w:rsidR="0059230C">
          <w:rPr>
            <w:noProof/>
            <w:webHidden/>
          </w:rPr>
          <w:fldChar w:fldCharType="separate"/>
        </w:r>
        <w:r w:rsidR="00B01963">
          <w:rPr>
            <w:noProof/>
            <w:webHidden/>
          </w:rPr>
          <w:t>4</w:t>
        </w:r>
        <w:r w:rsidR="0059230C">
          <w:rPr>
            <w:noProof/>
            <w:webHidden/>
          </w:rPr>
          <w:fldChar w:fldCharType="end"/>
        </w:r>
      </w:hyperlink>
    </w:p>
    <w:p w:rsidR="0059230C" w:rsidRDefault="00B01963">
      <w:pPr>
        <w:pStyle w:val="TOC1"/>
        <w:rPr>
          <w:rFonts w:asciiTheme="minorHAnsi" w:eastAsiaTheme="minorEastAsia" w:hAnsiTheme="minorHAnsi" w:cstheme="minorBidi"/>
          <w:b w:val="0"/>
          <w:noProof/>
          <w:color w:val="auto"/>
          <w:sz w:val="22"/>
          <w:szCs w:val="22"/>
          <w:lang w:val="fr-LU" w:eastAsia="fr-LU" w:bidi="ar-SA"/>
        </w:rPr>
      </w:pPr>
      <w:hyperlink w:anchor="_Toc442972909" w:history="1">
        <w:r w:rsidR="0059230C" w:rsidRPr="008712B1">
          <w:rPr>
            <w:rStyle w:val="Hyperlink"/>
            <w:noProof/>
          </w:rPr>
          <w:t>2.</w:t>
        </w:r>
        <w:r w:rsidR="0059230C">
          <w:rPr>
            <w:rFonts w:asciiTheme="minorHAnsi" w:eastAsiaTheme="minorEastAsia" w:hAnsiTheme="minorHAnsi" w:cstheme="minorBidi"/>
            <w:b w:val="0"/>
            <w:noProof/>
            <w:color w:val="auto"/>
            <w:sz w:val="22"/>
            <w:szCs w:val="22"/>
            <w:lang w:val="fr-LU" w:eastAsia="fr-LU" w:bidi="ar-SA"/>
          </w:rPr>
          <w:tab/>
        </w:r>
        <w:r w:rsidR="0059230C" w:rsidRPr="008712B1">
          <w:rPr>
            <w:rStyle w:val="Hyperlink"/>
            <w:noProof/>
          </w:rPr>
          <w:t>Description of the network and traffic</w:t>
        </w:r>
        <w:r w:rsidR="0059230C">
          <w:rPr>
            <w:noProof/>
            <w:webHidden/>
          </w:rPr>
          <w:tab/>
        </w:r>
        <w:r w:rsidR="0059230C">
          <w:rPr>
            <w:noProof/>
            <w:webHidden/>
          </w:rPr>
          <w:fldChar w:fldCharType="begin"/>
        </w:r>
        <w:r w:rsidR="0059230C">
          <w:rPr>
            <w:noProof/>
            <w:webHidden/>
          </w:rPr>
          <w:instrText xml:space="preserve"> PAGEREF _Toc442972909 \h </w:instrText>
        </w:r>
        <w:r w:rsidR="0059230C">
          <w:rPr>
            <w:noProof/>
            <w:webHidden/>
          </w:rPr>
        </w:r>
        <w:r w:rsidR="0059230C">
          <w:rPr>
            <w:noProof/>
            <w:webHidden/>
          </w:rPr>
          <w:fldChar w:fldCharType="separate"/>
        </w:r>
        <w:r>
          <w:rPr>
            <w:noProof/>
            <w:webHidden/>
          </w:rPr>
          <w:t>5</w:t>
        </w:r>
        <w:r w:rsidR="0059230C">
          <w:rPr>
            <w:noProof/>
            <w:webHidden/>
          </w:rPr>
          <w:fldChar w:fldCharType="end"/>
        </w:r>
      </w:hyperlink>
    </w:p>
    <w:p w:rsidR="0059230C" w:rsidRDefault="00B01963">
      <w:pPr>
        <w:pStyle w:val="TOC2"/>
        <w:tabs>
          <w:tab w:val="left" w:pos="1287"/>
        </w:tabs>
        <w:rPr>
          <w:rFonts w:asciiTheme="minorHAnsi" w:eastAsiaTheme="minorEastAsia" w:hAnsiTheme="minorHAnsi" w:cstheme="minorBidi"/>
          <w:bCs w:val="0"/>
          <w:noProof/>
          <w:color w:val="auto"/>
          <w:sz w:val="22"/>
          <w:szCs w:val="22"/>
          <w:lang w:val="fr-LU" w:eastAsia="fr-LU" w:bidi="ar-SA"/>
        </w:rPr>
      </w:pPr>
      <w:hyperlink w:anchor="_Toc442972910" w:history="1">
        <w:r w:rsidR="0059230C" w:rsidRPr="008712B1">
          <w:rPr>
            <w:rStyle w:val="Hyperlink"/>
            <w:noProof/>
          </w:rPr>
          <w:t>2.1.</w:t>
        </w:r>
        <w:r w:rsidR="0059230C">
          <w:rPr>
            <w:rFonts w:asciiTheme="minorHAnsi" w:eastAsiaTheme="minorEastAsia" w:hAnsiTheme="minorHAnsi" w:cstheme="minorBidi"/>
            <w:bCs w:val="0"/>
            <w:noProof/>
            <w:color w:val="auto"/>
            <w:sz w:val="22"/>
            <w:szCs w:val="22"/>
            <w:lang w:val="fr-LU" w:eastAsia="fr-LU" w:bidi="ar-SA"/>
          </w:rPr>
          <w:tab/>
        </w:r>
        <w:r w:rsidR="0059230C" w:rsidRPr="008712B1">
          <w:rPr>
            <w:rStyle w:val="Hyperlink"/>
            <w:noProof/>
          </w:rPr>
          <w:t>The national railway network</w:t>
        </w:r>
        <w:r w:rsidR="0059230C">
          <w:rPr>
            <w:noProof/>
            <w:webHidden/>
          </w:rPr>
          <w:tab/>
        </w:r>
        <w:r w:rsidR="0059230C">
          <w:rPr>
            <w:noProof/>
            <w:webHidden/>
          </w:rPr>
          <w:fldChar w:fldCharType="begin"/>
        </w:r>
        <w:r w:rsidR="0059230C">
          <w:rPr>
            <w:noProof/>
            <w:webHidden/>
          </w:rPr>
          <w:instrText xml:space="preserve"> PAGEREF _Toc442972910 \h </w:instrText>
        </w:r>
        <w:r w:rsidR="0059230C">
          <w:rPr>
            <w:noProof/>
            <w:webHidden/>
          </w:rPr>
        </w:r>
        <w:r w:rsidR="0059230C">
          <w:rPr>
            <w:noProof/>
            <w:webHidden/>
          </w:rPr>
          <w:fldChar w:fldCharType="separate"/>
        </w:r>
        <w:r>
          <w:rPr>
            <w:noProof/>
            <w:webHidden/>
          </w:rPr>
          <w:t>5</w:t>
        </w:r>
        <w:r w:rsidR="0059230C">
          <w:rPr>
            <w:noProof/>
            <w:webHidden/>
          </w:rPr>
          <w:fldChar w:fldCharType="end"/>
        </w:r>
      </w:hyperlink>
    </w:p>
    <w:p w:rsidR="0059230C" w:rsidRDefault="00B01963">
      <w:pPr>
        <w:pStyle w:val="TOC2"/>
        <w:tabs>
          <w:tab w:val="left" w:pos="1287"/>
        </w:tabs>
        <w:rPr>
          <w:rFonts w:asciiTheme="minorHAnsi" w:eastAsiaTheme="minorEastAsia" w:hAnsiTheme="minorHAnsi" w:cstheme="minorBidi"/>
          <w:bCs w:val="0"/>
          <w:noProof/>
          <w:color w:val="auto"/>
          <w:sz w:val="22"/>
          <w:szCs w:val="22"/>
          <w:lang w:val="fr-LU" w:eastAsia="fr-LU" w:bidi="ar-SA"/>
        </w:rPr>
      </w:pPr>
      <w:hyperlink w:anchor="_Toc442972911" w:history="1">
        <w:r w:rsidR="0059230C" w:rsidRPr="008712B1">
          <w:rPr>
            <w:rStyle w:val="Hyperlink"/>
            <w:noProof/>
          </w:rPr>
          <w:t>2.2.</w:t>
        </w:r>
        <w:r w:rsidR="0059230C">
          <w:rPr>
            <w:rFonts w:asciiTheme="minorHAnsi" w:eastAsiaTheme="minorEastAsia" w:hAnsiTheme="minorHAnsi" w:cstheme="minorBidi"/>
            <w:bCs w:val="0"/>
            <w:noProof/>
            <w:color w:val="auto"/>
            <w:sz w:val="22"/>
            <w:szCs w:val="22"/>
            <w:lang w:val="fr-LU" w:eastAsia="fr-LU" w:bidi="ar-SA"/>
          </w:rPr>
          <w:tab/>
        </w:r>
        <w:r w:rsidR="0059230C" w:rsidRPr="008712B1">
          <w:rPr>
            <w:rStyle w:val="Hyperlink"/>
            <w:noProof/>
          </w:rPr>
          <w:t>Perpignan-Figueras international section</w:t>
        </w:r>
        <w:r w:rsidR="0059230C">
          <w:rPr>
            <w:noProof/>
            <w:webHidden/>
          </w:rPr>
          <w:tab/>
        </w:r>
        <w:r w:rsidR="0059230C">
          <w:rPr>
            <w:noProof/>
            <w:webHidden/>
          </w:rPr>
          <w:fldChar w:fldCharType="begin"/>
        </w:r>
        <w:r w:rsidR="0059230C">
          <w:rPr>
            <w:noProof/>
            <w:webHidden/>
          </w:rPr>
          <w:instrText xml:space="preserve"> PAGEREF _Toc442972911 \h </w:instrText>
        </w:r>
        <w:r w:rsidR="0059230C">
          <w:rPr>
            <w:noProof/>
            <w:webHidden/>
          </w:rPr>
        </w:r>
        <w:r w:rsidR="0059230C">
          <w:rPr>
            <w:noProof/>
            <w:webHidden/>
          </w:rPr>
          <w:fldChar w:fldCharType="separate"/>
        </w:r>
        <w:r>
          <w:rPr>
            <w:noProof/>
            <w:webHidden/>
          </w:rPr>
          <w:t>5</w:t>
        </w:r>
        <w:r w:rsidR="0059230C">
          <w:rPr>
            <w:noProof/>
            <w:webHidden/>
          </w:rPr>
          <w:fldChar w:fldCharType="end"/>
        </w:r>
      </w:hyperlink>
    </w:p>
    <w:p w:rsidR="0059230C" w:rsidRDefault="00B01963">
      <w:pPr>
        <w:pStyle w:val="TOC2"/>
        <w:tabs>
          <w:tab w:val="left" w:pos="1287"/>
        </w:tabs>
        <w:rPr>
          <w:rFonts w:asciiTheme="minorHAnsi" w:eastAsiaTheme="minorEastAsia" w:hAnsiTheme="minorHAnsi" w:cstheme="minorBidi"/>
          <w:bCs w:val="0"/>
          <w:noProof/>
          <w:color w:val="auto"/>
          <w:sz w:val="22"/>
          <w:szCs w:val="22"/>
          <w:lang w:val="fr-LU" w:eastAsia="fr-LU" w:bidi="ar-SA"/>
        </w:rPr>
      </w:pPr>
      <w:hyperlink w:anchor="_Toc442972912" w:history="1">
        <w:r w:rsidR="0059230C" w:rsidRPr="008712B1">
          <w:rPr>
            <w:rStyle w:val="Hyperlink"/>
            <w:noProof/>
          </w:rPr>
          <w:t>2.3.</w:t>
        </w:r>
        <w:r w:rsidR="0059230C">
          <w:rPr>
            <w:rFonts w:asciiTheme="minorHAnsi" w:eastAsiaTheme="minorEastAsia" w:hAnsiTheme="minorHAnsi" w:cstheme="minorBidi"/>
            <w:bCs w:val="0"/>
            <w:noProof/>
            <w:color w:val="auto"/>
            <w:sz w:val="22"/>
            <w:szCs w:val="22"/>
            <w:lang w:val="fr-LU" w:eastAsia="fr-LU" w:bidi="ar-SA"/>
          </w:rPr>
          <w:tab/>
        </w:r>
        <w:r w:rsidR="0059230C" w:rsidRPr="008712B1">
          <w:rPr>
            <w:rStyle w:val="Hyperlink"/>
            <w:noProof/>
          </w:rPr>
          <w:t>Access to the network and traffic data</w:t>
        </w:r>
        <w:r w:rsidR="0059230C">
          <w:rPr>
            <w:noProof/>
            <w:webHidden/>
          </w:rPr>
          <w:tab/>
        </w:r>
        <w:r w:rsidR="0059230C">
          <w:rPr>
            <w:noProof/>
            <w:webHidden/>
          </w:rPr>
          <w:fldChar w:fldCharType="begin"/>
        </w:r>
        <w:r w:rsidR="0059230C">
          <w:rPr>
            <w:noProof/>
            <w:webHidden/>
          </w:rPr>
          <w:instrText xml:space="preserve"> PAGEREF _Toc442972912 \h </w:instrText>
        </w:r>
        <w:r w:rsidR="0059230C">
          <w:rPr>
            <w:noProof/>
            <w:webHidden/>
          </w:rPr>
        </w:r>
        <w:r w:rsidR="0059230C">
          <w:rPr>
            <w:noProof/>
            <w:webHidden/>
          </w:rPr>
          <w:fldChar w:fldCharType="separate"/>
        </w:r>
        <w:r>
          <w:rPr>
            <w:noProof/>
            <w:webHidden/>
          </w:rPr>
          <w:t>6</w:t>
        </w:r>
        <w:r w:rsidR="0059230C">
          <w:rPr>
            <w:noProof/>
            <w:webHidden/>
          </w:rPr>
          <w:fldChar w:fldCharType="end"/>
        </w:r>
      </w:hyperlink>
    </w:p>
    <w:p w:rsidR="0059230C" w:rsidRDefault="00B01963">
      <w:pPr>
        <w:pStyle w:val="TOC1"/>
        <w:rPr>
          <w:rFonts w:asciiTheme="minorHAnsi" w:eastAsiaTheme="minorEastAsia" w:hAnsiTheme="minorHAnsi" w:cstheme="minorBidi"/>
          <w:b w:val="0"/>
          <w:noProof/>
          <w:color w:val="auto"/>
          <w:sz w:val="22"/>
          <w:szCs w:val="22"/>
          <w:lang w:val="fr-LU" w:eastAsia="fr-LU" w:bidi="ar-SA"/>
        </w:rPr>
      </w:pPr>
      <w:hyperlink w:anchor="_Toc442972913" w:history="1">
        <w:r w:rsidR="0059230C" w:rsidRPr="008712B1">
          <w:rPr>
            <w:rStyle w:val="Hyperlink"/>
            <w:noProof/>
          </w:rPr>
          <w:t>3.</w:t>
        </w:r>
        <w:r w:rsidR="0059230C">
          <w:rPr>
            <w:rFonts w:asciiTheme="minorHAnsi" w:eastAsiaTheme="minorEastAsia" w:hAnsiTheme="minorHAnsi" w:cstheme="minorBidi"/>
            <w:b w:val="0"/>
            <w:noProof/>
            <w:color w:val="auto"/>
            <w:sz w:val="22"/>
            <w:szCs w:val="22"/>
            <w:lang w:val="fr-LU" w:eastAsia="fr-LU" w:bidi="ar-SA"/>
          </w:rPr>
          <w:tab/>
        </w:r>
        <w:r w:rsidR="0059230C" w:rsidRPr="008712B1">
          <w:rPr>
            <w:rStyle w:val="Hyperlink"/>
            <w:noProof/>
          </w:rPr>
          <w:t>Safety report for 2014</w:t>
        </w:r>
        <w:r w:rsidR="0059230C">
          <w:rPr>
            <w:noProof/>
            <w:webHidden/>
          </w:rPr>
          <w:tab/>
        </w:r>
        <w:r w:rsidR="0059230C">
          <w:rPr>
            <w:noProof/>
            <w:webHidden/>
          </w:rPr>
          <w:fldChar w:fldCharType="begin"/>
        </w:r>
        <w:r w:rsidR="0059230C">
          <w:rPr>
            <w:noProof/>
            <w:webHidden/>
          </w:rPr>
          <w:instrText xml:space="preserve"> PAGEREF _Toc442972913 \h </w:instrText>
        </w:r>
        <w:r w:rsidR="0059230C">
          <w:rPr>
            <w:noProof/>
            <w:webHidden/>
          </w:rPr>
        </w:r>
        <w:r w:rsidR="0059230C">
          <w:rPr>
            <w:noProof/>
            <w:webHidden/>
          </w:rPr>
          <w:fldChar w:fldCharType="separate"/>
        </w:r>
        <w:r>
          <w:rPr>
            <w:noProof/>
            <w:webHidden/>
          </w:rPr>
          <w:t>7</w:t>
        </w:r>
        <w:r w:rsidR="0059230C">
          <w:rPr>
            <w:noProof/>
            <w:webHidden/>
          </w:rPr>
          <w:fldChar w:fldCharType="end"/>
        </w:r>
      </w:hyperlink>
    </w:p>
    <w:p w:rsidR="0059230C" w:rsidRDefault="00B01963">
      <w:pPr>
        <w:pStyle w:val="TOC2"/>
        <w:tabs>
          <w:tab w:val="left" w:pos="1287"/>
        </w:tabs>
        <w:rPr>
          <w:rFonts w:asciiTheme="minorHAnsi" w:eastAsiaTheme="minorEastAsia" w:hAnsiTheme="minorHAnsi" w:cstheme="minorBidi"/>
          <w:bCs w:val="0"/>
          <w:noProof/>
          <w:color w:val="auto"/>
          <w:sz w:val="22"/>
          <w:szCs w:val="22"/>
          <w:lang w:val="fr-LU" w:eastAsia="fr-LU" w:bidi="ar-SA"/>
        </w:rPr>
      </w:pPr>
      <w:hyperlink w:anchor="_Toc442972914" w:history="1">
        <w:r w:rsidR="0059230C" w:rsidRPr="008712B1">
          <w:rPr>
            <w:rStyle w:val="Hyperlink"/>
            <w:noProof/>
          </w:rPr>
          <w:t>3.1.</w:t>
        </w:r>
        <w:r w:rsidR="0059230C">
          <w:rPr>
            <w:rFonts w:asciiTheme="minorHAnsi" w:eastAsiaTheme="minorEastAsia" w:hAnsiTheme="minorHAnsi" w:cstheme="minorBidi"/>
            <w:bCs w:val="0"/>
            <w:noProof/>
            <w:color w:val="auto"/>
            <w:sz w:val="22"/>
            <w:szCs w:val="22"/>
            <w:lang w:val="fr-LU" w:eastAsia="fr-LU" w:bidi="ar-SA"/>
          </w:rPr>
          <w:tab/>
        </w:r>
        <w:r w:rsidR="0059230C" w:rsidRPr="008712B1">
          <w:rPr>
            <w:rStyle w:val="Hyperlink"/>
            <w:noProof/>
          </w:rPr>
          <w:t>Significant accidents and incidents</w:t>
        </w:r>
        <w:r w:rsidR="0059230C">
          <w:rPr>
            <w:noProof/>
            <w:webHidden/>
          </w:rPr>
          <w:tab/>
        </w:r>
        <w:r w:rsidR="0059230C">
          <w:rPr>
            <w:noProof/>
            <w:webHidden/>
          </w:rPr>
          <w:fldChar w:fldCharType="begin"/>
        </w:r>
        <w:r w:rsidR="0059230C">
          <w:rPr>
            <w:noProof/>
            <w:webHidden/>
          </w:rPr>
          <w:instrText xml:space="preserve"> PAGEREF _Toc442972914 \h </w:instrText>
        </w:r>
        <w:r w:rsidR="0059230C">
          <w:rPr>
            <w:noProof/>
            <w:webHidden/>
          </w:rPr>
        </w:r>
        <w:r w:rsidR="0059230C">
          <w:rPr>
            <w:noProof/>
            <w:webHidden/>
          </w:rPr>
          <w:fldChar w:fldCharType="separate"/>
        </w:r>
        <w:r>
          <w:rPr>
            <w:noProof/>
            <w:webHidden/>
          </w:rPr>
          <w:t>7</w:t>
        </w:r>
        <w:r w:rsidR="0059230C">
          <w:rPr>
            <w:noProof/>
            <w:webHidden/>
          </w:rPr>
          <w:fldChar w:fldCharType="end"/>
        </w:r>
      </w:hyperlink>
    </w:p>
    <w:p w:rsidR="0059230C" w:rsidRDefault="00B01963">
      <w:pPr>
        <w:pStyle w:val="TOC2"/>
        <w:tabs>
          <w:tab w:val="left" w:pos="1287"/>
        </w:tabs>
        <w:rPr>
          <w:rFonts w:asciiTheme="minorHAnsi" w:eastAsiaTheme="minorEastAsia" w:hAnsiTheme="minorHAnsi" w:cstheme="minorBidi"/>
          <w:bCs w:val="0"/>
          <w:noProof/>
          <w:color w:val="auto"/>
          <w:sz w:val="22"/>
          <w:szCs w:val="22"/>
          <w:lang w:val="fr-LU" w:eastAsia="fr-LU" w:bidi="ar-SA"/>
        </w:rPr>
      </w:pPr>
      <w:hyperlink w:anchor="_Toc442972915" w:history="1">
        <w:r w:rsidR="0059230C" w:rsidRPr="008712B1">
          <w:rPr>
            <w:rStyle w:val="Hyperlink"/>
            <w:noProof/>
          </w:rPr>
          <w:t>3.2.</w:t>
        </w:r>
        <w:r w:rsidR="0059230C">
          <w:rPr>
            <w:rFonts w:asciiTheme="minorHAnsi" w:eastAsiaTheme="minorEastAsia" w:hAnsiTheme="minorHAnsi" w:cstheme="minorBidi"/>
            <w:bCs w:val="0"/>
            <w:noProof/>
            <w:color w:val="auto"/>
            <w:sz w:val="22"/>
            <w:szCs w:val="22"/>
            <w:lang w:val="fr-LU" w:eastAsia="fr-LU" w:bidi="ar-SA"/>
          </w:rPr>
          <w:tab/>
        </w:r>
        <w:r w:rsidR="0059230C" w:rsidRPr="008712B1">
          <w:rPr>
            <w:rStyle w:val="Hyperlink"/>
            <w:noProof/>
          </w:rPr>
          <w:t>Monitoring of the level of safety</w:t>
        </w:r>
        <w:r w:rsidR="0059230C">
          <w:rPr>
            <w:noProof/>
            <w:webHidden/>
          </w:rPr>
          <w:tab/>
        </w:r>
        <w:r w:rsidR="0059230C">
          <w:rPr>
            <w:noProof/>
            <w:webHidden/>
          </w:rPr>
          <w:fldChar w:fldCharType="begin"/>
        </w:r>
        <w:r w:rsidR="0059230C">
          <w:rPr>
            <w:noProof/>
            <w:webHidden/>
          </w:rPr>
          <w:instrText xml:space="preserve"> PAGEREF _Toc442972915 \h </w:instrText>
        </w:r>
        <w:r w:rsidR="0059230C">
          <w:rPr>
            <w:noProof/>
            <w:webHidden/>
          </w:rPr>
        </w:r>
        <w:r w:rsidR="0059230C">
          <w:rPr>
            <w:noProof/>
            <w:webHidden/>
          </w:rPr>
          <w:fldChar w:fldCharType="separate"/>
        </w:r>
        <w:r>
          <w:rPr>
            <w:noProof/>
            <w:webHidden/>
          </w:rPr>
          <w:t>8</w:t>
        </w:r>
        <w:r w:rsidR="0059230C">
          <w:rPr>
            <w:noProof/>
            <w:webHidden/>
          </w:rPr>
          <w:fldChar w:fldCharType="end"/>
        </w:r>
      </w:hyperlink>
    </w:p>
    <w:p w:rsidR="0059230C" w:rsidRDefault="00B01963">
      <w:pPr>
        <w:pStyle w:val="TOC1"/>
        <w:rPr>
          <w:rFonts w:asciiTheme="minorHAnsi" w:eastAsiaTheme="minorEastAsia" w:hAnsiTheme="minorHAnsi" w:cstheme="minorBidi"/>
          <w:b w:val="0"/>
          <w:noProof/>
          <w:color w:val="auto"/>
          <w:sz w:val="22"/>
          <w:szCs w:val="22"/>
          <w:lang w:val="fr-LU" w:eastAsia="fr-LU" w:bidi="ar-SA"/>
        </w:rPr>
      </w:pPr>
      <w:hyperlink w:anchor="_Toc442972916" w:history="1">
        <w:r w:rsidR="0059230C" w:rsidRPr="008712B1">
          <w:rPr>
            <w:rStyle w:val="Hyperlink"/>
            <w:noProof/>
          </w:rPr>
          <w:t>4.</w:t>
        </w:r>
        <w:r w:rsidR="0059230C">
          <w:rPr>
            <w:rFonts w:asciiTheme="minorHAnsi" w:eastAsiaTheme="minorEastAsia" w:hAnsiTheme="minorHAnsi" w:cstheme="minorBidi"/>
            <w:b w:val="0"/>
            <w:noProof/>
            <w:color w:val="auto"/>
            <w:sz w:val="22"/>
            <w:szCs w:val="22"/>
            <w:lang w:val="fr-LU" w:eastAsia="fr-LU" w:bidi="ar-SA"/>
          </w:rPr>
          <w:tab/>
        </w:r>
        <w:r w:rsidR="0059230C" w:rsidRPr="008712B1">
          <w:rPr>
            <w:rStyle w:val="Hyperlink"/>
            <w:noProof/>
          </w:rPr>
          <w:t>Improvement and railway safety initiatives</w:t>
        </w:r>
        <w:bookmarkStart w:id="0" w:name="_GoBack"/>
        <w:bookmarkEnd w:id="0"/>
        <w:r w:rsidR="0059230C">
          <w:rPr>
            <w:noProof/>
            <w:webHidden/>
          </w:rPr>
          <w:tab/>
        </w:r>
        <w:r w:rsidR="0059230C">
          <w:rPr>
            <w:noProof/>
            <w:webHidden/>
          </w:rPr>
          <w:fldChar w:fldCharType="begin"/>
        </w:r>
        <w:r w:rsidR="0059230C">
          <w:rPr>
            <w:noProof/>
            <w:webHidden/>
          </w:rPr>
          <w:instrText xml:space="preserve"> PAGEREF _Toc442972916 \h </w:instrText>
        </w:r>
        <w:r w:rsidR="0059230C">
          <w:rPr>
            <w:noProof/>
            <w:webHidden/>
          </w:rPr>
        </w:r>
        <w:r w:rsidR="0059230C">
          <w:rPr>
            <w:noProof/>
            <w:webHidden/>
          </w:rPr>
          <w:fldChar w:fldCharType="separate"/>
        </w:r>
        <w:r>
          <w:rPr>
            <w:noProof/>
            <w:webHidden/>
          </w:rPr>
          <w:t>16</w:t>
        </w:r>
        <w:r w:rsidR="0059230C">
          <w:rPr>
            <w:noProof/>
            <w:webHidden/>
          </w:rPr>
          <w:fldChar w:fldCharType="end"/>
        </w:r>
      </w:hyperlink>
    </w:p>
    <w:p w:rsidR="0059230C" w:rsidRDefault="00B01963">
      <w:pPr>
        <w:pStyle w:val="TOC2"/>
        <w:tabs>
          <w:tab w:val="left" w:pos="1287"/>
        </w:tabs>
        <w:rPr>
          <w:rFonts w:asciiTheme="minorHAnsi" w:eastAsiaTheme="minorEastAsia" w:hAnsiTheme="minorHAnsi" w:cstheme="minorBidi"/>
          <w:bCs w:val="0"/>
          <w:noProof/>
          <w:color w:val="auto"/>
          <w:sz w:val="22"/>
          <w:szCs w:val="22"/>
          <w:lang w:val="fr-LU" w:eastAsia="fr-LU" w:bidi="ar-SA"/>
        </w:rPr>
      </w:pPr>
      <w:hyperlink w:anchor="_Toc442972917" w:history="1">
        <w:r w:rsidR="0059230C" w:rsidRPr="008712B1">
          <w:rPr>
            <w:rStyle w:val="Hyperlink"/>
            <w:noProof/>
          </w:rPr>
          <w:t>4.1.</w:t>
        </w:r>
        <w:r w:rsidR="0059230C">
          <w:rPr>
            <w:rFonts w:asciiTheme="minorHAnsi" w:eastAsiaTheme="minorEastAsia" w:hAnsiTheme="minorHAnsi" w:cstheme="minorBidi"/>
            <w:bCs w:val="0"/>
            <w:noProof/>
            <w:color w:val="auto"/>
            <w:sz w:val="22"/>
            <w:szCs w:val="22"/>
            <w:lang w:val="fr-LU" w:eastAsia="fr-LU" w:bidi="ar-SA"/>
          </w:rPr>
          <w:tab/>
        </w:r>
        <w:r w:rsidR="0059230C" w:rsidRPr="008712B1">
          <w:rPr>
            <w:rStyle w:val="Hyperlink"/>
            <w:noProof/>
          </w:rPr>
          <w:t>The Ministry’s action plan for railway system safety, creation of a follow-up committee</w:t>
        </w:r>
        <w:r w:rsidR="0059230C">
          <w:rPr>
            <w:noProof/>
            <w:webHidden/>
          </w:rPr>
          <w:tab/>
        </w:r>
        <w:r w:rsidR="0059230C">
          <w:rPr>
            <w:noProof/>
            <w:webHidden/>
          </w:rPr>
          <w:fldChar w:fldCharType="begin"/>
        </w:r>
        <w:r w:rsidR="0059230C">
          <w:rPr>
            <w:noProof/>
            <w:webHidden/>
          </w:rPr>
          <w:instrText xml:space="preserve"> PAGEREF _Toc442972917 \h </w:instrText>
        </w:r>
        <w:r w:rsidR="0059230C">
          <w:rPr>
            <w:noProof/>
            <w:webHidden/>
          </w:rPr>
        </w:r>
        <w:r w:rsidR="0059230C">
          <w:rPr>
            <w:noProof/>
            <w:webHidden/>
          </w:rPr>
          <w:fldChar w:fldCharType="separate"/>
        </w:r>
        <w:r>
          <w:rPr>
            <w:noProof/>
            <w:webHidden/>
          </w:rPr>
          <w:t>16</w:t>
        </w:r>
        <w:r w:rsidR="0059230C">
          <w:rPr>
            <w:noProof/>
            <w:webHidden/>
          </w:rPr>
          <w:fldChar w:fldCharType="end"/>
        </w:r>
      </w:hyperlink>
    </w:p>
    <w:p w:rsidR="0059230C" w:rsidRDefault="00B01963">
      <w:pPr>
        <w:pStyle w:val="TOC2"/>
        <w:tabs>
          <w:tab w:val="left" w:pos="1287"/>
        </w:tabs>
        <w:rPr>
          <w:rFonts w:asciiTheme="minorHAnsi" w:eastAsiaTheme="minorEastAsia" w:hAnsiTheme="minorHAnsi" w:cstheme="minorBidi"/>
          <w:bCs w:val="0"/>
          <w:noProof/>
          <w:color w:val="auto"/>
          <w:sz w:val="22"/>
          <w:szCs w:val="22"/>
          <w:lang w:val="fr-LU" w:eastAsia="fr-LU" w:bidi="ar-SA"/>
        </w:rPr>
      </w:pPr>
      <w:hyperlink w:anchor="_Toc442972918" w:history="1">
        <w:r w:rsidR="0059230C" w:rsidRPr="008712B1">
          <w:rPr>
            <w:rStyle w:val="Hyperlink"/>
            <w:noProof/>
          </w:rPr>
          <w:t>4.2.</w:t>
        </w:r>
        <w:r w:rsidR="0059230C">
          <w:rPr>
            <w:rFonts w:asciiTheme="minorHAnsi" w:eastAsiaTheme="minorEastAsia" w:hAnsiTheme="minorHAnsi" w:cstheme="minorBidi"/>
            <w:bCs w:val="0"/>
            <w:noProof/>
            <w:color w:val="auto"/>
            <w:sz w:val="22"/>
            <w:szCs w:val="22"/>
            <w:lang w:val="fr-LU" w:eastAsia="fr-LU" w:bidi="ar-SA"/>
          </w:rPr>
          <w:tab/>
        </w:r>
        <w:r w:rsidR="0059230C" w:rsidRPr="008712B1">
          <w:rPr>
            <w:rStyle w:val="Hyperlink"/>
            <w:noProof/>
          </w:rPr>
          <w:t>Changes to the French, EU and international regulations</w:t>
        </w:r>
        <w:r w:rsidR="0059230C">
          <w:rPr>
            <w:noProof/>
            <w:webHidden/>
          </w:rPr>
          <w:tab/>
        </w:r>
        <w:r w:rsidR="0059230C">
          <w:rPr>
            <w:noProof/>
            <w:webHidden/>
          </w:rPr>
          <w:fldChar w:fldCharType="begin"/>
        </w:r>
        <w:r w:rsidR="0059230C">
          <w:rPr>
            <w:noProof/>
            <w:webHidden/>
          </w:rPr>
          <w:instrText xml:space="preserve"> PAGEREF _Toc442972918 \h </w:instrText>
        </w:r>
        <w:r w:rsidR="0059230C">
          <w:rPr>
            <w:noProof/>
            <w:webHidden/>
          </w:rPr>
        </w:r>
        <w:r w:rsidR="0059230C">
          <w:rPr>
            <w:noProof/>
            <w:webHidden/>
          </w:rPr>
          <w:fldChar w:fldCharType="separate"/>
        </w:r>
        <w:r>
          <w:rPr>
            <w:noProof/>
            <w:webHidden/>
          </w:rPr>
          <w:t>17</w:t>
        </w:r>
        <w:r w:rsidR="0059230C">
          <w:rPr>
            <w:noProof/>
            <w:webHidden/>
          </w:rPr>
          <w:fldChar w:fldCharType="end"/>
        </w:r>
      </w:hyperlink>
    </w:p>
    <w:p w:rsidR="0059230C" w:rsidRDefault="00B01963">
      <w:pPr>
        <w:pStyle w:val="TOC2"/>
        <w:tabs>
          <w:tab w:val="left" w:pos="1287"/>
        </w:tabs>
        <w:rPr>
          <w:rFonts w:asciiTheme="minorHAnsi" w:eastAsiaTheme="minorEastAsia" w:hAnsiTheme="minorHAnsi" w:cstheme="minorBidi"/>
          <w:bCs w:val="0"/>
          <w:noProof/>
          <w:color w:val="auto"/>
          <w:sz w:val="22"/>
          <w:szCs w:val="22"/>
          <w:lang w:val="fr-LU" w:eastAsia="fr-LU" w:bidi="ar-SA"/>
        </w:rPr>
      </w:pPr>
      <w:hyperlink w:anchor="_Toc442972919" w:history="1">
        <w:r w:rsidR="0059230C" w:rsidRPr="008712B1">
          <w:rPr>
            <w:rStyle w:val="Hyperlink"/>
            <w:noProof/>
          </w:rPr>
          <w:t>4.3.</w:t>
        </w:r>
        <w:r w:rsidR="0059230C">
          <w:rPr>
            <w:rFonts w:asciiTheme="minorHAnsi" w:eastAsiaTheme="minorEastAsia" w:hAnsiTheme="minorHAnsi" w:cstheme="minorBidi"/>
            <w:bCs w:val="0"/>
            <w:noProof/>
            <w:color w:val="auto"/>
            <w:sz w:val="22"/>
            <w:szCs w:val="22"/>
            <w:lang w:val="fr-LU" w:eastAsia="fr-LU" w:bidi="ar-SA"/>
          </w:rPr>
          <w:tab/>
        </w:r>
        <w:r w:rsidR="0059230C" w:rsidRPr="008712B1">
          <w:rPr>
            <w:rStyle w:val="Hyperlink"/>
            <w:noProof/>
          </w:rPr>
          <w:t>Tools placed at the disposal of the operators</w:t>
        </w:r>
        <w:r w:rsidR="0059230C">
          <w:rPr>
            <w:noProof/>
            <w:webHidden/>
          </w:rPr>
          <w:tab/>
        </w:r>
        <w:r w:rsidR="0059230C">
          <w:rPr>
            <w:noProof/>
            <w:webHidden/>
          </w:rPr>
          <w:fldChar w:fldCharType="begin"/>
        </w:r>
        <w:r w:rsidR="0059230C">
          <w:rPr>
            <w:noProof/>
            <w:webHidden/>
          </w:rPr>
          <w:instrText xml:space="preserve"> PAGEREF _Toc442972919 \h </w:instrText>
        </w:r>
        <w:r w:rsidR="0059230C">
          <w:rPr>
            <w:noProof/>
            <w:webHidden/>
          </w:rPr>
        </w:r>
        <w:r w:rsidR="0059230C">
          <w:rPr>
            <w:noProof/>
            <w:webHidden/>
          </w:rPr>
          <w:fldChar w:fldCharType="separate"/>
        </w:r>
        <w:r>
          <w:rPr>
            <w:noProof/>
            <w:webHidden/>
          </w:rPr>
          <w:t>17</w:t>
        </w:r>
        <w:r w:rsidR="0059230C">
          <w:rPr>
            <w:noProof/>
            <w:webHidden/>
          </w:rPr>
          <w:fldChar w:fldCharType="end"/>
        </w:r>
      </w:hyperlink>
    </w:p>
    <w:p w:rsidR="0059230C" w:rsidRDefault="00B01963">
      <w:pPr>
        <w:pStyle w:val="TOC2"/>
        <w:tabs>
          <w:tab w:val="left" w:pos="1287"/>
        </w:tabs>
        <w:rPr>
          <w:rFonts w:asciiTheme="minorHAnsi" w:eastAsiaTheme="minorEastAsia" w:hAnsiTheme="minorHAnsi" w:cstheme="minorBidi"/>
          <w:bCs w:val="0"/>
          <w:noProof/>
          <w:color w:val="auto"/>
          <w:sz w:val="22"/>
          <w:szCs w:val="22"/>
          <w:lang w:val="fr-LU" w:eastAsia="fr-LU" w:bidi="ar-SA"/>
        </w:rPr>
      </w:pPr>
      <w:hyperlink w:anchor="_Toc442972920" w:history="1">
        <w:r w:rsidR="0059230C" w:rsidRPr="008712B1">
          <w:rPr>
            <w:rStyle w:val="Hyperlink"/>
            <w:noProof/>
          </w:rPr>
          <w:t>4.4.</w:t>
        </w:r>
        <w:r w:rsidR="0059230C">
          <w:rPr>
            <w:rFonts w:asciiTheme="minorHAnsi" w:eastAsiaTheme="minorEastAsia" w:hAnsiTheme="minorHAnsi" w:cstheme="minorBidi"/>
            <w:bCs w:val="0"/>
            <w:noProof/>
            <w:color w:val="auto"/>
            <w:sz w:val="22"/>
            <w:szCs w:val="22"/>
            <w:lang w:val="fr-LU" w:eastAsia="fr-LU" w:bidi="ar-SA"/>
          </w:rPr>
          <w:tab/>
        </w:r>
        <w:r w:rsidR="0059230C" w:rsidRPr="008712B1">
          <w:rPr>
            <w:rStyle w:val="Hyperlink"/>
            <w:noProof/>
          </w:rPr>
          <w:t>Event organised by EPSF on railway safety</w:t>
        </w:r>
        <w:r w:rsidR="0059230C">
          <w:rPr>
            <w:noProof/>
            <w:webHidden/>
          </w:rPr>
          <w:tab/>
        </w:r>
        <w:r w:rsidR="0059230C">
          <w:rPr>
            <w:noProof/>
            <w:webHidden/>
          </w:rPr>
          <w:fldChar w:fldCharType="begin"/>
        </w:r>
        <w:r w:rsidR="0059230C">
          <w:rPr>
            <w:noProof/>
            <w:webHidden/>
          </w:rPr>
          <w:instrText xml:space="preserve"> PAGEREF _Toc442972920 \h </w:instrText>
        </w:r>
        <w:r w:rsidR="0059230C">
          <w:rPr>
            <w:noProof/>
            <w:webHidden/>
          </w:rPr>
        </w:r>
        <w:r w:rsidR="0059230C">
          <w:rPr>
            <w:noProof/>
            <w:webHidden/>
          </w:rPr>
          <w:fldChar w:fldCharType="separate"/>
        </w:r>
        <w:r>
          <w:rPr>
            <w:noProof/>
            <w:webHidden/>
          </w:rPr>
          <w:t>19</w:t>
        </w:r>
        <w:r w:rsidR="0059230C">
          <w:rPr>
            <w:noProof/>
            <w:webHidden/>
          </w:rPr>
          <w:fldChar w:fldCharType="end"/>
        </w:r>
      </w:hyperlink>
    </w:p>
    <w:p w:rsidR="0059230C" w:rsidRDefault="00B01963">
      <w:pPr>
        <w:pStyle w:val="TOC2"/>
        <w:tabs>
          <w:tab w:val="left" w:pos="1287"/>
        </w:tabs>
        <w:rPr>
          <w:rFonts w:asciiTheme="minorHAnsi" w:eastAsiaTheme="minorEastAsia" w:hAnsiTheme="minorHAnsi" w:cstheme="minorBidi"/>
          <w:bCs w:val="0"/>
          <w:noProof/>
          <w:color w:val="auto"/>
          <w:sz w:val="22"/>
          <w:szCs w:val="22"/>
          <w:lang w:val="fr-LU" w:eastAsia="fr-LU" w:bidi="ar-SA"/>
        </w:rPr>
      </w:pPr>
      <w:hyperlink w:anchor="_Toc442972921" w:history="1">
        <w:r w:rsidR="0059230C" w:rsidRPr="008712B1">
          <w:rPr>
            <w:rStyle w:val="Hyperlink"/>
            <w:noProof/>
          </w:rPr>
          <w:t>4.5.</w:t>
        </w:r>
        <w:r w:rsidR="0059230C">
          <w:rPr>
            <w:rFonts w:asciiTheme="minorHAnsi" w:eastAsiaTheme="minorEastAsia" w:hAnsiTheme="minorHAnsi" w:cstheme="minorBidi"/>
            <w:bCs w:val="0"/>
            <w:noProof/>
            <w:color w:val="auto"/>
            <w:sz w:val="22"/>
            <w:szCs w:val="22"/>
            <w:lang w:val="fr-LU" w:eastAsia="fr-LU" w:bidi="ar-SA"/>
          </w:rPr>
          <w:tab/>
        </w:r>
        <w:r w:rsidR="0059230C" w:rsidRPr="008712B1">
          <w:rPr>
            <w:rStyle w:val="Hyperlink"/>
            <w:noProof/>
          </w:rPr>
          <w:t>‘System’ feedback</w:t>
        </w:r>
        <w:r w:rsidR="0059230C">
          <w:rPr>
            <w:noProof/>
            <w:webHidden/>
          </w:rPr>
          <w:tab/>
        </w:r>
        <w:r w:rsidR="0059230C">
          <w:rPr>
            <w:noProof/>
            <w:webHidden/>
          </w:rPr>
          <w:fldChar w:fldCharType="begin"/>
        </w:r>
        <w:r w:rsidR="0059230C">
          <w:rPr>
            <w:noProof/>
            <w:webHidden/>
          </w:rPr>
          <w:instrText xml:space="preserve"> PAGEREF _Toc442972921 \h </w:instrText>
        </w:r>
        <w:r w:rsidR="0059230C">
          <w:rPr>
            <w:noProof/>
            <w:webHidden/>
          </w:rPr>
        </w:r>
        <w:r w:rsidR="0059230C">
          <w:rPr>
            <w:noProof/>
            <w:webHidden/>
          </w:rPr>
          <w:fldChar w:fldCharType="separate"/>
        </w:r>
        <w:r>
          <w:rPr>
            <w:noProof/>
            <w:webHidden/>
          </w:rPr>
          <w:t>21</w:t>
        </w:r>
        <w:r w:rsidR="0059230C">
          <w:rPr>
            <w:noProof/>
            <w:webHidden/>
          </w:rPr>
          <w:fldChar w:fldCharType="end"/>
        </w:r>
      </w:hyperlink>
    </w:p>
    <w:p w:rsidR="0059230C" w:rsidRDefault="00B01963">
      <w:pPr>
        <w:pStyle w:val="TOC1"/>
        <w:rPr>
          <w:rFonts w:asciiTheme="minorHAnsi" w:eastAsiaTheme="minorEastAsia" w:hAnsiTheme="minorHAnsi" w:cstheme="minorBidi"/>
          <w:b w:val="0"/>
          <w:noProof/>
          <w:color w:val="auto"/>
          <w:sz w:val="22"/>
          <w:szCs w:val="22"/>
          <w:lang w:val="fr-LU" w:eastAsia="fr-LU" w:bidi="ar-SA"/>
        </w:rPr>
      </w:pPr>
      <w:hyperlink w:anchor="_Toc442972922" w:history="1">
        <w:r w:rsidR="0059230C" w:rsidRPr="008712B1">
          <w:rPr>
            <w:rStyle w:val="Hyperlink"/>
            <w:noProof/>
          </w:rPr>
          <w:t>5.</w:t>
        </w:r>
        <w:r w:rsidR="0059230C">
          <w:rPr>
            <w:rFonts w:asciiTheme="minorHAnsi" w:eastAsiaTheme="minorEastAsia" w:hAnsiTheme="minorHAnsi" w:cstheme="minorBidi"/>
            <w:b w:val="0"/>
            <w:noProof/>
            <w:color w:val="auto"/>
            <w:sz w:val="22"/>
            <w:szCs w:val="22"/>
            <w:lang w:val="fr-LU" w:eastAsia="fr-LU" w:bidi="ar-SA"/>
          </w:rPr>
          <w:tab/>
        </w:r>
        <w:r w:rsidR="0059230C" w:rsidRPr="008712B1">
          <w:rPr>
            <w:rStyle w:val="Hyperlink"/>
            <w:noProof/>
          </w:rPr>
          <w:t>Technological developments</w:t>
        </w:r>
        <w:r w:rsidR="0059230C">
          <w:rPr>
            <w:noProof/>
            <w:webHidden/>
          </w:rPr>
          <w:tab/>
        </w:r>
        <w:r w:rsidR="0059230C">
          <w:rPr>
            <w:noProof/>
            <w:webHidden/>
          </w:rPr>
          <w:fldChar w:fldCharType="begin"/>
        </w:r>
        <w:r w:rsidR="0059230C">
          <w:rPr>
            <w:noProof/>
            <w:webHidden/>
          </w:rPr>
          <w:instrText xml:space="preserve"> PAGEREF _Toc442972922 \h </w:instrText>
        </w:r>
        <w:r w:rsidR="0059230C">
          <w:rPr>
            <w:noProof/>
            <w:webHidden/>
          </w:rPr>
        </w:r>
        <w:r w:rsidR="0059230C">
          <w:rPr>
            <w:noProof/>
            <w:webHidden/>
          </w:rPr>
          <w:fldChar w:fldCharType="separate"/>
        </w:r>
        <w:r>
          <w:rPr>
            <w:noProof/>
            <w:webHidden/>
          </w:rPr>
          <w:t>27</w:t>
        </w:r>
        <w:r w:rsidR="0059230C">
          <w:rPr>
            <w:noProof/>
            <w:webHidden/>
          </w:rPr>
          <w:fldChar w:fldCharType="end"/>
        </w:r>
      </w:hyperlink>
    </w:p>
    <w:p w:rsidR="0059230C" w:rsidRDefault="00B01963">
      <w:pPr>
        <w:pStyle w:val="TOC2"/>
        <w:tabs>
          <w:tab w:val="left" w:pos="1287"/>
        </w:tabs>
        <w:rPr>
          <w:rFonts w:asciiTheme="minorHAnsi" w:eastAsiaTheme="minorEastAsia" w:hAnsiTheme="minorHAnsi" w:cstheme="minorBidi"/>
          <w:bCs w:val="0"/>
          <w:noProof/>
          <w:color w:val="auto"/>
          <w:sz w:val="22"/>
          <w:szCs w:val="22"/>
          <w:lang w:val="fr-LU" w:eastAsia="fr-LU" w:bidi="ar-SA"/>
        </w:rPr>
      </w:pPr>
      <w:hyperlink w:anchor="_Toc442972923" w:history="1">
        <w:r w:rsidR="0059230C" w:rsidRPr="008712B1">
          <w:rPr>
            <w:rStyle w:val="Hyperlink"/>
            <w:noProof/>
          </w:rPr>
          <w:t>5.1.</w:t>
        </w:r>
        <w:r w:rsidR="0059230C">
          <w:rPr>
            <w:rFonts w:asciiTheme="minorHAnsi" w:eastAsiaTheme="minorEastAsia" w:hAnsiTheme="minorHAnsi" w:cstheme="minorBidi"/>
            <w:bCs w:val="0"/>
            <w:noProof/>
            <w:color w:val="auto"/>
            <w:sz w:val="22"/>
            <w:szCs w:val="22"/>
            <w:lang w:val="fr-LU" w:eastAsia="fr-LU" w:bidi="ar-SA"/>
          </w:rPr>
          <w:tab/>
        </w:r>
        <w:r w:rsidR="0059230C" w:rsidRPr="008712B1">
          <w:rPr>
            <w:rStyle w:val="Hyperlink"/>
            <w:noProof/>
          </w:rPr>
          <w:t>Nantes – Châteaubriant tram-train</w:t>
        </w:r>
        <w:r w:rsidR="0059230C">
          <w:rPr>
            <w:noProof/>
            <w:webHidden/>
          </w:rPr>
          <w:tab/>
        </w:r>
        <w:r w:rsidR="0059230C">
          <w:rPr>
            <w:noProof/>
            <w:webHidden/>
          </w:rPr>
          <w:fldChar w:fldCharType="begin"/>
        </w:r>
        <w:r w:rsidR="0059230C">
          <w:rPr>
            <w:noProof/>
            <w:webHidden/>
          </w:rPr>
          <w:instrText xml:space="preserve"> PAGEREF _Toc442972923 \h </w:instrText>
        </w:r>
        <w:r w:rsidR="0059230C">
          <w:rPr>
            <w:noProof/>
            <w:webHidden/>
          </w:rPr>
        </w:r>
        <w:r w:rsidR="0059230C">
          <w:rPr>
            <w:noProof/>
            <w:webHidden/>
          </w:rPr>
          <w:fldChar w:fldCharType="separate"/>
        </w:r>
        <w:r>
          <w:rPr>
            <w:noProof/>
            <w:webHidden/>
          </w:rPr>
          <w:t>27</w:t>
        </w:r>
        <w:r w:rsidR="0059230C">
          <w:rPr>
            <w:noProof/>
            <w:webHidden/>
          </w:rPr>
          <w:fldChar w:fldCharType="end"/>
        </w:r>
      </w:hyperlink>
    </w:p>
    <w:p w:rsidR="0059230C" w:rsidRDefault="00B01963">
      <w:pPr>
        <w:pStyle w:val="TOC2"/>
        <w:tabs>
          <w:tab w:val="left" w:pos="1287"/>
        </w:tabs>
        <w:rPr>
          <w:rFonts w:asciiTheme="minorHAnsi" w:eastAsiaTheme="minorEastAsia" w:hAnsiTheme="minorHAnsi" w:cstheme="minorBidi"/>
          <w:bCs w:val="0"/>
          <w:noProof/>
          <w:color w:val="auto"/>
          <w:sz w:val="22"/>
          <w:szCs w:val="22"/>
          <w:lang w:val="fr-LU" w:eastAsia="fr-LU" w:bidi="ar-SA"/>
        </w:rPr>
      </w:pPr>
      <w:hyperlink w:anchor="_Toc442972924" w:history="1">
        <w:r w:rsidR="0059230C" w:rsidRPr="008712B1">
          <w:rPr>
            <w:rStyle w:val="Hyperlink"/>
            <w:noProof/>
          </w:rPr>
          <w:t>5.2.</w:t>
        </w:r>
        <w:r w:rsidR="0059230C">
          <w:rPr>
            <w:rFonts w:asciiTheme="minorHAnsi" w:eastAsiaTheme="minorEastAsia" w:hAnsiTheme="minorHAnsi" w:cstheme="minorBidi"/>
            <w:bCs w:val="0"/>
            <w:noProof/>
            <w:color w:val="auto"/>
            <w:sz w:val="22"/>
            <w:szCs w:val="22"/>
            <w:lang w:val="fr-LU" w:eastAsia="fr-LU" w:bidi="ar-SA"/>
          </w:rPr>
          <w:tab/>
        </w:r>
        <w:r w:rsidR="0059230C" w:rsidRPr="008712B1">
          <w:rPr>
            <w:rStyle w:val="Hyperlink"/>
            <w:noProof/>
          </w:rPr>
          <w:t>ERTMS deployment on the RFN network</w:t>
        </w:r>
        <w:r w:rsidR="0059230C">
          <w:rPr>
            <w:noProof/>
            <w:webHidden/>
          </w:rPr>
          <w:tab/>
        </w:r>
        <w:r w:rsidR="0059230C">
          <w:rPr>
            <w:noProof/>
            <w:webHidden/>
          </w:rPr>
          <w:fldChar w:fldCharType="begin"/>
        </w:r>
        <w:r w:rsidR="0059230C">
          <w:rPr>
            <w:noProof/>
            <w:webHidden/>
          </w:rPr>
          <w:instrText xml:space="preserve"> PAGEREF _Toc442972924 \h </w:instrText>
        </w:r>
        <w:r w:rsidR="0059230C">
          <w:rPr>
            <w:noProof/>
            <w:webHidden/>
          </w:rPr>
        </w:r>
        <w:r w:rsidR="0059230C">
          <w:rPr>
            <w:noProof/>
            <w:webHidden/>
          </w:rPr>
          <w:fldChar w:fldCharType="separate"/>
        </w:r>
        <w:r>
          <w:rPr>
            <w:noProof/>
            <w:webHidden/>
          </w:rPr>
          <w:t>27</w:t>
        </w:r>
        <w:r w:rsidR="0059230C">
          <w:rPr>
            <w:noProof/>
            <w:webHidden/>
          </w:rPr>
          <w:fldChar w:fldCharType="end"/>
        </w:r>
      </w:hyperlink>
    </w:p>
    <w:p w:rsidR="0059230C" w:rsidRDefault="00B01963">
      <w:pPr>
        <w:pStyle w:val="TOC2"/>
        <w:tabs>
          <w:tab w:val="left" w:pos="1287"/>
        </w:tabs>
        <w:rPr>
          <w:rFonts w:asciiTheme="minorHAnsi" w:eastAsiaTheme="minorEastAsia" w:hAnsiTheme="minorHAnsi" w:cstheme="minorBidi"/>
          <w:bCs w:val="0"/>
          <w:noProof/>
          <w:color w:val="auto"/>
          <w:sz w:val="22"/>
          <w:szCs w:val="22"/>
          <w:lang w:val="fr-LU" w:eastAsia="fr-LU" w:bidi="ar-SA"/>
        </w:rPr>
      </w:pPr>
      <w:hyperlink w:anchor="_Toc442972925" w:history="1">
        <w:r w:rsidR="0059230C" w:rsidRPr="008712B1">
          <w:rPr>
            <w:rStyle w:val="Hyperlink"/>
            <w:noProof/>
          </w:rPr>
          <w:t>5.3.</w:t>
        </w:r>
        <w:r w:rsidR="0059230C">
          <w:rPr>
            <w:rFonts w:asciiTheme="minorHAnsi" w:eastAsiaTheme="minorEastAsia" w:hAnsiTheme="minorHAnsi" w:cstheme="minorBidi"/>
            <w:bCs w:val="0"/>
            <w:noProof/>
            <w:color w:val="auto"/>
            <w:sz w:val="22"/>
            <w:szCs w:val="22"/>
            <w:lang w:val="fr-LU" w:eastAsia="fr-LU" w:bidi="ar-SA"/>
          </w:rPr>
          <w:tab/>
        </w:r>
        <w:r w:rsidR="0059230C" w:rsidRPr="008712B1">
          <w:rPr>
            <w:rStyle w:val="Hyperlink"/>
            <w:noProof/>
          </w:rPr>
          <w:t>Problem of shunting</w:t>
        </w:r>
        <w:r w:rsidR="0059230C">
          <w:rPr>
            <w:noProof/>
            <w:webHidden/>
          </w:rPr>
          <w:tab/>
        </w:r>
        <w:r w:rsidR="0059230C">
          <w:rPr>
            <w:noProof/>
            <w:webHidden/>
          </w:rPr>
          <w:fldChar w:fldCharType="begin"/>
        </w:r>
        <w:r w:rsidR="0059230C">
          <w:rPr>
            <w:noProof/>
            <w:webHidden/>
          </w:rPr>
          <w:instrText xml:space="preserve"> PAGEREF _Toc442972925 \h </w:instrText>
        </w:r>
        <w:r w:rsidR="0059230C">
          <w:rPr>
            <w:noProof/>
            <w:webHidden/>
          </w:rPr>
        </w:r>
        <w:r w:rsidR="0059230C">
          <w:rPr>
            <w:noProof/>
            <w:webHidden/>
          </w:rPr>
          <w:fldChar w:fldCharType="separate"/>
        </w:r>
        <w:r>
          <w:rPr>
            <w:noProof/>
            <w:webHidden/>
          </w:rPr>
          <w:t>28</w:t>
        </w:r>
        <w:r w:rsidR="0059230C">
          <w:rPr>
            <w:noProof/>
            <w:webHidden/>
          </w:rPr>
          <w:fldChar w:fldCharType="end"/>
        </w:r>
      </w:hyperlink>
    </w:p>
    <w:p w:rsidR="0059230C" w:rsidRDefault="00B01963">
      <w:pPr>
        <w:pStyle w:val="TOC1"/>
        <w:rPr>
          <w:rFonts w:asciiTheme="minorHAnsi" w:eastAsiaTheme="minorEastAsia" w:hAnsiTheme="minorHAnsi" w:cstheme="minorBidi"/>
          <w:b w:val="0"/>
          <w:noProof/>
          <w:color w:val="auto"/>
          <w:sz w:val="22"/>
          <w:szCs w:val="22"/>
          <w:lang w:val="fr-LU" w:eastAsia="fr-LU" w:bidi="ar-SA"/>
        </w:rPr>
      </w:pPr>
      <w:hyperlink w:anchor="_Toc442972926" w:history="1">
        <w:r w:rsidR="0059230C" w:rsidRPr="008712B1">
          <w:rPr>
            <w:rStyle w:val="Hyperlink"/>
            <w:noProof/>
          </w:rPr>
          <w:t>6.</w:t>
        </w:r>
        <w:r w:rsidR="0059230C">
          <w:rPr>
            <w:rFonts w:asciiTheme="minorHAnsi" w:eastAsiaTheme="minorEastAsia" w:hAnsiTheme="minorHAnsi" w:cstheme="minorBidi"/>
            <w:b w:val="0"/>
            <w:noProof/>
            <w:color w:val="auto"/>
            <w:sz w:val="22"/>
            <w:szCs w:val="22"/>
            <w:lang w:val="fr-LU" w:eastAsia="fr-LU" w:bidi="ar-SA"/>
          </w:rPr>
          <w:tab/>
        </w:r>
        <w:r w:rsidR="0059230C" w:rsidRPr="008712B1">
          <w:rPr>
            <w:rStyle w:val="Hyperlink"/>
            <w:noProof/>
          </w:rPr>
          <w:t>Monitoring of activities in 2014</w:t>
        </w:r>
        <w:r w:rsidR="0059230C">
          <w:rPr>
            <w:noProof/>
            <w:webHidden/>
          </w:rPr>
          <w:tab/>
        </w:r>
        <w:r w:rsidR="0059230C">
          <w:rPr>
            <w:noProof/>
            <w:webHidden/>
          </w:rPr>
          <w:fldChar w:fldCharType="begin"/>
        </w:r>
        <w:r w:rsidR="0059230C">
          <w:rPr>
            <w:noProof/>
            <w:webHidden/>
          </w:rPr>
          <w:instrText xml:space="preserve"> PAGEREF _Toc442972926 \h </w:instrText>
        </w:r>
        <w:r w:rsidR="0059230C">
          <w:rPr>
            <w:noProof/>
            <w:webHidden/>
          </w:rPr>
        </w:r>
        <w:r w:rsidR="0059230C">
          <w:rPr>
            <w:noProof/>
            <w:webHidden/>
          </w:rPr>
          <w:fldChar w:fldCharType="separate"/>
        </w:r>
        <w:r>
          <w:rPr>
            <w:noProof/>
            <w:webHidden/>
          </w:rPr>
          <w:t>30</w:t>
        </w:r>
        <w:r w:rsidR="0059230C">
          <w:rPr>
            <w:noProof/>
            <w:webHidden/>
          </w:rPr>
          <w:fldChar w:fldCharType="end"/>
        </w:r>
      </w:hyperlink>
    </w:p>
    <w:p w:rsidR="0059230C" w:rsidRDefault="00B01963">
      <w:pPr>
        <w:pStyle w:val="TOC2"/>
        <w:tabs>
          <w:tab w:val="left" w:pos="1287"/>
        </w:tabs>
        <w:rPr>
          <w:rFonts w:asciiTheme="minorHAnsi" w:eastAsiaTheme="minorEastAsia" w:hAnsiTheme="minorHAnsi" w:cstheme="minorBidi"/>
          <w:bCs w:val="0"/>
          <w:noProof/>
          <w:color w:val="auto"/>
          <w:sz w:val="22"/>
          <w:szCs w:val="22"/>
          <w:lang w:val="fr-LU" w:eastAsia="fr-LU" w:bidi="ar-SA"/>
        </w:rPr>
      </w:pPr>
      <w:hyperlink w:anchor="_Toc442972927" w:history="1">
        <w:r w:rsidR="0059230C" w:rsidRPr="008712B1">
          <w:rPr>
            <w:rStyle w:val="Hyperlink"/>
            <w:noProof/>
          </w:rPr>
          <w:t>6.1.</w:t>
        </w:r>
        <w:r w:rsidR="0059230C">
          <w:rPr>
            <w:rFonts w:asciiTheme="minorHAnsi" w:eastAsiaTheme="minorEastAsia" w:hAnsiTheme="minorHAnsi" w:cstheme="minorBidi"/>
            <w:bCs w:val="0"/>
            <w:noProof/>
            <w:color w:val="auto"/>
            <w:sz w:val="22"/>
            <w:szCs w:val="22"/>
            <w:lang w:val="fr-LU" w:eastAsia="fr-LU" w:bidi="ar-SA"/>
          </w:rPr>
          <w:tab/>
        </w:r>
        <w:r w:rsidR="0059230C" w:rsidRPr="008712B1">
          <w:rPr>
            <w:rStyle w:val="Hyperlink"/>
            <w:noProof/>
          </w:rPr>
          <w:t>Monitoring ensured by EPSF</w:t>
        </w:r>
        <w:r w:rsidR="0059230C">
          <w:rPr>
            <w:noProof/>
            <w:webHidden/>
          </w:rPr>
          <w:tab/>
        </w:r>
        <w:r w:rsidR="0059230C">
          <w:rPr>
            <w:noProof/>
            <w:webHidden/>
          </w:rPr>
          <w:fldChar w:fldCharType="begin"/>
        </w:r>
        <w:r w:rsidR="0059230C">
          <w:rPr>
            <w:noProof/>
            <w:webHidden/>
          </w:rPr>
          <w:instrText xml:space="preserve"> PAGEREF _Toc442972927 \h </w:instrText>
        </w:r>
        <w:r w:rsidR="0059230C">
          <w:rPr>
            <w:noProof/>
            <w:webHidden/>
          </w:rPr>
        </w:r>
        <w:r w:rsidR="0059230C">
          <w:rPr>
            <w:noProof/>
            <w:webHidden/>
          </w:rPr>
          <w:fldChar w:fldCharType="separate"/>
        </w:r>
        <w:r>
          <w:rPr>
            <w:noProof/>
            <w:webHidden/>
          </w:rPr>
          <w:t>30</w:t>
        </w:r>
        <w:r w:rsidR="0059230C">
          <w:rPr>
            <w:noProof/>
            <w:webHidden/>
          </w:rPr>
          <w:fldChar w:fldCharType="end"/>
        </w:r>
      </w:hyperlink>
    </w:p>
    <w:p w:rsidR="0059230C" w:rsidRDefault="00B01963">
      <w:pPr>
        <w:pStyle w:val="TOC3"/>
        <w:tabs>
          <w:tab w:val="right" w:leader="dot" w:pos="9629"/>
        </w:tabs>
        <w:rPr>
          <w:rFonts w:asciiTheme="minorHAnsi" w:eastAsiaTheme="minorEastAsia" w:hAnsiTheme="minorHAnsi" w:cstheme="minorBidi"/>
          <w:b w:val="0"/>
          <w:noProof/>
          <w:sz w:val="22"/>
          <w:szCs w:val="22"/>
          <w:lang w:val="fr-LU" w:eastAsia="fr-LU" w:bidi="ar-SA"/>
        </w:rPr>
      </w:pPr>
      <w:hyperlink w:anchor="_Toc442972928" w:history="1">
        <w:r w:rsidR="0059230C" w:rsidRPr="008712B1">
          <w:rPr>
            <w:rStyle w:val="Hyperlink"/>
            <w:rFonts w:eastAsia="Arial"/>
            <w:noProof/>
          </w:rPr>
          <w:t>ANNEXES</w:t>
        </w:r>
        <w:r w:rsidR="0059230C">
          <w:rPr>
            <w:noProof/>
            <w:webHidden/>
          </w:rPr>
          <w:tab/>
        </w:r>
        <w:r w:rsidR="0059230C">
          <w:rPr>
            <w:noProof/>
            <w:webHidden/>
          </w:rPr>
          <w:fldChar w:fldCharType="begin"/>
        </w:r>
        <w:r w:rsidR="0059230C">
          <w:rPr>
            <w:noProof/>
            <w:webHidden/>
          </w:rPr>
          <w:instrText xml:space="preserve"> PAGEREF _Toc442972928 \h </w:instrText>
        </w:r>
        <w:r w:rsidR="0059230C">
          <w:rPr>
            <w:noProof/>
            <w:webHidden/>
          </w:rPr>
        </w:r>
        <w:r w:rsidR="0059230C">
          <w:rPr>
            <w:noProof/>
            <w:webHidden/>
          </w:rPr>
          <w:fldChar w:fldCharType="separate"/>
        </w:r>
        <w:r>
          <w:rPr>
            <w:noProof/>
            <w:webHidden/>
          </w:rPr>
          <w:t>33</w:t>
        </w:r>
        <w:r w:rsidR="0059230C">
          <w:rPr>
            <w:noProof/>
            <w:webHidden/>
          </w:rPr>
          <w:fldChar w:fldCharType="end"/>
        </w:r>
      </w:hyperlink>
    </w:p>
    <w:p w:rsidR="0059230C" w:rsidRDefault="00B01963">
      <w:pPr>
        <w:pStyle w:val="TOC4"/>
        <w:rPr>
          <w:rFonts w:asciiTheme="minorHAnsi" w:eastAsiaTheme="minorEastAsia" w:hAnsiTheme="minorHAnsi" w:cstheme="minorBidi"/>
          <w:noProof/>
          <w:sz w:val="22"/>
          <w:szCs w:val="22"/>
          <w:lang w:val="fr-LU" w:eastAsia="fr-LU" w:bidi="ar-SA"/>
        </w:rPr>
      </w:pPr>
      <w:hyperlink w:anchor="_Toc442972929" w:history="1">
        <w:r w:rsidR="0059230C" w:rsidRPr="008712B1">
          <w:rPr>
            <w:rStyle w:val="Hyperlink"/>
            <w:rFonts w:eastAsia="Arial"/>
            <w:noProof/>
          </w:rPr>
          <w:t>1.</w:t>
        </w:r>
        <w:r w:rsidR="0059230C">
          <w:rPr>
            <w:rFonts w:asciiTheme="minorHAnsi" w:eastAsiaTheme="minorEastAsia" w:hAnsiTheme="minorHAnsi" w:cstheme="minorBidi"/>
            <w:noProof/>
            <w:sz w:val="22"/>
            <w:szCs w:val="22"/>
            <w:lang w:val="fr-LU" w:eastAsia="fr-LU" w:bidi="ar-SA"/>
          </w:rPr>
          <w:tab/>
        </w:r>
        <w:r w:rsidR="0059230C" w:rsidRPr="008712B1">
          <w:rPr>
            <w:rStyle w:val="Hyperlink"/>
            <w:rFonts w:eastAsia="Arial"/>
            <w:noProof/>
          </w:rPr>
          <w:t>Definitions: safety goals and indicators</w:t>
        </w:r>
        <w:r w:rsidR="0059230C">
          <w:rPr>
            <w:noProof/>
            <w:webHidden/>
          </w:rPr>
          <w:tab/>
        </w:r>
        <w:r w:rsidR="0059230C">
          <w:rPr>
            <w:noProof/>
            <w:webHidden/>
          </w:rPr>
          <w:fldChar w:fldCharType="begin"/>
        </w:r>
        <w:r w:rsidR="0059230C">
          <w:rPr>
            <w:noProof/>
            <w:webHidden/>
          </w:rPr>
          <w:instrText xml:space="preserve"> PAGEREF _Toc442972929 \h </w:instrText>
        </w:r>
        <w:r w:rsidR="0059230C">
          <w:rPr>
            <w:noProof/>
            <w:webHidden/>
          </w:rPr>
        </w:r>
        <w:r w:rsidR="0059230C">
          <w:rPr>
            <w:noProof/>
            <w:webHidden/>
          </w:rPr>
          <w:fldChar w:fldCharType="separate"/>
        </w:r>
        <w:r>
          <w:rPr>
            <w:noProof/>
            <w:webHidden/>
          </w:rPr>
          <w:t>33</w:t>
        </w:r>
        <w:r w:rsidR="0059230C">
          <w:rPr>
            <w:noProof/>
            <w:webHidden/>
          </w:rPr>
          <w:fldChar w:fldCharType="end"/>
        </w:r>
      </w:hyperlink>
    </w:p>
    <w:p w:rsidR="0059230C" w:rsidRDefault="00B01963">
      <w:pPr>
        <w:pStyle w:val="TOC4"/>
        <w:rPr>
          <w:rFonts w:asciiTheme="minorHAnsi" w:eastAsiaTheme="minorEastAsia" w:hAnsiTheme="minorHAnsi" w:cstheme="minorBidi"/>
          <w:noProof/>
          <w:sz w:val="22"/>
          <w:szCs w:val="22"/>
          <w:lang w:val="fr-LU" w:eastAsia="fr-LU" w:bidi="ar-SA"/>
        </w:rPr>
      </w:pPr>
      <w:hyperlink w:anchor="_Toc442972930" w:history="1">
        <w:r w:rsidR="0059230C" w:rsidRPr="008712B1">
          <w:rPr>
            <w:rStyle w:val="Hyperlink"/>
            <w:rFonts w:eastAsia="Arial"/>
            <w:noProof/>
          </w:rPr>
          <w:t>2.</w:t>
        </w:r>
        <w:r w:rsidR="0059230C">
          <w:rPr>
            <w:rFonts w:asciiTheme="minorHAnsi" w:eastAsiaTheme="minorEastAsia" w:hAnsiTheme="minorHAnsi" w:cstheme="minorBidi"/>
            <w:noProof/>
            <w:sz w:val="22"/>
            <w:szCs w:val="22"/>
            <w:lang w:val="fr-LU" w:eastAsia="fr-LU" w:bidi="ar-SA"/>
          </w:rPr>
          <w:tab/>
        </w:r>
        <w:r w:rsidR="0059230C" w:rsidRPr="008712B1">
          <w:rPr>
            <w:rStyle w:val="Hyperlink"/>
            <w:rFonts w:eastAsia="Arial"/>
            <w:noProof/>
          </w:rPr>
          <w:t>Safety indicators</w:t>
        </w:r>
        <w:r w:rsidR="0059230C">
          <w:rPr>
            <w:noProof/>
            <w:webHidden/>
          </w:rPr>
          <w:tab/>
        </w:r>
        <w:r w:rsidR="0059230C">
          <w:rPr>
            <w:noProof/>
            <w:webHidden/>
          </w:rPr>
          <w:fldChar w:fldCharType="begin"/>
        </w:r>
        <w:r w:rsidR="0059230C">
          <w:rPr>
            <w:noProof/>
            <w:webHidden/>
          </w:rPr>
          <w:instrText xml:space="preserve"> PAGEREF _Toc442972930 \h </w:instrText>
        </w:r>
        <w:r w:rsidR="0059230C">
          <w:rPr>
            <w:noProof/>
            <w:webHidden/>
          </w:rPr>
        </w:r>
        <w:r w:rsidR="0059230C">
          <w:rPr>
            <w:noProof/>
            <w:webHidden/>
          </w:rPr>
          <w:fldChar w:fldCharType="separate"/>
        </w:r>
        <w:r>
          <w:rPr>
            <w:noProof/>
            <w:webHidden/>
          </w:rPr>
          <w:t>35</w:t>
        </w:r>
        <w:r w:rsidR="0059230C">
          <w:rPr>
            <w:noProof/>
            <w:webHidden/>
          </w:rPr>
          <w:fldChar w:fldCharType="end"/>
        </w:r>
      </w:hyperlink>
    </w:p>
    <w:p w:rsidR="0059230C" w:rsidRDefault="00B01963">
      <w:pPr>
        <w:pStyle w:val="TOC4"/>
        <w:rPr>
          <w:rFonts w:asciiTheme="minorHAnsi" w:eastAsiaTheme="minorEastAsia" w:hAnsiTheme="minorHAnsi" w:cstheme="minorBidi"/>
          <w:noProof/>
          <w:sz w:val="22"/>
          <w:szCs w:val="22"/>
          <w:lang w:val="fr-LU" w:eastAsia="fr-LU" w:bidi="ar-SA"/>
        </w:rPr>
      </w:pPr>
      <w:hyperlink w:anchor="_Toc442972931" w:history="1">
        <w:r w:rsidR="0059230C" w:rsidRPr="008712B1">
          <w:rPr>
            <w:rStyle w:val="Hyperlink"/>
            <w:rFonts w:eastAsia="Arial"/>
            <w:noProof/>
          </w:rPr>
          <w:t>3.</w:t>
        </w:r>
        <w:r w:rsidR="0059230C">
          <w:rPr>
            <w:rFonts w:asciiTheme="minorHAnsi" w:eastAsiaTheme="minorEastAsia" w:hAnsiTheme="minorHAnsi" w:cstheme="minorBidi"/>
            <w:noProof/>
            <w:sz w:val="22"/>
            <w:szCs w:val="22"/>
            <w:lang w:val="fr-LU" w:eastAsia="fr-LU" w:bidi="ar-SA"/>
          </w:rPr>
          <w:tab/>
        </w:r>
        <w:r w:rsidR="0059230C" w:rsidRPr="008712B1">
          <w:rPr>
            <w:rStyle w:val="Hyperlink"/>
            <w:rFonts w:eastAsia="Arial"/>
            <w:noProof/>
          </w:rPr>
          <w:t>Follow-up of BEA-TT recommendations</w:t>
        </w:r>
        <w:r w:rsidR="0059230C">
          <w:rPr>
            <w:noProof/>
            <w:webHidden/>
          </w:rPr>
          <w:tab/>
        </w:r>
        <w:r w:rsidR="0059230C">
          <w:rPr>
            <w:noProof/>
            <w:webHidden/>
          </w:rPr>
          <w:fldChar w:fldCharType="begin"/>
        </w:r>
        <w:r w:rsidR="0059230C">
          <w:rPr>
            <w:noProof/>
            <w:webHidden/>
          </w:rPr>
          <w:instrText xml:space="preserve"> PAGEREF _Toc442972931 \h </w:instrText>
        </w:r>
        <w:r w:rsidR="0059230C">
          <w:rPr>
            <w:noProof/>
            <w:webHidden/>
          </w:rPr>
        </w:r>
        <w:r w:rsidR="0059230C">
          <w:rPr>
            <w:noProof/>
            <w:webHidden/>
          </w:rPr>
          <w:fldChar w:fldCharType="separate"/>
        </w:r>
        <w:r>
          <w:rPr>
            <w:noProof/>
            <w:webHidden/>
          </w:rPr>
          <w:t>41</w:t>
        </w:r>
        <w:r w:rsidR="0059230C">
          <w:rPr>
            <w:noProof/>
            <w:webHidden/>
          </w:rPr>
          <w:fldChar w:fldCharType="end"/>
        </w:r>
      </w:hyperlink>
    </w:p>
    <w:p w:rsidR="0059230C" w:rsidRDefault="00B01963">
      <w:pPr>
        <w:pStyle w:val="TOC4"/>
        <w:rPr>
          <w:rFonts w:asciiTheme="minorHAnsi" w:eastAsiaTheme="minorEastAsia" w:hAnsiTheme="minorHAnsi" w:cstheme="minorBidi"/>
          <w:noProof/>
          <w:sz w:val="22"/>
          <w:szCs w:val="22"/>
          <w:lang w:val="fr-LU" w:eastAsia="fr-LU" w:bidi="ar-SA"/>
        </w:rPr>
      </w:pPr>
      <w:hyperlink w:anchor="_Toc442972932" w:history="1">
        <w:r w:rsidR="0059230C" w:rsidRPr="008712B1">
          <w:rPr>
            <w:rStyle w:val="Hyperlink"/>
            <w:rFonts w:eastAsia="Arial"/>
            <w:noProof/>
          </w:rPr>
          <w:t>4.</w:t>
        </w:r>
        <w:r w:rsidR="0059230C">
          <w:rPr>
            <w:rFonts w:asciiTheme="minorHAnsi" w:eastAsiaTheme="minorEastAsia" w:hAnsiTheme="minorHAnsi" w:cstheme="minorBidi"/>
            <w:noProof/>
            <w:sz w:val="22"/>
            <w:szCs w:val="22"/>
            <w:lang w:val="fr-LU" w:eastAsia="fr-LU" w:bidi="ar-SA"/>
          </w:rPr>
          <w:tab/>
        </w:r>
        <w:r w:rsidR="0059230C" w:rsidRPr="008712B1">
          <w:rPr>
            <w:rStyle w:val="Hyperlink"/>
            <w:rFonts w:eastAsia="Arial"/>
            <w:noProof/>
          </w:rPr>
          <w:t>Summary of the changes made to the French, EU and international regulations in 2014</w:t>
        </w:r>
        <w:r w:rsidR="0059230C">
          <w:rPr>
            <w:noProof/>
            <w:webHidden/>
          </w:rPr>
          <w:tab/>
        </w:r>
        <w:r w:rsidR="0059230C">
          <w:rPr>
            <w:noProof/>
            <w:webHidden/>
          </w:rPr>
          <w:fldChar w:fldCharType="begin"/>
        </w:r>
        <w:r w:rsidR="0059230C">
          <w:rPr>
            <w:noProof/>
            <w:webHidden/>
          </w:rPr>
          <w:instrText xml:space="preserve"> PAGEREF _Toc442972932 \h </w:instrText>
        </w:r>
        <w:r w:rsidR="0059230C">
          <w:rPr>
            <w:noProof/>
            <w:webHidden/>
          </w:rPr>
        </w:r>
        <w:r w:rsidR="0059230C">
          <w:rPr>
            <w:noProof/>
            <w:webHidden/>
          </w:rPr>
          <w:fldChar w:fldCharType="separate"/>
        </w:r>
        <w:r>
          <w:rPr>
            <w:noProof/>
            <w:webHidden/>
          </w:rPr>
          <w:t>52</w:t>
        </w:r>
        <w:r w:rsidR="0059230C">
          <w:rPr>
            <w:noProof/>
            <w:webHidden/>
          </w:rPr>
          <w:fldChar w:fldCharType="end"/>
        </w:r>
      </w:hyperlink>
    </w:p>
    <w:p w:rsidR="0059230C" w:rsidRDefault="00B01963">
      <w:pPr>
        <w:pStyle w:val="TOC4"/>
        <w:rPr>
          <w:rFonts w:asciiTheme="minorHAnsi" w:eastAsiaTheme="minorEastAsia" w:hAnsiTheme="minorHAnsi" w:cstheme="minorBidi"/>
          <w:noProof/>
          <w:sz w:val="22"/>
          <w:szCs w:val="22"/>
          <w:lang w:val="fr-LU" w:eastAsia="fr-LU" w:bidi="ar-SA"/>
        </w:rPr>
      </w:pPr>
      <w:hyperlink w:anchor="_Toc442972933" w:history="1">
        <w:r w:rsidR="0059230C" w:rsidRPr="008712B1">
          <w:rPr>
            <w:rStyle w:val="Hyperlink"/>
            <w:rFonts w:eastAsia="Arial"/>
            <w:noProof/>
          </w:rPr>
          <w:t>5.</w:t>
        </w:r>
        <w:r w:rsidR="0059230C">
          <w:rPr>
            <w:rFonts w:asciiTheme="minorHAnsi" w:eastAsiaTheme="minorEastAsia" w:hAnsiTheme="minorHAnsi" w:cstheme="minorBidi"/>
            <w:noProof/>
            <w:sz w:val="22"/>
            <w:szCs w:val="22"/>
            <w:lang w:val="fr-LU" w:eastAsia="fr-LU" w:bidi="ar-SA"/>
          </w:rPr>
          <w:tab/>
        </w:r>
        <w:r w:rsidR="0059230C" w:rsidRPr="008712B1">
          <w:rPr>
            <w:rStyle w:val="Hyperlink"/>
            <w:rFonts w:eastAsia="Arial"/>
            <w:noProof/>
          </w:rPr>
          <w:t>EPSF Publications</w:t>
        </w:r>
        <w:r w:rsidR="0059230C">
          <w:rPr>
            <w:noProof/>
            <w:webHidden/>
          </w:rPr>
          <w:tab/>
        </w:r>
        <w:r w:rsidR="0059230C">
          <w:rPr>
            <w:noProof/>
            <w:webHidden/>
          </w:rPr>
          <w:fldChar w:fldCharType="begin"/>
        </w:r>
        <w:r w:rsidR="0059230C">
          <w:rPr>
            <w:noProof/>
            <w:webHidden/>
          </w:rPr>
          <w:instrText xml:space="preserve"> PAGEREF _Toc442972933 \h </w:instrText>
        </w:r>
        <w:r w:rsidR="0059230C">
          <w:rPr>
            <w:noProof/>
            <w:webHidden/>
          </w:rPr>
        </w:r>
        <w:r w:rsidR="0059230C">
          <w:rPr>
            <w:noProof/>
            <w:webHidden/>
          </w:rPr>
          <w:fldChar w:fldCharType="separate"/>
        </w:r>
        <w:r>
          <w:rPr>
            <w:noProof/>
            <w:webHidden/>
          </w:rPr>
          <w:t>57</w:t>
        </w:r>
        <w:r w:rsidR="0059230C">
          <w:rPr>
            <w:noProof/>
            <w:webHidden/>
          </w:rPr>
          <w:fldChar w:fldCharType="end"/>
        </w:r>
      </w:hyperlink>
    </w:p>
    <w:p w:rsidR="0059230C" w:rsidRDefault="00B01963">
      <w:pPr>
        <w:pStyle w:val="TOC4"/>
        <w:rPr>
          <w:rFonts w:asciiTheme="minorHAnsi" w:eastAsiaTheme="minorEastAsia" w:hAnsiTheme="minorHAnsi" w:cstheme="minorBidi"/>
          <w:noProof/>
          <w:sz w:val="22"/>
          <w:szCs w:val="22"/>
          <w:lang w:val="fr-LU" w:eastAsia="fr-LU" w:bidi="ar-SA"/>
        </w:rPr>
      </w:pPr>
      <w:hyperlink w:anchor="_Toc442972934" w:history="1">
        <w:r w:rsidR="0059230C" w:rsidRPr="008712B1">
          <w:rPr>
            <w:rStyle w:val="Hyperlink"/>
            <w:rFonts w:eastAsia="Arial"/>
            <w:noProof/>
          </w:rPr>
          <w:t>6.</w:t>
        </w:r>
        <w:r w:rsidR="0059230C">
          <w:rPr>
            <w:rFonts w:asciiTheme="minorHAnsi" w:eastAsiaTheme="minorEastAsia" w:hAnsiTheme="minorHAnsi" w:cstheme="minorBidi"/>
            <w:noProof/>
            <w:sz w:val="22"/>
            <w:szCs w:val="22"/>
            <w:lang w:val="fr-LU" w:eastAsia="fr-LU" w:bidi="ar-SA"/>
          </w:rPr>
          <w:tab/>
        </w:r>
        <w:r w:rsidR="0059230C" w:rsidRPr="008712B1">
          <w:rPr>
            <w:rStyle w:val="Hyperlink"/>
            <w:rFonts w:eastAsia="Arial"/>
            <w:noProof/>
          </w:rPr>
          <w:t>Authorisations issued by EPSF in 2014</w:t>
        </w:r>
        <w:r w:rsidR="0059230C">
          <w:rPr>
            <w:noProof/>
            <w:webHidden/>
          </w:rPr>
          <w:tab/>
        </w:r>
        <w:r w:rsidR="0059230C">
          <w:rPr>
            <w:noProof/>
            <w:webHidden/>
          </w:rPr>
          <w:fldChar w:fldCharType="begin"/>
        </w:r>
        <w:r w:rsidR="0059230C">
          <w:rPr>
            <w:noProof/>
            <w:webHidden/>
          </w:rPr>
          <w:instrText xml:space="preserve"> PAGEREF _Toc442972934 \h </w:instrText>
        </w:r>
        <w:r w:rsidR="0059230C">
          <w:rPr>
            <w:noProof/>
            <w:webHidden/>
          </w:rPr>
        </w:r>
        <w:r w:rsidR="0059230C">
          <w:rPr>
            <w:noProof/>
            <w:webHidden/>
          </w:rPr>
          <w:fldChar w:fldCharType="separate"/>
        </w:r>
        <w:r>
          <w:rPr>
            <w:noProof/>
            <w:webHidden/>
          </w:rPr>
          <w:t>60</w:t>
        </w:r>
        <w:r w:rsidR="0059230C">
          <w:rPr>
            <w:noProof/>
            <w:webHidden/>
          </w:rPr>
          <w:fldChar w:fldCharType="end"/>
        </w:r>
      </w:hyperlink>
    </w:p>
    <w:p w:rsidR="0059230C" w:rsidRDefault="00B01963">
      <w:pPr>
        <w:pStyle w:val="TOC4"/>
        <w:rPr>
          <w:rFonts w:asciiTheme="minorHAnsi" w:eastAsiaTheme="minorEastAsia" w:hAnsiTheme="minorHAnsi" w:cstheme="minorBidi"/>
          <w:noProof/>
          <w:sz w:val="22"/>
          <w:szCs w:val="22"/>
          <w:lang w:val="fr-LU" w:eastAsia="fr-LU" w:bidi="ar-SA"/>
        </w:rPr>
      </w:pPr>
      <w:hyperlink w:anchor="_Toc442972935" w:history="1">
        <w:r w:rsidR="0059230C" w:rsidRPr="008712B1">
          <w:rPr>
            <w:rStyle w:val="Hyperlink"/>
            <w:rFonts w:eastAsia="Arial"/>
            <w:noProof/>
          </w:rPr>
          <w:t>7.</w:t>
        </w:r>
        <w:r w:rsidR="0059230C">
          <w:rPr>
            <w:rFonts w:asciiTheme="minorHAnsi" w:eastAsiaTheme="minorEastAsia" w:hAnsiTheme="minorHAnsi" w:cstheme="minorBidi"/>
            <w:noProof/>
            <w:sz w:val="22"/>
            <w:szCs w:val="22"/>
            <w:lang w:val="fr-LU" w:eastAsia="fr-LU" w:bidi="ar-SA"/>
          </w:rPr>
          <w:tab/>
        </w:r>
        <w:r w:rsidR="0059230C" w:rsidRPr="008712B1">
          <w:rPr>
            <w:rStyle w:val="Hyperlink"/>
            <w:rFonts w:eastAsia="Arial"/>
            <w:noProof/>
          </w:rPr>
          <w:t>List of holders of authorisations issued by EPSF</w:t>
        </w:r>
        <w:r w:rsidR="0059230C">
          <w:rPr>
            <w:noProof/>
            <w:webHidden/>
          </w:rPr>
          <w:tab/>
        </w:r>
        <w:r w:rsidR="0059230C">
          <w:rPr>
            <w:noProof/>
            <w:webHidden/>
          </w:rPr>
          <w:fldChar w:fldCharType="begin"/>
        </w:r>
        <w:r w:rsidR="0059230C">
          <w:rPr>
            <w:noProof/>
            <w:webHidden/>
          </w:rPr>
          <w:instrText xml:space="preserve"> PAGEREF _Toc442972935 \h </w:instrText>
        </w:r>
        <w:r w:rsidR="0059230C">
          <w:rPr>
            <w:noProof/>
            <w:webHidden/>
          </w:rPr>
        </w:r>
        <w:r w:rsidR="0059230C">
          <w:rPr>
            <w:noProof/>
            <w:webHidden/>
          </w:rPr>
          <w:fldChar w:fldCharType="separate"/>
        </w:r>
        <w:r>
          <w:rPr>
            <w:noProof/>
            <w:webHidden/>
          </w:rPr>
          <w:t>61</w:t>
        </w:r>
        <w:r w:rsidR="0059230C">
          <w:rPr>
            <w:noProof/>
            <w:webHidden/>
          </w:rPr>
          <w:fldChar w:fldCharType="end"/>
        </w:r>
      </w:hyperlink>
    </w:p>
    <w:p w:rsidR="0059230C" w:rsidRDefault="00B01963">
      <w:pPr>
        <w:pStyle w:val="TOC3"/>
        <w:tabs>
          <w:tab w:val="right" w:leader="dot" w:pos="9629"/>
        </w:tabs>
        <w:rPr>
          <w:rFonts w:asciiTheme="minorHAnsi" w:eastAsiaTheme="minorEastAsia" w:hAnsiTheme="minorHAnsi" w:cstheme="minorBidi"/>
          <w:b w:val="0"/>
          <w:noProof/>
          <w:sz w:val="22"/>
          <w:szCs w:val="22"/>
          <w:lang w:val="fr-LU" w:eastAsia="fr-LU" w:bidi="ar-SA"/>
        </w:rPr>
      </w:pPr>
      <w:hyperlink w:anchor="_Toc442972936" w:history="1">
        <w:r w:rsidR="0059230C" w:rsidRPr="008712B1">
          <w:rPr>
            <w:rStyle w:val="Hyperlink"/>
            <w:rFonts w:eastAsia="Arial"/>
            <w:noProof/>
          </w:rPr>
          <w:t>Definitions and Acronyms</w:t>
        </w:r>
        <w:r w:rsidR="0059230C">
          <w:rPr>
            <w:noProof/>
            <w:webHidden/>
          </w:rPr>
          <w:tab/>
        </w:r>
        <w:r w:rsidR="0059230C">
          <w:rPr>
            <w:noProof/>
            <w:webHidden/>
          </w:rPr>
          <w:fldChar w:fldCharType="begin"/>
        </w:r>
        <w:r w:rsidR="0059230C">
          <w:rPr>
            <w:noProof/>
            <w:webHidden/>
          </w:rPr>
          <w:instrText xml:space="preserve"> PAGEREF _Toc442972936 \h </w:instrText>
        </w:r>
        <w:r w:rsidR="0059230C">
          <w:rPr>
            <w:noProof/>
            <w:webHidden/>
          </w:rPr>
        </w:r>
        <w:r w:rsidR="0059230C">
          <w:rPr>
            <w:noProof/>
            <w:webHidden/>
          </w:rPr>
          <w:fldChar w:fldCharType="separate"/>
        </w:r>
        <w:r>
          <w:rPr>
            <w:noProof/>
            <w:webHidden/>
          </w:rPr>
          <w:t>63</w:t>
        </w:r>
        <w:r w:rsidR="0059230C">
          <w:rPr>
            <w:noProof/>
            <w:webHidden/>
          </w:rPr>
          <w:fldChar w:fldCharType="end"/>
        </w:r>
      </w:hyperlink>
    </w:p>
    <w:p w:rsidR="00B22D37" w:rsidRDefault="00735A89">
      <w:pPr>
        <w:pStyle w:val="TOC1"/>
        <w:rPr>
          <w:rFonts w:asciiTheme="minorHAnsi" w:eastAsiaTheme="minorEastAsia" w:hAnsiTheme="minorHAnsi" w:cstheme="minorBidi"/>
          <w:b w:val="0"/>
          <w:noProof/>
          <w:color w:val="auto"/>
          <w:sz w:val="22"/>
          <w:szCs w:val="22"/>
        </w:rPr>
      </w:pPr>
      <w:r>
        <w:rPr>
          <w:color w:val="auto"/>
          <w:sz w:val="20"/>
          <w:szCs w:val="20"/>
        </w:rPr>
        <w:fldChar w:fldCharType="end"/>
      </w:r>
    </w:p>
    <w:p w:rsidR="00573363" w:rsidRDefault="00573363">
      <w:pPr>
        <w:rPr>
          <w:rFonts w:eastAsia="Arial"/>
          <w:sz w:val="20"/>
          <w:szCs w:val="20"/>
        </w:rPr>
      </w:pPr>
      <w:r>
        <w:br w:type="page"/>
      </w:r>
    </w:p>
    <w:p w:rsidR="00573363" w:rsidRPr="00E013F5" w:rsidRDefault="00573363" w:rsidP="00EF39CB">
      <w:pPr>
        <w:spacing w:before="120" w:after="120"/>
        <w:contextualSpacing/>
        <w:jc w:val="both"/>
        <w:rPr>
          <w:rFonts w:eastAsia="Arial"/>
          <w:sz w:val="20"/>
          <w:szCs w:val="20"/>
        </w:rPr>
      </w:pPr>
      <w:r>
        <w:rPr>
          <w:color w:val="C6C5C5"/>
          <w:sz w:val="84"/>
        </w:rPr>
        <w:lastRenderedPageBreak/>
        <w:t>Foreword</w:t>
      </w:r>
      <w:r>
        <w:rPr>
          <w:sz w:val="20"/>
        </w:rPr>
        <w:t xml:space="preserve"> </w:t>
      </w:r>
    </w:p>
    <w:p w:rsidR="00573363" w:rsidRPr="00E013F5" w:rsidRDefault="00573363" w:rsidP="00EF39CB">
      <w:pPr>
        <w:spacing w:before="120" w:after="120"/>
        <w:contextualSpacing/>
        <w:jc w:val="both"/>
        <w:rPr>
          <w:rFonts w:eastAsia="Arial"/>
          <w:sz w:val="20"/>
          <w:szCs w:val="20"/>
        </w:rPr>
      </w:pPr>
    </w:p>
    <w:p w:rsidR="00CC2B2A" w:rsidRPr="00E013F5" w:rsidRDefault="00E013F5" w:rsidP="00573363">
      <w:pPr>
        <w:spacing w:before="120" w:after="120"/>
        <w:jc w:val="both"/>
        <w:rPr>
          <w:sz w:val="20"/>
          <w:szCs w:val="20"/>
        </w:rPr>
      </w:pPr>
      <w:r>
        <w:rPr>
          <w:sz w:val="20"/>
        </w:rPr>
        <w:t>This report has been prepared to satisfy the obligation imposed on EPSF pursuant to Article 17 of amended Decree 2006-1279 of 19 October 2006 to draw up and send a report on railway traffic safety for the past calendar year to the Ministry of Transport, BEA-TT and the European Railway Agency before 30 September of each year.</w:t>
      </w:r>
    </w:p>
    <w:p w:rsidR="00CC2B2A" w:rsidRPr="00E013F5" w:rsidRDefault="00EF39CB" w:rsidP="00573363">
      <w:pPr>
        <w:spacing w:before="120" w:after="120"/>
        <w:jc w:val="both"/>
        <w:rPr>
          <w:sz w:val="20"/>
          <w:szCs w:val="20"/>
        </w:rPr>
      </w:pPr>
      <w:r>
        <w:rPr>
          <w:sz w:val="20"/>
        </w:rPr>
        <w:t>It is based on the information received before 30 June of each year from the railway undertakings and infrastructure managers in their respective annual safety reports, and on the information collected by the EPSF directorates on their own activities.</w:t>
      </w:r>
    </w:p>
    <w:p w:rsidR="00CC2B2A" w:rsidRPr="00E013F5" w:rsidRDefault="00EF39CB" w:rsidP="00573363">
      <w:pPr>
        <w:spacing w:before="120" w:after="120"/>
        <w:jc w:val="both"/>
        <w:rPr>
          <w:sz w:val="20"/>
          <w:szCs w:val="20"/>
        </w:rPr>
      </w:pPr>
      <w:r>
        <w:rPr>
          <w:sz w:val="20"/>
        </w:rPr>
        <w:t>In order to facilitate its preparation, EPSF provided all the undertakings with a data analysis template in January 2014, and set up a meeting timetable to enable a fruitful exchange of information.</w:t>
      </w:r>
    </w:p>
    <w:p w:rsidR="00573363" w:rsidRDefault="00EF39CB" w:rsidP="00573363">
      <w:pPr>
        <w:spacing w:before="120" w:after="120"/>
        <w:jc w:val="both"/>
        <w:rPr>
          <w:rFonts w:eastAsia="Arial"/>
          <w:sz w:val="20"/>
          <w:szCs w:val="20"/>
        </w:rPr>
      </w:pPr>
      <w:r>
        <w:rPr>
          <w:sz w:val="20"/>
        </w:rPr>
        <w:t xml:space="preserve">This report is published in the section entitled ‘Les données chiffrées de la sécurité’ (Quantified safety data) on the EPSF website at the following address: </w:t>
      </w:r>
      <w:hyperlink r:id="rId11">
        <w:r>
          <w:rPr>
            <w:sz w:val="20"/>
          </w:rPr>
          <w:t>www.securite-ferroviaire.fr</w:t>
        </w:r>
      </w:hyperlink>
    </w:p>
    <w:p w:rsidR="00BA63DC" w:rsidRDefault="00BA63DC">
      <w:pPr>
        <w:rPr>
          <w:rFonts w:eastAsia="Arial"/>
          <w:sz w:val="20"/>
          <w:szCs w:val="20"/>
        </w:rPr>
      </w:pPr>
      <w:r>
        <w:br w:type="page"/>
      </w:r>
    </w:p>
    <w:p w:rsidR="00BA63DC" w:rsidRPr="00E013F5" w:rsidRDefault="00BA63DC" w:rsidP="00573363">
      <w:pPr>
        <w:spacing w:before="120" w:after="120"/>
        <w:jc w:val="both"/>
        <w:rPr>
          <w:sz w:val="20"/>
          <w:szCs w:val="20"/>
        </w:rPr>
      </w:pPr>
    </w:p>
    <w:p w:rsidR="00573363" w:rsidRPr="00E013F5" w:rsidRDefault="00EF39CB" w:rsidP="00363BEC">
      <w:pPr>
        <w:pStyle w:val="TITRE1"/>
      </w:pPr>
      <w:bookmarkStart w:id="1" w:name="_Toc436841801"/>
      <w:bookmarkStart w:id="2" w:name="_Toc442972908"/>
      <w:r>
        <w:t>Introduction</w:t>
      </w:r>
      <w:bookmarkEnd w:id="1"/>
      <w:bookmarkEnd w:id="2"/>
    </w:p>
    <w:p w:rsidR="00573363" w:rsidRPr="00E013F5" w:rsidRDefault="00573363" w:rsidP="00573363">
      <w:pPr>
        <w:spacing w:before="120" w:after="120"/>
        <w:jc w:val="both"/>
        <w:rPr>
          <w:rFonts w:eastAsia="Arial"/>
          <w:sz w:val="20"/>
          <w:szCs w:val="20"/>
        </w:rPr>
      </w:pPr>
    </w:p>
    <w:p w:rsidR="00CC2B2A" w:rsidRPr="00E013F5" w:rsidRDefault="00E013F5" w:rsidP="00573363">
      <w:pPr>
        <w:spacing w:before="120" w:after="120"/>
        <w:jc w:val="both"/>
        <w:rPr>
          <w:sz w:val="20"/>
          <w:szCs w:val="20"/>
        </w:rPr>
      </w:pPr>
      <w:r>
        <w:rPr>
          <w:sz w:val="20"/>
        </w:rPr>
        <w:t>The most significant event in 2014 was a catch-up collision between a TER Regional Express Train and a TGV High Speed Train in the district of Denguin (64) on 17 July. Forty people were injured, four of which seriously, as a result of this collision, which also caused serious damage to the rolling stock. A technical investigation into this accident was opened by BEA-TT. The initial findings highlighted a signalling system failure. SNCF Réseau very quickly launched a verification campaign on all of the network’s signalling centres. This campaign essentially consisted in checking the condition of the equipment present, in particular: the good condition of the electrical wiring and cables, the electrical insulation of the installations and the possible presence of rodents.</w:t>
      </w:r>
    </w:p>
    <w:p w:rsidR="00CC2B2A" w:rsidRPr="00E013F5" w:rsidRDefault="00EF39CB" w:rsidP="00573363">
      <w:pPr>
        <w:spacing w:before="120" w:after="120"/>
        <w:jc w:val="both"/>
        <w:rPr>
          <w:sz w:val="20"/>
          <w:szCs w:val="20"/>
        </w:rPr>
      </w:pPr>
      <w:r>
        <w:rPr>
          <w:sz w:val="20"/>
        </w:rPr>
        <w:t>In 2014, the total number of people killed or seriously injured was down compared with 2013. This number stood at 139 on the French railway network in 2014, compared with 157 in 2013. This improvement results from a decrease in the number of people killed, which fell to its lowest number on record since 2006. The overall human impact (deaths and serious injuries) shows that the performance in 2014 was better than the national reference value (NRV) target set by the European Commission regarding risk to society as a whole. Nevertheless, particular attention must be paid to the ‘unauthorised persons’ category, which continues to represent nearly half of the people killed or seriously injured by rail traffic.</w:t>
      </w:r>
    </w:p>
    <w:p w:rsidR="00573363" w:rsidRPr="00E013F5" w:rsidRDefault="00E013F5" w:rsidP="00573363">
      <w:pPr>
        <w:spacing w:before="120" w:after="120"/>
        <w:jc w:val="both"/>
        <w:rPr>
          <w:rFonts w:eastAsia="Arial"/>
          <w:sz w:val="20"/>
          <w:szCs w:val="20"/>
        </w:rPr>
      </w:pPr>
      <w:r>
        <w:rPr>
          <w:sz w:val="20"/>
        </w:rPr>
        <w:t>The number of significant accidents increased markedly in 2014, amounting to 177 compared with 146 in 2013. This increase was noted in most of the different accident categories (collisions, derailments, accidents at level-crossings). These changes are analysed in detail in sub-chapter 3.2 (Safety level monitoring).</w:t>
      </w:r>
    </w:p>
    <w:p w:rsidR="00CC2B2A" w:rsidRPr="00E013F5" w:rsidRDefault="00EF39CB" w:rsidP="00573363">
      <w:pPr>
        <w:spacing w:before="120" w:after="120"/>
        <w:jc w:val="both"/>
        <w:rPr>
          <w:sz w:val="20"/>
          <w:szCs w:val="20"/>
        </w:rPr>
      </w:pPr>
      <w:r>
        <w:rPr>
          <w:sz w:val="20"/>
        </w:rPr>
        <w:t>In 2014, Law No 2014-872 of 4 August 2014 on railway reform was passed. This reform means that the historical operators must re-organise themselves profoundly, providing an opportunity to optimise the system’s organisation for the benefit of railway safety.</w:t>
      </w:r>
    </w:p>
    <w:p w:rsidR="00CC2B2A" w:rsidRPr="00E013F5" w:rsidRDefault="00E013F5" w:rsidP="00573363">
      <w:pPr>
        <w:spacing w:before="120" w:after="120"/>
        <w:jc w:val="both"/>
        <w:rPr>
          <w:sz w:val="20"/>
          <w:szCs w:val="20"/>
        </w:rPr>
      </w:pPr>
      <w:r>
        <w:rPr>
          <w:sz w:val="20"/>
        </w:rPr>
        <w:t>The commitment in favour of railway safety made by the Secretary of State in charge of transport was materialised in 2014 by the launch of an action plan and the creation of a follow-up committee made up of high-level representatives of the railway sector and chaired by the Secretary of State. This commitment illustrates the high priority given to railway safety by government policy.</w:t>
      </w:r>
    </w:p>
    <w:p w:rsidR="00573363" w:rsidRPr="00E013F5" w:rsidRDefault="00573363" w:rsidP="00573363">
      <w:pPr>
        <w:spacing w:before="120" w:after="120"/>
        <w:jc w:val="both"/>
        <w:rPr>
          <w:rFonts w:eastAsia="Arial"/>
          <w:sz w:val="20"/>
          <w:szCs w:val="20"/>
        </w:rPr>
      </w:pPr>
    </w:p>
    <w:p w:rsidR="00573363" w:rsidRPr="00E013F5" w:rsidRDefault="00573363">
      <w:pPr>
        <w:rPr>
          <w:rFonts w:eastAsia="Arial"/>
          <w:sz w:val="20"/>
          <w:szCs w:val="20"/>
        </w:rPr>
      </w:pPr>
      <w:r>
        <w:br w:type="page"/>
      </w:r>
    </w:p>
    <w:p w:rsidR="00CC2B2A" w:rsidRPr="00E013F5" w:rsidRDefault="00EF39CB" w:rsidP="00883F9F">
      <w:pPr>
        <w:pStyle w:val="TITRE1"/>
      </w:pPr>
      <w:bookmarkStart w:id="3" w:name="_Toc436841802"/>
      <w:bookmarkStart w:id="4" w:name="_Toc442972909"/>
      <w:r>
        <w:lastRenderedPageBreak/>
        <w:t>Description of the network and traffic</w:t>
      </w:r>
      <w:bookmarkEnd w:id="3"/>
      <w:bookmarkEnd w:id="4"/>
    </w:p>
    <w:p w:rsidR="00CC2B2A" w:rsidRPr="00E013F5" w:rsidRDefault="00E013F5" w:rsidP="00883F9F">
      <w:pPr>
        <w:pBdr>
          <w:bottom w:val="single" w:sz="4" w:space="1" w:color="auto"/>
        </w:pBdr>
        <w:spacing w:before="120" w:after="120"/>
        <w:jc w:val="both"/>
        <w:rPr>
          <w:sz w:val="28"/>
          <w:szCs w:val="28"/>
        </w:rPr>
      </w:pPr>
      <w:r>
        <w:rPr>
          <w:sz w:val="28"/>
        </w:rPr>
        <w:t>As the French safety authority, EPSF carries out its railway traffic inspection and supervision missions on the French railway network and on the lines defined by Decree 2010-1201 of 12 October 2010, which corresponded in 2014 to the French part of the international section between Perpignan and Figueras.</w:t>
      </w:r>
    </w:p>
    <w:p w:rsidR="00883F9F" w:rsidRPr="00E013F5" w:rsidRDefault="00883F9F" w:rsidP="00573363">
      <w:pPr>
        <w:spacing w:before="120" w:after="120"/>
        <w:jc w:val="both"/>
        <w:rPr>
          <w:rFonts w:eastAsia="Arial"/>
          <w:sz w:val="20"/>
          <w:szCs w:val="20"/>
        </w:rPr>
      </w:pPr>
    </w:p>
    <w:p w:rsidR="00CC2B2A" w:rsidRPr="00E013F5" w:rsidRDefault="004308FD" w:rsidP="00883F9F">
      <w:pPr>
        <w:pStyle w:val="titre2"/>
      </w:pPr>
      <w:bookmarkStart w:id="5" w:name="_Toc442972910"/>
      <w:bookmarkStart w:id="6" w:name="_Toc436841803"/>
      <w:r>
        <w:t>The n</w:t>
      </w:r>
      <w:r w:rsidR="00E013F5">
        <w:t>ational railway network</w:t>
      </w:r>
      <w:bookmarkEnd w:id="5"/>
      <w:r w:rsidR="00E013F5">
        <w:t xml:space="preserve"> </w:t>
      </w:r>
      <w:bookmarkEnd w:id="6"/>
    </w:p>
    <w:p w:rsidR="00CC2B2A" w:rsidRPr="00E013F5" w:rsidRDefault="00E013F5" w:rsidP="00573363">
      <w:pPr>
        <w:spacing w:before="120" w:after="120"/>
        <w:jc w:val="both"/>
        <w:rPr>
          <w:sz w:val="20"/>
          <w:szCs w:val="20"/>
        </w:rPr>
      </w:pPr>
      <w:r>
        <w:rPr>
          <w:sz w:val="20"/>
        </w:rPr>
        <w:t>At the end of 2014 the national railway network (RFN), which is owned by SNCF Réseau, totalled 29,299 km of lines in operation, that is to say lines open to commercial traffic.</w:t>
      </w:r>
    </w:p>
    <w:p w:rsidR="00CC2B2A" w:rsidRPr="00E013F5" w:rsidRDefault="00EF39CB" w:rsidP="00573363">
      <w:pPr>
        <w:spacing w:before="120" w:after="120"/>
        <w:jc w:val="both"/>
        <w:rPr>
          <w:sz w:val="20"/>
          <w:szCs w:val="20"/>
        </w:rPr>
      </w:pPr>
      <w:r>
        <w:rPr>
          <w:sz w:val="20"/>
        </w:rPr>
        <w:t>This network is characterised by a highly developed network of high-speed lines, totalling 2,048 km. These lines, dedicated to passenger traffic, correspond to the country’s main traffic flows. This high-speed network, connected to the conventional network, makes it possible to serve a large part of the country and ensure international links with England and northern Europe.</w:t>
      </w:r>
    </w:p>
    <w:p w:rsidR="00CC2B2A" w:rsidRPr="00E013F5" w:rsidRDefault="00E013F5" w:rsidP="00573363">
      <w:pPr>
        <w:spacing w:before="120" w:after="120"/>
        <w:jc w:val="both"/>
        <w:rPr>
          <w:sz w:val="20"/>
          <w:szCs w:val="20"/>
        </w:rPr>
      </w:pPr>
      <w:r>
        <w:rPr>
          <w:sz w:val="20"/>
        </w:rPr>
        <w:t>About half of the network’s lines (15,995 km) are electrified including 10,058 km by 25,000 V catenaries, 5,805 km by 1,500 V catenaries and slightly more than 100 km by a third rail.</w:t>
      </w:r>
    </w:p>
    <w:p w:rsidR="00CC2B2A" w:rsidRPr="00E013F5" w:rsidRDefault="00EF39CB" w:rsidP="00573363">
      <w:pPr>
        <w:spacing w:before="120" w:after="120"/>
        <w:jc w:val="both"/>
        <w:rPr>
          <w:sz w:val="20"/>
          <w:szCs w:val="20"/>
        </w:rPr>
      </w:pPr>
      <w:r>
        <w:rPr>
          <w:sz w:val="20"/>
        </w:rPr>
        <w:t>Every year SNCF Réseau publishes the network’s Reference Document, detailing its network’s technical characteristics and indicating the entry, train path allocation and pricing conditions.</w:t>
      </w:r>
    </w:p>
    <w:p w:rsidR="00CC2B2A" w:rsidRPr="00E013F5" w:rsidRDefault="00CC2B2A" w:rsidP="00573363">
      <w:pPr>
        <w:spacing w:before="120" w:after="120"/>
        <w:jc w:val="both"/>
        <w:rPr>
          <w:sz w:val="20"/>
          <w:szCs w:val="20"/>
        </w:rPr>
      </w:pPr>
    </w:p>
    <w:p w:rsidR="00CC2B2A" w:rsidRPr="00E013F5" w:rsidRDefault="00E013F5" w:rsidP="00883F9F">
      <w:pPr>
        <w:pStyle w:val="titre2"/>
      </w:pPr>
      <w:bookmarkStart w:id="7" w:name="_Toc436841804"/>
      <w:bookmarkStart w:id="8" w:name="_Toc442972911"/>
      <w:r>
        <w:t>Perpignan-Figueras international section</w:t>
      </w:r>
      <w:bookmarkEnd w:id="7"/>
      <w:bookmarkEnd w:id="8"/>
    </w:p>
    <w:p w:rsidR="00CC2B2A" w:rsidRPr="00E013F5" w:rsidRDefault="00E013F5" w:rsidP="00573363">
      <w:pPr>
        <w:spacing w:before="120" w:after="120"/>
        <w:jc w:val="both"/>
        <w:rPr>
          <w:sz w:val="20"/>
          <w:szCs w:val="20"/>
        </w:rPr>
      </w:pPr>
      <w:r>
        <w:rPr>
          <w:sz w:val="20"/>
        </w:rPr>
        <w:t>The Perpignan-Figueras international section, licensed to the TP Ferro company by the Spanish and French governments, is part of the trans-European network. It is about 45 km long and is connected to each of the countries’ national networks.</w:t>
      </w:r>
    </w:p>
    <w:p w:rsidR="00CC2B2A" w:rsidRPr="00E013F5" w:rsidRDefault="00E013F5" w:rsidP="00573363">
      <w:pPr>
        <w:spacing w:before="120" w:after="120"/>
        <w:jc w:val="both"/>
        <w:rPr>
          <w:sz w:val="20"/>
          <w:szCs w:val="20"/>
        </w:rPr>
      </w:pPr>
      <w:r>
        <w:rPr>
          <w:sz w:val="20"/>
        </w:rPr>
        <w:t>The part of this section that is in France consists of:</w:t>
      </w:r>
    </w:p>
    <w:p w:rsidR="00CC2B2A" w:rsidRPr="00E013F5" w:rsidRDefault="00EF39CB" w:rsidP="00573363">
      <w:pPr>
        <w:numPr>
          <w:ilvl w:val="0"/>
          <w:numId w:val="3"/>
        </w:numPr>
        <w:tabs>
          <w:tab w:val="left" w:pos="364"/>
        </w:tabs>
        <w:spacing w:before="120" w:after="120"/>
        <w:jc w:val="both"/>
        <w:rPr>
          <w:sz w:val="20"/>
          <w:szCs w:val="20"/>
        </w:rPr>
      </w:pPr>
      <w:r>
        <w:rPr>
          <w:sz w:val="20"/>
        </w:rPr>
        <w:t>two single tracks for the connections with the conventional French network at Le Soler;</w:t>
      </w:r>
    </w:p>
    <w:p w:rsidR="00CC2B2A" w:rsidRPr="00E013F5" w:rsidRDefault="00EF39CB" w:rsidP="00573363">
      <w:pPr>
        <w:numPr>
          <w:ilvl w:val="0"/>
          <w:numId w:val="3"/>
        </w:numPr>
        <w:tabs>
          <w:tab w:val="left" w:pos="364"/>
        </w:tabs>
        <w:spacing w:before="120" w:after="120"/>
        <w:jc w:val="both"/>
        <w:rPr>
          <w:sz w:val="20"/>
          <w:szCs w:val="20"/>
        </w:rPr>
      </w:pPr>
      <w:r>
        <w:rPr>
          <w:sz w:val="20"/>
        </w:rPr>
        <w:t>a 17.2 km open-air double-track section running from Le Soler to the entrance to the Perthus Tunnel;</w:t>
      </w:r>
    </w:p>
    <w:p w:rsidR="00CC2B2A" w:rsidRPr="00E013F5" w:rsidRDefault="00EF39CB" w:rsidP="00573363">
      <w:pPr>
        <w:numPr>
          <w:ilvl w:val="0"/>
          <w:numId w:val="3"/>
        </w:numPr>
        <w:tabs>
          <w:tab w:val="left" w:pos="364"/>
        </w:tabs>
        <w:spacing w:before="120" w:after="120"/>
        <w:jc w:val="both"/>
        <w:rPr>
          <w:sz w:val="20"/>
          <w:szCs w:val="20"/>
        </w:rPr>
      </w:pPr>
      <w:r>
        <w:rPr>
          <w:sz w:val="20"/>
        </w:rPr>
        <w:t>7.4 km of cross-frontier bi-tube tunnel (Perthus Tunnel).</w:t>
      </w:r>
    </w:p>
    <w:p w:rsidR="00883F9F" w:rsidRPr="00E013F5" w:rsidRDefault="00EF39CB" w:rsidP="00573363">
      <w:pPr>
        <w:spacing w:before="120" w:after="120"/>
        <w:jc w:val="both"/>
        <w:rPr>
          <w:rFonts w:eastAsia="Arial"/>
          <w:sz w:val="20"/>
          <w:szCs w:val="20"/>
        </w:rPr>
      </w:pPr>
      <w:r>
        <w:rPr>
          <w:sz w:val="20"/>
        </w:rPr>
        <w:t>Every year TP Ferro publishes the network’s Reference Document, the goal of which is to provide general information on TP Ferro’s railway infrastructure for the companies wishing to access said infrastructure.</w:t>
      </w:r>
    </w:p>
    <w:p w:rsidR="00883F9F" w:rsidRPr="00E013F5" w:rsidRDefault="00883F9F">
      <w:pPr>
        <w:rPr>
          <w:rFonts w:eastAsia="Arial"/>
          <w:sz w:val="20"/>
          <w:szCs w:val="20"/>
        </w:rPr>
      </w:pPr>
      <w:r>
        <w:br w:type="page"/>
      </w:r>
    </w:p>
    <w:p w:rsidR="00883F9F" w:rsidRPr="00E013F5" w:rsidRDefault="00883F9F" w:rsidP="00573363">
      <w:pPr>
        <w:spacing w:before="120" w:after="120"/>
        <w:jc w:val="both"/>
        <w:rPr>
          <w:rFonts w:eastAsia="Arial"/>
          <w:sz w:val="20"/>
          <w:szCs w:val="20"/>
        </w:rPr>
      </w:pPr>
    </w:p>
    <w:p w:rsidR="00CC2B2A" w:rsidRPr="00E013F5" w:rsidRDefault="00E013F5" w:rsidP="00883F9F">
      <w:pPr>
        <w:pStyle w:val="titre2"/>
      </w:pPr>
      <w:bookmarkStart w:id="9" w:name="_Toc436841805"/>
      <w:bookmarkStart w:id="10" w:name="_Toc442972912"/>
      <w:r>
        <w:t>Access to the network and traffic data</w:t>
      </w:r>
      <w:bookmarkEnd w:id="9"/>
      <w:bookmarkEnd w:id="10"/>
    </w:p>
    <w:p w:rsidR="00CC2B2A" w:rsidRPr="00E013F5" w:rsidRDefault="00EF39CB" w:rsidP="00573363">
      <w:pPr>
        <w:spacing w:before="120" w:after="120"/>
        <w:jc w:val="both"/>
        <w:rPr>
          <w:sz w:val="20"/>
          <w:szCs w:val="20"/>
        </w:rPr>
      </w:pPr>
      <w:r>
        <w:rPr>
          <w:sz w:val="20"/>
        </w:rPr>
        <w:t>At the end of 2014, 33 railway companies held a safety certificate and were therefore authorised to carry out railway transport on the RFN. The number is up with respect to the 29 railway companies authorised at the end of 2013.</w:t>
      </w:r>
    </w:p>
    <w:p w:rsidR="00CC2B2A" w:rsidRPr="00E013F5" w:rsidRDefault="00E013F5" w:rsidP="00573363">
      <w:pPr>
        <w:spacing w:before="120" w:after="120"/>
        <w:jc w:val="both"/>
        <w:rPr>
          <w:sz w:val="20"/>
          <w:szCs w:val="20"/>
        </w:rPr>
      </w:pPr>
      <w:r>
        <w:rPr>
          <w:sz w:val="20"/>
        </w:rPr>
        <w:t>The number of million train-km in 2014 was down by 1.6% with respect to the previous year.</w:t>
      </w:r>
    </w:p>
    <w:p w:rsidR="00CC2B2A" w:rsidRPr="00E013F5" w:rsidRDefault="00432CC1" w:rsidP="00573363">
      <w:pPr>
        <w:framePr w:h="2770" w:wrap="notBeside" w:vAnchor="text" w:hAnchor="text" w:y="1"/>
        <w:spacing w:before="120" w:after="120"/>
        <w:jc w:val="both"/>
        <w:rPr>
          <w:sz w:val="20"/>
          <w:szCs w:val="20"/>
        </w:rPr>
      </w:pPr>
      <w:r>
        <w:rPr>
          <w:noProof/>
          <w:sz w:val="20"/>
          <w:szCs w:val="20"/>
          <w:lang w:val="fr-LU" w:eastAsia="fr-LU" w:bidi="ar-SA"/>
        </w:rPr>
        <w:drawing>
          <wp:inline distT="0" distB="0" distL="0" distR="0" wp14:anchorId="2D097C1A" wp14:editId="5FEAB1CF">
            <wp:extent cx="3916800" cy="1767600"/>
            <wp:effectExtent l="0" t="0" r="7620" b="4445"/>
            <wp:docPr id="30" name="Picture 1" descr="C:\Windows\temp\notes402A1A\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notes402A1A\media\image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6800" cy="1767600"/>
                    </a:xfrm>
                    <a:prstGeom prst="rect">
                      <a:avLst/>
                    </a:prstGeom>
                    <a:noFill/>
                    <a:ln>
                      <a:noFill/>
                    </a:ln>
                  </pic:spPr>
                </pic:pic>
              </a:graphicData>
            </a:graphic>
          </wp:inline>
        </w:drawing>
      </w:r>
    </w:p>
    <w:p w:rsidR="00CC2B2A" w:rsidRPr="00E013F5" w:rsidRDefault="00CC2B2A" w:rsidP="00573363">
      <w:pPr>
        <w:spacing w:before="120" w:after="120"/>
        <w:jc w:val="both"/>
        <w:rPr>
          <w:sz w:val="20"/>
          <w:szCs w:val="20"/>
        </w:rPr>
      </w:pPr>
    </w:p>
    <w:tbl>
      <w:tblPr>
        <w:tblStyle w:val="TableGrid"/>
        <w:tblW w:w="0" w:type="auto"/>
        <w:tblLook w:val="04A0" w:firstRow="1" w:lastRow="0" w:firstColumn="1" w:lastColumn="0" w:noHBand="0" w:noVBand="1"/>
      </w:tblPr>
      <w:tblGrid>
        <w:gridCol w:w="5053"/>
        <w:gridCol w:w="4576"/>
      </w:tblGrid>
      <w:tr w:rsidR="00883F9F" w:rsidRPr="00E013F5" w:rsidTr="002246EE">
        <w:tc>
          <w:tcPr>
            <w:tcW w:w="5173" w:type="dxa"/>
            <w:vAlign w:val="center"/>
          </w:tcPr>
          <w:p w:rsidR="00883F9F" w:rsidRPr="005C0A16" w:rsidRDefault="00883F9F" w:rsidP="002246EE">
            <w:pPr>
              <w:pStyle w:val="DoNotTranslateExternal1"/>
              <w:jc w:val="left"/>
              <w:rPr>
                <w:lang w:val="fr-LU"/>
              </w:rPr>
            </w:pPr>
            <w:r w:rsidRPr="005C0A16">
              <w:rPr>
                <w:lang w:val="fr-LU"/>
              </w:rPr>
              <w:t>Traffic en millions de train-km</w:t>
            </w:r>
          </w:p>
        </w:tc>
        <w:tc>
          <w:tcPr>
            <w:tcW w:w="4682" w:type="dxa"/>
            <w:vAlign w:val="center"/>
          </w:tcPr>
          <w:p w:rsidR="00883F9F" w:rsidRPr="00E013F5" w:rsidRDefault="00883F9F" w:rsidP="002246EE">
            <w:pPr>
              <w:spacing w:before="120" w:after="120"/>
              <w:rPr>
                <w:sz w:val="20"/>
                <w:szCs w:val="20"/>
              </w:rPr>
            </w:pPr>
            <w:r>
              <w:rPr>
                <w:sz w:val="20"/>
              </w:rPr>
              <w:t>Traffic in millions of train-km</w:t>
            </w:r>
          </w:p>
        </w:tc>
      </w:tr>
    </w:tbl>
    <w:p w:rsidR="00883F9F" w:rsidRPr="00E013F5" w:rsidRDefault="00883F9F" w:rsidP="00573363">
      <w:pPr>
        <w:spacing w:before="120" w:after="120"/>
        <w:jc w:val="both"/>
        <w:rPr>
          <w:rFonts w:eastAsia="Arial"/>
          <w:sz w:val="20"/>
          <w:szCs w:val="20"/>
        </w:rPr>
      </w:pPr>
    </w:p>
    <w:p w:rsidR="00CC2B2A" w:rsidRPr="00E013F5" w:rsidRDefault="00E013F5" w:rsidP="00573363">
      <w:pPr>
        <w:spacing w:before="120" w:after="120"/>
        <w:jc w:val="both"/>
        <w:rPr>
          <w:sz w:val="20"/>
          <w:szCs w:val="20"/>
        </w:rPr>
      </w:pPr>
      <w:r>
        <w:rPr>
          <w:sz w:val="20"/>
        </w:rPr>
        <w:t>The ‘passenger’ traffic, expressed in billions of passenger-km, has been falling continuously since 2011 by about 1% a year.</w:t>
      </w:r>
    </w:p>
    <w:p w:rsidR="00CC2B2A" w:rsidRPr="00E013F5" w:rsidRDefault="00EF39CB" w:rsidP="00573363">
      <w:pPr>
        <w:spacing w:before="120" w:after="120"/>
        <w:jc w:val="both"/>
        <w:rPr>
          <w:sz w:val="20"/>
          <w:szCs w:val="20"/>
        </w:rPr>
      </w:pPr>
      <w:r>
        <w:rPr>
          <w:sz w:val="20"/>
        </w:rPr>
        <w:t>‘Passenger’ traffic in billions of passenger-km</w:t>
      </w:r>
    </w:p>
    <w:p w:rsidR="00CC2B2A" w:rsidRPr="00E013F5" w:rsidRDefault="00CC2B2A" w:rsidP="00573363">
      <w:pPr>
        <w:spacing w:before="120" w:after="120"/>
        <w:jc w:val="both"/>
        <w:rPr>
          <w:sz w:val="20"/>
          <w:szCs w:val="20"/>
        </w:rPr>
      </w:pPr>
    </w:p>
    <w:p w:rsidR="00CC2B2A" w:rsidRPr="00E013F5" w:rsidRDefault="00883F9F" w:rsidP="00573363">
      <w:pPr>
        <w:spacing w:before="120" w:after="120"/>
        <w:jc w:val="both"/>
        <w:rPr>
          <w:sz w:val="20"/>
          <w:szCs w:val="20"/>
        </w:rPr>
      </w:pPr>
      <w:r>
        <w:rPr>
          <w:noProof/>
          <w:sz w:val="20"/>
          <w:szCs w:val="20"/>
          <w:lang w:val="fr-LU" w:eastAsia="fr-LU" w:bidi="ar-SA"/>
        </w:rPr>
        <w:drawing>
          <wp:inline distT="0" distB="0" distL="0" distR="0" wp14:anchorId="49B42D29" wp14:editId="20356B5E">
            <wp:extent cx="3761105" cy="1906270"/>
            <wp:effectExtent l="0" t="0" r="0" b="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1105" cy="1906270"/>
                    </a:xfrm>
                    <a:prstGeom prst="rect">
                      <a:avLst/>
                    </a:prstGeom>
                    <a:noFill/>
                    <a:ln>
                      <a:noFill/>
                    </a:ln>
                  </pic:spPr>
                </pic:pic>
              </a:graphicData>
            </a:graphic>
          </wp:inline>
        </w:drawing>
      </w:r>
    </w:p>
    <w:p w:rsidR="00CC2B2A" w:rsidRPr="00E013F5" w:rsidRDefault="00CC2B2A" w:rsidP="00573363">
      <w:pPr>
        <w:spacing w:before="120" w:after="120"/>
        <w:jc w:val="both"/>
        <w:rPr>
          <w:sz w:val="20"/>
          <w:szCs w:val="20"/>
        </w:rPr>
      </w:pPr>
    </w:p>
    <w:tbl>
      <w:tblPr>
        <w:tblStyle w:val="TableGrid"/>
        <w:tblW w:w="9855" w:type="dxa"/>
        <w:tblLook w:val="04A0" w:firstRow="1" w:lastRow="0" w:firstColumn="1" w:lastColumn="0" w:noHBand="0" w:noVBand="1"/>
      </w:tblPr>
      <w:tblGrid>
        <w:gridCol w:w="5111"/>
        <w:gridCol w:w="4744"/>
      </w:tblGrid>
      <w:tr w:rsidR="006A2F83" w:rsidRPr="00E013F5" w:rsidTr="002246EE">
        <w:tc>
          <w:tcPr>
            <w:tcW w:w="5111" w:type="dxa"/>
            <w:vAlign w:val="center"/>
          </w:tcPr>
          <w:p w:rsidR="006A2F83" w:rsidRPr="005C0A16" w:rsidRDefault="006A2F83" w:rsidP="002246EE">
            <w:pPr>
              <w:pStyle w:val="DoNotTranslateExternal1"/>
              <w:jc w:val="left"/>
              <w:rPr>
                <w:lang w:val="fr-LU"/>
              </w:rPr>
            </w:pPr>
            <w:r w:rsidRPr="005C0A16">
              <w:rPr>
                <w:lang w:val="fr-LU"/>
              </w:rPr>
              <w:t>Trafic « voyageurs » en milliards de voyageur-km</w:t>
            </w:r>
          </w:p>
        </w:tc>
        <w:tc>
          <w:tcPr>
            <w:tcW w:w="4744" w:type="dxa"/>
            <w:vAlign w:val="center"/>
          </w:tcPr>
          <w:p w:rsidR="006A2F83" w:rsidRPr="00E013F5" w:rsidRDefault="006A2F83" w:rsidP="002246EE">
            <w:pPr>
              <w:spacing w:before="120" w:after="120"/>
              <w:rPr>
                <w:sz w:val="20"/>
                <w:szCs w:val="20"/>
              </w:rPr>
            </w:pPr>
            <w:r>
              <w:rPr>
                <w:color w:val="363435"/>
                <w:sz w:val="20"/>
              </w:rPr>
              <w:t>‘Passenger’ traffic in billions of passenger-km</w:t>
            </w:r>
          </w:p>
        </w:tc>
      </w:tr>
    </w:tbl>
    <w:p w:rsidR="00883F9F" w:rsidRPr="00E013F5" w:rsidRDefault="00883F9F">
      <w:pPr>
        <w:rPr>
          <w:rFonts w:eastAsia="Arial"/>
          <w:sz w:val="20"/>
          <w:szCs w:val="20"/>
        </w:rPr>
      </w:pPr>
      <w:r>
        <w:br w:type="page"/>
      </w:r>
    </w:p>
    <w:p w:rsidR="00CC2B2A" w:rsidRPr="00E013F5" w:rsidRDefault="00EF39CB" w:rsidP="006A2F83">
      <w:pPr>
        <w:pStyle w:val="TITRE1"/>
      </w:pPr>
      <w:bookmarkStart w:id="11" w:name="_Toc436841806"/>
      <w:bookmarkStart w:id="12" w:name="_Toc442972913"/>
      <w:r>
        <w:lastRenderedPageBreak/>
        <w:t>Safety report for 2014</w:t>
      </w:r>
      <w:bookmarkEnd w:id="11"/>
      <w:bookmarkEnd w:id="12"/>
    </w:p>
    <w:p w:rsidR="006A2F83" w:rsidRPr="00E013F5" w:rsidRDefault="006A2F83" w:rsidP="006A2F83">
      <w:pPr>
        <w:pStyle w:val="titre2"/>
      </w:pPr>
      <w:bookmarkStart w:id="13" w:name="_Toc436841807"/>
      <w:bookmarkStart w:id="14" w:name="_Toc442972914"/>
      <w:r>
        <w:t>Significant accidents and incidents</w:t>
      </w:r>
      <w:bookmarkEnd w:id="13"/>
      <w:bookmarkEnd w:id="14"/>
    </w:p>
    <w:p w:rsidR="00CC2B2A" w:rsidRPr="00E013F5" w:rsidRDefault="00EF39CB" w:rsidP="006A2F83">
      <w:r>
        <w:t>17 JULY</w:t>
      </w:r>
    </w:p>
    <w:p w:rsidR="00CC2B2A" w:rsidRPr="00E013F5" w:rsidRDefault="00EF39CB" w:rsidP="00573363">
      <w:pPr>
        <w:spacing w:before="120" w:after="120"/>
        <w:jc w:val="both"/>
        <w:rPr>
          <w:sz w:val="20"/>
          <w:szCs w:val="20"/>
        </w:rPr>
      </w:pPr>
      <w:r>
        <w:rPr>
          <w:sz w:val="20"/>
        </w:rPr>
        <w:t>Catch-up collision between a TER regional express train and a TGV high speed train at Denguin (64). TER train 867 285 caught up with TGV 8585 in the district of Denguin and collided with it at a speed of approximately 90 km/h while the latter was running on-sight. This collision resulted in 18 people being injured, three of whom seriously. BEA-TT launched a technical investigation into this accident.</w:t>
      </w:r>
    </w:p>
    <w:p w:rsidR="00CC2B2A" w:rsidRPr="00E013F5" w:rsidRDefault="00EF39CB" w:rsidP="006A2F83">
      <w:pPr>
        <w:rPr>
          <w:rFonts w:eastAsia="Arial"/>
        </w:rPr>
      </w:pPr>
      <w:r>
        <w:t>9 DECEMBER</w:t>
      </w:r>
    </w:p>
    <w:p w:rsidR="00CC2B2A" w:rsidRPr="00E013F5" w:rsidRDefault="00EF39CB" w:rsidP="00573363">
      <w:pPr>
        <w:spacing w:before="120" w:after="120"/>
        <w:jc w:val="both"/>
        <w:rPr>
          <w:sz w:val="20"/>
          <w:szCs w:val="20"/>
        </w:rPr>
      </w:pPr>
      <w:r>
        <w:rPr>
          <w:sz w:val="20"/>
        </w:rPr>
        <w:t>Deviation of a commuter train at full speed on to a service track in Saint-Germain-en-Laye (78). At the time of this first service of the day from Poissy a passenger train passed points 116 at the Achères control centre running in the direction of a service track at 87 km/h (instead of the 30 km/h stipulated) whereas the route is plotted on a direct track in the direction of track 2 bis. BEA-TT launched a technical investigation into this incident.</w:t>
      </w:r>
    </w:p>
    <w:p w:rsidR="00CC2B2A" w:rsidRPr="00E013F5" w:rsidRDefault="00EF39CB" w:rsidP="006A2F83">
      <w:pPr>
        <w:rPr>
          <w:rFonts w:eastAsia="Arial"/>
        </w:rPr>
      </w:pPr>
      <w:r>
        <w:t>9 DECEMBER</w:t>
      </w:r>
    </w:p>
    <w:p w:rsidR="00CC2B2A" w:rsidRPr="00E013F5" w:rsidRDefault="00EF39CB" w:rsidP="00573363">
      <w:pPr>
        <w:spacing w:before="120" w:after="120"/>
        <w:jc w:val="both"/>
        <w:rPr>
          <w:sz w:val="20"/>
          <w:szCs w:val="20"/>
        </w:rPr>
      </w:pPr>
      <w:r>
        <w:rPr>
          <w:sz w:val="20"/>
        </w:rPr>
        <w:t>Collision between a TER regional express train and an articulated lorry in Montauban (82). TER train 871 833 ran into a lorry immobilised at the level of LC 169 at 147 km/h, on the way out of Montauban station. The train derailed further to the impact, encroaching on the adjacent track 2 and a fire broke out under the train. The steward, assisted by passengers, put out the outbreak of fire using the on-board fire extinguishers and helped the people to evacuate the smoke-filled train. The train was carrying 105 people and 11 were injured, one of whom seriously. The driver of the lorry (12 tonnes) was unhurt. BEA-TT launched a technical investigation into this accident.</w:t>
      </w:r>
    </w:p>
    <w:p w:rsidR="00CC2B2A" w:rsidRPr="00E013F5" w:rsidRDefault="00EF39CB" w:rsidP="006A2F83">
      <w:pPr>
        <w:rPr>
          <w:rFonts w:eastAsia="Arial"/>
        </w:rPr>
      </w:pPr>
      <w:r>
        <w:t>15 DECEMBER</w:t>
      </w:r>
    </w:p>
    <w:p w:rsidR="00CC2B2A" w:rsidRPr="00E013F5" w:rsidRDefault="00EF39CB" w:rsidP="00573363">
      <w:pPr>
        <w:spacing w:before="120" w:after="120"/>
        <w:jc w:val="both"/>
        <w:rPr>
          <w:sz w:val="20"/>
          <w:szCs w:val="20"/>
        </w:rPr>
      </w:pPr>
      <w:r>
        <w:rPr>
          <w:sz w:val="20"/>
        </w:rPr>
        <w:t>A TER train was hit by a works train shunting at Saint-Germain-des-Fossés (03). On the point of departing for Clermont-Ferrand with 80 people on-board, TER 873 355 was at a halt when it was hit by a works train that was manoeuvring in the station. Seven people were injured: four operatives on the works train and three passengers on the TER. BEA-TT launched a technical investigation into this accident.</w:t>
      </w:r>
    </w:p>
    <w:p w:rsidR="00CC2B2A" w:rsidRPr="00E013F5" w:rsidRDefault="00E013F5" w:rsidP="00573363">
      <w:pPr>
        <w:spacing w:before="120" w:after="120"/>
        <w:jc w:val="both"/>
        <w:rPr>
          <w:b/>
          <w:sz w:val="20"/>
          <w:szCs w:val="20"/>
        </w:rPr>
      </w:pPr>
      <w:r>
        <w:rPr>
          <w:b/>
          <w:sz w:val="20"/>
        </w:rPr>
        <w:t xml:space="preserve">The Denguin accident </w:t>
      </w:r>
    </w:p>
    <w:p w:rsidR="00CC2B2A" w:rsidRPr="00E013F5" w:rsidRDefault="00E013F5" w:rsidP="00573363">
      <w:pPr>
        <w:spacing w:before="120" w:after="120"/>
        <w:jc w:val="both"/>
        <w:rPr>
          <w:sz w:val="20"/>
          <w:szCs w:val="20"/>
        </w:rPr>
      </w:pPr>
      <w:r>
        <w:rPr>
          <w:sz w:val="20"/>
        </w:rPr>
        <w:t>On 17 July 2014 at about 17:30, TER No 867285 caught up with and ran into TGV No 8585 in Denguin (64), on track 1, between Pau and Artix. Forty people were injured in this collision, four of whom seriously.</w:t>
      </w:r>
    </w:p>
    <w:p w:rsidR="00CC2B2A" w:rsidRPr="00E013F5" w:rsidRDefault="00E013F5" w:rsidP="00573363">
      <w:pPr>
        <w:spacing w:before="120" w:after="120"/>
        <w:jc w:val="both"/>
        <w:rPr>
          <w:sz w:val="20"/>
          <w:szCs w:val="20"/>
        </w:rPr>
      </w:pPr>
      <w:r>
        <w:rPr>
          <w:sz w:val="20"/>
        </w:rPr>
        <w:t>The internal investigation carried out by SNCF</w:t>
      </w:r>
      <w:r>
        <w:rPr>
          <w:rStyle w:val="FootnoteReference"/>
          <w:sz w:val="20"/>
        </w:rPr>
        <w:footnoteReference w:id="1"/>
      </w:r>
      <w:r>
        <w:rPr>
          <w:sz w:val="20"/>
        </w:rPr>
        <w:t>, in parallel with the criminal investigation and the investigation conducted by BEA-TT, found that the opening of semaphore 23 to ‘track free’, when the length of track it protects was occupied by TGV No 8585, was the direct cause of this catch-up. A chance contact between two electrical wires, partially stripped by rodents, could be the cause of the untimely powering of semaphore 23’s command relay to track free.</w:t>
      </w:r>
    </w:p>
    <w:p w:rsidR="00CC2B2A" w:rsidRPr="00E013F5" w:rsidRDefault="00E013F5" w:rsidP="00573363">
      <w:pPr>
        <w:spacing w:before="120" w:after="120"/>
        <w:jc w:val="both"/>
        <w:rPr>
          <w:b/>
          <w:sz w:val="20"/>
          <w:szCs w:val="20"/>
        </w:rPr>
      </w:pPr>
      <w:r>
        <w:rPr>
          <w:b/>
          <w:sz w:val="20"/>
        </w:rPr>
        <w:t>Actions taken</w:t>
      </w:r>
    </w:p>
    <w:p w:rsidR="00CC2B2A" w:rsidRPr="00E013F5" w:rsidRDefault="00E013F5" w:rsidP="00573363">
      <w:pPr>
        <w:spacing w:before="120" w:after="120"/>
        <w:jc w:val="both"/>
        <w:rPr>
          <w:sz w:val="20"/>
          <w:szCs w:val="20"/>
        </w:rPr>
      </w:pPr>
      <w:r>
        <w:rPr>
          <w:sz w:val="20"/>
        </w:rPr>
        <w:t>On 18 July 2014, in view of the information brought to its knowledge (including untimely closing of semaphore 23 track 1 at the same time as another TER was running on track 2, shortly before the accident), EPSF asked SNCF to take immediate precautionary measures making it possible to guarantee the safety of the railway traffic on tracks 1 and 2, without using the signalling installations ensuring partly permissive automatic block type restrictions, in order to guarantee safety until all the causes of the malfunctions had been identified and appropriate corrective measures taken.</w:t>
      </w:r>
    </w:p>
    <w:p w:rsidR="00CC2B2A" w:rsidRPr="00E013F5" w:rsidRDefault="00E013F5" w:rsidP="00573363">
      <w:pPr>
        <w:spacing w:before="120" w:after="120"/>
        <w:jc w:val="both"/>
        <w:rPr>
          <w:sz w:val="20"/>
          <w:szCs w:val="20"/>
        </w:rPr>
      </w:pPr>
      <w:r>
        <w:rPr>
          <w:sz w:val="20"/>
        </w:rPr>
        <w:t>The technical investigations and tests performed further to the accident make it possible to state that the malfunction at the origin of the accident was limited to the signalling centre commanding semaphore 23.</w:t>
      </w:r>
    </w:p>
    <w:p w:rsidR="00CC2B2A" w:rsidRPr="00E013F5" w:rsidRDefault="00E013F5" w:rsidP="00573363">
      <w:pPr>
        <w:spacing w:before="120" w:after="120"/>
        <w:jc w:val="both"/>
        <w:rPr>
          <w:sz w:val="20"/>
          <w:szCs w:val="20"/>
        </w:rPr>
      </w:pPr>
      <w:r>
        <w:rPr>
          <w:sz w:val="20"/>
        </w:rPr>
        <w:t>Replacement of this centre along with the tests carried out on the system as a whole that were subsequently performed led EPSF to authorise the lifting of the precautionary measures on 18 September 2014.</w:t>
      </w:r>
    </w:p>
    <w:p w:rsidR="00CC2B2A" w:rsidRPr="00E013F5" w:rsidRDefault="006A2F83" w:rsidP="00573363">
      <w:pPr>
        <w:spacing w:before="120" w:after="120"/>
        <w:jc w:val="both"/>
        <w:rPr>
          <w:sz w:val="20"/>
          <w:szCs w:val="20"/>
        </w:rPr>
      </w:pPr>
      <w:r>
        <w:rPr>
          <w:color w:val="363435"/>
          <w:sz w:val="20"/>
        </w:rPr>
        <w:t xml:space="preserve">On 25 July 2014, SNCF also launched a campaign to check all of the network’s signalling centres. This consisted of verifying the condition of the </w:t>
      </w:r>
      <w:r>
        <w:rPr>
          <w:color w:val="363435"/>
          <w:sz w:val="18"/>
        </w:rPr>
        <w:t>equipment present (in particular the good condition of the electrical wires and cables), the electrical insulation and the possible presence of rodents</w:t>
      </w:r>
      <w:r>
        <w:rPr>
          <w:sz w:val="20"/>
        </w:rPr>
        <w:t>.</w:t>
      </w:r>
    </w:p>
    <w:p w:rsidR="00CC2B2A" w:rsidRPr="00E013F5" w:rsidRDefault="00EF39CB" w:rsidP="00573363">
      <w:pPr>
        <w:spacing w:before="120" w:after="120"/>
        <w:jc w:val="both"/>
        <w:rPr>
          <w:sz w:val="20"/>
          <w:szCs w:val="20"/>
        </w:rPr>
      </w:pPr>
      <w:r>
        <w:rPr>
          <w:sz w:val="20"/>
        </w:rPr>
        <w:lastRenderedPageBreak/>
        <w:t>At the end of 2014, on the basis of consolidated data, nearly 32,000 centres</w:t>
      </w:r>
      <w:r>
        <w:rPr>
          <w:rStyle w:val="FootnoteReference"/>
          <w:sz w:val="20"/>
        </w:rPr>
        <w:footnoteReference w:id="2"/>
      </w:r>
      <w:r>
        <w:rPr>
          <w:sz w:val="20"/>
        </w:rPr>
        <w:t xml:space="preserve"> were therefore verified out of the 41,500 centres that must be checked.</w:t>
      </w:r>
    </w:p>
    <w:p w:rsidR="00CC2B2A" w:rsidRPr="00E013F5" w:rsidRDefault="00E013F5" w:rsidP="00573363">
      <w:pPr>
        <w:spacing w:before="120" w:after="120"/>
        <w:jc w:val="both"/>
        <w:rPr>
          <w:sz w:val="20"/>
          <w:szCs w:val="20"/>
        </w:rPr>
      </w:pPr>
      <w:r>
        <w:rPr>
          <w:color w:val="363435"/>
          <w:sz w:val="20"/>
        </w:rPr>
        <w:t>The first results of this verification campaign indicate in particular that slightly more than 30% of the centres show traces of rodents and that nearly 4% of the centres had wires that had been gnawed at.</w:t>
      </w:r>
    </w:p>
    <w:p w:rsidR="00363BEC" w:rsidRPr="00E013F5" w:rsidRDefault="00363BEC" w:rsidP="00573363">
      <w:pPr>
        <w:spacing w:before="120" w:after="120"/>
        <w:jc w:val="both"/>
        <w:rPr>
          <w:color w:val="363435"/>
          <w:sz w:val="20"/>
          <w:szCs w:val="20"/>
        </w:rPr>
      </w:pPr>
      <w:r>
        <w:rPr>
          <w:color w:val="363435"/>
          <w:sz w:val="20"/>
        </w:rPr>
        <w:t>Besides the temporary repairs that were carried out further to these findings, SNCF engaged additional resources for strengthening the maintenance of these centres, so that all the necessary definitive repairs could be made independently from the in-depth actions otherwise engaged.</w:t>
      </w:r>
    </w:p>
    <w:p w:rsidR="00363BEC" w:rsidRPr="00E013F5" w:rsidRDefault="00363BEC" w:rsidP="00363BEC">
      <w:pPr>
        <w:pStyle w:val="titre2"/>
      </w:pPr>
      <w:bookmarkStart w:id="15" w:name="_Toc436841808"/>
      <w:bookmarkStart w:id="16" w:name="_Toc442972915"/>
      <w:r>
        <w:t>Monitoring of the level of safety</w:t>
      </w:r>
      <w:bookmarkEnd w:id="15"/>
      <w:bookmarkEnd w:id="16"/>
    </w:p>
    <w:p w:rsidR="00363BEC" w:rsidRPr="00E013F5" w:rsidRDefault="00363BEC" w:rsidP="00363BEC">
      <w:pPr>
        <w:pStyle w:val="titre3"/>
      </w:pPr>
      <w:r>
        <w:t>Report on the consequences of accidents</w:t>
      </w:r>
    </w:p>
    <w:p w:rsidR="00363BEC" w:rsidRPr="00E013F5" w:rsidRDefault="00E013F5" w:rsidP="00573363">
      <w:pPr>
        <w:spacing w:before="120" w:after="120"/>
        <w:jc w:val="both"/>
        <w:rPr>
          <w:color w:val="363435"/>
          <w:sz w:val="20"/>
          <w:szCs w:val="20"/>
        </w:rPr>
      </w:pPr>
      <w:r>
        <w:rPr>
          <w:color w:val="363435"/>
          <w:sz w:val="20"/>
        </w:rPr>
        <w:t>The tables below show the number of people killed or seriously injured at the time of railway accidents, according to the categories stipulated by the common safety indicators (CSI).</w:t>
      </w:r>
    </w:p>
    <w:p w:rsidR="00363BEC" w:rsidRPr="00E013F5" w:rsidRDefault="00AB6F41" w:rsidP="00AB6F41">
      <w:pPr>
        <w:spacing w:before="120" w:after="120"/>
        <w:jc w:val="center"/>
        <w:rPr>
          <w:b/>
          <w:color w:val="363435"/>
          <w:sz w:val="18"/>
          <w:szCs w:val="18"/>
        </w:rPr>
      </w:pPr>
      <w:r>
        <w:rPr>
          <w:b/>
          <w:color w:val="363435"/>
          <w:sz w:val="18"/>
        </w:rPr>
        <w:t>Number of people killed or seriously injured between 2010 and 2014</w:t>
      </w:r>
    </w:p>
    <w:tbl>
      <w:tblPr>
        <w:tblW w:w="0" w:type="auto"/>
        <w:jc w:val="center"/>
        <w:tblLayout w:type="fixed"/>
        <w:tblLook w:val="0000" w:firstRow="0" w:lastRow="0" w:firstColumn="0" w:lastColumn="0" w:noHBand="0" w:noVBand="0"/>
      </w:tblPr>
      <w:tblGrid>
        <w:gridCol w:w="1680"/>
        <w:gridCol w:w="921"/>
        <w:gridCol w:w="921"/>
        <w:gridCol w:w="921"/>
        <w:gridCol w:w="922"/>
        <w:gridCol w:w="898"/>
      </w:tblGrid>
      <w:tr w:rsidR="00AB6F41" w:rsidRPr="00E013F5" w:rsidTr="00AB6F41">
        <w:trPr>
          <w:cantSplit/>
          <w:trHeight w:val="20"/>
          <w:jc w:val="center"/>
        </w:trPr>
        <w:tc>
          <w:tcPr>
            <w:tcW w:w="1680" w:type="dxa"/>
            <w:vMerge w:val="restart"/>
            <w:tcBorders>
              <w:top w:val="none" w:sz="8" w:space="0" w:color="000000"/>
              <w:left w:val="none" w:sz="8"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470C8E">
            <w:pPr>
              <w:jc w:val="center"/>
              <w:rPr>
                <w:sz w:val="18"/>
                <w:szCs w:val="18"/>
              </w:rPr>
            </w:pPr>
          </w:p>
          <w:p w:rsidR="00AB6F41" w:rsidRPr="00E013F5" w:rsidRDefault="00AB6F41" w:rsidP="00470C8E">
            <w:pPr>
              <w:jc w:val="center"/>
              <w:rPr>
                <w:sz w:val="18"/>
                <w:szCs w:val="18"/>
              </w:rPr>
            </w:pPr>
          </w:p>
        </w:tc>
        <w:tc>
          <w:tcPr>
            <w:tcW w:w="4583" w:type="dxa"/>
            <w:gridSpan w:val="5"/>
            <w:tcBorders>
              <w:top w:val="single" w:sz="4" w:space="0" w:color="000000"/>
              <w:left w:val="single" w:sz="4" w:space="0" w:color="000000"/>
              <w:bottom w:val="single" w:sz="4" w:space="0" w:color="000000"/>
              <w:right w:val="single" w:sz="4" w:space="0" w:color="000000"/>
            </w:tcBorders>
            <w:shd w:val="pct5" w:color="auto" w:fill="auto"/>
            <w:tcMar>
              <w:top w:w="40" w:type="dxa"/>
              <w:left w:w="0" w:type="dxa"/>
              <w:bottom w:w="40" w:type="dxa"/>
              <w:right w:w="0" w:type="dxa"/>
            </w:tcMar>
            <w:vAlign w:val="center"/>
          </w:tcPr>
          <w:p w:rsidR="00AB6F41" w:rsidRPr="00E013F5" w:rsidRDefault="00AB6F41" w:rsidP="00470C8E">
            <w:pPr>
              <w:jc w:val="center"/>
              <w:rPr>
                <w:rFonts w:eastAsia="Arial Unicode MS"/>
                <w:b/>
                <w:sz w:val="18"/>
                <w:szCs w:val="18"/>
              </w:rPr>
            </w:pPr>
            <w:r>
              <w:rPr>
                <w:b/>
                <w:sz w:val="18"/>
              </w:rPr>
              <w:t>People killed</w:t>
            </w:r>
          </w:p>
        </w:tc>
      </w:tr>
      <w:tr w:rsidR="00AB6F41" w:rsidRPr="00E013F5" w:rsidTr="00AB6F41">
        <w:trPr>
          <w:cantSplit/>
          <w:trHeight w:val="20"/>
          <w:jc w:val="center"/>
        </w:trPr>
        <w:tc>
          <w:tcPr>
            <w:tcW w:w="1680" w:type="dxa"/>
            <w:vMerge/>
            <w:tcBorders>
              <w:top w:val="none" w:sz="8" w:space="0" w:color="000000"/>
              <w:left w:val="none" w:sz="8" w:space="0" w:color="000000"/>
              <w:bottom w:val="single" w:sz="4" w:space="0" w:color="000000"/>
              <w:right w:val="single" w:sz="4" w:space="0" w:color="000000"/>
            </w:tcBorders>
            <w:shd w:val="clear" w:color="auto" w:fill="auto"/>
            <w:vAlign w:val="center"/>
          </w:tcPr>
          <w:p w:rsidR="00AB6F41" w:rsidRPr="00E013F5" w:rsidRDefault="00AB6F41" w:rsidP="00470C8E">
            <w:pPr>
              <w:jc w:val="center"/>
              <w:rPr>
                <w:rFonts w:eastAsia="Arial Unicode MS"/>
                <w:sz w:val="18"/>
                <w:szCs w:val="18"/>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rPr>
                <w:rFonts w:eastAsia="Arial Unicode MS"/>
              </w:rPr>
            </w:pPr>
            <w:r>
              <w:t>2010</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rPr>
                <w:rFonts w:eastAsia="Arial Unicode MS"/>
              </w:rPr>
            </w:pPr>
            <w:r>
              <w:t>2011</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rPr>
                <w:rFonts w:eastAsia="Arial Unicode MS"/>
              </w:rPr>
            </w:pPr>
            <w:r>
              <w:t>2012</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rPr>
                <w:rFonts w:eastAsia="Arial Unicode MS"/>
              </w:rPr>
            </w:pPr>
            <w:r>
              <w:t>2013</w:t>
            </w:r>
          </w:p>
        </w:tc>
        <w:tc>
          <w:tcPr>
            <w:tcW w:w="898" w:type="dxa"/>
            <w:tcBorders>
              <w:top w:val="single" w:sz="4" w:space="0" w:color="000000"/>
              <w:left w:val="single" w:sz="4" w:space="0" w:color="000000"/>
              <w:bottom w:val="single" w:sz="4" w:space="0" w:color="000000"/>
              <w:right w:val="single" w:sz="4" w:space="0" w:color="000000"/>
            </w:tcBorders>
            <w:vAlign w:val="center"/>
          </w:tcPr>
          <w:p w:rsidR="00AB6F41" w:rsidRPr="00861961" w:rsidRDefault="00AB6F41" w:rsidP="00861961">
            <w:pPr>
              <w:pStyle w:val="DoNotTranslateExternal2"/>
            </w:pPr>
            <w:r>
              <w:t>2014</w:t>
            </w:r>
          </w:p>
        </w:tc>
      </w:tr>
      <w:tr w:rsidR="00AB6F41" w:rsidRPr="00E013F5" w:rsidTr="00AB6F41">
        <w:trPr>
          <w:cantSplit/>
          <w:trHeight w:val="20"/>
          <w:jc w:val="center"/>
        </w:trPr>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470C8E">
            <w:pPr>
              <w:rPr>
                <w:rFonts w:eastAsia="Arial Unicode MS"/>
                <w:sz w:val="18"/>
                <w:szCs w:val="18"/>
              </w:rPr>
            </w:pPr>
            <w:r>
              <w:rPr>
                <w:sz w:val="18"/>
              </w:rPr>
              <w:t>Passengers</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rPr>
                <w:rFonts w:eastAsia="Arial Unicode MS"/>
              </w:rPr>
            </w:pPr>
            <w:r>
              <w:t>1</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rPr>
                <w:rFonts w:eastAsia="Arial Unicode MS"/>
              </w:rPr>
            </w:pPr>
            <w:r>
              <w:t>7</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pPr>
            <w:r>
              <w:t>2</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pPr>
            <w:r>
              <w:t>4</w:t>
            </w:r>
          </w:p>
        </w:tc>
        <w:tc>
          <w:tcPr>
            <w:tcW w:w="898" w:type="dxa"/>
            <w:tcBorders>
              <w:top w:val="single" w:sz="4" w:space="0" w:color="000000"/>
              <w:left w:val="single" w:sz="4" w:space="0" w:color="000000"/>
              <w:bottom w:val="single" w:sz="4" w:space="0" w:color="000000"/>
              <w:right w:val="single" w:sz="4" w:space="0" w:color="000000"/>
            </w:tcBorders>
            <w:vAlign w:val="center"/>
          </w:tcPr>
          <w:p w:rsidR="00AB6F41" w:rsidRPr="00E013F5" w:rsidRDefault="00AB6F41" w:rsidP="00861961">
            <w:pPr>
              <w:pStyle w:val="DoNotTranslateExternal2"/>
            </w:pPr>
            <w:r>
              <w:t>0</w:t>
            </w:r>
          </w:p>
        </w:tc>
      </w:tr>
      <w:tr w:rsidR="00AB6F41" w:rsidRPr="00E013F5" w:rsidTr="00AB6F41">
        <w:trPr>
          <w:cantSplit/>
          <w:trHeight w:val="20"/>
          <w:jc w:val="center"/>
        </w:trPr>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470C8E">
            <w:pPr>
              <w:rPr>
                <w:rFonts w:eastAsia="Arial Unicode MS"/>
                <w:sz w:val="18"/>
                <w:szCs w:val="18"/>
              </w:rPr>
            </w:pPr>
            <w:r>
              <w:rPr>
                <w:sz w:val="18"/>
              </w:rPr>
              <w:t>Personnel</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rPr>
                <w:rFonts w:eastAsia="Arial Unicode MS"/>
              </w:rPr>
            </w:pPr>
            <w:r>
              <w:t>1</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rPr>
                <w:rFonts w:eastAsia="Arial Unicode MS"/>
              </w:rPr>
            </w:pPr>
            <w:r>
              <w:t>2</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pPr>
            <w:r>
              <w:t>6</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pPr>
            <w:r>
              <w:t>3</w:t>
            </w:r>
          </w:p>
        </w:tc>
        <w:tc>
          <w:tcPr>
            <w:tcW w:w="898" w:type="dxa"/>
            <w:tcBorders>
              <w:top w:val="single" w:sz="4" w:space="0" w:color="000000"/>
              <w:left w:val="single" w:sz="4" w:space="0" w:color="000000"/>
              <w:bottom w:val="single" w:sz="4" w:space="0" w:color="000000"/>
              <w:right w:val="single" w:sz="4" w:space="0" w:color="000000"/>
            </w:tcBorders>
            <w:vAlign w:val="center"/>
          </w:tcPr>
          <w:p w:rsidR="00AB6F41" w:rsidRPr="00E013F5" w:rsidRDefault="00AB6F41" w:rsidP="00861961">
            <w:pPr>
              <w:pStyle w:val="DoNotTranslateExternal2"/>
            </w:pPr>
            <w:r>
              <w:t>1</w:t>
            </w:r>
          </w:p>
        </w:tc>
      </w:tr>
      <w:tr w:rsidR="00AB6F41" w:rsidRPr="00E013F5" w:rsidTr="00AB6F41">
        <w:trPr>
          <w:cantSplit/>
          <w:trHeight w:val="20"/>
          <w:jc w:val="center"/>
        </w:trPr>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470C8E">
            <w:pPr>
              <w:rPr>
                <w:rFonts w:eastAsia="Arial Unicode MS"/>
                <w:sz w:val="18"/>
                <w:szCs w:val="18"/>
              </w:rPr>
            </w:pPr>
            <w:r>
              <w:rPr>
                <w:sz w:val="18"/>
              </w:rPr>
              <w:t>Level-crossing users</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rPr>
                <w:rFonts w:eastAsia="Arial Unicode MS"/>
              </w:rPr>
            </w:pPr>
            <w:r>
              <w:t>27</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rPr>
                <w:rFonts w:eastAsia="Arial Unicode MS"/>
              </w:rPr>
            </w:pPr>
            <w:r>
              <w:t>29</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pPr>
            <w:r>
              <w:t>33</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pPr>
            <w:r>
              <w:t>29</w:t>
            </w:r>
          </w:p>
        </w:tc>
        <w:tc>
          <w:tcPr>
            <w:tcW w:w="898" w:type="dxa"/>
            <w:tcBorders>
              <w:top w:val="single" w:sz="4" w:space="0" w:color="000000"/>
              <w:left w:val="single" w:sz="4" w:space="0" w:color="000000"/>
              <w:bottom w:val="single" w:sz="4" w:space="0" w:color="000000"/>
              <w:right w:val="single" w:sz="4" w:space="0" w:color="000000"/>
            </w:tcBorders>
            <w:vAlign w:val="center"/>
          </w:tcPr>
          <w:p w:rsidR="00AB6F41" w:rsidRPr="00E013F5" w:rsidRDefault="00AB6F41" w:rsidP="00861961">
            <w:pPr>
              <w:pStyle w:val="DoNotTranslateExternal2"/>
            </w:pPr>
            <w:r>
              <w:t>25</w:t>
            </w:r>
          </w:p>
        </w:tc>
      </w:tr>
      <w:tr w:rsidR="00AB6F41" w:rsidRPr="00E013F5" w:rsidTr="00AB6F41">
        <w:trPr>
          <w:cantSplit/>
          <w:trHeight w:val="20"/>
          <w:jc w:val="center"/>
        </w:trPr>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470C8E">
            <w:pPr>
              <w:rPr>
                <w:rFonts w:eastAsia="Arial Unicode MS"/>
                <w:sz w:val="18"/>
                <w:szCs w:val="18"/>
              </w:rPr>
            </w:pPr>
            <w:r>
              <w:rPr>
                <w:sz w:val="18"/>
              </w:rPr>
              <w:t>Unauthorised persons</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rPr>
                <w:rFonts w:eastAsia="Arial Unicode MS"/>
              </w:rPr>
            </w:pPr>
            <w:r>
              <w:t>37</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rPr>
                <w:rFonts w:eastAsia="Arial Unicode MS"/>
              </w:rPr>
            </w:pPr>
            <w:r>
              <w:t>50</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pPr>
            <w:r>
              <w:t>33</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pPr>
            <w:r>
              <w:t>45</w:t>
            </w:r>
          </w:p>
        </w:tc>
        <w:tc>
          <w:tcPr>
            <w:tcW w:w="898" w:type="dxa"/>
            <w:tcBorders>
              <w:top w:val="single" w:sz="4" w:space="0" w:color="000000"/>
              <w:left w:val="single" w:sz="4" w:space="0" w:color="000000"/>
              <w:bottom w:val="single" w:sz="4" w:space="0" w:color="000000"/>
              <w:right w:val="single" w:sz="4" w:space="0" w:color="000000"/>
            </w:tcBorders>
            <w:vAlign w:val="center"/>
          </w:tcPr>
          <w:p w:rsidR="00AB6F41" w:rsidRPr="00E013F5" w:rsidRDefault="00AB6F41" w:rsidP="00861961">
            <w:pPr>
              <w:pStyle w:val="DoNotTranslateExternal2"/>
            </w:pPr>
            <w:r>
              <w:t>36</w:t>
            </w:r>
          </w:p>
        </w:tc>
      </w:tr>
      <w:tr w:rsidR="00AB6F41" w:rsidRPr="00E013F5" w:rsidTr="00AB6F41">
        <w:trPr>
          <w:cantSplit/>
          <w:trHeight w:val="20"/>
          <w:jc w:val="center"/>
        </w:trPr>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470C8E">
            <w:pPr>
              <w:rPr>
                <w:rFonts w:eastAsia="Arial Unicode MS"/>
                <w:sz w:val="18"/>
                <w:szCs w:val="18"/>
              </w:rPr>
            </w:pPr>
            <w:r>
              <w:rPr>
                <w:sz w:val="18"/>
              </w:rPr>
              <w:t>Others</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rPr>
                <w:rFonts w:eastAsia="Arial Unicode MS"/>
              </w:rPr>
            </w:pPr>
            <w:r>
              <w:t>0</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rPr>
                <w:rFonts w:eastAsia="Arial Unicode MS"/>
              </w:rPr>
            </w:pPr>
            <w:r>
              <w:t>0</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pPr>
            <w:r>
              <w:t>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pPr>
            <w:r>
              <w:t>4</w:t>
            </w:r>
          </w:p>
        </w:tc>
        <w:tc>
          <w:tcPr>
            <w:tcW w:w="898" w:type="dxa"/>
            <w:tcBorders>
              <w:top w:val="single" w:sz="4" w:space="0" w:color="000000"/>
              <w:left w:val="single" w:sz="4" w:space="0" w:color="000000"/>
              <w:bottom w:val="single" w:sz="4" w:space="0" w:color="000000"/>
              <w:right w:val="single" w:sz="4" w:space="0" w:color="000000"/>
            </w:tcBorders>
            <w:vAlign w:val="center"/>
          </w:tcPr>
          <w:p w:rsidR="00AB6F41" w:rsidRPr="00E013F5" w:rsidRDefault="00AB6F41" w:rsidP="00861961">
            <w:pPr>
              <w:pStyle w:val="DoNotTranslateExternal2"/>
            </w:pPr>
            <w:r>
              <w:t>3</w:t>
            </w:r>
          </w:p>
        </w:tc>
      </w:tr>
      <w:tr w:rsidR="00AB6F41" w:rsidRPr="00E013F5" w:rsidTr="00AB6F41">
        <w:trPr>
          <w:cantSplit/>
          <w:trHeight w:val="20"/>
          <w:jc w:val="center"/>
        </w:trPr>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470C8E">
            <w:pPr>
              <w:rPr>
                <w:rFonts w:eastAsia="Arial Unicode MS"/>
                <w:b/>
                <w:sz w:val="18"/>
                <w:szCs w:val="18"/>
              </w:rPr>
            </w:pPr>
            <w:r>
              <w:rPr>
                <w:b/>
                <w:sz w:val="18"/>
              </w:rPr>
              <w:t>Total</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3"/>
              <w:rPr>
                <w:rFonts w:eastAsia="Arial Unicode MS"/>
              </w:rPr>
            </w:pPr>
            <w:r>
              <w:t>66</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3"/>
              <w:rPr>
                <w:rFonts w:eastAsia="Arial Unicode MS"/>
              </w:rPr>
            </w:pPr>
            <w:r>
              <w:t>88</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3"/>
              <w:rPr>
                <w:rFonts w:eastAsia="Arial Unicode MS"/>
              </w:rPr>
            </w:pPr>
            <w:r>
              <w:t>74</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3"/>
              <w:rPr>
                <w:rFonts w:eastAsia="Arial Unicode MS"/>
              </w:rPr>
            </w:pPr>
            <w:r>
              <w:t>85</w:t>
            </w:r>
          </w:p>
        </w:tc>
        <w:tc>
          <w:tcPr>
            <w:tcW w:w="898" w:type="dxa"/>
            <w:tcBorders>
              <w:top w:val="single" w:sz="4" w:space="0" w:color="000000"/>
              <w:left w:val="single" w:sz="4" w:space="0" w:color="000000"/>
              <w:bottom w:val="single" w:sz="4" w:space="0" w:color="000000"/>
              <w:right w:val="single" w:sz="4" w:space="0" w:color="000000"/>
            </w:tcBorders>
            <w:vAlign w:val="center"/>
          </w:tcPr>
          <w:p w:rsidR="00AB6F41" w:rsidRPr="00861961" w:rsidRDefault="00AB6F41" w:rsidP="00861961">
            <w:pPr>
              <w:pStyle w:val="DoNotTranslateExternal2"/>
              <w:rPr>
                <w:b/>
              </w:rPr>
            </w:pPr>
            <w:r w:rsidRPr="00861961">
              <w:rPr>
                <w:b/>
              </w:rPr>
              <w:t>45</w:t>
            </w:r>
          </w:p>
        </w:tc>
      </w:tr>
    </w:tbl>
    <w:p w:rsidR="00363BEC" w:rsidRPr="00E013F5" w:rsidRDefault="00363BEC" w:rsidP="00573363">
      <w:pPr>
        <w:spacing w:before="120" w:after="120"/>
        <w:jc w:val="both"/>
        <w:rPr>
          <w:color w:val="363435"/>
          <w:sz w:val="18"/>
          <w:szCs w:val="18"/>
        </w:rPr>
      </w:pPr>
    </w:p>
    <w:tbl>
      <w:tblPr>
        <w:tblW w:w="0" w:type="auto"/>
        <w:jc w:val="center"/>
        <w:tblLayout w:type="fixed"/>
        <w:tblLook w:val="0000" w:firstRow="0" w:lastRow="0" w:firstColumn="0" w:lastColumn="0" w:noHBand="0" w:noVBand="0"/>
      </w:tblPr>
      <w:tblGrid>
        <w:gridCol w:w="1680"/>
        <w:gridCol w:w="921"/>
        <w:gridCol w:w="921"/>
        <w:gridCol w:w="921"/>
        <w:gridCol w:w="922"/>
        <w:gridCol w:w="898"/>
      </w:tblGrid>
      <w:tr w:rsidR="00AB6F41" w:rsidRPr="00E013F5" w:rsidTr="00AB6F41">
        <w:trPr>
          <w:cantSplit/>
          <w:trHeight w:val="20"/>
          <w:jc w:val="center"/>
        </w:trPr>
        <w:tc>
          <w:tcPr>
            <w:tcW w:w="1680" w:type="dxa"/>
            <w:tcBorders>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470C8E">
            <w:pPr>
              <w:jc w:val="center"/>
              <w:rPr>
                <w:rFonts w:eastAsia="Arial Unicode MS"/>
                <w:b/>
                <w:i/>
                <w:sz w:val="18"/>
                <w:szCs w:val="18"/>
              </w:rPr>
            </w:pPr>
          </w:p>
        </w:tc>
        <w:tc>
          <w:tcPr>
            <w:tcW w:w="4583" w:type="dxa"/>
            <w:gridSpan w:val="5"/>
            <w:tcBorders>
              <w:top w:val="single" w:sz="4" w:space="0" w:color="000000"/>
              <w:left w:val="single" w:sz="4" w:space="0" w:color="000000"/>
              <w:bottom w:val="single" w:sz="4" w:space="0" w:color="000000"/>
              <w:right w:val="single" w:sz="4" w:space="0" w:color="000000"/>
            </w:tcBorders>
            <w:shd w:val="pct5" w:color="auto" w:fill="auto"/>
            <w:tcMar>
              <w:top w:w="40" w:type="dxa"/>
              <w:left w:w="0" w:type="dxa"/>
              <w:bottom w:w="40" w:type="dxa"/>
              <w:right w:w="0" w:type="dxa"/>
            </w:tcMar>
            <w:vAlign w:val="center"/>
          </w:tcPr>
          <w:p w:rsidR="00AB6F41" w:rsidRPr="00E013F5" w:rsidRDefault="00AB6F41" w:rsidP="00470C8E">
            <w:pPr>
              <w:jc w:val="center"/>
              <w:rPr>
                <w:rFonts w:eastAsia="Arial Unicode MS"/>
                <w:b/>
                <w:sz w:val="18"/>
                <w:szCs w:val="18"/>
              </w:rPr>
            </w:pPr>
            <w:r>
              <w:rPr>
                <w:b/>
                <w:sz w:val="18"/>
              </w:rPr>
              <w:t>People seriously injured</w:t>
            </w:r>
          </w:p>
        </w:tc>
      </w:tr>
      <w:tr w:rsidR="00AB6F41" w:rsidRPr="00E013F5" w:rsidTr="00AB6F41">
        <w:trPr>
          <w:cantSplit/>
          <w:trHeight w:val="20"/>
          <w:jc w:val="center"/>
        </w:trPr>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470C8E">
            <w:pPr>
              <w:jc w:val="center"/>
              <w:rPr>
                <w:rFonts w:eastAsia="Arial Unicode MS"/>
                <w:sz w:val="18"/>
                <w:szCs w:val="18"/>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rPr>
                <w:rFonts w:eastAsia="Arial Unicode MS"/>
              </w:rPr>
            </w:pPr>
            <w:r>
              <w:t>2010</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rPr>
                <w:rFonts w:eastAsia="Arial Unicode MS"/>
              </w:rPr>
            </w:pPr>
            <w:r>
              <w:t>2011</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rPr>
                <w:rFonts w:eastAsia="Arial Unicode MS"/>
              </w:rPr>
            </w:pPr>
            <w:r>
              <w:t>2012</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rPr>
                <w:rFonts w:eastAsia="Arial Unicode MS"/>
              </w:rPr>
            </w:pPr>
            <w:r>
              <w:t>2013</w:t>
            </w:r>
          </w:p>
        </w:tc>
        <w:tc>
          <w:tcPr>
            <w:tcW w:w="898" w:type="dxa"/>
            <w:tcBorders>
              <w:top w:val="single" w:sz="4" w:space="0" w:color="000000"/>
              <w:left w:val="single" w:sz="4" w:space="0" w:color="000000"/>
              <w:bottom w:val="single" w:sz="4" w:space="0" w:color="000000"/>
              <w:right w:val="single" w:sz="4" w:space="0" w:color="000000"/>
            </w:tcBorders>
            <w:vAlign w:val="center"/>
          </w:tcPr>
          <w:p w:rsidR="00AB6F41" w:rsidRPr="00861961" w:rsidRDefault="00AB6F41" w:rsidP="00861961">
            <w:pPr>
              <w:pStyle w:val="DoNotTranslateExternal2"/>
            </w:pPr>
            <w:r>
              <w:t>2014</w:t>
            </w:r>
          </w:p>
        </w:tc>
      </w:tr>
      <w:tr w:rsidR="00AB6F41" w:rsidRPr="00E013F5" w:rsidTr="00AB6F41">
        <w:trPr>
          <w:cantSplit/>
          <w:trHeight w:val="20"/>
          <w:jc w:val="center"/>
        </w:trPr>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470C8E">
            <w:pPr>
              <w:rPr>
                <w:rFonts w:eastAsia="Arial Unicode MS"/>
                <w:sz w:val="18"/>
                <w:szCs w:val="18"/>
              </w:rPr>
            </w:pPr>
            <w:r>
              <w:rPr>
                <w:sz w:val="18"/>
              </w:rPr>
              <w:t>Passengers</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rPr>
                <w:rFonts w:eastAsia="Arial Unicode MS"/>
              </w:rPr>
            </w:pPr>
            <w:r>
              <w:t>7</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rPr>
                <w:rFonts w:eastAsia="Arial Unicode MS"/>
              </w:rPr>
            </w:pPr>
            <w:r>
              <w:t>14</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pPr>
            <w:r>
              <w:t>6</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pPr>
            <w:r>
              <w:t>31</w:t>
            </w:r>
          </w:p>
        </w:tc>
        <w:tc>
          <w:tcPr>
            <w:tcW w:w="898" w:type="dxa"/>
            <w:tcBorders>
              <w:top w:val="single" w:sz="4" w:space="0" w:color="000000"/>
              <w:left w:val="single" w:sz="4" w:space="0" w:color="000000"/>
              <w:bottom w:val="single" w:sz="4" w:space="0" w:color="000000"/>
              <w:right w:val="single" w:sz="4" w:space="0" w:color="000000"/>
            </w:tcBorders>
            <w:vAlign w:val="center"/>
          </w:tcPr>
          <w:p w:rsidR="00AB6F41" w:rsidRPr="00E013F5" w:rsidRDefault="00AB6F41" w:rsidP="00861961">
            <w:pPr>
              <w:pStyle w:val="DoNotTranslateExternal2"/>
            </w:pPr>
            <w:r>
              <w:t>12</w:t>
            </w:r>
          </w:p>
        </w:tc>
      </w:tr>
      <w:tr w:rsidR="00AB6F41" w:rsidRPr="00E013F5" w:rsidTr="00AB6F41">
        <w:trPr>
          <w:cantSplit/>
          <w:trHeight w:val="20"/>
          <w:jc w:val="center"/>
        </w:trPr>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470C8E">
            <w:pPr>
              <w:rPr>
                <w:rFonts w:eastAsia="Arial Unicode MS"/>
                <w:sz w:val="18"/>
                <w:szCs w:val="18"/>
              </w:rPr>
            </w:pPr>
            <w:r>
              <w:rPr>
                <w:sz w:val="18"/>
              </w:rPr>
              <w:t>Personnel</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rPr>
                <w:rFonts w:eastAsia="Arial Unicode MS"/>
              </w:rPr>
            </w:pPr>
            <w:r>
              <w:t>4</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rPr>
                <w:rFonts w:eastAsia="Arial Unicode MS"/>
              </w:rPr>
            </w:pPr>
            <w:r>
              <w:t>5</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pPr>
            <w:r>
              <w:t>6</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pPr>
            <w:r>
              <w:t>2</w:t>
            </w:r>
          </w:p>
        </w:tc>
        <w:tc>
          <w:tcPr>
            <w:tcW w:w="898" w:type="dxa"/>
            <w:tcBorders>
              <w:top w:val="single" w:sz="4" w:space="0" w:color="000000"/>
              <w:left w:val="single" w:sz="4" w:space="0" w:color="000000"/>
              <w:bottom w:val="single" w:sz="4" w:space="0" w:color="000000"/>
              <w:right w:val="single" w:sz="4" w:space="0" w:color="000000"/>
            </w:tcBorders>
            <w:vAlign w:val="center"/>
          </w:tcPr>
          <w:p w:rsidR="00AB6F41" w:rsidRPr="00E013F5" w:rsidRDefault="00AB6F41" w:rsidP="00861961">
            <w:pPr>
              <w:pStyle w:val="DoNotTranslateExternal2"/>
            </w:pPr>
            <w:r>
              <w:t>8</w:t>
            </w:r>
          </w:p>
        </w:tc>
      </w:tr>
      <w:tr w:rsidR="00AB6F41" w:rsidRPr="00E013F5" w:rsidTr="00AB6F41">
        <w:trPr>
          <w:cantSplit/>
          <w:trHeight w:val="20"/>
          <w:jc w:val="center"/>
        </w:trPr>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470C8E">
            <w:pPr>
              <w:rPr>
                <w:rFonts w:eastAsia="Arial Unicode MS"/>
                <w:sz w:val="18"/>
                <w:szCs w:val="18"/>
              </w:rPr>
            </w:pPr>
            <w:r>
              <w:rPr>
                <w:sz w:val="18"/>
              </w:rPr>
              <w:t>Level-crossing users</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rPr>
                <w:rFonts w:eastAsia="Arial Unicode MS"/>
              </w:rPr>
            </w:pPr>
            <w:r>
              <w:t>17</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rPr>
                <w:rFonts w:eastAsia="Arial Unicode MS"/>
              </w:rPr>
            </w:pPr>
            <w:r>
              <w:t>9</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pPr>
            <w:r>
              <w:t>10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pPr>
            <w:r>
              <w:t>19</w:t>
            </w:r>
          </w:p>
        </w:tc>
        <w:tc>
          <w:tcPr>
            <w:tcW w:w="898" w:type="dxa"/>
            <w:tcBorders>
              <w:top w:val="single" w:sz="4" w:space="0" w:color="000000"/>
              <w:left w:val="single" w:sz="4" w:space="0" w:color="000000"/>
              <w:bottom w:val="single" w:sz="4" w:space="0" w:color="000000"/>
              <w:right w:val="single" w:sz="4" w:space="0" w:color="000000"/>
            </w:tcBorders>
            <w:vAlign w:val="center"/>
          </w:tcPr>
          <w:p w:rsidR="00AB6F41" w:rsidRPr="00E013F5" w:rsidRDefault="00AB6F41" w:rsidP="00861961">
            <w:pPr>
              <w:pStyle w:val="DoNotTranslateExternal2"/>
            </w:pPr>
            <w:r>
              <w:t>26</w:t>
            </w:r>
          </w:p>
        </w:tc>
      </w:tr>
      <w:tr w:rsidR="00AB6F41" w:rsidRPr="00E013F5" w:rsidTr="00AB6F41">
        <w:trPr>
          <w:cantSplit/>
          <w:trHeight w:val="20"/>
          <w:jc w:val="center"/>
        </w:trPr>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470C8E">
            <w:pPr>
              <w:rPr>
                <w:rFonts w:eastAsia="Arial Unicode MS"/>
                <w:sz w:val="18"/>
                <w:szCs w:val="18"/>
              </w:rPr>
            </w:pPr>
            <w:r>
              <w:rPr>
                <w:sz w:val="18"/>
              </w:rPr>
              <w:t>Unauthorised persons</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rPr>
                <w:rFonts w:eastAsia="Arial Unicode MS"/>
              </w:rPr>
            </w:pPr>
            <w:r>
              <w:t>11</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rPr>
                <w:rFonts w:eastAsia="Arial Unicode MS"/>
              </w:rPr>
            </w:pPr>
            <w:r>
              <w:t>23</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pPr>
            <w:r>
              <w:t>11</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pPr>
            <w:r>
              <w:t>16</w:t>
            </w:r>
          </w:p>
        </w:tc>
        <w:tc>
          <w:tcPr>
            <w:tcW w:w="898" w:type="dxa"/>
            <w:tcBorders>
              <w:top w:val="single" w:sz="4" w:space="0" w:color="000000"/>
              <w:left w:val="single" w:sz="4" w:space="0" w:color="000000"/>
              <w:bottom w:val="single" w:sz="4" w:space="0" w:color="000000"/>
              <w:right w:val="single" w:sz="4" w:space="0" w:color="000000"/>
            </w:tcBorders>
            <w:vAlign w:val="center"/>
          </w:tcPr>
          <w:p w:rsidR="00AB6F41" w:rsidRPr="00E013F5" w:rsidRDefault="00AB6F41" w:rsidP="00861961">
            <w:pPr>
              <w:pStyle w:val="DoNotTranslateExternal2"/>
            </w:pPr>
            <w:r>
              <w:t>24</w:t>
            </w:r>
          </w:p>
        </w:tc>
      </w:tr>
      <w:tr w:rsidR="00AB6F41" w:rsidRPr="00E013F5" w:rsidTr="00AB6F41">
        <w:trPr>
          <w:cantSplit/>
          <w:trHeight w:val="20"/>
          <w:jc w:val="center"/>
        </w:trPr>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470C8E">
            <w:pPr>
              <w:rPr>
                <w:rFonts w:eastAsia="Arial Unicode MS"/>
                <w:sz w:val="18"/>
                <w:szCs w:val="18"/>
              </w:rPr>
            </w:pPr>
            <w:r>
              <w:rPr>
                <w:sz w:val="18"/>
              </w:rPr>
              <w:t>Other</w:t>
            </w:r>
            <w:r w:rsidR="00861961">
              <w:rPr>
                <w:sz w:val="18"/>
              </w:rPr>
              <w:t>s</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rPr>
                <w:rFonts w:eastAsia="Arial Unicode MS"/>
              </w:rPr>
            </w:pPr>
            <w:r>
              <w:t>2</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rPr>
                <w:rFonts w:eastAsia="Arial Unicode MS"/>
              </w:rPr>
            </w:pPr>
            <w:r>
              <w:t>2</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pPr>
            <w: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2"/>
            </w:pPr>
            <w:r>
              <w:t>4</w:t>
            </w:r>
          </w:p>
        </w:tc>
        <w:tc>
          <w:tcPr>
            <w:tcW w:w="898" w:type="dxa"/>
            <w:tcBorders>
              <w:top w:val="single" w:sz="4" w:space="0" w:color="000000"/>
              <w:left w:val="single" w:sz="4" w:space="0" w:color="000000"/>
              <w:bottom w:val="single" w:sz="4" w:space="0" w:color="000000"/>
              <w:right w:val="single" w:sz="4" w:space="0" w:color="000000"/>
            </w:tcBorders>
            <w:vAlign w:val="center"/>
          </w:tcPr>
          <w:p w:rsidR="00AB6F41" w:rsidRPr="00E013F5" w:rsidRDefault="00AB6F41" w:rsidP="00861961">
            <w:pPr>
              <w:pStyle w:val="DoNotTranslateExternal2"/>
            </w:pPr>
            <w:r>
              <w:t>4</w:t>
            </w:r>
          </w:p>
        </w:tc>
      </w:tr>
      <w:tr w:rsidR="00AB6F41" w:rsidRPr="00E013F5" w:rsidTr="00AB6F41">
        <w:trPr>
          <w:cantSplit/>
          <w:trHeight w:val="20"/>
          <w:jc w:val="center"/>
        </w:trPr>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470C8E">
            <w:pPr>
              <w:rPr>
                <w:rFonts w:eastAsia="Arial Unicode MS"/>
                <w:b/>
                <w:sz w:val="18"/>
                <w:szCs w:val="18"/>
              </w:rPr>
            </w:pPr>
            <w:r>
              <w:rPr>
                <w:b/>
                <w:sz w:val="18"/>
              </w:rPr>
              <w:t>Total</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3"/>
              <w:rPr>
                <w:rFonts w:eastAsia="Arial Unicode MS"/>
              </w:rPr>
            </w:pPr>
            <w:r>
              <w:t>41</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3"/>
              <w:rPr>
                <w:rFonts w:eastAsia="Arial Unicode MS"/>
              </w:rPr>
            </w:pPr>
            <w:r>
              <w:t>53</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3"/>
              <w:rPr>
                <w:rFonts w:eastAsia="Arial Unicode MS"/>
              </w:rPr>
            </w:pPr>
            <w:r>
              <w:t>37</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AB6F41" w:rsidRPr="00E013F5" w:rsidRDefault="00AB6F41" w:rsidP="00CF2007">
            <w:pPr>
              <w:pStyle w:val="DoNotTranslateExternal3"/>
              <w:rPr>
                <w:rFonts w:eastAsia="Arial Unicode MS"/>
              </w:rPr>
            </w:pPr>
            <w:r>
              <w:t>72</w:t>
            </w:r>
          </w:p>
        </w:tc>
        <w:tc>
          <w:tcPr>
            <w:tcW w:w="898" w:type="dxa"/>
            <w:tcBorders>
              <w:top w:val="single" w:sz="4" w:space="0" w:color="000000"/>
              <w:left w:val="single" w:sz="4" w:space="0" w:color="000000"/>
              <w:bottom w:val="single" w:sz="4" w:space="0" w:color="000000"/>
              <w:right w:val="single" w:sz="4" w:space="0" w:color="000000"/>
            </w:tcBorders>
            <w:vAlign w:val="center"/>
          </w:tcPr>
          <w:p w:rsidR="00AB6F41" w:rsidRPr="00E013F5" w:rsidRDefault="00AB6F41" w:rsidP="00CF2007">
            <w:pPr>
              <w:pStyle w:val="DoNotTranslateExternal3"/>
              <w:rPr>
                <w:rFonts w:eastAsia="Arial Unicode MS"/>
              </w:rPr>
            </w:pPr>
            <w:r>
              <w:t>74</w:t>
            </w:r>
          </w:p>
        </w:tc>
      </w:tr>
    </w:tbl>
    <w:p w:rsidR="00AB6F41" w:rsidRPr="00E013F5" w:rsidRDefault="00AB6F41" w:rsidP="00573363">
      <w:pPr>
        <w:spacing w:before="120" w:after="120"/>
        <w:jc w:val="both"/>
        <w:rPr>
          <w:color w:val="363435"/>
          <w:sz w:val="18"/>
          <w:szCs w:val="18"/>
        </w:rPr>
      </w:pPr>
    </w:p>
    <w:p w:rsidR="00AB6F41" w:rsidRPr="00E013F5" w:rsidRDefault="00AB6F41">
      <w:pPr>
        <w:rPr>
          <w:color w:val="363435"/>
          <w:sz w:val="18"/>
          <w:szCs w:val="18"/>
        </w:rPr>
      </w:pPr>
      <w:r>
        <w:br w:type="page"/>
      </w:r>
    </w:p>
    <w:p w:rsidR="00363BEC" w:rsidRPr="00E013F5" w:rsidRDefault="00470C8E" w:rsidP="00C736E4">
      <w:pPr>
        <w:pStyle w:val="paragraphze1"/>
      </w:pPr>
      <w:r>
        <w:lastRenderedPageBreak/>
        <w:t>In 2014, the total number of people killed or seriously injured was down with respect to 2013. It amounted to 139 on the RFN network, compared with 157 in 2013 and 111 in 2012. This result is the consequence of the fall in the number of people killed, which fell to the lowest value recorded since 2006. The fall recorded in every category of people is particularly marked for passengers, where the figure 0 has been seen for the first time since 2006 concerning the deaths and for unauthorised persons for whom the number of deaths in 2013 was high.</w:t>
      </w:r>
    </w:p>
    <w:p w:rsidR="00BE1132" w:rsidRPr="00475562" w:rsidRDefault="00BE1132" w:rsidP="00BE1132">
      <w:pPr>
        <w:pStyle w:val="paragraphze1"/>
      </w:pPr>
      <w:r>
        <w:t>However the number of people seriously injured was up significantly in the ‘employees’, ‘level-crossing users’ and ‘unauthorised persons’ categories. Like for the number of people killed, the number of people seriously injured in the ‘passengers’ category fell significantly and returned to a level close to that of the years before 2013 which was marked by the Brétigny-sur-Orge accident. The change regarding the numbers of people killed and seriously injured per million train-km presented in the graph below shows the same trend.</w:t>
      </w:r>
    </w:p>
    <w:p w:rsidR="00470C8E" w:rsidRPr="00E013F5" w:rsidRDefault="00470C8E" w:rsidP="00470C8E">
      <w:pPr>
        <w:pStyle w:val="paragraphze1"/>
        <w:rPr>
          <w:szCs w:val="20"/>
        </w:rPr>
      </w:pPr>
    </w:p>
    <w:p w:rsidR="00470C8E" w:rsidRDefault="00470C8E" w:rsidP="001211AE">
      <w:pPr>
        <w:jc w:val="center"/>
        <w:rPr>
          <w:b/>
          <w:color w:val="auto"/>
          <w:sz w:val="20"/>
          <w:szCs w:val="20"/>
        </w:rPr>
      </w:pPr>
      <w:r>
        <w:rPr>
          <w:b/>
          <w:color w:val="auto"/>
          <w:sz w:val="20"/>
        </w:rPr>
        <w:t>Number of people killed and seriously injured per million train-km</w:t>
      </w:r>
    </w:p>
    <w:p w:rsidR="00BE1132" w:rsidRPr="00E013F5" w:rsidRDefault="00BE1132" w:rsidP="001211AE">
      <w:pPr>
        <w:jc w:val="center"/>
        <w:rPr>
          <w:b/>
          <w:color w:val="auto"/>
          <w:sz w:val="20"/>
          <w:szCs w:val="20"/>
        </w:rPr>
      </w:pPr>
    </w:p>
    <w:p w:rsidR="00363BEC" w:rsidRDefault="00BE1132" w:rsidP="00CF2007">
      <w:pPr>
        <w:pStyle w:val="DoNotTranslateExternal3"/>
      </w:pPr>
      <w:r>
        <w:rPr>
          <w:noProof/>
          <w:lang w:val="fr-LU" w:eastAsia="fr-LU" w:bidi="ar-SA"/>
        </w:rPr>
        <w:drawing>
          <wp:inline distT="0" distB="0" distL="0" distR="0" wp14:anchorId="3C64B716" wp14:editId="7ED09AD5">
            <wp:extent cx="4222800" cy="30708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2800" cy="3070800"/>
                    </a:xfrm>
                    <a:prstGeom prst="rect">
                      <a:avLst/>
                    </a:prstGeom>
                    <a:noFill/>
                    <a:ln>
                      <a:noFill/>
                    </a:ln>
                  </pic:spPr>
                </pic:pic>
              </a:graphicData>
            </a:graphic>
          </wp:inline>
        </w:drawing>
      </w:r>
    </w:p>
    <w:p w:rsidR="00BE1132" w:rsidRPr="00E013F5" w:rsidRDefault="00BE1132" w:rsidP="00CF2007">
      <w:pPr>
        <w:pStyle w:val="DoNotTranslateExternal3"/>
      </w:pPr>
    </w:p>
    <w:tbl>
      <w:tblPr>
        <w:tblStyle w:val="TableGrid"/>
        <w:tblW w:w="9855" w:type="dxa"/>
        <w:tblLook w:val="04A0" w:firstRow="1" w:lastRow="0" w:firstColumn="1" w:lastColumn="0" w:noHBand="0" w:noVBand="1"/>
      </w:tblPr>
      <w:tblGrid>
        <w:gridCol w:w="5074"/>
        <w:gridCol w:w="4781"/>
      </w:tblGrid>
      <w:tr w:rsidR="00470C8E" w:rsidRPr="00E013F5" w:rsidTr="00470C8E">
        <w:tc>
          <w:tcPr>
            <w:tcW w:w="5074" w:type="dxa"/>
          </w:tcPr>
          <w:p w:rsidR="00470C8E" w:rsidRPr="00E013F5" w:rsidRDefault="00470C8E" w:rsidP="00470C8E">
            <w:pPr>
              <w:pStyle w:val="DoNotTranslateExternal1"/>
              <w:rPr>
                <w:rFonts w:eastAsia="Arial"/>
              </w:rPr>
            </w:pPr>
            <w:r>
              <w:t>Tués</w:t>
            </w:r>
          </w:p>
        </w:tc>
        <w:tc>
          <w:tcPr>
            <w:tcW w:w="4781" w:type="dxa"/>
          </w:tcPr>
          <w:p w:rsidR="00470C8E" w:rsidRPr="00E013F5" w:rsidRDefault="00470C8E" w:rsidP="00470C8E">
            <w:pPr>
              <w:jc w:val="both"/>
              <w:rPr>
                <w:rFonts w:eastAsia="Arial"/>
                <w:sz w:val="20"/>
                <w:szCs w:val="20"/>
              </w:rPr>
            </w:pPr>
            <w:r>
              <w:rPr>
                <w:sz w:val="20"/>
              </w:rPr>
              <w:t>Killed</w:t>
            </w:r>
          </w:p>
        </w:tc>
      </w:tr>
      <w:tr w:rsidR="00470C8E" w:rsidRPr="00E013F5" w:rsidTr="00470C8E">
        <w:tc>
          <w:tcPr>
            <w:tcW w:w="5074" w:type="dxa"/>
          </w:tcPr>
          <w:p w:rsidR="00470C8E" w:rsidRPr="00E013F5" w:rsidRDefault="00470C8E" w:rsidP="00470C8E">
            <w:pPr>
              <w:pStyle w:val="DoNotTranslateExternal1"/>
              <w:rPr>
                <w:rFonts w:eastAsia="Arial"/>
              </w:rPr>
            </w:pPr>
            <w:r>
              <w:t>Blessé</w:t>
            </w:r>
            <w:r w:rsidR="00F00DF2">
              <w:t>s</w:t>
            </w:r>
            <w:r>
              <w:t xml:space="preserve"> graves</w:t>
            </w:r>
          </w:p>
        </w:tc>
        <w:tc>
          <w:tcPr>
            <w:tcW w:w="4781" w:type="dxa"/>
          </w:tcPr>
          <w:p w:rsidR="00470C8E" w:rsidRPr="00E013F5" w:rsidRDefault="00470C8E" w:rsidP="00470C8E">
            <w:pPr>
              <w:jc w:val="both"/>
              <w:rPr>
                <w:rFonts w:eastAsia="Arial"/>
                <w:sz w:val="20"/>
                <w:szCs w:val="20"/>
              </w:rPr>
            </w:pPr>
            <w:r>
              <w:rPr>
                <w:sz w:val="20"/>
              </w:rPr>
              <w:t>Seriously injured</w:t>
            </w:r>
          </w:p>
        </w:tc>
      </w:tr>
      <w:tr w:rsidR="00470C8E" w:rsidRPr="00E013F5" w:rsidTr="00470C8E">
        <w:tc>
          <w:tcPr>
            <w:tcW w:w="5074" w:type="dxa"/>
          </w:tcPr>
          <w:p w:rsidR="00470C8E" w:rsidRPr="00E013F5" w:rsidRDefault="00470C8E" w:rsidP="00470C8E">
            <w:pPr>
              <w:pStyle w:val="DoNotTranslateExternal1"/>
              <w:rPr>
                <w:rFonts w:eastAsia="Arial"/>
              </w:rPr>
            </w:pPr>
            <w:r>
              <w:t>MBGP</w:t>
            </w:r>
          </w:p>
        </w:tc>
        <w:tc>
          <w:tcPr>
            <w:tcW w:w="4781" w:type="dxa"/>
          </w:tcPr>
          <w:p w:rsidR="00470C8E" w:rsidRPr="00E013F5" w:rsidRDefault="00470C8E" w:rsidP="00470C8E">
            <w:pPr>
              <w:jc w:val="both"/>
              <w:rPr>
                <w:rFonts w:eastAsia="Arial"/>
                <w:sz w:val="20"/>
                <w:szCs w:val="20"/>
              </w:rPr>
            </w:pPr>
            <w:r>
              <w:rPr>
                <w:sz w:val="20"/>
              </w:rPr>
              <w:t>FWSIs</w:t>
            </w:r>
          </w:p>
        </w:tc>
      </w:tr>
      <w:tr w:rsidR="00470C8E" w:rsidRPr="00E013F5" w:rsidTr="00470C8E">
        <w:tc>
          <w:tcPr>
            <w:tcW w:w="5074" w:type="dxa"/>
          </w:tcPr>
          <w:p w:rsidR="00470C8E" w:rsidRPr="00E013F5" w:rsidRDefault="00470C8E" w:rsidP="00470C8E">
            <w:pPr>
              <w:pStyle w:val="DoNotTranslateExternal1"/>
              <w:rPr>
                <w:rFonts w:eastAsia="Arial"/>
              </w:rPr>
            </w:pPr>
            <w:r>
              <w:t>VNR6</w:t>
            </w:r>
          </w:p>
        </w:tc>
        <w:tc>
          <w:tcPr>
            <w:tcW w:w="4781" w:type="dxa"/>
          </w:tcPr>
          <w:p w:rsidR="00470C8E" w:rsidRPr="00E013F5" w:rsidRDefault="00470C8E" w:rsidP="00470C8E">
            <w:pPr>
              <w:jc w:val="both"/>
              <w:rPr>
                <w:rFonts w:eastAsia="Arial"/>
                <w:sz w:val="20"/>
                <w:szCs w:val="20"/>
              </w:rPr>
            </w:pPr>
            <w:r>
              <w:rPr>
                <w:sz w:val="20"/>
              </w:rPr>
              <w:t>NRV6</w:t>
            </w:r>
          </w:p>
        </w:tc>
      </w:tr>
    </w:tbl>
    <w:p w:rsidR="00470C8E" w:rsidRPr="00E013F5" w:rsidRDefault="00470C8E" w:rsidP="00573363">
      <w:pPr>
        <w:spacing w:before="120" w:after="120"/>
        <w:jc w:val="both"/>
        <w:rPr>
          <w:rFonts w:eastAsia="Arial"/>
          <w:sz w:val="20"/>
          <w:szCs w:val="20"/>
        </w:rPr>
      </w:pPr>
    </w:p>
    <w:p w:rsidR="001211AE" w:rsidRPr="00E013F5" w:rsidRDefault="00E013F5" w:rsidP="001211AE">
      <w:pPr>
        <w:jc w:val="both"/>
        <w:rPr>
          <w:color w:val="363435"/>
          <w:sz w:val="18"/>
          <w:szCs w:val="18"/>
        </w:rPr>
      </w:pPr>
      <w:r>
        <w:rPr>
          <w:color w:val="363435"/>
          <w:sz w:val="18"/>
        </w:rPr>
        <w:t xml:space="preserve">The graph above also shows the trend since 2010 of the ‘Fatalities and Weighted Serious Injuries’ (FWSI indicator - see definition in </w:t>
      </w:r>
      <w:r w:rsidR="00F00DF2">
        <w:rPr>
          <w:color w:val="363435"/>
          <w:sz w:val="18"/>
        </w:rPr>
        <w:t xml:space="preserve">Annex </w:t>
      </w:r>
      <w:r>
        <w:rPr>
          <w:color w:val="363435"/>
          <w:sz w:val="18"/>
        </w:rPr>
        <w:t>1) used for assessing the common safety targets (CST) defined within the European Union. In 2014, this indicator, corresponding to risk to society as a whole, reached a value of 0.145, which is lower than the national reference value (NRV6). The national reference value for France regarding risk to society as a whole was set at 0.18 per million train-km by the Commission Decision of 23 April 2012 on the second set of CSTs as regards the rail system.</w:t>
      </w:r>
    </w:p>
    <w:p w:rsidR="00735A89" w:rsidRPr="00E013F5" w:rsidRDefault="00735A89">
      <w:pPr>
        <w:rPr>
          <w:rFonts w:eastAsia="Arial"/>
          <w:sz w:val="20"/>
          <w:szCs w:val="20"/>
        </w:rPr>
      </w:pPr>
      <w:r>
        <w:br w:type="page"/>
      </w:r>
    </w:p>
    <w:p w:rsidR="00470C8E" w:rsidRPr="00E013F5" w:rsidRDefault="00470C8E" w:rsidP="00573363">
      <w:pPr>
        <w:spacing w:before="120" w:after="120"/>
        <w:jc w:val="both"/>
        <w:rPr>
          <w:rFonts w:eastAsia="Arial"/>
          <w:sz w:val="20"/>
          <w:szCs w:val="20"/>
        </w:rPr>
      </w:pPr>
    </w:p>
    <w:p w:rsidR="00470C8E" w:rsidRPr="00E013F5" w:rsidRDefault="001211AE" w:rsidP="001211AE">
      <w:pPr>
        <w:pStyle w:val="titre3"/>
        <w:rPr>
          <w:rFonts w:eastAsia="Arial"/>
        </w:rPr>
      </w:pPr>
      <w:r>
        <w:t>Accident occurrence rate</w:t>
      </w:r>
    </w:p>
    <w:p w:rsidR="001211AE" w:rsidRPr="00E013F5" w:rsidRDefault="001211AE" w:rsidP="001211AE">
      <w:pPr>
        <w:rPr>
          <w:rFonts w:eastAsia="Arial"/>
        </w:rPr>
      </w:pPr>
    </w:p>
    <w:p w:rsidR="006E35F1" w:rsidRDefault="006E35F1" w:rsidP="001211AE">
      <w:pPr>
        <w:spacing w:line="278" w:lineRule="auto"/>
        <w:jc w:val="both"/>
        <w:rPr>
          <w:color w:val="363435"/>
          <w:sz w:val="18"/>
          <w:szCs w:val="18"/>
        </w:rPr>
      </w:pPr>
      <w:r>
        <w:rPr>
          <w:color w:val="363435"/>
          <w:sz w:val="18"/>
        </w:rPr>
        <w:t>Relative number of accidents per million train-km</w:t>
      </w:r>
    </w:p>
    <w:p w:rsidR="006E35F1" w:rsidRDefault="006E35F1" w:rsidP="001211AE">
      <w:pPr>
        <w:spacing w:line="278" w:lineRule="auto"/>
        <w:jc w:val="both"/>
        <w:rPr>
          <w:color w:val="363435"/>
          <w:sz w:val="18"/>
          <w:szCs w:val="18"/>
        </w:rPr>
      </w:pPr>
    </w:p>
    <w:p w:rsidR="006E35F1" w:rsidRDefault="00383BA1" w:rsidP="001211AE">
      <w:pPr>
        <w:spacing w:line="278" w:lineRule="auto"/>
        <w:jc w:val="both"/>
        <w:rPr>
          <w:color w:val="363435"/>
          <w:sz w:val="18"/>
          <w:szCs w:val="18"/>
        </w:rPr>
      </w:pPr>
      <w:r w:rsidRPr="001B514F">
        <w:rPr>
          <w:noProof/>
          <w:color w:val="363435"/>
          <w:sz w:val="18"/>
          <w:szCs w:val="18"/>
          <w:lang w:val="fr-LU" w:eastAsia="fr-LU" w:bidi="ar-SA"/>
        </w:rPr>
        <w:drawing>
          <wp:inline distT="0" distB="0" distL="0" distR="0" wp14:anchorId="42151BBB" wp14:editId="3ED5B178">
            <wp:extent cx="2552700" cy="2233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7045" cy="2237770"/>
                    </a:xfrm>
                    <a:prstGeom prst="rect">
                      <a:avLst/>
                    </a:prstGeom>
                    <a:noFill/>
                    <a:ln>
                      <a:noFill/>
                    </a:ln>
                  </pic:spPr>
                </pic:pic>
              </a:graphicData>
            </a:graphic>
          </wp:inline>
        </w:drawing>
      </w:r>
    </w:p>
    <w:p w:rsidR="00F00DF2" w:rsidRDefault="00F00DF2" w:rsidP="001211AE">
      <w:pPr>
        <w:spacing w:line="278" w:lineRule="auto"/>
        <w:jc w:val="both"/>
        <w:rPr>
          <w:color w:val="363435"/>
          <w:sz w:val="18"/>
          <w:szCs w:val="18"/>
        </w:rPr>
      </w:pPr>
    </w:p>
    <w:p w:rsidR="001211AE" w:rsidRPr="00E013F5" w:rsidRDefault="00E013F5" w:rsidP="001211AE">
      <w:pPr>
        <w:spacing w:line="278" w:lineRule="auto"/>
        <w:jc w:val="both"/>
        <w:rPr>
          <w:sz w:val="18"/>
          <w:szCs w:val="18"/>
        </w:rPr>
      </w:pPr>
      <w:r>
        <w:rPr>
          <w:color w:val="363435"/>
          <w:sz w:val="18"/>
        </w:rPr>
        <w:t xml:space="preserve">The relative number of significant accidents in 2014 was 0.36 accidents per million train-km. </w:t>
      </w:r>
      <w:r w:rsidR="0059230C">
        <w:rPr>
          <w:color w:val="363435"/>
          <w:sz w:val="18"/>
        </w:rPr>
        <w:t>Although</w:t>
      </w:r>
      <w:r>
        <w:rPr>
          <w:color w:val="363435"/>
          <w:sz w:val="18"/>
        </w:rPr>
        <w:t xml:space="preserve"> this figure had been falling continuously since 2010, it was up for the second consecutive year, increasing by 24% between 2013 and 2014.</w:t>
      </w:r>
    </w:p>
    <w:p w:rsidR="001211AE" w:rsidRPr="00E013F5" w:rsidRDefault="001211AE" w:rsidP="001211AE">
      <w:pPr>
        <w:spacing w:line="240" w:lineRule="exact"/>
      </w:pPr>
    </w:p>
    <w:p w:rsidR="000653D9" w:rsidRPr="00E013F5" w:rsidRDefault="001211AE" w:rsidP="001211AE">
      <w:pPr>
        <w:jc w:val="both"/>
        <w:rPr>
          <w:sz w:val="18"/>
          <w:szCs w:val="18"/>
        </w:rPr>
      </w:pPr>
      <w:r>
        <w:rPr>
          <w:color w:val="363435"/>
          <w:sz w:val="18"/>
        </w:rPr>
        <w:t>This deterioration results from the combination of two phenomena:</w:t>
      </w:r>
    </w:p>
    <w:p w:rsidR="001211AE" w:rsidRPr="00E013F5" w:rsidRDefault="00E013F5" w:rsidP="001211AE">
      <w:pPr>
        <w:pStyle w:val="tiret1"/>
      </w:pPr>
      <w:r>
        <w:t>Increase in the total number of events, which increased from 146 in 2013 to 177 in 2014. The categories contributing to this increase are collisions, derailments, accidents at level crossings and accidents classified in the ‘O</w:t>
      </w:r>
      <w:r w:rsidR="0059230C">
        <w:t>ther’ category.</w:t>
      </w:r>
    </w:p>
    <w:p w:rsidR="001211AE" w:rsidRPr="00E013F5" w:rsidRDefault="0059230C" w:rsidP="001211AE">
      <w:pPr>
        <w:pStyle w:val="tiret1"/>
      </w:pPr>
      <w:r>
        <w:t>T</w:t>
      </w:r>
      <w:r w:rsidR="001211AE">
        <w:t>o a lesser extent, the 1.6% decrease in the amount of traffic with respect to the previous year.</w:t>
      </w:r>
    </w:p>
    <w:p w:rsidR="00CC2B2A" w:rsidRPr="00E013F5" w:rsidRDefault="00E013F5" w:rsidP="00573363">
      <w:pPr>
        <w:spacing w:before="120" w:after="120"/>
        <w:jc w:val="both"/>
        <w:rPr>
          <w:rFonts w:ascii="Times New Roman Bold" w:hAnsi="Times New Roman Bold"/>
          <w:b/>
          <w:sz w:val="20"/>
          <w:szCs w:val="20"/>
        </w:rPr>
      </w:pPr>
      <w:r>
        <w:rPr>
          <w:rFonts w:ascii="Times New Roman Bold" w:hAnsi="Times New Roman Bold"/>
          <w:b/>
          <w:color w:val="363435"/>
          <w:sz w:val="20"/>
        </w:rPr>
        <w:t>The distribution of significant accidents by type is provided in the table below.</w:t>
      </w:r>
    </w:p>
    <w:tbl>
      <w:tblPr>
        <w:tblStyle w:val="TableGrid"/>
        <w:tblW w:w="0" w:type="auto"/>
        <w:jc w:val="center"/>
        <w:tblLook w:val="04A0" w:firstRow="1" w:lastRow="0" w:firstColumn="1" w:lastColumn="0" w:noHBand="0" w:noVBand="1"/>
      </w:tblPr>
      <w:tblGrid>
        <w:gridCol w:w="4606"/>
        <w:gridCol w:w="696"/>
        <w:gridCol w:w="696"/>
        <w:gridCol w:w="696"/>
        <w:gridCol w:w="696"/>
        <w:gridCol w:w="696"/>
      </w:tblGrid>
      <w:tr w:rsidR="00DE799D" w:rsidRPr="00E013F5" w:rsidTr="00F10A61">
        <w:trPr>
          <w:jc w:val="center"/>
        </w:trPr>
        <w:tc>
          <w:tcPr>
            <w:tcW w:w="4606" w:type="dxa"/>
          </w:tcPr>
          <w:p w:rsidR="00DE799D" w:rsidRPr="00E013F5" w:rsidRDefault="00DE799D" w:rsidP="00F10A61">
            <w:pPr>
              <w:shd w:val="clear" w:color="auto" w:fill="FFFFFF" w:themeFill="background1"/>
              <w:rPr>
                <w:rFonts w:cs="Arial"/>
                <w:sz w:val="18"/>
                <w:szCs w:val="18"/>
              </w:rPr>
            </w:pPr>
          </w:p>
        </w:tc>
        <w:tc>
          <w:tcPr>
            <w:tcW w:w="696" w:type="dxa"/>
            <w:vAlign w:val="center"/>
          </w:tcPr>
          <w:p w:rsidR="00DE799D" w:rsidRPr="00E013F5" w:rsidRDefault="00DE799D" w:rsidP="00442B81">
            <w:pPr>
              <w:pStyle w:val="DoNotTranslateExternal3"/>
            </w:pPr>
            <w:r>
              <w:t>2010</w:t>
            </w:r>
          </w:p>
        </w:tc>
        <w:tc>
          <w:tcPr>
            <w:tcW w:w="696" w:type="dxa"/>
            <w:vAlign w:val="center"/>
          </w:tcPr>
          <w:p w:rsidR="00DE799D" w:rsidRPr="00E013F5" w:rsidRDefault="00DE799D" w:rsidP="00442B81">
            <w:pPr>
              <w:pStyle w:val="DoNotTranslateExternal3"/>
            </w:pPr>
            <w:r>
              <w:t>2011</w:t>
            </w:r>
          </w:p>
        </w:tc>
        <w:tc>
          <w:tcPr>
            <w:tcW w:w="696" w:type="dxa"/>
            <w:vAlign w:val="center"/>
          </w:tcPr>
          <w:p w:rsidR="00DE799D" w:rsidRPr="00E013F5" w:rsidRDefault="00DE799D" w:rsidP="00442B81">
            <w:pPr>
              <w:pStyle w:val="DoNotTranslateExternal3"/>
            </w:pPr>
            <w:r>
              <w:t>2012</w:t>
            </w:r>
          </w:p>
        </w:tc>
        <w:tc>
          <w:tcPr>
            <w:tcW w:w="696" w:type="dxa"/>
            <w:vAlign w:val="center"/>
          </w:tcPr>
          <w:p w:rsidR="00DE799D" w:rsidRPr="00E013F5" w:rsidRDefault="00DE799D" w:rsidP="00442B81">
            <w:pPr>
              <w:pStyle w:val="DoNotTranslateExternal3"/>
            </w:pPr>
            <w:r>
              <w:t>2013</w:t>
            </w:r>
          </w:p>
        </w:tc>
        <w:tc>
          <w:tcPr>
            <w:tcW w:w="696" w:type="dxa"/>
            <w:vAlign w:val="center"/>
          </w:tcPr>
          <w:p w:rsidR="00DE799D" w:rsidRPr="00E013F5" w:rsidRDefault="00DE799D" w:rsidP="00442B81">
            <w:pPr>
              <w:pStyle w:val="DoNotTranslateExternal3"/>
            </w:pPr>
            <w:r>
              <w:t>2014</w:t>
            </w:r>
          </w:p>
        </w:tc>
      </w:tr>
      <w:tr w:rsidR="00DE799D" w:rsidRPr="00E013F5" w:rsidTr="00F10A61">
        <w:trPr>
          <w:jc w:val="center"/>
        </w:trPr>
        <w:tc>
          <w:tcPr>
            <w:tcW w:w="4606" w:type="dxa"/>
          </w:tcPr>
          <w:p w:rsidR="00DE799D" w:rsidRPr="00E013F5" w:rsidRDefault="00DE799D" w:rsidP="00F10A61">
            <w:pPr>
              <w:shd w:val="clear" w:color="auto" w:fill="FFFFFF" w:themeFill="background1"/>
              <w:rPr>
                <w:rFonts w:cs="Arial"/>
                <w:sz w:val="18"/>
                <w:szCs w:val="18"/>
              </w:rPr>
            </w:pPr>
            <w:r>
              <w:rPr>
                <w:sz w:val="18"/>
              </w:rPr>
              <w:t>Collisions</w:t>
            </w:r>
          </w:p>
        </w:tc>
        <w:tc>
          <w:tcPr>
            <w:tcW w:w="696" w:type="dxa"/>
            <w:vAlign w:val="center"/>
          </w:tcPr>
          <w:p w:rsidR="00DE799D" w:rsidRPr="00E013F5" w:rsidRDefault="00DE799D" w:rsidP="00442B81">
            <w:pPr>
              <w:pStyle w:val="DoNotTranslateExternal2"/>
            </w:pPr>
            <w:r>
              <w:t>15</w:t>
            </w:r>
          </w:p>
        </w:tc>
        <w:tc>
          <w:tcPr>
            <w:tcW w:w="696" w:type="dxa"/>
            <w:vAlign w:val="center"/>
          </w:tcPr>
          <w:p w:rsidR="00DE799D" w:rsidRPr="00E013F5" w:rsidRDefault="00DE799D" w:rsidP="00442B81">
            <w:pPr>
              <w:pStyle w:val="DoNotTranslateExternal2"/>
            </w:pPr>
            <w:r>
              <w:t>12</w:t>
            </w:r>
          </w:p>
        </w:tc>
        <w:tc>
          <w:tcPr>
            <w:tcW w:w="696" w:type="dxa"/>
            <w:vAlign w:val="center"/>
          </w:tcPr>
          <w:p w:rsidR="00DE799D" w:rsidRPr="00E013F5" w:rsidRDefault="00DE799D" w:rsidP="00442B81">
            <w:pPr>
              <w:pStyle w:val="DoNotTranslateExternal2"/>
            </w:pPr>
            <w:r>
              <w:t>18</w:t>
            </w:r>
          </w:p>
        </w:tc>
        <w:tc>
          <w:tcPr>
            <w:tcW w:w="696" w:type="dxa"/>
            <w:vAlign w:val="center"/>
          </w:tcPr>
          <w:p w:rsidR="00DE799D" w:rsidRPr="00E013F5" w:rsidRDefault="00DE799D" w:rsidP="00442B81">
            <w:pPr>
              <w:pStyle w:val="DoNotTranslateExternal2"/>
            </w:pPr>
            <w:r>
              <w:t>10</w:t>
            </w:r>
          </w:p>
        </w:tc>
        <w:tc>
          <w:tcPr>
            <w:tcW w:w="696" w:type="dxa"/>
            <w:vAlign w:val="center"/>
          </w:tcPr>
          <w:p w:rsidR="00DE799D" w:rsidRPr="00E013F5" w:rsidRDefault="00DE799D" w:rsidP="00442B81">
            <w:pPr>
              <w:pStyle w:val="DoNotTranslateExternal2"/>
            </w:pPr>
            <w:r>
              <w:t>29</w:t>
            </w:r>
          </w:p>
        </w:tc>
      </w:tr>
      <w:tr w:rsidR="00DE799D" w:rsidRPr="00E013F5" w:rsidTr="00F10A61">
        <w:trPr>
          <w:jc w:val="center"/>
        </w:trPr>
        <w:tc>
          <w:tcPr>
            <w:tcW w:w="4606" w:type="dxa"/>
          </w:tcPr>
          <w:p w:rsidR="00DE799D" w:rsidRPr="00E013F5" w:rsidRDefault="00DE799D" w:rsidP="00F10A61">
            <w:pPr>
              <w:shd w:val="clear" w:color="auto" w:fill="FFFFFF" w:themeFill="background1"/>
              <w:rPr>
                <w:rFonts w:cs="Arial"/>
                <w:sz w:val="18"/>
                <w:szCs w:val="18"/>
              </w:rPr>
            </w:pPr>
            <w:r>
              <w:rPr>
                <w:sz w:val="18"/>
              </w:rPr>
              <w:t>Derailments</w:t>
            </w:r>
          </w:p>
        </w:tc>
        <w:tc>
          <w:tcPr>
            <w:tcW w:w="696" w:type="dxa"/>
            <w:vAlign w:val="center"/>
          </w:tcPr>
          <w:p w:rsidR="00DE799D" w:rsidRPr="00E013F5" w:rsidRDefault="00DE799D" w:rsidP="00442B81">
            <w:pPr>
              <w:pStyle w:val="DoNotTranslateExternal2"/>
            </w:pPr>
            <w:r>
              <w:t>20</w:t>
            </w:r>
          </w:p>
        </w:tc>
        <w:tc>
          <w:tcPr>
            <w:tcW w:w="696" w:type="dxa"/>
            <w:vAlign w:val="center"/>
          </w:tcPr>
          <w:p w:rsidR="00DE799D" w:rsidRPr="00E013F5" w:rsidRDefault="00DE799D" w:rsidP="00442B81">
            <w:pPr>
              <w:pStyle w:val="DoNotTranslateExternal2"/>
            </w:pPr>
            <w:r>
              <w:t>13</w:t>
            </w:r>
          </w:p>
        </w:tc>
        <w:tc>
          <w:tcPr>
            <w:tcW w:w="696" w:type="dxa"/>
            <w:vAlign w:val="center"/>
          </w:tcPr>
          <w:p w:rsidR="00DE799D" w:rsidRPr="00E013F5" w:rsidRDefault="00DE799D" w:rsidP="00442B81">
            <w:pPr>
              <w:pStyle w:val="DoNotTranslateExternal2"/>
            </w:pPr>
            <w:r>
              <w:t>16</w:t>
            </w:r>
          </w:p>
        </w:tc>
        <w:tc>
          <w:tcPr>
            <w:tcW w:w="696" w:type="dxa"/>
            <w:vAlign w:val="center"/>
          </w:tcPr>
          <w:p w:rsidR="00DE799D" w:rsidRPr="00E013F5" w:rsidRDefault="00DE799D" w:rsidP="00442B81">
            <w:pPr>
              <w:pStyle w:val="DoNotTranslateExternal2"/>
            </w:pPr>
            <w:r>
              <w:t>11</w:t>
            </w:r>
          </w:p>
        </w:tc>
        <w:tc>
          <w:tcPr>
            <w:tcW w:w="696" w:type="dxa"/>
            <w:vAlign w:val="center"/>
          </w:tcPr>
          <w:p w:rsidR="00DE799D" w:rsidRPr="00E013F5" w:rsidRDefault="00DE799D" w:rsidP="00442B81">
            <w:pPr>
              <w:pStyle w:val="DoNotTranslateExternal2"/>
            </w:pPr>
            <w:r>
              <w:t>15</w:t>
            </w:r>
          </w:p>
        </w:tc>
      </w:tr>
      <w:tr w:rsidR="00DE799D" w:rsidRPr="00E013F5" w:rsidTr="00F10A61">
        <w:trPr>
          <w:jc w:val="center"/>
        </w:trPr>
        <w:tc>
          <w:tcPr>
            <w:tcW w:w="4606" w:type="dxa"/>
          </w:tcPr>
          <w:p w:rsidR="00DE799D" w:rsidRPr="00E013F5" w:rsidRDefault="00DE799D" w:rsidP="00F10A61">
            <w:pPr>
              <w:shd w:val="clear" w:color="auto" w:fill="FFFFFF" w:themeFill="background1"/>
              <w:rPr>
                <w:rFonts w:cs="Arial"/>
                <w:sz w:val="18"/>
                <w:szCs w:val="18"/>
              </w:rPr>
            </w:pPr>
            <w:r>
              <w:rPr>
                <w:sz w:val="18"/>
              </w:rPr>
              <w:t>Accidents at level crossings</w:t>
            </w:r>
          </w:p>
        </w:tc>
        <w:tc>
          <w:tcPr>
            <w:tcW w:w="696" w:type="dxa"/>
            <w:vAlign w:val="center"/>
          </w:tcPr>
          <w:p w:rsidR="00DE799D" w:rsidRPr="00E013F5" w:rsidRDefault="00DE799D" w:rsidP="00442B81">
            <w:pPr>
              <w:pStyle w:val="DoNotTranslateExternal2"/>
            </w:pPr>
            <w:r>
              <w:t>36</w:t>
            </w:r>
          </w:p>
        </w:tc>
        <w:tc>
          <w:tcPr>
            <w:tcW w:w="696" w:type="dxa"/>
            <w:vAlign w:val="center"/>
          </w:tcPr>
          <w:p w:rsidR="00DE799D" w:rsidRPr="00E013F5" w:rsidRDefault="00DE799D" w:rsidP="00442B81">
            <w:pPr>
              <w:pStyle w:val="DoNotTranslateExternal2"/>
            </w:pPr>
            <w:r>
              <w:t>40</w:t>
            </w:r>
          </w:p>
        </w:tc>
        <w:tc>
          <w:tcPr>
            <w:tcW w:w="696" w:type="dxa"/>
            <w:vAlign w:val="center"/>
          </w:tcPr>
          <w:p w:rsidR="00DE799D" w:rsidRPr="00E013F5" w:rsidRDefault="00DE799D" w:rsidP="00442B81">
            <w:pPr>
              <w:pStyle w:val="DoNotTranslateExternal2"/>
            </w:pPr>
            <w:r>
              <w:t>38</w:t>
            </w:r>
          </w:p>
        </w:tc>
        <w:tc>
          <w:tcPr>
            <w:tcW w:w="696" w:type="dxa"/>
            <w:vAlign w:val="center"/>
          </w:tcPr>
          <w:p w:rsidR="00DE799D" w:rsidRPr="00E013F5" w:rsidRDefault="00DE799D" w:rsidP="00442B81">
            <w:pPr>
              <w:pStyle w:val="DoNotTranslateExternal2"/>
            </w:pPr>
            <w:r>
              <w:t>42</w:t>
            </w:r>
          </w:p>
        </w:tc>
        <w:tc>
          <w:tcPr>
            <w:tcW w:w="696" w:type="dxa"/>
            <w:vAlign w:val="center"/>
          </w:tcPr>
          <w:p w:rsidR="00DE799D" w:rsidRPr="00E013F5" w:rsidRDefault="00DE799D" w:rsidP="00442B81">
            <w:pPr>
              <w:pStyle w:val="DoNotTranslateExternal2"/>
            </w:pPr>
            <w:r>
              <w:t>51</w:t>
            </w:r>
          </w:p>
        </w:tc>
      </w:tr>
      <w:tr w:rsidR="00DE799D" w:rsidRPr="00E013F5" w:rsidTr="00F10A61">
        <w:trPr>
          <w:jc w:val="center"/>
        </w:trPr>
        <w:tc>
          <w:tcPr>
            <w:tcW w:w="4606" w:type="dxa"/>
          </w:tcPr>
          <w:p w:rsidR="00DE799D" w:rsidRPr="00E013F5" w:rsidRDefault="00DE799D" w:rsidP="00F10A61">
            <w:pPr>
              <w:shd w:val="clear" w:color="auto" w:fill="FFFFFF" w:themeFill="background1"/>
              <w:rPr>
                <w:rFonts w:cs="Arial"/>
                <w:sz w:val="18"/>
                <w:szCs w:val="18"/>
              </w:rPr>
            </w:pPr>
            <w:r>
              <w:rPr>
                <w:sz w:val="18"/>
              </w:rPr>
              <w:t>Accidents caused by moving rolling stock</w:t>
            </w:r>
          </w:p>
        </w:tc>
        <w:tc>
          <w:tcPr>
            <w:tcW w:w="696" w:type="dxa"/>
            <w:vAlign w:val="center"/>
          </w:tcPr>
          <w:p w:rsidR="00DE799D" w:rsidRPr="00E013F5" w:rsidRDefault="00DE799D" w:rsidP="00442B81">
            <w:pPr>
              <w:pStyle w:val="DoNotTranslateExternal2"/>
            </w:pPr>
            <w:r>
              <w:t>64</w:t>
            </w:r>
          </w:p>
        </w:tc>
        <w:tc>
          <w:tcPr>
            <w:tcW w:w="696" w:type="dxa"/>
            <w:vAlign w:val="center"/>
          </w:tcPr>
          <w:p w:rsidR="00DE799D" w:rsidRPr="00E013F5" w:rsidRDefault="00DE799D" w:rsidP="00442B81">
            <w:pPr>
              <w:pStyle w:val="DoNotTranslateExternal2"/>
            </w:pPr>
            <w:r>
              <w:t>76</w:t>
            </w:r>
          </w:p>
        </w:tc>
        <w:tc>
          <w:tcPr>
            <w:tcW w:w="696" w:type="dxa"/>
            <w:vAlign w:val="center"/>
          </w:tcPr>
          <w:p w:rsidR="00DE799D" w:rsidRPr="00E013F5" w:rsidRDefault="00DE799D" w:rsidP="00442B81">
            <w:pPr>
              <w:pStyle w:val="DoNotTranslateExternal2"/>
            </w:pPr>
            <w:r>
              <w:t>51</w:t>
            </w:r>
          </w:p>
        </w:tc>
        <w:tc>
          <w:tcPr>
            <w:tcW w:w="696" w:type="dxa"/>
            <w:vAlign w:val="center"/>
          </w:tcPr>
          <w:p w:rsidR="00DE799D" w:rsidRPr="00E013F5" w:rsidRDefault="00DE799D" w:rsidP="00442B81">
            <w:pPr>
              <w:pStyle w:val="DoNotTranslateExternal2"/>
            </w:pPr>
            <w:r>
              <w:t>64</w:t>
            </w:r>
          </w:p>
        </w:tc>
        <w:tc>
          <w:tcPr>
            <w:tcW w:w="696" w:type="dxa"/>
            <w:vAlign w:val="center"/>
          </w:tcPr>
          <w:p w:rsidR="00DE799D" w:rsidRPr="00E013F5" w:rsidRDefault="00DE799D" w:rsidP="00442B81">
            <w:pPr>
              <w:pStyle w:val="DoNotTranslateExternal2"/>
            </w:pPr>
            <w:r>
              <w:t>63</w:t>
            </w:r>
          </w:p>
        </w:tc>
      </w:tr>
      <w:tr w:rsidR="00DE799D" w:rsidRPr="00E013F5" w:rsidTr="00F10A61">
        <w:trPr>
          <w:jc w:val="center"/>
        </w:trPr>
        <w:tc>
          <w:tcPr>
            <w:tcW w:w="4606" w:type="dxa"/>
          </w:tcPr>
          <w:p w:rsidR="00DE799D" w:rsidRPr="00E013F5" w:rsidRDefault="00DE799D" w:rsidP="00F10A61">
            <w:pPr>
              <w:shd w:val="clear" w:color="auto" w:fill="FFFFFF" w:themeFill="background1"/>
              <w:rPr>
                <w:rFonts w:cs="Arial"/>
                <w:sz w:val="18"/>
                <w:szCs w:val="18"/>
              </w:rPr>
            </w:pPr>
            <w:r>
              <w:rPr>
                <w:sz w:val="18"/>
              </w:rPr>
              <w:t>Fires in rolling stock</w:t>
            </w:r>
          </w:p>
        </w:tc>
        <w:tc>
          <w:tcPr>
            <w:tcW w:w="696" w:type="dxa"/>
            <w:vAlign w:val="center"/>
          </w:tcPr>
          <w:p w:rsidR="00DE799D" w:rsidRPr="00E013F5" w:rsidRDefault="00DE799D" w:rsidP="00442B81">
            <w:pPr>
              <w:pStyle w:val="DoNotTranslateExternal2"/>
            </w:pPr>
            <w:r>
              <w:t>6</w:t>
            </w:r>
          </w:p>
        </w:tc>
        <w:tc>
          <w:tcPr>
            <w:tcW w:w="696" w:type="dxa"/>
            <w:vAlign w:val="center"/>
          </w:tcPr>
          <w:p w:rsidR="00DE799D" w:rsidRPr="00E013F5" w:rsidRDefault="00DE799D" w:rsidP="00442B81">
            <w:pPr>
              <w:pStyle w:val="DoNotTranslateExternal2"/>
            </w:pPr>
            <w:r>
              <w:t>2</w:t>
            </w:r>
          </w:p>
        </w:tc>
        <w:tc>
          <w:tcPr>
            <w:tcW w:w="696" w:type="dxa"/>
            <w:vAlign w:val="center"/>
          </w:tcPr>
          <w:p w:rsidR="00DE799D" w:rsidRPr="00E013F5" w:rsidRDefault="00DE799D" w:rsidP="00442B81">
            <w:pPr>
              <w:pStyle w:val="DoNotTranslateExternal2"/>
            </w:pPr>
            <w:r>
              <w:t>1</w:t>
            </w:r>
          </w:p>
        </w:tc>
        <w:tc>
          <w:tcPr>
            <w:tcW w:w="696" w:type="dxa"/>
            <w:vAlign w:val="center"/>
          </w:tcPr>
          <w:p w:rsidR="00DE799D" w:rsidRPr="00E013F5" w:rsidRDefault="00DE799D" w:rsidP="00442B81">
            <w:pPr>
              <w:pStyle w:val="DoNotTranslateExternal2"/>
            </w:pPr>
            <w:r>
              <w:t>8</w:t>
            </w:r>
          </w:p>
        </w:tc>
        <w:tc>
          <w:tcPr>
            <w:tcW w:w="696" w:type="dxa"/>
            <w:vAlign w:val="center"/>
          </w:tcPr>
          <w:p w:rsidR="00DE799D" w:rsidRPr="00E013F5" w:rsidRDefault="00DE799D" w:rsidP="00442B81">
            <w:pPr>
              <w:pStyle w:val="DoNotTranslateExternal2"/>
            </w:pPr>
            <w:r>
              <w:t>2</w:t>
            </w:r>
          </w:p>
        </w:tc>
      </w:tr>
      <w:tr w:rsidR="00DE799D" w:rsidRPr="00E013F5" w:rsidTr="00F10A61">
        <w:trPr>
          <w:jc w:val="center"/>
        </w:trPr>
        <w:tc>
          <w:tcPr>
            <w:tcW w:w="4606" w:type="dxa"/>
          </w:tcPr>
          <w:p w:rsidR="00DE799D" w:rsidRPr="00E013F5" w:rsidRDefault="00DE799D" w:rsidP="00F10A61">
            <w:pPr>
              <w:shd w:val="clear" w:color="auto" w:fill="FFFFFF" w:themeFill="background1"/>
              <w:rPr>
                <w:rFonts w:cs="Arial"/>
                <w:sz w:val="18"/>
                <w:szCs w:val="18"/>
              </w:rPr>
            </w:pPr>
            <w:r>
              <w:rPr>
                <w:sz w:val="18"/>
              </w:rPr>
              <w:t>Others</w:t>
            </w:r>
          </w:p>
        </w:tc>
        <w:tc>
          <w:tcPr>
            <w:tcW w:w="696" w:type="dxa"/>
            <w:vAlign w:val="center"/>
          </w:tcPr>
          <w:p w:rsidR="00DE799D" w:rsidRPr="00E013F5" w:rsidRDefault="00DE799D" w:rsidP="00442B81">
            <w:pPr>
              <w:pStyle w:val="DoNotTranslateExternal2"/>
            </w:pPr>
            <w:r>
              <w:t>14</w:t>
            </w:r>
          </w:p>
        </w:tc>
        <w:tc>
          <w:tcPr>
            <w:tcW w:w="696" w:type="dxa"/>
            <w:vAlign w:val="center"/>
          </w:tcPr>
          <w:p w:rsidR="00DE799D" w:rsidRPr="00E013F5" w:rsidRDefault="00DE799D" w:rsidP="00442B81">
            <w:pPr>
              <w:pStyle w:val="DoNotTranslateExternal2"/>
            </w:pPr>
            <w:r>
              <w:t>11</w:t>
            </w:r>
          </w:p>
        </w:tc>
        <w:tc>
          <w:tcPr>
            <w:tcW w:w="696" w:type="dxa"/>
            <w:vAlign w:val="center"/>
          </w:tcPr>
          <w:p w:rsidR="00DE799D" w:rsidRPr="00E013F5" w:rsidRDefault="00DE799D" w:rsidP="00442B81">
            <w:pPr>
              <w:pStyle w:val="DoNotTranslateExternal2"/>
            </w:pPr>
            <w:r>
              <w:t>14</w:t>
            </w:r>
          </w:p>
        </w:tc>
        <w:tc>
          <w:tcPr>
            <w:tcW w:w="696" w:type="dxa"/>
            <w:vAlign w:val="center"/>
          </w:tcPr>
          <w:p w:rsidR="00DE799D" w:rsidRPr="00E013F5" w:rsidRDefault="00DE799D" w:rsidP="00442B81">
            <w:pPr>
              <w:pStyle w:val="DoNotTranslateExternal2"/>
            </w:pPr>
            <w:r>
              <w:t>11</w:t>
            </w:r>
          </w:p>
        </w:tc>
        <w:tc>
          <w:tcPr>
            <w:tcW w:w="696" w:type="dxa"/>
            <w:vAlign w:val="center"/>
          </w:tcPr>
          <w:p w:rsidR="00DE799D" w:rsidRPr="00E013F5" w:rsidRDefault="00DE799D" w:rsidP="00442B81">
            <w:pPr>
              <w:pStyle w:val="DoNotTranslateExternal2"/>
            </w:pPr>
            <w:r>
              <w:t>23</w:t>
            </w:r>
          </w:p>
        </w:tc>
      </w:tr>
      <w:tr w:rsidR="00DE799D" w:rsidRPr="00E013F5" w:rsidTr="00F10A61">
        <w:trPr>
          <w:jc w:val="center"/>
        </w:trPr>
        <w:tc>
          <w:tcPr>
            <w:tcW w:w="4606" w:type="dxa"/>
          </w:tcPr>
          <w:p w:rsidR="00DE799D" w:rsidRPr="00E013F5" w:rsidRDefault="00DE799D" w:rsidP="00F10A61">
            <w:pPr>
              <w:shd w:val="clear" w:color="auto" w:fill="FFFFFF" w:themeFill="background1"/>
              <w:jc w:val="right"/>
              <w:rPr>
                <w:rFonts w:cs="Arial"/>
                <w:b/>
                <w:sz w:val="18"/>
                <w:szCs w:val="18"/>
              </w:rPr>
            </w:pPr>
            <w:r>
              <w:rPr>
                <w:b/>
                <w:sz w:val="18"/>
              </w:rPr>
              <w:t>Total</w:t>
            </w:r>
          </w:p>
        </w:tc>
        <w:tc>
          <w:tcPr>
            <w:tcW w:w="696" w:type="dxa"/>
            <w:vAlign w:val="center"/>
          </w:tcPr>
          <w:p w:rsidR="00DE799D" w:rsidRPr="00E013F5" w:rsidRDefault="00DE799D" w:rsidP="00442B81">
            <w:pPr>
              <w:pStyle w:val="DoNotTranslateExternal3"/>
            </w:pPr>
            <w:r>
              <w:t>155</w:t>
            </w:r>
          </w:p>
        </w:tc>
        <w:tc>
          <w:tcPr>
            <w:tcW w:w="696" w:type="dxa"/>
            <w:vAlign w:val="center"/>
          </w:tcPr>
          <w:p w:rsidR="00DE799D" w:rsidRPr="00E013F5" w:rsidRDefault="00DE799D" w:rsidP="00442B81">
            <w:pPr>
              <w:pStyle w:val="DoNotTranslateExternal3"/>
            </w:pPr>
            <w:r>
              <w:t>154</w:t>
            </w:r>
          </w:p>
        </w:tc>
        <w:tc>
          <w:tcPr>
            <w:tcW w:w="696" w:type="dxa"/>
            <w:vAlign w:val="center"/>
          </w:tcPr>
          <w:p w:rsidR="00DE799D" w:rsidRPr="00E013F5" w:rsidRDefault="00DE799D" w:rsidP="00442B81">
            <w:pPr>
              <w:pStyle w:val="DoNotTranslateExternal3"/>
            </w:pPr>
            <w:r>
              <w:t>138</w:t>
            </w:r>
          </w:p>
        </w:tc>
        <w:tc>
          <w:tcPr>
            <w:tcW w:w="696" w:type="dxa"/>
            <w:vAlign w:val="center"/>
          </w:tcPr>
          <w:p w:rsidR="00DE799D" w:rsidRPr="00E013F5" w:rsidRDefault="00DE799D" w:rsidP="00442B81">
            <w:pPr>
              <w:pStyle w:val="DoNotTranslateExternal3"/>
            </w:pPr>
            <w:r>
              <w:t>146</w:t>
            </w:r>
          </w:p>
        </w:tc>
        <w:tc>
          <w:tcPr>
            <w:tcW w:w="696" w:type="dxa"/>
            <w:vAlign w:val="center"/>
          </w:tcPr>
          <w:p w:rsidR="00DE799D" w:rsidRPr="00E013F5" w:rsidRDefault="00DE799D" w:rsidP="00442B81">
            <w:pPr>
              <w:pStyle w:val="DoNotTranslateExternal3"/>
            </w:pPr>
            <w:r>
              <w:t>177</w:t>
            </w:r>
          </w:p>
        </w:tc>
      </w:tr>
    </w:tbl>
    <w:p w:rsidR="00CC2B2A" w:rsidRPr="00E013F5" w:rsidRDefault="00CC2B2A" w:rsidP="00573363">
      <w:pPr>
        <w:spacing w:before="120" w:after="120"/>
        <w:jc w:val="both"/>
        <w:rPr>
          <w:sz w:val="20"/>
          <w:szCs w:val="20"/>
        </w:rPr>
      </w:pPr>
    </w:p>
    <w:p w:rsidR="00AB6F41" w:rsidRPr="00E013F5" w:rsidRDefault="00AB6F41" w:rsidP="00DE799D">
      <w:pPr>
        <w:pStyle w:val="paragraphze1"/>
      </w:pPr>
      <w:r>
        <w:t>These data are in line with the CSIs as defined in Annex 1 of Directive 2004/49/EC. In line with these definitions, the accident indicators given in this paragraph only concern significant accidents. Where necessary, corrections have been made to take account of the new facts or classification inaccuracies discovered after publication of the 2013 safety report.</w:t>
      </w:r>
    </w:p>
    <w:p w:rsidR="00AB6F41" w:rsidRPr="00E013F5" w:rsidRDefault="00E013F5" w:rsidP="00DE799D">
      <w:pPr>
        <w:pStyle w:val="paragraphze1"/>
      </w:pPr>
      <w:r>
        <w:t>The total number of significant accidents increased by 21.2% with respect to 2013. The higher number of collisions, ‘other’ accidents and, to a lesser extent, derailments and accidents at level crossings can explain this increase. The number of accidents caused by moving rolling stock, although high because this still represents one third of all accidents, remained stable with respect to the previous year. Following a substantial increase in 2013, the number of fires in moving rolling stock decreased strongly (from 8 to 2) and returned to the level observed in 2011 and 2012.</w:t>
      </w:r>
    </w:p>
    <w:p w:rsidR="00AB6F41" w:rsidRPr="00E013F5" w:rsidRDefault="00E013F5" w:rsidP="00DE799D">
      <w:pPr>
        <w:pStyle w:val="paragraphze1"/>
      </w:pPr>
      <w:r>
        <w:t>The rest of this section is dedicated to analysing the trends observed in 2014 for each type of accident.</w:t>
      </w:r>
    </w:p>
    <w:p w:rsidR="00AB6F41" w:rsidRPr="00E013F5" w:rsidRDefault="00AB6F41" w:rsidP="00735A89">
      <w:pPr>
        <w:pStyle w:val="paragraphze1"/>
        <w:keepNext/>
        <w:jc w:val="center"/>
        <w:rPr>
          <w:rFonts w:eastAsia="Arial"/>
        </w:rPr>
      </w:pPr>
      <w:r>
        <w:lastRenderedPageBreak/>
        <w:t>Relative number of collisions per million train-km</w:t>
      </w:r>
    </w:p>
    <w:p w:rsidR="00DE799D" w:rsidRPr="00E013F5" w:rsidRDefault="00DE799D" w:rsidP="00BE1132">
      <w:pPr>
        <w:pStyle w:val="DoNotTranslateExternal3"/>
      </w:pPr>
      <w:r>
        <w:rPr>
          <w:noProof/>
          <w:lang w:val="fr-LU" w:eastAsia="fr-LU" w:bidi="ar-SA"/>
        </w:rPr>
        <w:drawing>
          <wp:inline distT="0" distB="0" distL="0" distR="0" wp14:anchorId="25C7BD2F" wp14:editId="7AB1866B">
            <wp:extent cx="2743200" cy="207000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0" cy="2070000"/>
                    </a:xfrm>
                    <a:prstGeom prst="rect">
                      <a:avLst/>
                    </a:prstGeom>
                    <a:noFill/>
                    <a:ln>
                      <a:noFill/>
                    </a:ln>
                  </pic:spPr>
                </pic:pic>
              </a:graphicData>
            </a:graphic>
          </wp:inline>
        </w:drawing>
      </w:r>
    </w:p>
    <w:p w:rsidR="00DE799D" w:rsidRPr="00E013F5" w:rsidRDefault="00DE799D" w:rsidP="00DE799D">
      <w:pPr>
        <w:pStyle w:val="paragraphze1"/>
        <w:jc w:val="center"/>
      </w:pPr>
    </w:p>
    <w:p w:rsidR="00DE799D" w:rsidRPr="00E013F5" w:rsidRDefault="00DE799D" w:rsidP="00DF56EC">
      <w:pPr>
        <w:pStyle w:val="paragraphze1"/>
        <w:keepNext/>
        <w:jc w:val="center"/>
      </w:pPr>
      <w:r>
        <w:rPr>
          <w:color w:val="363435"/>
          <w:sz w:val="18"/>
        </w:rPr>
        <w:t>Relative number of derailments per million train-km</w:t>
      </w:r>
    </w:p>
    <w:p w:rsidR="00CC2B2A" w:rsidRPr="00E013F5" w:rsidRDefault="00DE799D" w:rsidP="00BE1132">
      <w:pPr>
        <w:pStyle w:val="DoNotTranslateExternal3"/>
      </w:pPr>
      <w:r>
        <w:rPr>
          <w:noProof/>
          <w:lang w:val="fr-LU" w:eastAsia="fr-LU" w:bidi="ar-SA"/>
        </w:rPr>
        <w:drawing>
          <wp:inline distT="0" distB="0" distL="0" distR="0" wp14:anchorId="51A27748" wp14:editId="60C6D5DA">
            <wp:extent cx="2743200" cy="2070000"/>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2070000"/>
                    </a:xfrm>
                    <a:prstGeom prst="rect">
                      <a:avLst/>
                    </a:prstGeom>
                    <a:noFill/>
                    <a:ln>
                      <a:noFill/>
                    </a:ln>
                  </pic:spPr>
                </pic:pic>
              </a:graphicData>
            </a:graphic>
          </wp:inline>
        </w:drawing>
      </w:r>
    </w:p>
    <w:p w:rsidR="00AB6F41" w:rsidRPr="00E013F5" w:rsidRDefault="00AB6F41" w:rsidP="00DE799D">
      <w:pPr>
        <w:pStyle w:val="paragraphze1"/>
      </w:pPr>
      <w:r>
        <w:t>With respect to 2013, the greatest increase observed concerns train collisions which, until now, had tended to be on the decrease. Detailed analysis of the types of collisions, besides the significant collisions taken on their own, which includes the Denguin accident on 17/07 (see significant events), shows that more than half concern impacts with infrastructure components, notably between pantographs and catenaries and locomotives running into buffers.</w:t>
      </w:r>
    </w:p>
    <w:p w:rsidR="00AB6F41" w:rsidRPr="00E013F5" w:rsidRDefault="00AB6F41" w:rsidP="00DE799D">
      <w:pPr>
        <w:pStyle w:val="paragraphze1"/>
      </w:pPr>
      <w:r>
        <w:t>Concerning derailments, the analysis of the increase noted in 2014 does not highlight any particular items making it possible to explain this trend.</w:t>
      </w:r>
    </w:p>
    <w:p w:rsidR="00DE799D" w:rsidRPr="00E013F5" w:rsidRDefault="00DE799D" w:rsidP="00DF56EC">
      <w:pPr>
        <w:spacing w:before="38" w:line="250" w:lineRule="auto"/>
        <w:ind w:right="-31"/>
        <w:jc w:val="center"/>
        <w:rPr>
          <w:sz w:val="18"/>
          <w:szCs w:val="18"/>
        </w:rPr>
      </w:pPr>
      <w:r>
        <w:rPr>
          <w:color w:val="363435"/>
          <w:sz w:val="18"/>
        </w:rPr>
        <w:t>Relative number of accidents at level crossings per million train-km</w:t>
      </w:r>
    </w:p>
    <w:p w:rsidR="00CC2B2A" w:rsidRPr="00E013F5" w:rsidRDefault="00DE799D" w:rsidP="00BE1132">
      <w:pPr>
        <w:pStyle w:val="DoNotTranslateExternal3"/>
      </w:pPr>
      <w:r>
        <w:rPr>
          <w:noProof/>
          <w:lang w:val="fr-LU" w:eastAsia="fr-LU" w:bidi="ar-SA"/>
        </w:rPr>
        <w:drawing>
          <wp:inline distT="0" distB="0" distL="0" distR="0" wp14:anchorId="4706FE16" wp14:editId="724E6F6D">
            <wp:extent cx="2617200" cy="2538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7200" cy="2538000"/>
                    </a:xfrm>
                    <a:prstGeom prst="rect">
                      <a:avLst/>
                    </a:prstGeom>
                    <a:noFill/>
                    <a:ln>
                      <a:noFill/>
                    </a:ln>
                  </pic:spPr>
                </pic:pic>
              </a:graphicData>
            </a:graphic>
          </wp:inline>
        </w:drawing>
      </w:r>
    </w:p>
    <w:p w:rsidR="00CC2B2A" w:rsidRPr="00E013F5" w:rsidRDefault="00CC2B2A" w:rsidP="00573363">
      <w:pPr>
        <w:spacing w:before="120" w:after="120"/>
        <w:jc w:val="both"/>
        <w:rPr>
          <w:sz w:val="20"/>
          <w:szCs w:val="20"/>
        </w:rPr>
      </w:pPr>
    </w:p>
    <w:p w:rsidR="00DE799D" w:rsidRPr="00E013F5" w:rsidRDefault="00DE799D" w:rsidP="00DF56EC">
      <w:pPr>
        <w:pStyle w:val="paragraphze1"/>
        <w:jc w:val="center"/>
      </w:pPr>
      <w:r>
        <w:t>Relative number of accidents involving people caused by moving rolling stock per million train-km</w:t>
      </w:r>
    </w:p>
    <w:p w:rsidR="00CC2B2A" w:rsidRPr="00E013F5" w:rsidRDefault="00DE799D" w:rsidP="00BE1132">
      <w:pPr>
        <w:pStyle w:val="DoNotTranslateExternal3"/>
      </w:pPr>
      <w:r>
        <w:rPr>
          <w:noProof/>
          <w:lang w:val="fr-LU" w:eastAsia="fr-LU" w:bidi="ar-SA"/>
        </w:rPr>
        <w:lastRenderedPageBreak/>
        <w:drawing>
          <wp:inline distT="0" distB="0" distL="0" distR="0" wp14:anchorId="461595D8" wp14:editId="45225304">
            <wp:extent cx="2617200" cy="2538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7200" cy="2538000"/>
                    </a:xfrm>
                    <a:prstGeom prst="rect">
                      <a:avLst/>
                    </a:prstGeom>
                    <a:noFill/>
                    <a:ln>
                      <a:noFill/>
                    </a:ln>
                  </pic:spPr>
                </pic:pic>
              </a:graphicData>
            </a:graphic>
          </wp:inline>
        </w:drawing>
      </w:r>
    </w:p>
    <w:p w:rsidR="002449F5" w:rsidRDefault="002449F5" w:rsidP="002449F5">
      <w:pPr>
        <w:pStyle w:val="paragraphze1"/>
      </w:pPr>
    </w:p>
    <w:p w:rsidR="002449F5" w:rsidRPr="00E013F5" w:rsidRDefault="002449F5" w:rsidP="002449F5">
      <w:pPr>
        <w:pStyle w:val="paragraphze1"/>
      </w:pPr>
      <w:r>
        <w:t>The first two categories of events correspond to those that represent the vast majority of significant accidents. In relation to traffic, the increase in the number of accidents at level crossings was significant, as shown in the graph above. Amongst the collisions at level crossings, those involving pedestrians increased very significantly (by about 20% among all accidents at LCs). The behaviour of road users is the cause of a great majority of these accidents. The relative number of accidents involving people caused by moving rolling stock is stable and stands at 0.129 accidents per million train-km, a value very close to the average observed over the last five years (see Annex 2).</w:t>
      </w:r>
    </w:p>
    <w:p w:rsidR="002449F5" w:rsidRDefault="002449F5" w:rsidP="00DF56EC">
      <w:pPr>
        <w:pStyle w:val="paragraphze1"/>
        <w:jc w:val="center"/>
      </w:pPr>
    </w:p>
    <w:p w:rsidR="002449F5" w:rsidRDefault="002449F5" w:rsidP="00DF56EC">
      <w:pPr>
        <w:pStyle w:val="paragraphze1"/>
        <w:jc w:val="center"/>
      </w:pPr>
    </w:p>
    <w:p w:rsidR="00DE799D" w:rsidRPr="00E013F5" w:rsidRDefault="00DE799D" w:rsidP="00DF56EC">
      <w:pPr>
        <w:pStyle w:val="paragraphze1"/>
        <w:jc w:val="center"/>
      </w:pPr>
      <w:r>
        <w:t>Relative number of fires on rolling stock per million train-km</w:t>
      </w:r>
    </w:p>
    <w:p w:rsidR="00CC2B2A" w:rsidRPr="00E013F5" w:rsidRDefault="00DE799D" w:rsidP="00BE1132">
      <w:pPr>
        <w:pStyle w:val="DoNotTranslateExternal3"/>
      </w:pPr>
      <w:r>
        <w:rPr>
          <w:noProof/>
          <w:lang w:val="fr-LU" w:eastAsia="fr-LU" w:bidi="ar-SA"/>
        </w:rPr>
        <w:drawing>
          <wp:inline distT="0" distB="0" distL="0" distR="0" wp14:anchorId="50D7883C" wp14:editId="77924015">
            <wp:extent cx="2617200" cy="2538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17200" cy="2538000"/>
                    </a:xfrm>
                    <a:prstGeom prst="rect">
                      <a:avLst/>
                    </a:prstGeom>
                    <a:noFill/>
                    <a:ln>
                      <a:noFill/>
                    </a:ln>
                  </pic:spPr>
                </pic:pic>
              </a:graphicData>
            </a:graphic>
          </wp:inline>
        </w:drawing>
      </w:r>
    </w:p>
    <w:p w:rsidR="002449F5" w:rsidRDefault="002449F5" w:rsidP="00DF56EC">
      <w:pPr>
        <w:pStyle w:val="paragraphze1"/>
        <w:jc w:val="center"/>
      </w:pPr>
    </w:p>
    <w:p w:rsidR="002449F5" w:rsidRDefault="002449F5">
      <w:pPr>
        <w:rPr>
          <w:color w:val="auto"/>
          <w:sz w:val="20"/>
          <w:szCs w:val="18"/>
        </w:rPr>
      </w:pPr>
      <w:r>
        <w:br w:type="page"/>
      </w:r>
    </w:p>
    <w:p w:rsidR="00CC2B2A" w:rsidRPr="00E013F5" w:rsidRDefault="00DE799D" w:rsidP="00DF56EC">
      <w:pPr>
        <w:pStyle w:val="paragraphze1"/>
        <w:jc w:val="center"/>
        <w:rPr>
          <w:szCs w:val="20"/>
        </w:rPr>
      </w:pPr>
      <w:r>
        <w:lastRenderedPageBreak/>
        <w:t>Relative number of ‘other’ accidents per million train-km</w:t>
      </w:r>
    </w:p>
    <w:p w:rsidR="00CC2B2A" w:rsidRPr="00E013F5" w:rsidRDefault="00DE799D" w:rsidP="00BE1132">
      <w:pPr>
        <w:pStyle w:val="DoNotTranslateExternal3"/>
      </w:pPr>
      <w:r>
        <w:rPr>
          <w:noProof/>
          <w:lang w:val="fr-LU" w:eastAsia="fr-LU" w:bidi="ar-SA"/>
        </w:rPr>
        <w:drawing>
          <wp:inline distT="0" distB="0" distL="0" distR="0" wp14:anchorId="40B1611C" wp14:editId="6FE75632">
            <wp:extent cx="2617200" cy="253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17200" cy="2538000"/>
                    </a:xfrm>
                    <a:prstGeom prst="rect">
                      <a:avLst/>
                    </a:prstGeom>
                    <a:noFill/>
                    <a:ln>
                      <a:noFill/>
                    </a:ln>
                  </pic:spPr>
                </pic:pic>
              </a:graphicData>
            </a:graphic>
          </wp:inline>
        </w:drawing>
      </w:r>
    </w:p>
    <w:p w:rsidR="00CC2B2A" w:rsidRPr="00E013F5" w:rsidRDefault="00CC2B2A" w:rsidP="00DE799D">
      <w:pPr>
        <w:pStyle w:val="paragraphze1"/>
        <w:rPr>
          <w:szCs w:val="20"/>
        </w:rPr>
      </w:pPr>
    </w:p>
    <w:p w:rsidR="00DE799D" w:rsidRPr="00E013F5" w:rsidRDefault="00DE799D" w:rsidP="00742CE5">
      <w:pPr>
        <w:pStyle w:val="paragraphze1"/>
      </w:pPr>
      <w:r>
        <w:t>Following a significant increase in 2013, the number of fires on rolling stock fell back to a level equivalent to 2011. However, 2014 saw a resurgence in the number of ‘other’ accidents which, for nearly half, correspond to derailments while shunting on service tracks. The two main causes explaining these derailments are the condition of the track and non-observance by the railway undertakings of the operating rules (non-verification of the route, chock not removed, etc.).</w:t>
      </w:r>
    </w:p>
    <w:p w:rsidR="00742CE5" w:rsidRPr="00E013F5" w:rsidRDefault="00742CE5">
      <w:pPr>
        <w:rPr>
          <w:color w:val="363435"/>
          <w:sz w:val="18"/>
          <w:szCs w:val="18"/>
        </w:rPr>
      </w:pPr>
      <w:r>
        <w:br w:type="page"/>
      </w:r>
    </w:p>
    <w:p w:rsidR="00CC2B2A" w:rsidRPr="00E013F5" w:rsidRDefault="00EF39CB" w:rsidP="00742CE5">
      <w:pPr>
        <w:pStyle w:val="titre3"/>
      </w:pPr>
      <w:r>
        <w:lastRenderedPageBreak/>
        <w:t>Precursor events</w:t>
      </w:r>
    </w:p>
    <w:p w:rsidR="00CC2B2A" w:rsidRPr="00E013F5" w:rsidRDefault="00EF39CB" w:rsidP="00573363">
      <w:pPr>
        <w:spacing w:before="120" w:after="120"/>
        <w:jc w:val="both"/>
        <w:rPr>
          <w:sz w:val="20"/>
          <w:szCs w:val="20"/>
        </w:rPr>
      </w:pPr>
      <w:r>
        <w:rPr>
          <w:sz w:val="20"/>
        </w:rPr>
        <w:t>The CSIs include a category dedicated to the precursor events leading to collisions or derailments defined in Annex 1 of Directive 2004/49/EC, which includes rail breakages, track buckling, signal failures, running through closed signals without being authorised to do so and in-service breakage of the rolling stock’s wheels and axles whether they caused an accident or not. It is important to note that this non-exhaustive list of five types of events adopted in the precursor category focuses more particularly on the condition of the infrastructure (three types out of five).</w:t>
      </w:r>
    </w:p>
    <w:p w:rsidR="00CC2B2A" w:rsidRPr="00E013F5" w:rsidRDefault="00EF39CB" w:rsidP="00573363">
      <w:pPr>
        <w:spacing w:before="120" w:after="120"/>
        <w:jc w:val="both"/>
        <w:rPr>
          <w:b/>
          <w:sz w:val="20"/>
          <w:szCs w:val="20"/>
        </w:rPr>
      </w:pPr>
      <w:r>
        <w:rPr>
          <w:b/>
          <w:sz w:val="20"/>
        </w:rPr>
        <w:t>Relative number of precursor events per million train-km</w:t>
      </w:r>
    </w:p>
    <w:p w:rsidR="00742CE5" w:rsidRPr="00E013F5" w:rsidRDefault="00742CE5" w:rsidP="00573363">
      <w:pPr>
        <w:spacing w:before="120" w:after="120"/>
        <w:jc w:val="both"/>
        <w:rPr>
          <w:rFonts w:eastAsia="Arial"/>
          <w:sz w:val="20"/>
          <w:szCs w:val="20"/>
        </w:rPr>
      </w:pPr>
      <w:r>
        <w:rPr>
          <w:rFonts w:eastAsia="Arial"/>
          <w:noProof/>
          <w:sz w:val="20"/>
          <w:szCs w:val="20"/>
          <w:lang w:val="fr-LU" w:eastAsia="fr-LU" w:bidi="ar-SA"/>
        </w:rPr>
        <w:drawing>
          <wp:inline distT="0" distB="0" distL="0" distR="0" wp14:anchorId="18E2B301" wp14:editId="4BF9E423">
            <wp:extent cx="2552400" cy="2372400"/>
            <wp:effectExtent l="0" t="0" r="635"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52400" cy="2372400"/>
                    </a:xfrm>
                    <a:prstGeom prst="rect">
                      <a:avLst/>
                    </a:prstGeom>
                    <a:noFill/>
                    <a:ln>
                      <a:noFill/>
                    </a:ln>
                  </pic:spPr>
                </pic:pic>
              </a:graphicData>
            </a:graphic>
          </wp:inline>
        </w:drawing>
      </w:r>
    </w:p>
    <w:p w:rsidR="00742CE5" w:rsidRPr="00E013F5" w:rsidRDefault="00E013F5" w:rsidP="00742CE5">
      <w:pPr>
        <w:pStyle w:val="paragraphze1"/>
      </w:pPr>
      <w:r>
        <w:t>The relative number of precursor events per million train-km observed in 2014 (1.84) decreased with respect to 2013 (2.08), following a continuous increase over the last three years.</w:t>
      </w:r>
    </w:p>
    <w:p w:rsidR="00742CE5" w:rsidRPr="00E013F5" w:rsidRDefault="00E013F5" w:rsidP="00742CE5">
      <w:pPr>
        <w:pStyle w:val="paragraphze1"/>
      </w:pPr>
      <w:r>
        <w:t>Rail breakages are down significantly (-27% with respect to 2013). This results from the mild temperatures that prevailed in 2014 and from the effects of the ‘high-side rails’ action plan implemented in 2012 by SNCF. This plan was implemented because an increase in breakages owing to so-called ‘high-side’ defects had been observed. These are defects affecting the rail’s high side which, in a bend, is the side supporting the greatest axle weight, and is therefore subject to a greater force. The actions taken concerned increased ultrasound inspections, a specific treatment of the defects detected and the replacement of rails in the most critical zones (an additional EUR 20 million spent each year over three years). The improvement concerning track buckling continued in 2014, achieving its best value over the last eight years.</w:t>
      </w:r>
    </w:p>
    <w:p w:rsidR="00742CE5" w:rsidRPr="00E013F5" w:rsidRDefault="00742CE5" w:rsidP="00742CE5">
      <w:pPr>
        <w:pStyle w:val="paragraphze1"/>
      </w:pPr>
      <w:r>
        <w:t>Following a continuous increase in the number of signalling failures since 2008, this trend was reversed in 2014; however this reversal was not observed in the five-year rolling average.</w:t>
      </w:r>
    </w:p>
    <w:p w:rsidR="00CC2B2A" w:rsidRPr="00E013F5" w:rsidRDefault="00EF39CB" w:rsidP="00742CE5">
      <w:pPr>
        <w:pStyle w:val="paragraphze1"/>
      </w:pPr>
      <w:r>
        <w:t>Furthermore, safety management actions linked to the track maintenance and works function have been defined and implemented in the framework of the Vigirail plan launched in October 2013 by SNCF Réseau. This programme aims in particular to strengthen the monitoring, modernise the maintenance and the training of the maintenance staff, and speed up the replacement of switch points. It includes the responses to the recommendations made by BEA-TT in its interim report dated 10 January 2014 on the train derailment that occurred in Brétigny-sur-Orge on 12 July 2013.</w:t>
      </w:r>
    </w:p>
    <w:p w:rsidR="00CC2B2A" w:rsidRPr="00E013F5" w:rsidRDefault="00EF39CB" w:rsidP="00735A89">
      <w:pPr>
        <w:keepNext/>
        <w:spacing w:before="120" w:after="120"/>
        <w:jc w:val="both"/>
        <w:rPr>
          <w:b/>
          <w:sz w:val="20"/>
          <w:szCs w:val="20"/>
        </w:rPr>
      </w:pPr>
      <w:r>
        <w:rPr>
          <w:b/>
          <w:sz w:val="20"/>
        </w:rPr>
        <w:t>Relative number of infrastructure precursor events per million train-km</w:t>
      </w:r>
    </w:p>
    <w:p w:rsidR="00742CE5" w:rsidRPr="00E013F5" w:rsidRDefault="00742CE5" w:rsidP="00573363">
      <w:pPr>
        <w:spacing w:before="120" w:after="120"/>
        <w:jc w:val="both"/>
        <w:rPr>
          <w:rFonts w:eastAsia="Arial"/>
          <w:sz w:val="20"/>
          <w:szCs w:val="20"/>
        </w:rPr>
      </w:pPr>
      <w:r>
        <w:rPr>
          <w:rFonts w:eastAsia="Arial"/>
          <w:noProof/>
          <w:sz w:val="20"/>
          <w:szCs w:val="20"/>
          <w:lang w:val="fr-LU" w:eastAsia="fr-LU" w:bidi="ar-SA"/>
        </w:rPr>
        <w:drawing>
          <wp:inline distT="0" distB="0" distL="0" distR="0" wp14:anchorId="4CB1E416" wp14:editId="5F8803DF">
            <wp:extent cx="2494800" cy="238680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94800" cy="2386800"/>
                    </a:xfrm>
                    <a:prstGeom prst="rect">
                      <a:avLst/>
                    </a:prstGeom>
                    <a:noFill/>
                    <a:ln>
                      <a:noFill/>
                    </a:ln>
                  </pic:spPr>
                </pic:pic>
              </a:graphicData>
            </a:graphic>
          </wp:inline>
        </w:drawing>
      </w:r>
    </w:p>
    <w:p w:rsidR="00742CE5" w:rsidRPr="00E013F5" w:rsidRDefault="00742CE5" w:rsidP="00573363">
      <w:pPr>
        <w:spacing w:before="120" w:after="120"/>
        <w:jc w:val="both"/>
        <w:rPr>
          <w:rFonts w:eastAsia="Arial"/>
          <w:sz w:val="20"/>
          <w:szCs w:val="20"/>
        </w:rPr>
      </w:pPr>
    </w:p>
    <w:p w:rsidR="00742CE5" w:rsidRPr="00E013F5" w:rsidRDefault="00EF39CB" w:rsidP="00742CE5">
      <w:pPr>
        <w:pStyle w:val="paragraphze1"/>
        <w:rPr>
          <w:rFonts w:eastAsia="Arial"/>
        </w:rPr>
      </w:pPr>
      <w:r>
        <w:lastRenderedPageBreak/>
        <w:t>Lastly, the total number of times stop signals were passed has increased over the last three years, particularly regarding red squares, which are among the most serious. Figures for the third quarter 2014 are very much higher than those for the equivalent quarters in 2012 and 2013, which has led EPSF to propose the setting up of a working group to establish a common framework for analysing events of this type. This will make it possible to list the causes of these events in a consistent way and then trigger appropriate actions accordingly. In parallel, SNCF Réseau is examining the needs for implementing loopbacks (KVB type, command-based speed control) by completing the equipment on certain tracks and certain locomotives that are still not fitted with this system.</w:t>
      </w:r>
    </w:p>
    <w:p w:rsidR="00742CE5" w:rsidRPr="00E013F5" w:rsidRDefault="00742CE5" w:rsidP="00573363">
      <w:pPr>
        <w:spacing w:before="120" w:after="120"/>
        <w:jc w:val="both"/>
        <w:rPr>
          <w:rFonts w:eastAsia="Arial"/>
          <w:sz w:val="20"/>
          <w:szCs w:val="20"/>
        </w:rPr>
      </w:pPr>
    </w:p>
    <w:p w:rsidR="00904A9B" w:rsidRPr="00E013F5" w:rsidRDefault="00904A9B">
      <w:pPr>
        <w:rPr>
          <w:rFonts w:eastAsia="Arial"/>
          <w:sz w:val="20"/>
          <w:szCs w:val="20"/>
        </w:rPr>
        <w:sectPr w:rsidR="00904A9B" w:rsidRPr="00E013F5" w:rsidSect="00470C8E">
          <w:headerReference w:type="even" r:id="rId24"/>
          <w:headerReference w:type="default" r:id="rId25"/>
          <w:footnotePr>
            <w:numRestart w:val="eachSect"/>
          </w:footnotePr>
          <w:pgSz w:w="11907" w:h="16840" w:code="9"/>
          <w:pgMar w:top="1134" w:right="1134" w:bottom="1134" w:left="1134" w:header="567" w:footer="567" w:gutter="0"/>
          <w:cols w:space="720"/>
          <w:noEndnote/>
          <w:docGrid w:linePitch="360"/>
        </w:sectPr>
      </w:pPr>
    </w:p>
    <w:p w:rsidR="00742CE5" w:rsidRPr="00E013F5" w:rsidRDefault="00742CE5">
      <w:pPr>
        <w:rPr>
          <w:rFonts w:eastAsia="Arial"/>
          <w:sz w:val="20"/>
          <w:szCs w:val="20"/>
        </w:rPr>
      </w:pPr>
    </w:p>
    <w:p w:rsidR="00742CE5" w:rsidRPr="00E013F5" w:rsidRDefault="00742CE5" w:rsidP="002246EE">
      <w:pPr>
        <w:pStyle w:val="TITRE1"/>
        <w:spacing w:before="0"/>
      </w:pPr>
      <w:bookmarkStart w:id="17" w:name="_Toc436841809"/>
      <w:bookmarkStart w:id="18" w:name="_Toc442972916"/>
      <w:r>
        <w:t>Improvement and railway safety initiatives</w:t>
      </w:r>
      <w:bookmarkEnd w:id="17"/>
      <w:bookmarkEnd w:id="18"/>
    </w:p>
    <w:p w:rsidR="00742CE5" w:rsidRPr="00E013F5" w:rsidRDefault="00742CE5" w:rsidP="00742CE5">
      <w:pPr>
        <w:pStyle w:val="titre2"/>
      </w:pPr>
      <w:bookmarkStart w:id="19" w:name="_Toc436841810"/>
      <w:bookmarkStart w:id="20" w:name="_Toc442972917"/>
      <w:r>
        <w:rPr>
          <w:color w:val="363435"/>
        </w:rPr>
        <w:t>The Ministry’s action plan for railway system safety, creation of a follow-up committee</w:t>
      </w:r>
      <w:bookmarkEnd w:id="19"/>
      <w:bookmarkEnd w:id="20"/>
      <w:r>
        <w:t xml:space="preserve"> </w:t>
      </w:r>
    </w:p>
    <w:p w:rsidR="00CC2B2A" w:rsidRPr="00E013F5" w:rsidRDefault="00E013F5" w:rsidP="00742CE5">
      <w:pPr>
        <w:pStyle w:val="paragraphze1"/>
      </w:pPr>
      <w:r>
        <w:t>On 9 September 2014, further to the meeting bringing together the key stakeholders in the French railway sector in the EPSF’s offices, on the subject of railway safety, the Secretary of State for Transport, Alain Vidalies, presented ‘The action plan for railway system safety’ resulting from a strategic safety audit carried out in 2013 at the request of the Ministry in charge of Transport and under the responsibility of EPSF. This plan is broken down into four areas:</w:t>
      </w:r>
    </w:p>
    <w:p w:rsidR="00CC2B2A" w:rsidRPr="00E013F5" w:rsidRDefault="00E013F5" w:rsidP="00742CE5">
      <w:pPr>
        <w:pStyle w:val="tiret1"/>
      </w:pPr>
      <w:r>
        <w:t>railway system organisation;</w:t>
      </w:r>
    </w:p>
    <w:p w:rsidR="00CC2B2A" w:rsidRPr="00E013F5" w:rsidRDefault="00E013F5" w:rsidP="00742CE5">
      <w:pPr>
        <w:pStyle w:val="tiret1"/>
      </w:pPr>
      <w:r>
        <w:t>railway system regulations;</w:t>
      </w:r>
    </w:p>
    <w:p w:rsidR="00CC2B2A" w:rsidRPr="00E013F5" w:rsidRDefault="00E013F5" w:rsidP="00742CE5">
      <w:pPr>
        <w:pStyle w:val="tiret1"/>
      </w:pPr>
      <w:r>
        <w:t>the men and women in the railway sector;</w:t>
      </w:r>
    </w:p>
    <w:p w:rsidR="00CC2B2A" w:rsidRPr="00E013F5" w:rsidRDefault="00E013F5" w:rsidP="00742CE5">
      <w:pPr>
        <w:pStyle w:val="tiret1"/>
      </w:pPr>
      <w:r>
        <w:t>work-site safety.</w:t>
      </w:r>
    </w:p>
    <w:p w:rsidR="00CC2B2A" w:rsidRPr="00E013F5" w:rsidRDefault="00EF39CB" w:rsidP="00742CE5">
      <w:pPr>
        <w:pStyle w:val="paragraphze1"/>
      </w:pPr>
      <w:r>
        <w:t>All stakeholders were asked to commit themselves fully to ensuring the success of this plan. A follow-up committee was set up comprising the most senior representatives of the railway sector. This committee monitors the progress made with this plan and provides half-yearly reports on the actions taken to the Secretary of State. This committee also examines the implementation of the recommendations made by BEA-TT.</w:t>
      </w:r>
    </w:p>
    <w:p w:rsidR="00CC2B2A" w:rsidRPr="00E013F5" w:rsidRDefault="00E013F5" w:rsidP="00742CE5">
      <w:pPr>
        <w:pStyle w:val="titre3"/>
      </w:pPr>
      <w:r>
        <w:t>Railway system organisation</w:t>
      </w:r>
    </w:p>
    <w:p w:rsidR="00CC2B2A" w:rsidRPr="00E013F5" w:rsidRDefault="00EF39CB" w:rsidP="00573363">
      <w:pPr>
        <w:spacing w:before="120" w:after="120"/>
        <w:jc w:val="both"/>
        <w:rPr>
          <w:sz w:val="20"/>
          <w:szCs w:val="20"/>
        </w:rPr>
      </w:pPr>
      <w:r>
        <w:rPr>
          <w:sz w:val="20"/>
        </w:rPr>
        <w:t>Over the last few years, the railway system has gone through profound changes, with an increase in the number of stakeholders, and therefore in the number of interfaces. This has resulted in a need for a cross-cutting approach including greater coherence and coordination between operators in order to provide appropriate and collective answers to shared safety concerns. To achieve this, the EPSF’s role as general overseer was confirmed by the State, notably concerning feedback.</w:t>
      </w:r>
    </w:p>
    <w:p w:rsidR="00CC2B2A" w:rsidRPr="00E013F5" w:rsidRDefault="00EF39CB" w:rsidP="00742CE5">
      <w:pPr>
        <w:pStyle w:val="paragraphze1"/>
      </w:pPr>
      <w:r>
        <w:t>In order to deal with the interface aspect, it is also necessary that each stakeholder should carry out risk assessments that include risks at the interfaces. In its role as national safety authority, EPSF must strengthen systemic audits covering multi-stakeholder issues with a view to identifying anomalies and areas for progress.</w:t>
      </w:r>
    </w:p>
    <w:p w:rsidR="00CC2B2A" w:rsidRPr="00E013F5" w:rsidRDefault="00E013F5" w:rsidP="00742CE5">
      <w:pPr>
        <w:pStyle w:val="paragraphze1"/>
      </w:pPr>
      <w:r>
        <w:t>Introducing the ‘single infrastructure manager’, in the framework of railway reform, was also identified as being an optimisation of the system’s organisation to enhance safety. Backed up by a specific safety structure, this single infrastructure manager will be able to assume its responsibilities fully in the area of safety over all of its activities.</w:t>
      </w:r>
    </w:p>
    <w:p w:rsidR="00CC2B2A" w:rsidRPr="00E013F5" w:rsidRDefault="00E013F5" w:rsidP="00742CE5">
      <w:pPr>
        <w:pStyle w:val="titre3"/>
      </w:pPr>
      <w:r>
        <w:t>Railway system regulations</w:t>
      </w:r>
    </w:p>
    <w:p w:rsidR="00CC2B2A" w:rsidRPr="00E013F5" w:rsidRDefault="00E013F5" w:rsidP="00742CE5">
      <w:pPr>
        <w:pStyle w:val="paragraphze1"/>
      </w:pPr>
      <w:r>
        <w:t xml:space="preserve">The plan requests the </w:t>
      </w:r>
      <w:r>
        <w:rPr>
          <w:i/>
        </w:rPr>
        <w:t>Union des transports publics et ferroviaires</w:t>
      </w:r>
      <w:r>
        <w:t xml:space="preserve"> (UTP) to produce a summary of the profession’s analyses which identifies possible solutions to pool the means of drafting their operational documents. Indeed, each railway undertaking draws up its own operational documents, although some of the topics covered are common to all stakeholders and could therefore be the subject of common operational documents placed at the disposal of the sector.</w:t>
      </w:r>
    </w:p>
    <w:p w:rsidR="00CC2B2A" w:rsidRPr="00E013F5" w:rsidRDefault="00E013F5" w:rsidP="00742CE5">
      <w:pPr>
        <w:pStyle w:val="titre3"/>
      </w:pPr>
      <w:r>
        <w:t>The men and women in the railway sector</w:t>
      </w:r>
    </w:p>
    <w:p w:rsidR="00E71667" w:rsidRPr="00E013F5" w:rsidRDefault="00E013F5" w:rsidP="00742CE5">
      <w:pPr>
        <w:pStyle w:val="paragraphze1"/>
        <w:rPr>
          <w:rFonts w:eastAsia="Arial"/>
        </w:rPr>
      </w:pPr>
      <w:r>
        <w:t xml:space="preserve">The safety of the railway system continues to rely heavily on the competence and know-how of the men and women working in the railway sector. Maintaining a high level of competence and awareness of risks are key elements of safety. Understanding the rules and the risks they help mitigate is fundamental for effective risk management. This must be taken into account right from the training stage and then in the management of the operators to raise their awareness on the importance of complying with the rules. </w:t>
      </w:r>
    </w:p>
    <w:p w:rsidR="00CC2B2A" w:rsidRPr="00E013F5" w:rsidRDefault="00E013F5" w:rsidP="00742CE5">
      <w:pPr>
        <w:pStyle w:val="paragraphze1"/>
      </w:pPr>
      <w:r>
        <w:t>Managerial communication is an essential element for strengthening safety, and safety recommendations issued by managers are essential to continually focus attention on risks and safety. Communication between stakeholders with a view to sharing their experience must also be strengthened in order to improve safety.</w:t>
      </w:r>
    </w:p>
    <w:p w:rsidR="00CC2B2A" w:rsidRPr="00E013F5" w:rsidRDefault="00E013F5" w:rsidP="00E71667">
      <w:pPr>
        <w:pStyle w:val="titre3"/>
      </w:pPr>
      <w:r>
        <w:lastRenderedPageBreak/>
        <w:t>Work-site safety</w:t>
      </w:r>
    </w:p>
    <w:p w:rsidR="00E71667" w:rsidRPr="00E013F5" w:rsidRDefault="00E013F5" w:rsidP="00E71667">
      <w:pPr>
        <w:pStyle w:val="paragraphze1"/>
        <w:rPr>
          <w:rFonts w:eastAsia="Arial"/>
        </w:rPr>
      </w:pPr>
      <w:r>
        <w:t>The issue of safety regarding work-sites, the volume of which will continue to increase over the coming years, is among the key priorities. The actions with a view to improving the overall management of safety on work-sites, such as closer monitoring of the service providers or greater precision in the contracts, and the application of concrete measures for collaborating better on these work-sites, must be pursued, driven by the Infrastructure Manager, the</w:t>
      </w:r>
      <w:r>
        <w:rPr>
          <w:i/>
        </w:rPr>
        <w:t xml:space="preserve"> Fédération nationale des travaux publics</w:t>
      </w:r>
      <w:r>
        <w:t xml:space="preserve"> (FNTP - National Public Works Federation) and the </w:t>
      </w:r>
      <w:r>
        <w:rPr>
          <w:i/>
        </w:rPr>
        <w:t>Syndicat des entrepreneurs de travaux de voies ferrées</w:t>
      </w:r>
      <w:r>
        <w:t xml:space="preserve"> (SETVF - Union of Railway Works Contractors).</w:t>
      </w:r>
    </w:p>
    <w:p w:rsidR="00E71667" w:rsidRPr="00E013F5" w:rsidRDefault="00E71667" w:rsidP="00E71667">
      <w:pPr>
        <w:pStyle w:val="titre2"/>
      </w:pPr>
      <w:bookmarkStart w:id="21" w:name="_Toc436841811"/>
      <w:bookmarkStart w:id="22" w:name="_Toc442972918"/>
      <w:r>
        <w:t>Changes to the French, EU and international regulations</w:t>
      </w:r>
      <w:bookmarkEnd w:id="21"/>
      <w:bookmarkEnd w:id="22"/>
      <w:r>
        <w:t xml:space="preserve"> </w:t>
      </w:r>
    </w:p>
    <w:p w:rsidR="00CC2B2A" w:rsidRPr="00E013F5" w:rsidRDefault="00EF39CB" w:rsidP="00E71667">
      <w:pPr>
        <w:pStyle w:val="titre3"/>
      </w:pPr>
      <w:r>
        <w:t>Changes to the French regulations</w:t>
      </w:r>
    </w:p>
    <w:p w:rsidR="00CC2B2A" w:rsidRPr="00E013F5" w:rsidRDefault="00EF39CB" w:rsidP="00E71667">
      <w:pPr>
        <w:pStyle w:val="paragraphze1"/>
      </w:pPr>
      <w:r>
        <w:t xml:space="preserve">On the national level, 2014 was marked by the adoption in France of Law No 2014-872 of 4 August 2014 on railway reform. This law creates three public establishments (SNCF, SNCF Réseau and SNCF Mobilités) within a single public railway group. The reform is leading </w:t>
      </w:r>
      <w:r>
        <w:rPr>
          <w:i/>
        </w:rPr>
        <w:t>de facto</w:t>
      </w:r>
      <w:r>
        <w:t xml:space="preserve"> to a merger between the activities of </w:t>
      </w:r>
      <w:r>
        <w:rPr>
          <w:i/>
        </w:rPr>
        <w:t>Réseau ferré de France</w:t>
      </w:r>
      <w:r>
        <w:t xml:space="preserve"> (RFF - Railway Network France), SNCF’s </w:t>
      </w:r>
      <w:r>
        <w:rPr>
          <w:i/>
        </w:rPr>
        <w:t>Direction des circulations ferroviaires</w:t>
      </w:r>
      <w:r>
        <w:t xml:space="preserve"> (DCF - Railway Traffic Directorate) and the SNCF’s General Infrastructure Directorate, requiring an in-depth re-organisation of the historical operators. This reform means that SNCF Réseau and SNCF Mobilités must carry out a top-to-bottom review of the way their safety management system (SMS) is organised and obtain a new accreditation and safety certificate. Furthermore, this law therefore requires the modification of Decree 2006/1279 (in 2015) in particular.</w:t>
      </w:r>
    </w:p>
    <w:p w:rsidR="00CC2B2A" w:rsidRPr="00E013F5" w:rsidRDefault="00EF39CB" w:rsidP="00E71667">
      <w:pPr>
        <w:pStyle w:val="titre3"/>
      </w:pPr>
      <w:r>
        <w:t>Changes to EU regulations</w:t>
      </w:r>
    </w:p>
    <w:p w:rsidR="00CC2B2A" w:rsidRPr="00E013F5" w:rsidRDefault="00EF39CB" w:rsidP="00E71667">
      <w:pPr>
        <w:pStyle w:val="paragraphze1"/>
      </w:pPr>
      <w:r>
        <w:t>At EU level, concerning the rolling stock and infrastructure, 2014 was notably marked by changes to several regulations regarding the Technical Specifications for Interoperability (TSI), accompanied by an extension of their scope of application beyond the Trans-European Networks (TEN). Furthermore, the Commission has published a new decision relating to the infrastructure register, as well as revisions of the recommendations concerning, on the one hand, the method to be used to demonstrate the existing lines’ level of compliance with the TSIs’ fundamental parameters and, on the other hand, the putting into service of subsystems.</w:t>
      </w:r>
    </w:p>
    <w:p w:rsidR="00E71667" w:rsidRPr="00E013F5" w:rsidRDefault="00E71667" w:rsidP="00E71667">
      <w:pPr>
        <w:spacing w:before="120" w:after="120"/>
        <w:jc w:val="both"/>
        <w:rPr>
          <w:sz w:val="20"/>
          <w:szCs w:val="20"/>
        </w:rPr>
      </w:pPr>
      <w:r>
        <w:rPr>
          <w:sz w:val="20"/>
        </w:rPr>
        <w:t>Two modifications to the EU directives have also been published: the first one in Directive 2008/57/EC on railway system interoperability aiming to merge the EC declaration on the verification of a subsystem and that on compliance with the national rules into a single EC verification declaration, and the second one in Directive 2004/49/EC on the common safety indicators (CSI) and the common methods for calculating the cost of accidents aiming to clarify the CSIs.</w:t>
      </w:r>
    </w:p>
    <w:p w:rsidR="00E71667" w:rsidRPr="00E013F5" w:rsidRDefault="00E71667" w:rsidP="00E71667">
      <w:pPr>
        <w:spacing w:before="120" w:after="120"/>
        <w:jc w:val="both"/>
        <w:rPr>
          <w:sz w:val="20"/>
          <w:szCs w:val="20"/>
        </w:rPr>
      </w:pPr>
      <w:r>
        <w:rPr>
          <w:sz w:val="20"/>
        </w:rPr>
        <w:t>Lastly, concerning the certification of train drivers, Directive 2007/59/EC has been amended, modifying the requirements regarding the drivers’ eyesight, the content of their training and the exams regarding their general professional knowledge as well as their language skills.</w:t>
      </w:r>
    </w:p>
    <w:p w:rsidR="00E71667" w:rsidRPr="00E013F5" w:rsidRDefault="00E71667" w:rsidP="0053445F">
      <w:pPr>
        <w:pStyle w:val="titre3"/>
      </w:pPr>
      <w:r>
        <w:t>Changes to the rules of the Intergovernmental Organisation for International Carriage by Rail</w:t>
      </w:r>
    </w:p>
    <w:p w:rsidR="00E71667" w:rsidRPr="00E013F5" w:rsidRDefault="00E71667" w:rsidP="00E71667">
      <w:pPr>
        <w:spacing w:before="120" w:after="120"/>
        <w:jc w:val="both"/>
        <w:rPr>
          <w:sz w:val="20"/>
          <w:szCs w:val="20"/>
        </w:rPr>
      </w:pPr>
      <w:r>
        <w:rPr>
          <w:sz w:val="20"/>
        </w:rPr>
        <w:t>At the international level, the Intergovernmental Organisation for International Carriage by Rail (OTIF) has modified several appendices of its convention (COTIF). It has also modified and created several uniform technical prescriptions (UTP) in order to bring the OTIF’s laws in line with those of the European Union.</w:t>
      </w:r>
    </w:p>
    <w:p w:rsidR="00E71667" w:rsidRPr="00E013F5" w:rsidRDefault="0053445F" w:rsidP="0053445F">
      <w:pPr>
        <w:pStyle w:val="titre2"/>
      </w:pPr>
      <w:bookmarkStart w:id="23" w:name="_Toc436841812"/>
      <w:bookmarkStart w:id="24" w:name="_Toc442972919"/>
      <w:r>
        <w:t>Tools placed at the disposal of the operators</w:t>
      </w:r>
      <w:bookmarkEnd w:id="23"/>
      <w:bookmarkEnd w:id="24"/>
    </w:p>
    <w:p w:rsidR="00CC2B2A" w:rsidRPr="00E013F5" w:rsidRDefault="00EF39CB" w:rsidP="0053445F">
      <w:pPr>
        <w:pStyle w:val="titre3"/>
      </w:pPr>
      <w:r>
        <w:t>Work on the operating rules</w:t>
      </w:r>
    </w:p>
    <w:p w:rsidR="00CC2B2A" w:rsidRPr="00E013F5" w:rsidRDefault="00EF39CB" w:rsidP="00573363">
      <w:pPr>
        <w:spacing w:before="120" w:after="120"/>
        <w:jc w:val="both"/>
        <w:rPr>
          <w:sz w:val="20"/>
          <w:szCs w:val="20"/>
        </w:rPr>
      </w:pPr>
      <w:r>
        <w:rPr>
          <w:sz w:val="20"/>
        </w:rPr>
        <w:t>Through EPSF’s publications, 2014 saw the materialisation of the ideas developed in 2013 on the following themes:</w:t>
      </w:r>
    </w:p>
    <w:p w:rsidR="00CC2B2A" w:rsidRPr="00E013F5" w:rsidRDefault="00EF39CB" w:rsidP="0053445F">
      <w:pPr>
        <w:pStyle w:val="tiret1"/>
      </w:pPr>
      <w:r>
        <w:t>train composition;</w:t>
      </w:r>
    </w:p>
    <w:p w:rsidR="00CC2B2A" w:rsidRPr="00E013F5" w:rsidRDefault="00EF39CB" w:rsidP="0053445F">
      <w:pPr>
        <w:pStyle w:val="tiret1"/>
      </w:pPr>
      <w:r>
        <w:t>hot box detectors;</w:t>
      </w:r>
    </w:p>
    <w:p w:rsidR="00CC2B2A" w:rsidRPr="00E013F5" w:rsidRDefault="00EF39CB" w:rsidP="0053445F">
      <w:pPr>
        <w:pStyle w:val="tiret1"/>
      </w:pPr>
      <w:r>
        <w:t>switching;</w:t>
      </w:r>
    </w:p>
    <w:p w:rsidR="00CC2B2A" w:rsidRPr="00E013F5" w:rsidRDefault="00EF39CB" w:rsidP="0053445F">
      <w:pPr>
        <w:pStyle w:val="tiret1"/>
      </w:pPr>
      <w:r>
        <w:t>operations designated as being simple on safety installations by railway undertaking staff;</w:t>
      </w:r>
    </w:p>
    <w:p w:rsidR="00CC2B2A" w:rsidRPr="00E013F5" w:rsidRDefault="00EF39CB" w:rsidP="0053445F">
      <w:pPr>
        <w:pStyle w:val="tiret1"/>
      </w:pPr>
      <w:r>
        <w:t>freight transport;</w:t>
      </w:r>
    </w:p>
    <w:p w:rsidR="00CC2B2A" w:rsidRPr="00E013F5" w:rsidRDefault="00EF39CB" w:rsidP="0053445F">
      <w:pPr>
        <w:pStyle w:val="tiret1"/>
      </w:pPr>
      <w:r>
        <w:t>conditions for dispatching intermodal transport units;</w:t>
      </w:r>
    </w:p>
    <w:p w:rsidR="00CC2B2A" w:rsidRPr="00E013F5" w:rsidRDefault="00EF39CB" w:rsidP="0053445F">
      <w:pPr>
        <w:pStyle w:val="tiret1"/>
      </w:pPr>
      <w:r>
        <w:t>getting on and off trains for passenger, fall risk prevention;</w:t>
      </w:r>
    </w:p>
    <w:p w:rsidR="00CC2B2A" w:rsidRPr="00E013F5" w:rsidRDefault="00EF39CB" w:rsidP="0053445F">
      <w:pPr>
        <w:pStyle w:val="tiret1"/>
      </w:pPr>
      <w:r>
        <w:t>coupling and braking devices;</w:t>
      </w:r>
    </w:p>
    <w:p w:rsidR="00CC2B2A" w:rsidRPr="00E013F5" w:rsidRDefault="00EF39CB" w:rsidP="0053445F">
      <w:pPr>
        <w:pStyle w:val="tiret1"/>
      </w:pPr>
      <w:r>
        <w:lastRenderedPageBreak/>
        <w:t>information for drivers concerning infrastructure modifications.</w:t>
      </w:r>
    </w:p>
    <w:p w:rsidR="00CC2B2A" w:rsidRPr="00E013F5" w:rsidRDefault="00EF39CB" w:rsidP="0053445F">
      <w:pPr>
        <w:pStyle w:val="paragraphze1"/>
      </w:pPr>
      <w:r>
        <w:t>It should be noted that each theme has been the subject of a working group that included representatives from EPSF, the infrastructure manager (ex RFF and DCF), and the railway undertakings in order to draw up a draft version to be submitted for formal consultation with the people directly concerned by the provisions of the new texts. Further to these works, 13 texts were published with acceptable means of compliance status.</w:t>
      </w:r>
    </w:p>
    <w:p w:rsidR="00CC2B2A" w:rsidRPr="00E013F5" w:rsidRDefault="00EF39CB" w:rsidP="0053445F">
      <w:pPr>
        <w:pStyle w:val="paragraphze1"/>
      </w:pPr>
      <w:r>
        <w:t>Furthermore, amongst the EPSF publications in 2014, eight result from the withdrawal by SNCF Réseau of the provisions that were contained previously in the operating documentation.</w:t>
      </w:r>
    </w:p>
    <w:p w:rsidR="00CC2B2A" w:rsidRPr="00E013F5" w:rsidRDefault="00EF39CB" w:rsidP="0053445F">
      <w:pPr>
        <w:pStyle w:val="paragraphze1"/>
      </w:pPr>
      <w:r>
        <w:t>In 2014, EPSF also continued, under similar conditions, to draw up draft documents on the acknowledgement of fitness for transport, wagon loading instructions, safe speed when approaching signals, incorporation into a train of works vehicles that have traffic approval, occasional running of vintage trains, composition of international freight trains between France and Germany. Some of these themes result from the requests made by the railway operators and from feedback.</w:t>
      </w:r>
    </w:p>
    <w:p w:rsidR="00CC2B2A" w:rsidRPr="00E013F5" w:rsidRDefault="00EF39CB" w:rsidP="0053445F">
      <w:pPr>
        <w:pStyle w:val="paragraphze1"/>
      </w:pPr>
      <w:r>
        <w:t>Jointly with the infrastructure manager and SNCF in its capacity as delegated infrastructure manager, work began to redraft the remaining provisions of the texts that were appended to the Order of 23 June 2003 as modified relating to the safety regulations applicable on the national railway network (RFN) and which must be brought into conformity with the Order of 19 March 2012 at the latest before 31 December 2015. These works mainly concern:</w:t>
      </w:r>
    </w:p>
    <w:p w:rsidR="00CC2B2A" w:rsidRPr="00E013F5" w:rsidRDefault="00E013F5" w:rsidP="0053445F">
      <w:pPr>
        <w:pStyle w:val="tiret1"/>
      </w:pPr>
      <w:r>
        <w:t>the protection of main lines;</w:t>
      </w:r>
    </w:p>
    <w:p w:rsidR="00CC2B2A" w:rsidRPr="00E013F5" w:rsidRDefault="00E013F5" w:rsidP="0053445F">
      <w:pPr>
        <w:pStyle w:val="tiret1"/>
      </w:pPr>
      <w:r>
        <w:t>train traffic;</w:t>
      </w:r>
    </w:p>
    <w:p w:rsidR="00CC2B2A" w:rsidRPr="00E013F5" w:rsidRDefault="00E013F5" w:rsidP="0053445F">
      <w:pPr>
        <w:pStyle w:val="tiret1"/>
      </w:pPr>
      <w:r>
        <w:t>train driving;</w:t>
      </w:r>
    </w:p>
    <w:p w:rsidR="00CC2B2A" w:rsidRPr="00E013F5" w:rsidRDefault="00E013F5" w:rsidP="0053445F">
      <w:pPr>
        <w:pStyle w:val="tiret1"/>
      </w:pPr>
      <w:r>
        <w:t>electrical traction installations;</w:t>
      </w:r>
    </w:p>
    <w:p w:rsidR="00CC2B2A" w:rsidRPr="00E013F5" w:rsidRDefault="00E013F5" w:rsidP="0053445F">
      <w:pPr>
        <w:pStyle w:val="tiret1"/>
      </w:pPr>
      <w:r>
        <w:t>exceptional transport.</w:t>
      </w:r>
    </w:p>
    <w:p w:rsidR="00CC2B2A" w:rsidRPr="00E013F5" w:rsidRDefault="00EF39CB" w:rsidP="0053445F">
      <w:pPr>
        <w:pStyle w:val="paragraphze1"/>
      </w:pPr>
      <w:r>
        <w:t>At the request of the Ministry in charge of transport and of the sector, EPSF has also started to look at the issue of safety tasks.</w:t>
      </w:r>
    </w:p>
    <w:p w:rsidR="00CC2B2A" w:rsidRPr="00E013F5" w:rsidRDefault="00EF39CB" w:rsidP="0053445F">
      <w:pPr>
        <w:pStyle w:val="paragraphze1"/>
      </w:pPr>
      <w:r>
        <w:t>These different works will result in 2015 in the publication of recommendations, best practices, technical documents and guidelines regarding non-essential safety tasks.</w:t>
      </w:r>
    </w:p>
    <w:p w:rsidR="00CC2B2A" w:rsidRPr="00E013F5" w:rsidRDefault="00EF39CB" w:rsidP="0053445F">
      <w:pPr>
        <w:pStyle w:val="titre3"/>
      </w:pPr>
      <w:r>
        <w:t>Updating of the technical documentation</w:t>
      </w:r>
    </w:p>
    <w:p w:rsidR="00CC2B2A" w:rsidRPr="00E013F5" w:rsidRDefault="00E013F5" w:rsidP="0053445F">
      <w:pPr>
        <w:pStyle w:val="paragraphze1"/>
      </w:pPr>
      <w:r>
        <w:t>EPSF continued in 2014 to rewrite the recommendations on the technical rules relating to the authorisation of rolling stock in the framework of a general initiative to bring the French national rules into line with the European regulations. Various working groups were set up in 2014 with the profession’s representative bodies.</w:t>
      </w:r>
    </w:p>
    <w:p w:rsidR="00CC2B2A" w:rsidRPr="00E013F5" w:rsidRDefault="00E013F5" w:rsidP="0053445F">
      <w:pPr>
        <w:pStyle w:val="paragraphze1"/>
      </w:pPr>
      <w:r>
        <w:t>The different subjects examined led to the publication of the following ‘rolling stock authorisation specifications’ (SAM):</w:t>
      </w:r>
    </w:p>
    <w:p w:rsidR="00CC2B2A" w:rsidRPr="00E013F5" w:rsidRDefault="00EF39CB" w:rsidP="0053445F">
      <w:pPr>
        <w:numPr>
          <w:ilvl w:val="1"/>
          <w:numId w:val="5"/>
        </w:numPr>
        <w:tabs>
          <w:tab w:val="left" w:pos="387"/>
        </w:tabs>
        <w:jc w:val="both"/>
        <w:rPr>
          <w:sz w:val="20"/>
          <w:szCs w:val="20"/>
        </w:rPr>
      </w:pPr>
      <w:r>
        <w:rPr>
          <w:sz w:val="20"/>
        </w:rPr>
        <w:t>E 009 Provisions to assist running through separation sections</w:t>
      </w:r>
    </w:p>
    <w:p w:rsidR="00CC2B2A" w:rsidRPr="00E013F5" w:rsidRDefault="00EF39CB" w:rsidP="0053445F">
      <w:pPr>
        <w:numPr>
          <w:ilvl w:val="1"/>
          <w:numId w:val="5"/>
        </w:numPr>
        <w:tabs>
          <w:tab w:val="left" w:pos="407"/>
        </w:tabs>
        <w:jc w:val="both"/>
        <w:rPr>
          <w:sz w:val="20"/>
          <w:szCs w:val="20"/>
        </w:rPr>
      </w:pPr>
      <w:r>
        <w:rPr>
          <w:sz w:val="20"/>
        </w:rPr>
        <w:t>E 903 Pantograph capture-interaction</w:t>
      </w:r>
    </w:p>
    <w:p w:rsidR="00CC2B2A" w:rsidRPr="00E013F5" w:rsidRDefault="00EF39CB" w:rsidP="0053445F">
      <w:pPr>
        <w:numPr>
          <w:ilvl w:val="1"/>
          <w:numId w:val="5"/>
        </w:numPr>
        <w:tabs>
          <w:tab w:val="left" w:pos="407"/>
        </w:tabs>
        <w:jc w:val="both"/>
        <w:rPr>
          <w:sz w:val="20"/>
          <w:szCs w:val="20"/>
        </w:rPr>
      </w:pPr>
      <w:r>
        <w:rPr>
          <w:sz w:val="20"/>
        </w:rPr>
        <w:t>F 101 Eddy current brake</w:t>
      </w:r>
    </w:p>
    <w:p w:rsidR="00CC2B2A" w:rsidRPr="00E013F5" w:rsidRDefault="00EF39CB" w:rsidP="0053445F">
      <w:pPr>
        <w:numPr>
          <w:ilvl w:val="1"/>
          <w:numId w:val="5"/>
        </w:numPr>
        <w:tabs>
          <w:tab w:val="left" w:pos="398"/>
        </w:tabs>
        <w:jc w:val="both"/>
        <w:rPr>
          <w:sz w:val="20"/>
          <w:szCs w:val="20"/>
        </w:rPr>
      </w:pPr>
      <w:r>
        <w:rPr>
          <w:sz w:val="20"/>
        </w:rPr>
        <w:t>X 009 Recognition of test results</w:t>
      </w:r>
    </w:p>
    <w:p w:rsidR="00CC2B2A" w:rsidRPr="00E013F5" w:rsidRDefault="00EF39CB" w:rsidP="0053445F">
      <w:pPr>
        <w:numPr>
          <w:ilvl w:val="1"/>
          <w:numId w:val="5"/>
        </w:numPr>
        <w:tabs>
          <w:tab w:val="left" w:pos="412"/>
        </w:tabs>
        <w:jc w:val="both"/>
        <w:rPr>
          <w:sz w:val="20"/>
          <w:szCs w:val="20"/>
        </w:rPr>
      </w:pPr>
      <w:r>
        <w:rPr>
          <w:sz w:val="20"/>
        </w:rPr>
        <w:t>S 801 Rail / wheel contact lubrication by the rolling stock</w:t>
      </w:r>
    </w:p>
    <w:p w:rsidR="00CC2B2A" w:rsidRPr="00E013F5" w:rsidRDefault="00EF39CB" w:rsidP="0053445F">
      <w:pPr>
        <w:numPr>
          <w:ilvl w:val="1"/>
          <w:numId w:val="5"/>
        </w:numPr>
        <w:tabs>
          <w:tab w:val="left" w:pos="393"/>
        </w:tabs>
        <w:jc w:val="both"/>
        <w:rPr>
          <w:sz w:val="20"/>
          <w:szCs w:val="20"/>
        </w:rPr>
      </w:pPr>
      <w:r>
        <w:rPr>
          <w:sz w:val="20"/>
        </w:rPr>
        <w:t>S 901 Gritting device</w:t>
      </w:r>
    </w:p>
    <w:p w:rsidR="00CC2B2A" w:rsidRPr="00E013F5" w:rsidRDefault="00EF39CB" w:rsidP="0053445F">
      <w:pPr>
        <w:numPr>
          <w:ilvl w:val="1"/>
          <w:numId w:val="5"/>
        </w:numPr>
        <w:tabs>
          <w:tab w:val="left" w:pos="393"/>
        </w:tabs>
        <w:jc w:val="both"/>
        <w:rPr>
          <w:sz w:val="20"/>
          <w:szCs w:val="20"/>
        </w:rPr>
      </w:pPr>
      <w:r>
        <w:rPr>
          <w:sz w:val="20"/>
        </w:rPr>
        <w:t>S 301 Device for checking the driver’s wakefulness</w:t>
      </w:r>
    </w:p>
    <w:p w:rsidR="00CC2B2A" w:rsidRPr="00E013F5" w:rsidRDefault="00EF39CB" w:rsidP="0053445F">
      <w:pPr>
        <w:numPr>
          <w:ilvl w:val="1"/>
          <w:numId w:val="5"/>
        </w:numPr>
        <w:tabs>
          <w:tab w:val="left" w:pos="364"/>
        </w:tabs>
        <w:jc w:val="both"/>
        <w:rPr>
          <w:sz w:val="20"/>
          <w:szCs w:val="20"/>
        </w:rPr>
      </w:pPr>
      <w:r>
        <w:rPr>
          <w:sz w:val="20"/>
        </w:rPr>
        <w:t>C305 Rolling stock passenger access doors</w:t>
      </w:r>
    </w:p>
    <w:p w:rsidR="00CC2B2A" w:rsidRPr="00E013F5" w:rsidRDefault="00EF39CB" w:rsidP="0053445F">
      <w:pPr>
        <w:numPr>
          <w:ilvl w:val="1"/>
          <w:numId w:val="5"/>
        </w:numPr>
        <w:tabs>
          <w:tab w:val="left" w:pos="393"/>
        </w:tabs>
        <w:jc w:val="both"/>
        <w:rPr>
          <w:sz w:val="20"/>
          <w:szCs w:val="20"/>
        </w:rPr>
      </w:pPr>
      <w:r>
        <w:rPr>
          <w:sz w:val="20"/>
        </w:rPr>
        <w:t>S 002 Fire-fighting and prevention</w:t>
      </w:r>
    </w:p>
    <w:p w:rsidR="00CC2B2A" w:rsidRPr="00E013F5" w:rsidRDefault="00EF39CB" w:rsidP="0053445F">
      <w:pPr>
        <w:numPr>
          <w:ilvl w:val="1"/>
          <w:numId w:val="5"/>
        </w:numPr>
        <w:tabs>
          <w:tab w:val="left" w:pos="415"/>
        </w:tabs>
        <w:jc w:val="both"/>
        <w:rPr>
          <w:sz w:val="20"/>
          <w:szCs w:val="20"/>
        </w:rPr>
      </w:pPr>
      <w:r>
        <w:rPr>
          <w:sz w:val="20"/>
        </w:rPr>
        <w:t>S 703 Signal repetition and automatic train stopping device</w:t>
      </w:r>
    </w:p>
    <w:p w:rsidR="00CC2B2A" w:rsidRPr="00E013F5" w:rsidRDefault="00EF39CB" w:rsidP="0053445F">
      <w:pPr>
        <w:numPr>
          <w:ilvl w:val="1"/>
          <w:numId w:val="5"/>
        </w:numPr>
        <w:tabs>
          <w:tab w:val="left" w:pos="430"/>
        </w:tabs>
        <w:jc w:val="both"/>
        <w:rPr>
          <w:sz w:val="20"/>
          <w:szCs w:val="20"/>
        </w:rPr>
      </w:pPr>
      <w:r>
        <w:rPr>
          <w:sz w:val="20"/>
        </w:rPr>
        <w:t>C 304 Emergency coupling</w:t>
      </w:r>
    </w:p>
    <w:p w:rsidR="00CC2B2A" w:rsidRPr="00E013F5" w:rsidRDefault="00EF39CB" w:rsidP="0053445F">
      <w:pPr>
        <w:numPr>
          <w:ilvl w:val="1"/>
          <w:numId w:val="5"/>
        </w:numPr>
        <w:tabs>
          <w:tab w:val="left" w:pos="434"/>
        </w:tabs>
        <w:jc w:val="both"/>
        <w:rPr>
          <w:sz w:val="20"/>
          <w:szCs w:val="20"/>
        </w:rPr>
      </w:pPr>
      <w:r>
        <w:rPr>
          <w:sz w:val="20"/>
        </w:rPr>
        <w:t>E 901 Contact brush</w:t>
      </w:r>
    </w:p>
    <w:p w:rsidR="00CC2B2A" w:rsidRPr="005C0A16" w:rsidRDefault="00EF39CB" w:rsidP="0053445F">
      <w:pPr>
        <w:numPr>
          <w:ilvl w:val="1"/>
          <w:numId w:val="5"/>
        </w:numPr>
        <w:tabs>
          <w:tab w:val="left" w:pos="420"/>
        </w:tabs>
        <w:jc w:val="both"/>
        <w:rPr>
          <w:sz w:val="20"/>
          <w:szCs w:val="20"/>
          <w:lang w:val="fr-LU"/>
        </w:rPr>
      </w:pPr>
      <w:r w:rsidRPr="005C0A16">
        <w:rPr>
          <w:sz w:val="20"/>
          <w:lang w:val="fr-LU"/>
        </w:rPr>
        <w:t>X 001 Technical instructions, recommendations, etc.</w:t>
      </w:r>
    </w:p>
    <w:p w:rsidR="00CC2B2A" w:rsidRPr="00E013F5" w:rsidRDefault="00EF39CB" w:rsidP="0053445F">
      <w:pPr>
        <w:numPr>
          <w:ilvl w:val="1"/>
          <w:numId w:val="5"/>
        </w:numPr>
        <w:tabs>
          <w:tab w:val="left" w:pos="420"/>
        </w:tabs>
        <w:jc w:val="both"/>
        <w:rPr>
          <w:sz w:val="20"/>
          <w:szCs w:val="20"/>
        </w:rPr>
      </w:pPr>
      <w:r>
        <w:rPr>
          <w:sz w:val="20"/>
        </w:rPr>
        <w:t>S 007 Safety tackle</w:t>
      </w:r>
    </w:p>
    <w:p w:rsidR="00CC2B2A" w:rsidRPr="00E013F5" w:rsidRDefault="00EF39CB" w:rsidP="0053445F">
      <w:pPr>
        <w:numPr>
          <w:ilvl w:val="1"/>
          <w:numId w:val="5"/>
        </w:numPr>
        <w:tabs>
          <w:tab w:val="left" w:pos="415"/>
        </w:tabs>
        <w:jc w:val="both"/>
        <w:rPr>
          <w:sz w:val="20"/>
          <w:szCs w:val="20"/>
        </w:rPr>
      </w:pPr>
      <w:r>
        <w:rPr>
          <w:sz w:val="20"/>
        </w:rPr>
        <w:t>S 704 Recording of traffic safety-related events / Provisions on board mobile vehicles</w:t>
      </w:r>
    </w:p>
    <w:p w:rsidR="00CC2B2A" w:rsidRPr="00E013F5" w:rsidRDefault="00EF39CB" w:rsidP="0053445F">
      <w:pPr>
        <w:numPr>
          <w:ilvl w:val="1"/>
          <w:numId w:val="5"/>
        </w:numPr>
        <w:tabs>
          <w:tab w:val="left" w:pos="430"/>
        </w:tabs>
        <w:jc w:val="both"/>
        <w:rPr>
          <w:sz w:val="20"/>
          <w:szCs w:val="20"/>
        </w:rPr>
      </w:pPr>
      <w:r>
        <w:rPr>
          <w:sz w:val="20"/>
        </w:rPr>
        <w:t>T 004 Compatibility between the electrical power supply and the rolling stock (merging of SAM T001/002/003)</w:t>
      </w:r>
    </w:p>
    <w:p w:rsidR="00CC2B2A" w:rsidRPr="00E013F5" w:rsidRDefault="00EF39CB" w:rsidP="0053445F">
      <w:pPr>
        <w:numPr>
          <w:ilvl w:val="1"/>
          <w:numId w:val="5"/>
        </w:numPr>
        <w:tabs>
          <w:tab w:val="left" w:pos="420"/>
        </w:tabs>
        <w:jc w:val="both"/>
        <w:rPr>
          <w:sz w:val="20"/>
          <w:szCs w:val="20"/>
        </w:rPr>
      </w:pPr>
      <w:r>
        <w:rPr>
          <w:sz w:val="20"/>
        </w:rPr>
        <w:t>SAM S 006 Electromagnetic compatibility</w:t>
      </w:r>
    </w:p>
    <w:p w:rsidR="00CC2B2A" w:rsidRPr="00E013F5" w:rsidRDefault="00EF39CB" w:rsidP="0053445F">
      <w:pPr>
        <w:numPr>
          <w:ilvl w:val="1"/>
          <w:numId w:val="5"/>
        </w:numPr>
        <w:tabs>
          <w:tab w:val="left" w:pos="434"/>
        </w:tabs>
        <w:jc w:val="both"/>
        <w:rPr>
          <w:sz w:val="20"/>
          <w:szCs w:val="20"/>
        </w:rPr>
      </w:pPr>
      <w:r>
        <w:rPr>
          <w:sz w:val="20"/>
        </w:rPr>
        <w:t>F102 Magnetic brake</w:t>
      </w:r>
    </w:p>
    <w:p w:rsidR="00CC2B2A" w:rsidRPr="00E013F5" w:rsidRDefault="00EF39CB" w:rsidP="0053445F">
      <w:pPr>
        <w:pStyle w:val="paragraphze1"/>
      </w:pPr>
      <w:r>
        <w:t>Other SAMs were analysed in 2014. This resulted in certain documents relating to vehicles that do not meet the TSI requirements being left as is (and therefore not being revised).</w:t>
      </w:r>
    </w:p>
    <w:p w:rsidR="00CC2B2A" w:rsidRPr="00E013F5" w:rsidRDefault="00EF39CB" w:rsidP="0053445F">
      <w:pPr>
        <w:pStyle w:val="paragraphze1"/>
      </w:pPr>
      <w:r>
        <w:t>These documents are as follows:</w:t>
      </w:r>
    </w:p>
    <w:p w:rsidR="00CC2B2A" w:rsidRPr="00E013F5" w:rsidRDefault="00EF39CB" w:rsidP="0053445F">
      <w:pPr>
        <w:pStyle w:val="tiret1"/>
      </w:pPr>
      <w:r>
        <w:t>F006 Dynamic brakes-Technical requirements and utilisation conditions</w:t>
      </w:r>
    </w:p>
    <w:p w:rsidR="00CC2B2A" w:rsidRPr="00E013F5" w:rsidRDefault="00EF39CB" w:rsidP="0053445F">
      <w:pPr>
        <w:pStyle w:val="tiret1"/>
      </w:pPr>
      <w:r>
        <w:t>F007 Immobilisation brake performance</w:t>
      </w:r>
    </w:p>
    <w:p w:rsidR="00CC2B2A" w:rsidRPr="00E013F5" w:rsidRDefault="00EF39CB" w:rsidP="0053445F">
      <w:pPr>
        <w:pStyle w:val="tiret1"/>
      </w:pPr>
      <w:r>
        <w:t>F017 Braking— Consistency of the technical dossier and tests</w:t>
      </w:r>
    </w:p>
    <w:p w:rsidR="00CC2B2A" w:rsidRPr="00E013F5" w:rsidRDefault="00EF39CB" w:rsidP="0053445F">
      <w:pPr>
        <w:pStyle w:val="tiret1"/>
      </w:pPr>
      <w:r>
        <w:lastRenderedPageBreak/>
        <w:t>F 009 Application of wheel / rail adhesion when braking</w:t>
      </w:r>
    </w:p>
    <w:p w:rsidR="00CC2B2A" w:rsidRPr="00E013F5" w:rsidRDefault="00EF39CB" w:rsidP="0053445F">
      <w:pPr>
        <w:pStyle w:val="tiret1"/>
      </w:pPr>
      <w:r>
        <w:t>F 015 Safety requirements concerning the design of braking systems</w:t>
      </w:r>
    </w:p>
    <w:p w:rsidR="00CC2B2A" w:rsidRPr="00E013F5" w:rsidRDefault="00EF39CB" w:rsidP="0053445F">
      <w:pPr>
        <w:pStyle w:val="tiret1"/>
      </w:pPr>
      <w:r>
        <w:t>F 018 Halt and deceleration braking performance</w:t>
      </w:r>
    </w:p>
    <w:p w:rsidR="00CC2B2A" w:rsidRPr="00E013F5" w:rsidRDefault="00EF39CB" w:rsidP="0053445F">
      <w:pPr>
        <w:pStyle w:val="tiret1"/>
      </w:pPr>
      <w:r>
        <w:t>F 017 Braking consistency of the technical dossier and tests</w:t>
      </w:r>
    </w:p>
    <w:p w:rsidR="00CC2B2A" w:rsidRPr="00E013F5" w:rsidRDefault="00EF39CB" w:rsidP="0053445F">
      <w:pPr>
        <w:pStyle w:val="tiret1"/>
      </w:pPr>
      <w:r>
        <w:t>F 503 Traction/braking slaving and in an emergency</w:t>
      </w:r>
    </w:p>
    <w:p w:rsidR="00CC2B2A" w:rsidRPr="00E013F5" w:rsidRDefault="00EF39CB" w:rsidP="0053445F">
      <w:pPr>
        <w:pStyle w:val="tiret1"/>
      </w:pPr>
      <w:r>
        <w:t>F 301 Command systems at the driver’s disposal</w:t>
      </w:r>
    </w:p>
    <w:p w:rsidR="00442B81" w:rsidRPr="00E013F5" w:rsidRDefault="00442B81" w:rsidP="00442B81">
      <w:pPr>
        <w:rPr>
          <w:rFonts w:eastAsia="Arial"/>
        </w:rPr>
      </w:pPr>
    </w:p>
    <w:p w:rsidR="00442B81" w:rsidRPr="00E013F5" w:rsidRDefault="00442B81" w:rsidP="00442B81">
      <w:pPr>
        <w:rPr>
          <w:sz w:val="20"/>
          <w:szCs w:val="20"/>
        </w:rPr>
      </w:pPr>
      <w:r>
        <w:rPr>
          <w:sz w:val="20"/>
        </w:rPr>
        <w:t>Lastly, another working group was set up in 2014 with UNECTO and SNCF with a view to updating the rules relating to operating vintage trains.</w:t>
      </w:r>
    </w:p>
    <w:p w:rsidR="0053445F" w:rsidRPr="00E013F5" w:rsidRDefault="0053445F" w:rsidP="0053445F">
      <w:pPr>
        <w:pStyle w:val="titre2"/>
      </w:pPr>
      <w:bookmarkStart w:id="25" w:name="_Toc436841813"/>
      <w:bookmarkStart w:id="26" w:name="_Toc442972920"/>
      <w:r>
        <w:t>Event organised by EPSF on railway safety</w:t>
      </w:r>
      <w:bookmarkEnd w:id="25"/>
      <w:bookmarkEnd w:id="26"/>
    </w:p>
    <w:p w:rsidR="0053445F" w:rsidRPr="00E013F5" w:rsidRDefault="0053445F" w:rsidP="0053445F">
      <w:pPr>
        <w:pStyle w:val="titre3"/>
      </w:pPr>
      <w:r>
        <w:t>Safety conference</w:t>
      </w:r>
    </w:p>
    <w:p w:rsidR="00CC2B2A" w:rsidRPr="00E013F5" w:rsidRDefault="00E013F5" w:rsidP="0053445F">
      <w:pPr>
        <w:pStyle w:val="paragraphze1"/>
      </w:pPr>
      <w:r>
        <w:t>As in 2013, EPSF organised a conference on railway safety on the subject of ‘Controlling railway risks’. The conference examined for main questions: What are the functions of a safety management system? Do the TSIs cover all the railway-related risks? What means make it possible to cover the risks induced by human factors? What could be the role of maintenance in the coverage of the risks and how to assess it?</w:t>
      </w:r>
    </w:p>
    <w:p w:rsidR="00CC2B2A" w:rsidRPr="00E013F5" w:rsidRDefault="00EF39CB" w:rsidP="0053445F">
      <w:pPr>
        <w:pStyle w:val="paragraphze1"/>
      </w:pPr>
      <w:r>
        <w:t>National and international representatives of the railway sector and of other transport sectors and industries at risk made valuable contributions. No fewer than 230 participants from the railway sector took part.</w:t>
      </w:r>
    </w:p>
    <w:p w:rsidR="00CC2B2A" w:rsidRPr="00E013F5" w:rsidRDefault="00EF39CB" w:rsidP="0053445F">
      <w:pPr>
        <w:pStyle w:val="titre3"/>
      </w:pPr>
      <w:r>
        <w:t>EPSF publication presentation days</w:t>
      </w:r>
    </w:p>
    <w:p w:rsidR="00CC2B2A" w:rsidRPr="00E013F5" w:rsidRDefault="00EF39CB" w:rsidP="0053445F">
      <w:pPr>
        <w:pStyle w:val="paragraphze1"/>
      </w:pPr>
      <w:r>
        <w:t>Four days of presentations of EPSF publications relating to the operating provisions applicable on 8 June 2014 were held in February and March 2014. They each brought together around twenty participants which ensures a good level of representativeness of the sector. An assessment was made which showed the need felt by the sector regarding the educational presentation of EPSF publications.</w:t>
      </w:r>
    </w:p>
    <w:p w:rsidR="00CC2B2A" w:rsidRPr="00E013F5" w:rsidRDefault="00EF39CB" w:rsidP="0053445F">
      <w:pPr>
        <w:pStyle w:val="paragraphze1"/>
      </w:pPr>
      <w:r>
        <w:t>This type of event will be continued in 2015 for the texts relating to operating safety applicable in June and December 2015.</w:t>
      </w:r>
    </w:p>
    <w:p w:rsidR="00CC2B2A" w:rsidRPr="00E013F5" w:rsidRDefault="00EF39CB" w:rsidP="0053445F">
      <w:pPr>
        <w:pStyle w:val="paragraphze1"/>
      </w:pPr>
      <w:r>
        <w:t>Furthermore, a meeting was organised with the sector to give an overall presentation of the various new features regarding the rolling stock authorisation specifications (SAM). There too, this was received favourably and another meeting will be organised in 2015.</w:t>
      </w:r>
    </w:p>
    <w:p w:rsidR="00CC2B2A" w:rsidRPr="00E013F5" w:rsidRDefault="00EF39CB" w:rsidP="0053445F">
      <w:pPr>
        <w:pStyle w:val="titre3"/>
      </w:pPr>
      <w:r>
        <w:t>Discussion meetings on the works to bring the old safety documentation into line with the Order of 19 March 2012</w:t>
      </w:r>
    </w:p>
    <w:p w:rsidR="00CC2B2A" w:rsidRPr="00E013F5" w:rsidRDefault="00EF39CB" w:rsidP="00735A89">
      <w:pPr>
        <w:keepNext/>
        <w:spacing w:before="120" w:after="120"/>
        <w:jc w:val="both"/>
        <w:rPr>
          <w:b/>
          <w:sz w:val="20"/>
          <w:szCs w:val="20"/>
        </w:rPr>
      </w:pPr>
      <w:r>
        <w:rPr>
          <w:b/>
          <w:sz w:val="20"/>
        </w:rPr>
        <w:t>Quarterly meetings organised by EPSF</w:t>
      </w:r>
    </w:p>
    <w:p w:rsidR="00CC2B2A" w:rsidRPr="00E013F5" w:rsidRDefault="00EF39CB" w:rsidP="0053445F">
      <w:pPr>
        <w:pStyle w:val="paragraphze1"/>
      </w:pPr>
      <w:r>
        <w:t>Quarterly meetings provide EPSF with the opportunity to review the situation with the operators on the works to draw up the acceptable means of compliance with the Order of 19 March 2012 setting out the ‘goals, methods, safety indicators and safety technical and interoperability regulations applicable to the national railway network (RFN)’.</w:t>
      </w:r>
    </w:p>
    <w:p w:rsidR="00CC2B2A" w:rsidRPr="00E013F5" w:rsidRDefault="00EF39CB" w:rsidP="0053445F">
      <w:pPr>
        <w:pStyle w:val="paragraphze1"/>
      </w:pPr>
      <w:r>
        <w:t>A good participation by the sector was noted, particularly regarding the railway undertakings. This meetings provided an opportunity for holding discussions with the sector as a whole, particularly with certain railway undertakings that do not take part in the various working groups. Besides the information aspect, they allow EPSF to better take account of the needs of the sector as a whole.</w:t>
      </w:r>
    </w:p>
    <w:p w:rsidR="00CC2B2A" w:rsidRPr="00E013F5" w:rsidRDefault="00EF39CB" w:rsidP="00573363">
      <w:pPr>
        <w:spacing w:before="120" w:after="120"/>
        <w:jc w:val="both"/>
        <w:rPr>
          <w:b/>
          <w:sz w:val="20"/>
          <w:szCs w:val="20"/>
        </w:rPr>
      </w:pPr>
      <w:r>
        <w:rPr>
          <w:b/>
          <w:sz w:val="20"/>
        </w:rPr>
        <w:t>Meetings organised with UTP</w:t>
      </w:r>
    </w:p>
    <w:p w:rsidR="00CC2B2A" w:rsidRPr="00E013F5" w:rsidRDefault="00EF39CB" w:rsidP="0053445F">
      <w:pPr>
        <w:pStyle w:val="paragraphze1"/>
      </w:pPr>
      <w:r>
        <w:t>Working meetings on these same works are held more frequently between UTP and its members, EPSF and the network managers. These meetings make it possible to raise subjects that are, or should be the object of working groups and facilitate the expression of new needs for changes to the order’s implementation provisions.</w:t>
      </w:r>
    </w:p>
    <w:p w:rsidR="00CC2B2A" w:rsidRPr="00E013F5" w:rsidRDefault="00EF39CB" w:rsidP="0053445F">
      <w:pPr>
        <w:pStyle w:val="titre3"/>
      </w:pPr>
      <w:r>
        <w:t>Statutory event day</w:t>
      </w:r>
    </w:p>
    <w:p w:rsidR="00CC2B2A" w:rsidRPr="00E013F5" w:rsidRDefault="00EF39CB" w:rsidP="0053445F">
      <w:pPr>
        <w:pStyle w:val="paragraphze1"/>
      </w:pPr>
      <w:r>
        <w:t>With a view to getting a good grasp of the regulations, whether European or French, EPSF organises an annual themed day, called the ‘statutory event day’.</w:t>
      </w:r>
    </w:p>
    <w:p w:rsidR="00CC2B2A" w:rsidRPr="00E013F5" w:rsidRDefault="00E013F5" w:rsidP="0053445F">
      <w:pPr>
        <w:pStyle w:val="paragraphze1"/>
      </w:pPr>
      <w:r>
        <w:t>The purpose of the 2014 statutory event day was to draw up an initial assessment of the application of the provisions of the Order of 19 March 2012 and present EPSF’s European collaboration initiatives in the area of safety. The gradual putting in place of collaboration initiatives with other national safety authorities in the area of authorisations and verifications is indeed taking on a completely new importance owing to the strengthening of the European framework.</w:t>
      </w:r>
    </w:p>
    <w:p w:rsidR="00CC2B2A" w:rsidRPr="00E013F5" w:rsidRDefault="00EF39CB" w:rsidP="0053445F">
      <w:pPr>
        <w:pStyle w:val="paragraphze1"/>
      </w:pPr>
      <w:r>
        <w:lastRenderedPageBreak/>
        <w:t>This day also made it possible to take stock, after one year, of the application of Commission Regulation No 445/2011 on a system of certification of entities in charge of maintenance for freight wagons which, despite some difficulties with practical application, has made it possible to clearly define the obligations and responsibilities of each stakeholder.</w:t>
      </w:r>
    </w:p>
    <w:p w:rsidR="00CC2B2A" w:rsidRPr="00E013F5" w:rsidRDefault="00EF39CB" w:rsidP="0053445F">
      <w:pPr>
        <w:pStyle w:val="paragraphze1"/>
      </w:pPr>
      <w:r>
        <w:t>Lastly, it provided the opportunity for presenting the provisions of the new version of the common safety method (CSM) relating to the assessment and appreciation of the risks (Commission Regulation No 402/2013) that stakeholders will have to apply starting from 21 May 2015 to assess any changes they wish to make in the framework of their activities.</w:t>
      </w:r>
    </w:p>
    <w:p w:rsidR="00CC2B2A" w:rsidRPr="00E013F5" w:rsidRDefault="00EF39CB" w:rsidP="0053445F">
      <w:pPr>
        <w:pStyle w:val="titre3"/>
      </w:pPr>
      <w:r>
        <w:t>Sector information meetings on European news</w:t>
      </w:r>
    </w:p>
    <w:p w:rsidR="00CC2B2A" w:rsidRPr="00E013F5" w:rsidRDefault="00E013F5" w:rsidP="0053445F">
      <w:pPr>
        <w:pStyle w:val="paragraphze1"/>
      </w:pPr>
      <w:r>
        <w:t>The European regulatory works constitute a complex area for the sector to grasp. In the framework of its targets contract with the State, EPSF has been tasked with promoting the European regulatory framework and with disseminating it among railway sector stakeholders in France, in order to ensure this framework is fully understood and to develop best practices in the areas of safety and interoperability. Progress in the area of EU regulatory work is therefore the subject of biannual presentations; these presentations were held on 31 January and 27 June 2014 for the attention of those in charge of safety within rail sector companies.</w:t>
      </w:r>
    </w:p>
    <w:p w:rsidR="00CC2B2A" w:rsidRPr="00E013F5" w:rsidRDefault="00EF39CB" w:rsidP="0053445F">
      <w:pPr>
        <w:pStyle w:val="paragraphze1"/>
      </w:pPr>
      <w:r>
        <w:t>These meetings provide an opportunity to take stock of ongoing discussions within the European Rail Agency’s (ERA) working groups — in which the national safety authorities and European organisations representative of the sector are also represented — which should enable it to send a detailed report to the European Commission.</w:t>
      </w:r>
    </w:p>
    <w:p w:rsidR="00CC2B2A" w:rsidRPr="00E013F5" w:rsidRDefault="00EF39CB" w:rsidP="0053445F">
      <w:pPr>
        <w:pStyle w:val="paragraphze1"/>
      </w:pPr>
      <w:r>
        <w:t>These meetings also make it possible to discuss the content of the texts finally adopted by the European Commission and on which the representatives of the Member States have expressed themselves at the meetings of the Railway Interoperability and Safety Committee (RISC).</w:t>
      </w:r>
    </w:p>
    <w:p w:rsidR="00CC2B2A" w:rsidRPr="00E013F5" w:rsidRDefault="00EF39CB" w:rsidP="0053445F">
      <w:pPr>
        <w:pStyle w:val="paragraphze1"/>
      </w:pPr>
      <w:r>
        <w:t>Presentation documents were issued at that time by EPSF to the representatives of the companies in the sector in order to facilitate the dissemination of the information within their respective companies.</w:t>
      </w:r>
    </w:p>
    <w:p w:rsidR="0053445F" w:rsidRPr="00E013F5" w:rsidRDefault="0053445F">
      <w:pPr>
        <w:rPr>
          <w:rFonts w:eastAsia="Arial"/>
          <w:sz w:val="20"/>
          <w:szCs w:val="20"/>
        </w:rPr>
      </w:pPr>
      <w:r>
        <w:br w:type="page"/>
      </w:r>
    </w:p>
    <w:p w:rsidR="0053445F" w:rsidRPr="00E013F5" w:rsidRDefault="0053445F" w:rsidP="0053445F">
      <w:pPr>
        <w:pStyle w:val="titre2"/>
      </w:pPr>
      <w:bookmarkStart w:id="27" w:name="_Toc436841814"/>
      <w:bookmarkStart w:id="28" w:name="_Toc442972921"/>
      <w:r>
        <w:lastRenderedPageBreak/>
        <w:t>‘System’ feedback</w:t>
      </w:r>
      <w:bookmarkEnd w:id="27"/>
      <w:bookmarkEnd w:id="28"/>
    </w:p>
    <w:p w:rsidR="00CC2B2A" w:rsidRPr="00E013F5" w:rsidRDefault="00E013F5" w:rsidP="0053445F">
      <w:pPr>
        <w:pStyle w:val="paragraphze1"/>
      </w:pPr>
      <w:r>
        <w:t>The ‘system’ feedback event approach, driven by EPSF, continued in 2014 materialised by:</w:t>
      </w:r>
    </w:p>
    <w:p w:rsidR="00CC2B2A" w:rsidRPr="00E013F5" w:rsidRDefault="00E013F5" w:rsidP="0053445F">
      <w:pPr>
        <w:pStyle w:val="tiret1"/>
      </w:pPr>
      <w:r>
        <w:t>the annual ‘REX’ feedback seminar organised by the OECD in January;</w:t>
      </w:r>
    </w:p>
    <w:p w:rsidR="00CC2B2A" w:rsidRPr="00E013F5" w:rsidRDefault="00E013F5" w:rsidP="0053445F">
      <w:pPr>
        <w:pStyle w:val="tiret1"/>
      </w:pPr>
      <w:r>
        <w:t>four quarterly feedback meetings being held in Amiens;</w:t>
      </w:r>
    </w:p>
    <w:p w:rsidR="00CC2B2A" w:rsidRPr="00E013F5" w:rsidRDefault="00E013F5" w:rsidP="0053445F">
      <w:pPr>
        <w:pStyle w:val="tiret1"/>
      </w:pPr>
      <w:r>
        <w:t>the issuing of 12 monthly newsletters (BIM) on the most significant ‘safety’ events;</w:t>
      </w:r>
    </w:p>
    <w:p w:rsidR="00CC2B2A" w:rsidRPr="00E013F5" w:rsidRDefault="00E013F5" w:rsidP="0053445F">
      <w:pPr>
        <w:pStyle w:val="tiret1"/>
      </w:pPr>
      <w:r>
        <w:t>the triggering of ten ‘system’ feedback initiatives at the local level.</w:t>
      </w:r>
    </w:p>
    <w:p w:rsidR="00CC2B2A" w:rsidRPr="00E013F5" w:rsidRDefault="00EF39CB" w:rsidP="0053445F">
      <w:pPr>
        <w:pStyle w:val="paragraphze1"/>
      </w:pPr>
      <w:r>
        <w:t>Besides all these ‘system’ feedback actions, quarterly dashboards present the quarterly trends regarding the European common safety indicators (CSI) are published on the EPSF website (quantified safety data).</w:t>
      </w:r>
    </w:p>
    <w:p w:rsidR="00CC2B2A" w:rsidRPr="00E013F5" w:rsidRDefault="00EF39CB" w:rsidP="0053445F">
      <w:pPr>
        <w:pStyle w:val="paragraphze1"/>
      </w:pPr>
      <w:r>
        <w:t>In 2014, EPSF submitted 35 requests to these operators (railway undertakings and infrastructure managers) for dossiers relating to specific themes examined with them at the time of working meetings.</w:t>
      </w:r>
    </w:p>
    <w:p w:rsidR="00CC2B2A" w:rsidRPr="00E013F5" w:rsidRDefault="00E013F5" w:rsidP="0053445F">
      <w:pPr>
        <w:pStyle w:val="titre3"/>
      </w:pPr>
      <w:r>
        <w:t>The REX annual seminar and quarterly feedback meetings</w:t>
      </w:r>
    </w:p>
    <w:p w:rsidR="00CC2B2A" w:rsidRPr="00E013F5" w:rsidRDefault="00E013F5" w:rsidP="0053445F">
      <w:pPr>
        <w:pStyle w:val="paragraphze1"/>
      </w:pPr>
      <w:r>
        <w:t>The annual REX seminar held on 22 January 2014 at the OECD provided the opportunity for giving an assessment for 2013. This seminar made it possible to highlight, in particular, the analyses and trends to which particular attention must be paid. This was the case, for example, regarding the problem of signal run-throughs, the monitoring of which was discussed at all the meetings in 2014. This particular subject was the subject of discussions around presentations of actual events of this type and led to the creation of a dedicated working group.</w:t>
      </w:r>
    </w:p>
    <w:p w:rsidR="00CC2B2A" w:rsidRPr="00E013F5" w:rsidRDefault="00EF39CB" w:rsidP="0053445F">
      <w:pPr>
        <w:pStyle w:val="paragraphze1"/>
      </w:pPr>
      <w:r>
        <w:t>The following were also discussed at the quarterly feedback meetings held further to the annual seminar:</w:t>
      </w:r>
    </w:p>
    <w:p w:rsidR="00CC2B2A" w:rsidRPr="00E013F5" w:rsidRDefault="00E013F5" w:rsidP="0053445F">
      <w:pPr>
        <w:pStyle w:val="tiret1"/>
      </w:pPr>
      <w:r>
        <w:t>lessons learnt from the investigations carried out by BEA-TT;</w:t>
      </w:r>
    </w:p>
    <w:p w:rsidR="00CC2B2A" w:rsidRPr="00E013F5" w:rsidRDefault="00E013F5" w:rsidP="0053445F">
      <w:pPr>
        <w:pStyle w:val="tiret1"/>
      </w:pPr>
      <w:r>
        <w:t>status of the alerts and progress made with the actions taken further to those alerts;</w:t>
      </w:r>
    </w:p>
    <w:p w:rsidR="00CC2B2A" w:rsidRPr="00E013F5" w:rsidRDefault="00E013F5" w:rsidP="0053445F">
      <w:pPr>
        <w:pStyle w:val="tiret1"/>
      </w:pPr>
      <w:r>
        <w:t>result of the inspections carried out by EPSF and identification of the recurring points giving rise to the notification of deviations;</w:t>
      </w:r>
    </w:p>
    <w:p w:rsidR="00CC2B2A" w:rsidRPr="00E013F5" w:rsidRDefault="00E013F5" w:rsidP="0053445F">
      <w:pPr>
        <w:pStyle w:val="tiret1"/>
      </w:pPr>
      <w:r>
        <w:t>analyses launched and progress made with the actions decided upon at the previous feedback meetings.</w:t>
      </w:r>
    </w:p>
    <w:p w:rsidR="00CC2B2A" w:rsidRPr="00E013F5" w:rsidRDefault="00EF39CB" w:rsidP="0053445F">
      <w:pPr>
        <w:pStyle w:val="titre3"/>
        <w:spacing w:before="120"/>
      </w:pPr>
      <w:r>
        <w:t>‘System’ feedback initiative at the local level</w:t>
      </w:r>
    </w:p>
    <w:p w:rsidR="00CC2B2A" w:rsidRPr="00E013F5" w:rsidRDefault="00EF39CB" w:rsidP="0053445F">
      <w:pPr>
        <w:pStyle w:val="paragraphze1"/>
      </w:pPr>
      <w:r>
        <w:t>In 2014 ten ‘system’ feedback initiatives at the local level were taken involving a total of six different operators. Amongst the subjects raised at these feedback meetings, the majority concerned the problem of trains running through closed halt signals and trains starting to move without the order being given. Analysis of the events and the discussions led, in most cases, to the local processing of the interface that exists between the railway undertakings and the infrastructure manager in its capacity as traffic manager.</w:t>
      </w:r>
    </w:p>
    <w:p w:rsidR="00CC2B2A" w:rsidRPr="00E013F5" w:rsidRDefault="00EF39CB" w:rsidP="0053445F">
      <w:pPr>
        <w:pStyle w:val="paragraphze1"/>
      </w:pPr>
      <w:r>
        <w:t>A particular example makes it possible to illustrate the interest of this:</w:t>
      </w:r>
    </w:p>
    <w:p w:rsidR="00CC2B2A" w:rsidRPr="00E013F5" w:rsidRDefault="00E013F5" w:rsidP="00904A9B">
      <w:pPr>
        <w:pStyle w:val="ListParagraph"/>
        <w:numPr>
          <w:ilvl w:val="0"/>
          <w:numId w:val="33"/>
        </w:numPr>
        <w:spacing w:before="120" w:after="120"/>
        <w:jc w:val="both"/>
        <w:rPr>
          <w:sz w:val="20"/>
          <w:szCs w:val="20"/>
        </w:rPr>
      </w:pPr>
      <w:r>
        <w:rPr>
          <w:sz w:val="20"/>
        </w:rPr>
        <w:t>The initiative was launched further to the finding that, between 2010 and the beginning of 2014, a particular signal (Cv 4224) in Dijon-Ville station had been passed six times when closed. This signal has the particularity of being located on the right and being accompanied by an arrow to help identify it. The drivers from two railway undertakings and an infrastructure manager (in the framework of weed-killing train operations) were involved in these run-throughs. All of the operators concerned met to find solutions for this problem. The discussions concerned both the signal’s special installation configuration, the use that is made of the track on which it is located and the conduct of the drivers who do not respect the signal.</w:t>
      </w:r>
    </w:p>
    <w:p w:rsidR="00CC2B2A" w:rsidRPr="00E013F5" w:rsidRDefault="00EF39CB" w:rsidP="00904A9B">
      <w:pPr>
        <w:pStyle w:val="paragraphze1"/>
      </w:pPr>
      <w:r>
        <w:t>It was decided to take several actions further to these discussions, amongst which modifications to the installations (visibility of the signal’s arrow, addition of a sign, etc.) some of which require design works and investment decisions. Furthermore a feedback sheet common to the railway undertakings present was drawn up. This sheet highlights a specific point in the railway driving rules, the subject of the flashing white light appeared as a factor favouring this type of driving error in these closed signal run-throughs. It was issued to all of these operators’ drivers in the first quarter 2015. The sheet was presented at the time of the quarterly REX meeting and then sent to all the participants to enrich their own feedback processes.</w:t>
      </w:r>
    </w:p>
    <w:p w:rsidR="00CC2B2A" w:rsidRPr="00E013F5" w:rsidRDefault="00EF39CB" w:rsidP="00904A9B">
      <w:pPr>
        <w:pStyle w:val="titre3"/>
      </w:pPr>
      <w:r>
        <w:t>Feedback from accidents and serious incidents</w:t>
      </w:r>
    </w:p>
    <w:p w:rsidR="00CC2B2A" w:rsidRPr="00E013F5" w:rsidRDefault="00E013F5" w:rsidP="00904A9B">
      <w:pPr>
        <w:pStyle w:val="paragraphze1"/>
      </w:pPr>
      <w:r>
        <w:t>The feedback provided by BEA-TT on the accidents and serious incidents gave rise, within the scope of this report, to the issuing of four technical investigation reports on accidents that occurred between November 2012 and July 2013. These reports are as follows:</w:t>
      </w:r>
    </w:p>
    <w:p w:rsidR="00CC2B2A" w:rsidRPr="00E013F5" w:rsidRDefault="00EF39CB" w:rsidP="00904A9B">
      <w:pPr>
        <w:pStyle w:val="tiret1"/>
      </w:pPr>
      <w:r>
        <w:t>interim report in January 2014 on the derailment of an Intercités train on 12 July 2013 in Brétigny-sur-Orge station (91);</w:t>
      </w:r>
    </w:p>
    <w:p w:rsidR="00CC2B2A" w:rsidRPr="00E013F5" w:rsidRDefault="00EF39CB" w:rsidP="00904A9B">
      <w:pPr>
        <w:pStyle w:val="tiret1"/>
      </w:pPr>
      <w:r>
        <w:t>technical investigation report in April 2014 on the collision between a TER train with a mobile crane on 13 April 2013, in Marseille l’Estaque (13);</w:t>
      </w:r>
    </w:p>
    <w:p w:rsidR="00CC2B2A" w:rsidRPr="00E013F5" w:rsidRDefault="00EF39CB" w:rsidP="00904A9B">
      <w:pPr>
        <w:pStyle w:val="tiret1"/>
      </w:pPr>
      <w:r>
        <w:lastRenderedPageBreak/>
        <w:t>technical investigation report in June 2014 on the collision between a TER train, a minibus and a car on 27 November 2012 in Amilly (28);</w:t>
      </w:r>
    </w:p>
    <w:p w:rsidR="00CC2B2A" w:rsidRPr="00E013F5" w:rsidRDefault="00EF39CB" w:rsidP="00904A9B">
      <w:pPr>
        <w:pStyle w:val="tiret1"/>
      </w:pPr>
      <w:r>
        <w:t>technical investigation report in October 2014 on the derailment of a TER train on 26 June 2013 in Lyon-Guillotière (69).</w:t>
      </w:r>
    </w:p>
    <w:p w:rsidR="00CC2B2A" w:rsidRPr="00E013F5" w:rsidRDefault="00E013F5" w:rsidP="00904A9B">
      <w:pPr>
        <w:pStyle w:val="paragraphze1"/>
      </w:pPr>
      <w:r>
        <w:t>In 2014, BEA-TT initiated technical investigations into the following accidents and serious incidents:</w:t>
      </w:r>
    </w:p>
    <w:p w:rsidR="00C60F1F" w:rsidRPr="00E013F5" w:rsidRDefault="00E013F5" w:rsidP="00C60F1F">
      <w:pPr>
        <w:pStyle w:val="tiret1"/>
      </w:pPr>
      <w:r>
        <w:t>the catch-up collision between a TER and a TGV on 17 July 2014 in Denguin (64);</w:t>
      </w:r>
    </w:p>
    <w:p w:rsidR="00CC2B2A" w:rsidRPr="00E013F5" w:rsidRDefault="00E013F5" w:rsidP="00904A9B">
      <w:pPr>
        <w:pStyle w:val="tiret1"/>
      </w:pPr>
      <w:r>
        <w:t>the deviation, at full speed, on to a service track, of a commuter train on 9 December 2014 in Saint-Germain-en-Laye (78) ;</w:t>
      </w:r>
    </w:p>
    <w:p w:rsidR="00CC2B2A" w:rsidRPr="00E013F5" w:rsidRDefault="00E013F5" w:rsidP="00904A9B">
      <w:pPr>
        <w:pStyle w:val="tiret1"/>
      </w:pPr>
      <w:r>
        <w:t>the collision on a level crossing between a TER and an articulated lorry on 9 December 2014 in Montauban (82);</w:t>
      </w:r>
    </w:p>
    <w:p w:rsidR="00CC2B2A" w:rsidRPr="00E013F5" w:rsidRDefault="00E013F5" w:rsidP="00904A9B">
      <w:pPr>
        <w:pStyle w:val="tiret1"/>
      </w:pPr>
      <w:r>
        <w:t>the collision between a shunting works train and a parked TER on 15 December 2014 in Saint-Germain-des-Fossés (03).</w:t>
      </w:r>
    </w:p>
    <w:p w:rsidR="00CC2B2A" w:rsidRPr="00E013F5" w:rsidRDefault="00E013F5" w:rsidP="00904A9B">
      <w:pPr>
        <w:pStyle w:val="paragraphze1"/>
      </w:pPr>
      <w:r>
        <w:t>EPSF is monitoring the actions taken further to the recommendations made by BEA-TT in its reports. The pie-chart below shows the breakdown of the status of each of the recommendations: recommendations closed and those still open.</w:t>
      </w:r>
    </w:p>
    <w:p w:rsidR="00CC2B2A" w:rsidRPr="00E013F5" w:rsidRDefault="00EF39CB" w:rsidP="00573363">
      <w:pPr>
        <w:spacing w:before="120" w:after="120"/>
        <w:jc w:val="both"/>
        <w:rPr>
          <w:b/>
          <w:sz w:val="20"/>
          <w:szCs w:val="20"/>
        </w:rPr>
      </w:pPr>
      <w:r>
        <w:rPr>
          <w:b/>
          <w:sz w:val="20"/>
        </w:rPr>
        <w:t>Breakdown of the recommendations sent to the railway stakeholders by BEA-TT since 2006</w:t>
      </w:r>
    </w:p>
    <w:p w:rsidR="00904A9B" w:rsidRPr="00E013F5" w:rsidRDefault="00904A9B" w:rsidP="00573363">
      <w:pPr>
        <w:spacing w:before="120" w:after="120"/>
        <w:jc w:val="both"/>
        <w:rPr>
          <w:rFonts w:eastAsia="Arial"/>
          <w:sz w:val="20"/>
          <w:szCs w:val="20"/>
        </w:rPr>
      </w:pPr>
      <w:r>
        <w:rPr>
          <w:rFonts w:eastAsia="Arial"/>
          <w:noProof/>
          <w:sz w:val="20"/>
          <w:szCs w:val="20"/>
          <w:lang w:val="fr-LU" w:eastAsia="fr-LU" w:bidi="ar-SA"/>
        </w:rPr>
        <w:drawing>
          <wp:inline distT="0" distB="0" distL="0" distR="0" wp14:anchorId="000960BA" wp14:editId="02D06377">
            <wp:extent cx="2083435" cy="14154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3435" cy="1415415"/>
                    </a:xfrm>
                    <a:prstGeom prst="rect">
                      <a:avLst/>
                    </a:prstGeom>
                    <a:noFill/>
                    <a:ln>
                      <a:noFill/>
                    </a:ln>
                  </pic:spPr>
                </pic:pic>
              </a:graphicData>
            </a:graphic>
          </wp:inline>
        </w:drawing>
      </w:r>
    </w:p>
    <w:tbl>
      <w:tblPr>
        <w:tblStyle w:val="TableGrid"/>
        <w:tblW w:w="7083" w:type="dxa"/>
        <w:tblLook w:val="04A0" w:firstRow="1" w:lastRow="0" w:firstColumn="1" w:lastColumn="0" w:noHBand="0" w:noVBand="1"/>
      </w:tblPr>
      <w:tblGrid>
        <w:gridCol w:w="3114"/>
        <w:gridCol w:w="3969"/>
      </w:tblGrid>
      <w:tr w:rsidR="00904A9B" w:rsidRPr="00E013F5" w:rsidTr="002246EE">
        <w:tc>
          <w:tcPr>
            <w:tcW w:w="3114" w:type="dxa"/>
          </w:tcPr>
          <w:p w:rsidR="00904A9B" w:rsidRPr="00E013F5" w:rsidRDefault="00904A9B" w:rsidP="00904A9B">
            <w:pPr>
              <w:pStyle w:val="DoNotTranslateExternal1"/>
              <w:rPr>
                <w:rFonts w:eastAsia="Arial"/>
              </w:rPr>
            </w:pPr>
            <w:r>
              <w:t xml:space="preserve">Closes </w:t>
            </w:r>
          </w:p>
        </w:tc>
        <w:tc>
          <w:tcPr>
            <w:tcW w:w="3969" w:type="dxa"/>
          </w:tcPr>
          <w:p w:rsidR="00904A9B" w:rsidRPr="00E013F5" w:rsidRDefault="00904A9B" w:rsidP="00904A9B">
            <w:pPr>
              <w:jc w:val="both"/>
              <w:rPr>
                <w:rFonts w:eastAsia="Arial"/>
                <w:sz w:val="20"/>
                <w:szCs w:val="20"/>
              </w:rPr>
            </w:pPr>
            <w:r>
              <w:rPr>
                <w:sz w:val="20"/>
              </w:rPr>
              <w:t xml:space="preserve">Closed </w:t>
            </w:r>
          </w:p>
        </w:tc>
      </w:tr>
      <w:tr w:rsidR="00904A9B" w:rsidRPr="00E013F5" w:rsidTr="002246EE">
        <w:tc>
          <w:tcPr>
            <w:tcW w:w="3114" w:type="dxa"/>
          </w:tcPr>
          <w:p w:rsidR="00904A9B" w:rsidRPr="00E013F5" w:rsidRDefault="00904A9B" w:rsidP="00904A9B">
            <w:pPr>
              <w:pStyle w:val="DoNotTranslateExternal1"/>
            </w:pPr>
            <w:r>
              <w:t>Ouvertes</w:t>
            </w:r>
          </w:p>
        </w:tc>
        <w:tc>
          <w:tcPr>
            <w:tcW w:w="3969" w:type="dxa"/>
          </w:tcPr>
          <w:p w:rsidR="00904A9B" w:rsidRPr="00E013F5" w:rsidRDefault="00904A9B" w:rsidP="00904A9B">
            <w:pPr>
              <w:jc w:val="both"/>
              <w:rPr>
                <w:sz w:val="20"/>
                <w:szCs w:val="20"/>
              </w:rPr>
            </w:pPr>
            <w:r>
              <w:rPr>
                <w:sz w:val="20"/>
              </w:rPr>
              <w:t>Open</w:t>
            </w:r>
          </w:p>
        </w:tc>
      </w:tr>
    </w:tbl>
    <w:p w:rsidR="00CC2B2A" w:rsidRPr="00E013F5" w:rsidRDefault="00E013F5" w:rsidP="00904A9B">
      <w:pPr>
        <w:pStyle w:val="paragraphze1"/>
      </w:pPr>
      <w:r>
        <w:t>The update of the action status report for each of the recommendations made by BEA-TT to the railway system stakeholders is given in Annex 3 of this report.</w:t>
      </w:r>
    </w:p>
    <w:p w:rsidR="00CC2B2A" w:rsidRPr="00E013F5" w:rsidRDefault="00EF39CB" w:rsidP="00904A9B">
      <w:pPr>
        <w:pStyle w:val="paragraphze1"/>
      </w:pPr>
      <w:r>
        <w:t>Concerning the actions carried out in 2014 on earlier recommendations, we can note the following in particular:</w:t>
      </w:r>
    </w:p>
    <w:p w:rsidR="00CC2B2A" w:rsidRPr="00E013F5" w:rsidRDefault="00E013F5" w:rsidP="00904A9B">
      <w:pPr>
        <w:pStyle w:val="tiret1"/>
      </w:pPr>
      <w:r>
        <w:t>the actions taken by SNCF regarding the organisation and repair of the axles of the type of those involved in the derailment of the TER train in Lyon-Guillotière in June 2013 — The improvement made to the technical data sheets describing the procedure has, in particular, been issued to the staff in the technical centres concerned ;</w:t>
      </w:r>
    </w:p>
    <w:p w:rsidR="00CC2B2A" w:rsidRPr="00E013F5" w:rsidRDefault="00E013F5" w:rsidP="00904A9B">
      <w:pPr>
        <w:pStyle w:val="tiret1"/>
      </w:pPr>
      <w:r>
        <w:t>the significant work performed to lighten the ‘Equipment Warranty’ procedure, carried out in the broader framework of the ‘Accomplish All Works in Complete Safety’ initiative — This action, meeting a recommendation made in the framework of the investigation into the Lachapelle-Auzac collision in July 2012, was the subject of an in-depth experiment in 2014 in order to avoid deviant practices occurring in the area of work site protection.</w:t>
      </w:r>
    </w:p>
    <w:p w:rsidR="00CC2B2A" w:rsidRPr="00E013F5" w:rsidRDefault="00EF39CB" w:rsidP="00904A9B">
      <w:pPr>
        <w:pStyle w:val="titre3"/>
      </w:pPr>
      <w:r>
        <w:t>Alerts launched by EPSF</w:t>
      </w:r>
    </w:p>
    <w:p w:rsidR="00CC2B2A" w:rsidRPr="00E013F5" w:rsidRDefault="00EF39CB" w:rsidP="00904A9B">
      <w:pPr>
        <w:pStyle w:val="paragraphze1"/>
      </w:pPr>
      <w:r>
        <w:t>In May 2014, EPSF passed on a safety alert concerning the on-line loss of an auxiliary tank from a Falns-type hopper car</w:t>
      </w:r>
      <w:r>
        <w:rPr>
          <w:rStyle w:val="FootnoteReference"/>
        </w:rPr>
        <w:footnoteReference w:id="3"/>
      </w:r>
      <w:r>
        <w:t>, based on information received from the German national safety authority. This alert was passed on to the owners of wagons listed in the EPSF registration database. The owners were therefore asked to pay particular attention at the time of inspections and verifications on this type of wagon, indicating that any wagons with defects of this type should immediately be withdrawn from service for an additional check in the workshop. In the framework of the regular monitoring put in place, this alert was closed in September 2014 after a verification of the modification made to all of the bogies concerned.</w:t>
      </w:r>
    </w:p>
    <w:p w:rsidR="00CC2B2A" w:rsidRPr="00E013F5" w:rsidRDefault="00EF39CB" w:rsidP="00904A9B">
      <w:pPr>
        <w:pStyle w:val="titre3"/>
      </w:pPr>
      <w:r>
        <w:t>Work on a severity scale</w:t>
      </w:r>
    </w:p>
    <w:p w:rsidR="00CC2B2A" w:rsidRPr="00E013F5" w:rsidRDefault="00EF39CB" w:rsidP="00904A9B">
      <w:pPr>
        <w:pStyle w:val="paragraphze1"/>
      </w:pPr>
      <w:r>
        <w:t xml:space="preserve">At the end of 2013 and the beginning of 2014, several trains transporting dangerous substances derailed in marshalling yards. Given these trains’ low speed at the time of the derailment and the design of the wagons transporting these dangerous substances, these events were not in fact serious. The feedback means that it is necessary to put in place an assessment of the potential risks, and therefore of the levels of priority relating to the different types of incident. To do this, in April 2014, a working group steered by EPSF and made up of sector representatives (SNCF Mobilité, SNCF </w:t>
      </w:r>
      <w:r>
        <w:lastRenderedPageBreak/>
        <w:t>Réseau, Europorte France, Eurostar, Transdev and RATP as part of UTP) was set up with the following goals:</w:t>
      </w:r>
    </w:p>
    <w:p w:rsidR="00CC2B2A" w:rsidRPr="00E013F5" w:rsidRDefault="00E013F5" w:rsidP="00904A9B">
      <w:pPr>
        <w:pStyle w:val="tiret1"/>
      </w:pPr>
      <w:r>
        <w:t>define a scale common to all the railway operators allowing them, with their first analysis, to quickly assess the severity of the events that have occurred in the exercising of their activities;</w:t>
      </w:r>
    </w:p>
    <w:p w:rsidR="00CC2B2A" w:rsidRPr="00E013F5" w:rsidRDefault="00E013F5" w:rsidP="00904A9B">
      <w:pPr>
        <w:pStyle w:val="tiret1"/>
      </w:pPr>
      <w:r>
        <w:t>inform EPSF concerning the occurrence of these events, while providing a first analysis of their severity;</w:t>
      </w:r>
    </w:p>
    <w:p w:rsidR="00CC2B2A" w:rsidRPr="00E013F5" w:rsidRDefault="00E013F5" w:rsidP="00904A9B">
      <w:pPr>
        <w:pStyle w:val="tiret1"/>
      </w:pPr>
      <w:r>
        <w:t>identify the priority actions for improvement concerning the risk control;</w:t>
      </w:r>
    </w:p>
    <w:p w:rsidR="00CC2B2A" w:rsidRPr="00E013F5" w:rsidRDefault="00E013F5" w:rsidP="00904A9B">
      <w:pPr>
        <w:pStyle w:val="tiret1"/>
      </w:pPr>
      <w:r>
        <w:t>improve communication on the railway traffic-related events.</w:t>
      </w:r>
    </w:p>
    <w:p w:rsidR="00CC2B2A" w:rsidRPr="00E013F5" w:rsidRDefault="00E013F5" w:rsidP="00904A9B">
      <w:pPr>
        <w:pStyle w:val="paragraphze1"/>
      </w:pPr>
      <w:r>
        <w:t>The reporting to EPSF of the events that have occurred on the national railway network has historically been carried out virtually exclusively by the railway traffic manager, who is informed of events based on their impact on traffic. This information is therefore sent to EPSF, with the infrastructure manager’s analysis regarding the event, which may be different from that of the other railway operators involved. For the most serious events, this process does not systematically provide EPSF with the analysis of the railway operators other than that of the railway traffic manager.</w:t>
      </w:r>
    </w:p>
    <w:p w:rsidR="00CC2B2A" w:rsidRPr="00E013F5" w:rsidRDefault="00E013F5" w:rsidP="00904A9B">
      <w:pPr>
        <w:pStyle w:val="paragraphze1"/>
      </w:pPr>
      <w:r>
        <w:t>The goals set for this working group introduce a change with respect to this historical practice by requiring each railway operator to report its own events and analyses to EPSF. The working group has thus identified, at the time of its first steps forward, that the multiplication of sources of information introduced the need for EPSF to create a nomenclature of events making it possible to categorise each event in a consistent way between all the railway operators.</w:t>
      </w:r>
    </w:p>
    <w:p w:rsidR="00CC2B2A" w:rsidRPr="00E013F5" w:rsidRDefault="00EF39CB" w:rsidP="00904A9B">
      <w:pPr>
        <w:pStyle w:val="paragraphze1"/>
      </w:pPr>
      <w:r>
        <w:t>This group has therefore taken charge of drawing up this nomenclature, while seeking to integrate in it all of the safety events involving railway traffic, whether they have any consequences or not. This therefore means that it includes not only the accidents and incidents but also the precursor events. The inclusion of the latter should make it possible to establish a broader list (because many of the precursor events do not have any consequences and are therefore not seen by the traffic manager) and therefore a finer analysis for contributing to the improvement of safety.</w:t>
      </w:r>
    </w:p>
    <w:p w:rsidR="00CC2B2A" w:rsidRPr="00E013F5" w:rsidRDefault="00EF39CB" w:rsidP="00904A9B">
      <w:pPr>
        <w:pStyle w:val="paragraphze1"/>
      </w:pPr>
      <w:r>
        <w:t>This nomenclature will be finalised in 2015 and, for each type of event it comprises, will contain the result of the work conducted on the severity scale, that is to say the corresponding level(s) of severity. The reporting to EPSF by each railway operator of its own events creates a new flow of data which, given its volume, must be supported by appropriate IT tools. In parallel, in 2015 EPSF will examine with the sector what actions must be taken to meet this need.</w:t>
      </w:r>
    </w:p>
    <w:p w:rsidR="00CC2B2A" w:rsidRPr="00E013F5" w:rsidRDefault="00EF39CB" w:rsidP="00904A9B">
      <w:pPr>
        <w:pStyle w:val="titre3"/>
      </w:pPr>
      <w:r>
        <w:t>Plan for making level crossings safe</w:t>
      </w:r>
    </w:p>
    <w:p w:rsidR="00CC2B2A" w:rsidRPr="00E013F5" w:rsidRDefault="00E013F5" w:rsidP="00573363">
      <w:pPr>
        <w:spacing w:before="120" w:after="120"/>
        <w:jc w:val="both"/>
        <w:rPr>
          <w:sz w:val="20"/>
          <w:szCs w:val="20"/>
        </w:rPr>
      </w:pPr>
      <w:r>
        <w:rPr>
          <w:sz w:val="20"/>
        </w:rPr>
        <w:t>The national railway network (RFN) has approximately 18,000 level crossings (LC), 15,000 of which are on busy lines. This represents an average of about 60 LCs per 100 km of line, which is slightly higher than the European average of 50 LCs per 100 km of line. Each of these LCs constitutes a physical interface between the railway network and the road network. These LCs are closed 450,000 times and crossed by 16 million road vehicles each day. Each LC, depending on its configuration, presents a risk of collision between the railway traffic and the road users who cross it. Although more than 10,000 LCs are equipped with automatic sound and light systems making it possible to reduce this risk, there are still about 5,000 non-automated LCs on the national railway network (public LCs with Saint Andrew’s cross, public LCs with manual barriers or signals operated by a guard, guarded LCs, isolated public pedestrian LCs). These are crossed further to a visual check that there is no risk.</w:t>
      </w:r>
    </w:p>
    <w:p w:rsidR="00CC2B2A" w:rsidRPr="00E013F5" w:rsidRDefault="00EF39CB" w:rsidP="00904A9B">
      <w:pPr>
        <w:keepNext/>
        <w:spacing w:before="120" w:after="120"/>
        <w:jc w:val="both"/>
        <w:rPr>
          <w:rFonts w:eastAsia="Arial"/>
          <w:b/>
          <w:sz w:val="20"/>
          <w:szCs w:val="20"/>
        </w:rPr>
      </w:pPr>
      <w:r>
        <w:rPr>
          <w:b/>
          <w:sz w:val="20"/>
        </w:rPr>
        <w:t>Trend regarding the number of accidents at LCs and their consequences</w:t>
      </w:r>
    </w:p>
    <w:p w:rsidR="00904A9B" w:rsidRPr="00E013F5" w:rsidRDefault="00904A9B" w:rsidP="00573363">
      <w:pPr>
        <w:spacing w:before="120" w:after="120"/>
        <w:jc w:val="both"/>
        <w:rPr>
          <w:b/>
          <w:sz w:val="20"/>
          <w:szCs w:val="20"/>
        </w:rPr>
      </w:pPr>
      <w:r>
        <w:rPr>
          <w:b/>
          <w:noProof/>
          <w:sz w:val="20"/>
          <w:szCs w:val="20"/>
          <w:lang w:val="fr-LU" w:eastAsia="fr-LU" w:bidi="ar-SA"/>
        </w:rPr>
        <w:drawing>
          <wp:inline distT="0" distB="0" distL="0" distR="0" wp14:anchorId="0F847FF0" wp14:editId="692CC1B1">
            <wp:extent cx="2734945" cy="2298065"/>
            <wp:effectExtent l="0" t="0" r="8255"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34945" cy="2298065"/>
                    </a:xfrm>
                    <a:prstGeom prst="rect">
                      <a:avLst/>
                    </a:prstGeom>
                    <a:noFill/>
                    <a:ln>
                      <a:noFill/>
                    </a:ln>
                  </pic:spPr>
                </pic:pic>
              </a:graphicData>
            </a:graphic>
          </wp:inline>
        </w:drawing>
      </w:r>
    </w:p>
    <w:tbl>
      <w:tblPr>
        <w:tblStyle w:val="TableGrid"/>
        <w:tblW w:w="7083" w:type="dxa"/>
        <w:tblLook w:val="04A0" w:firstRow="1" w:lastRow="0" w:firstColumn="1" w:lastColumn="0" w:noHBand="0" w:noVBand="1"/>
      </w:tblPr>
      <w:tblGrid>
        <w:gridCol w:w="3539"/>
        <w:gridCol w:w="3544"/>
      </w:tblGrid>
      <w:tr w:rsidR="00904A9B" w:rsidRPr="00E013F5" w:rsidTr="002246EE">
        <w:tc>
          <w:tcPr>
            <w:tcW w:w="3539" w:type="dxa"/>
          </w:tcPr>
          <w:p w:rsidR="00904A9B" w:rsidRPr="00E013F5" w:rsidRDefault="00904A9B" w:rsidP="00904A9B">
            <w:pPr>
              <w:pStyle w:val="DoNotTranslateExternal1"/>
            </w:pPr>
            <w:r>
              <w:t>Accidents aux PN</w:t>
            </w:r>
          </w:p>
        </w:tc>
        <w:tc>
          <w:tcPr>
            <w:tcW w:w="3544" w:type="dxa"/>
          </w:tcPr>
          <w:p w:rsidR="00904A9B" w:rsidRPr="00E013F5" w:rsidRDefault="00904A9B" w:rsidP="00F10A61">
            <w:pPr>
              <w:jc w:val="both"/>
              <w:rPr>
                <w:sz w:val="20"/>
                <w:szCs w:val="20"/>
              </w:rPr>
            </w:pPr>
            <w:r>
              <w:rPr>
                <w:sz w:val="20"/>
              </w:rPr>
              <w:t>Accidents at LCs</w:t>
            </w:r>
          </w:p>
        </w:tc>
      </w:tr>
      <w:tr w:rsidR="00904A9B" w:rsidRPr="00E013F5" w:rsidTr="002246EE">
        <w:tc>
          <w:tcPr>
            <w:tcW w:w="3539" w:type="dxa"/>
          </w:tcPr>
          <w:p w:rsidR="00904A9B" w:rsidRPr="00E013F5" w:rsidRDefault="00904A9B" w:rsidP="00904A9B">
            <w:pPr>
              <w:pStyle w:val="DoNotTranslateExternal1"/>
            </w:pPr>
            <w:r>
              <w:t>Tués</w:t>
            </w:r>
          </w:p>
        </w:tc>
        <w:tc>
          <w:tcPr>
            <w:tcW w:w="3544" w:type="dxa"/>
          </w:tcPr>
          <w:p w:rsidR="00904A9B" w:rsidRPr="00E013F5" w:rsidRDefault="00904A9B" w:rsidP="00F10A61">
            <w:pPr>
              <w:jc w:val="both"/>
              <w:rPr>
                <w:sz w:val="20"/>
                <w:szCs w:val="20"/>
              </w:rPr>
            </w:pPr>
            <w:r>
              <w:rPr>
                <w:sz w:val="20"/>
              </w:rPr>
              <w:t>Fatalities</w:t>
            </w:r>
          </w:p>
        </w:tc>
      </w:tr>
      <w:tr w:rsidR="00904A9B" w:rsidRPr="00E013F5" w:rsidTr="002246EE">
        <w:tc>
          <w:tcPr>
            <w:tcW w:w="3539" w:type="dxa"/>
          </w:tcPr>
          <w:p w:rsidR="00904A9B" w:rsidRPr="00E013F5" w:rsidRDefault="00904A9B" w:rsidP="00904A9B">
            <w:pPr>
              <w:pStyle w:val="DoNotTranslateExternal1"/>
            </w:pPr>
            <w:r>
              <w:t>Blessés graves</w:t>
            </w:r>
          </w:p>
        </w:tc>
        <w:tc>
          <w:tcPr>
            <w:tcW w:w="3544" w:type="dxa"/>
          </w:tcPr>
          <w:p w:rsidR="00904A9B" w:rsidRPr="00E013F5" w:rsidRDefault="00904A9B" w:rsidP="00F10A61">
            <w:pPr>
              <w:jc w:val="both"/>
              <w:rPr>
                <w:sz w:val="20"/>
                <w:szCs w:val="20"/>
              </w:rPr>
            </w:pPr>
            <w:r>
              <w:rPr>
                <w:sz w:val="20"/>
              </w:rPr>
              <w:t>Serious injuries</w:t>
            </w:r>
          </w:p>
        </w:tc>
      </w:tr>
    </w:tbl>
    <w:p w:rsidR="00CC2B2A" w:rsidRPr="00E013F5" w:rsidRDefault="00E013F5" w:rsidP="00904A9B">
      <w:pPr>
        <w:pStyle w:val="paragraphze1"/>
      </w:pPr>
      <w:r>
        <w:t xml:space="preserve">Collisions at LCs represent the second cause of death on the national railway network, accounting for nearly 40% of the total, with about thirty deaths every year. In 2014, 25 people were killed further to a collision at a level crossing out of a </w:t>
      </w:r>
      <w:r>
        <w:lastRenderedPageBreak/>
        <w:t>total of 65 people killed all categories of railway accident taken into account. In Europe, LC accidents also represent the second cause of railway traffic-related fatalities. France, ranked 11th in Europe according to the statistics on deaths at LCs per million train-kilometre (source: ERA safety report for 2014 based on 2010-2012 data), has seen this level stabilise in recent years after a very steep fall since the beginning of the 1990s.</w:t>
      </w:r>
    </w:p>
    <w:p w:rsidR="00CC2B2A" w:rsidRPr="00E013F5" w:rsidRDefault="00EF39CB" w:rsidP="00904A9B">
      <w:pPr>
        <w:pStyle w:val="paragraphze1"/>
      </w:pPr>
      <w:r>
        <w:t>In the vast majority of cases, the origins of these accidents are road-related, essentially owing to the behaviour of the road users but, to a lesser extent, because of technical failures in the road vehicles.</w:t>
      </w:r>
    </w:p>
    <w:p w:rsidR="00CC2B2A" w:rsidRPr="00E013F5" w:rsidRDefault="00EF39CB" w:rsidP="00904A9B">
      <w:pPr>
        <w:pStyle w:val="paragraphze1"/>
      </w:pPr>
      <w:r>
        <w:t>Concerning accidents at LCs, 2014 was marked by the collision between a TER train and an articulated lorry in Montauban (82) on 9 December. As it left Montauban station, TER train 871 833 ran into a lorry immobilised on LC 169 at a speed of 147 km/h. Eleven of the 105 passengers on the train were injured, one of whom seriously. The lorry driver was not injured. BEA-TT launched a technical investigation into this accident.</w:t>
      </w:r>
    </w:p>
    <w:p w:rsidR="00CC2B2A" w:rsidRPr="00E013F5" w:rsidRDefault="00EF39CB" w:rsidP="00904A9B">
      <w:pPr>
        <w:pStyle w:val="paragraphze1"/>
      </w:pPr>
      <w:r>
        <w:t>In 2014, BEA-TT published two investigation reports relating to:</w:t>
      </w:r>
    </w:p>
    <w:p w:rsidR="00CC2B2A" w:rsidRPr="00E013F5" w:rsidRDefault="00E013F5" w:rsidP="00904A9B">
      <w:pPr>
        <w:pStyle w:val="tiret1"/>
      </w:pPr>
      <w:r>
        <w:t>the collision between a TER train and a mobile crane that occurred on 16 April 2013 on an LC in Marseille (13) — This collision caused injuries to 32 people, two of whom had to be hospitalised: the mobile crane driver and the train driver. BEA-TT made a recommendation further to this accident aiming to ban heavy vehicles from crossing the LC on which this collision occurred;</w:t>
      </w:r>
    </w:p>
    <w:p w:rsidR="00CC2B2A" w:rsidRPr="00E013F5" w:rsidRDefault="00E013F5" w:rsidP="00904A9B">
      <w:pPr>
        <w:pStyle w:val="tiret1"/>
      </w:pPr>
      <w:r>
        <w:t>the collision between a train and two road vehicles - a car and a minibus on 27 October 2012 on level crossing No 40 in Amilly (28) — The car driver, who was alone in his vehicle, was seriously injured. The minibus driver was killed and the four passengers were injured, two of whom seriously. Three recommendations were made further to the investigation. The first one concerned the safety of the reset function in certain announcement systems for level crossings with automatic sound and light signalling. The other two concern the ability of certain diesel locomotives to shunt the track circuits.</w:t>
      </w:r>
    </w:p>
    <w:p w:rsidR="00CC2B2A" w:rsidRPr="00E013F5" w:rsidRDefault="00EF39CB" w:rsidP="00904A9B">
      <w:pPr>
        <w:pStyle w:val="paragraphze1"/>
      </w:pPr>
      <w:r>
        <w:t>At the time of the sixth national day on road safety at level crossings, on 24 September 2013, an action plan was announced for improving the safety of level crossings.</w:t>
      </w:r>
    </w:p>
    <w:p w:rsidR="00CC2B2A" w:rsidRPr="00E013F5" w:rsidRDefault="00EF39CB" w:rsidP="00904A9B">
      <w:pPr>
        <w:pStyle w:val="paragraphze1"/>
      </w:pPr>
      <w:r>
        <w:t>This action plan covers four areas:</w:t>
      </w:r>
    </w:p>
    <w:p w:rsidR="00CC2B2A" w:rsidRPr="00E013F5" w:rsidRDefault="00EF39CB" w:rsidP="00904A9B">
      <w:pPr>
        <w:pStyle w:val="tiret1"/>
      </w:pPr>
      <w:r>
        <w:t>putting an end to forced crossings;</w:t>
      </w:r>
    </w:p>
    <w:p w:rsidR="00CC2B2A" w:rsidRPr="00E013F5" w:rsidRDefault="00EF39CB" w:rsidP="00904A9B">
      <w:pPr>
        <w:pStyle w:val="tiret1"/>
      </w:pPr>
      <w:r>
        <w:t>meeting the specific needs of lorries and coaches;</w:t>
      </w:r>
    </w:p>
    <w:p w:rsidR="00CC2B2A" w:rsidRPr="00E013F5" w:rsidRDefault="00EF39CB" w:rsidP="00904A9B">
      <w:pPr>
        <w:pStyle w:val="tiret1"/>
      </w:pPr>
      <w:r>
        <w:t>improving the information provided to road users;</w:t>
      </w:r>
    </w:p>
    <w:p w:rsidR="00904A9B" w:rsidRPr="00E013F5" w:rsidRDefault="00EF39CB" w:rsidP="00904A9B">
      <w:pPr>
        <w:pStyle w:val="tiret1"/>
        <w:rPr>
          <w:rFonts w:eastAsia="Arial"/>
        </w:rPr>
      </w:pPr>
      <w:r>
        <w:t>starting by making safe the LCs whose elimination or equipping is considered to be a priority.</w:t>
      </w:r>
    </w:p>
    <w:p w:rsidR="00CC2B2A" w:rsidRPr="00E013F5" w:rsidRDefault="00EF39CB" w:rsidP="00904A9B">
      <w:pPr>
        <w:pStyle w:val="paragraphze1"/>
      </w:pPr>
      <w:r>
        <w:t>This plan is being monitored at the national level by the body coordinating the national policy on level crossing safety improvement. In this framework, on 1 July 2014, the Minister for Ecology, Sustainable Development and Energy, the Minister of the Interior and the Secretary of State for Transport, the Sea and Fisheries signed an instruction. This instruction calls in particular for the completion within the year of the safety diagnoses initiated further to the Allinges accident in 2008 that should have been completed within five years, making it possible to identify the level crossings whose configuration increases the risk of accidents. This initiative makes it possible to update the national safety improvement programme (165 LCs on this list in 2014) serving as the basis for determining which LCs should be eliminated or improved (notably by fitting them with automatic sound and light systems).</w:t>
      </w:r>
    </w:p>
    <w:p w:rsidR="00CC2B2A" w:rsidRPr="00E013F5" w:rsidRDefault="00E013F5" w:rsidP="00904A9B">
      <w:pPr>
        <w:pStyle w:val="paragraphze1"/>
      </w:pPr>
      <w:r>
        <w:t>The infrastructure manager, SNCF Réseau, is closely involved in the implementation of this action plan. In 2014, eight LCs included in the national safety improvement programme were eliminated. SNCF Réseau is also committed to a programme to equip highly frequented St Andrew’s cross LCs where the trains run at more than 60 km/h with automatic sound and light systems and two half-barriers, followed by all the LCs not yet equipped where the trains run at more than 90 km/h. This programme aims to equip 350 LCs with these systems. At the end of 2014, 15 LCs had been equipped and 40 more were the subject of studies, with accomplishment scheduled in 2015 and 2016. Research into new technical solutions has also been launched, such as the installation of obstacle detectors. Regarding the matter of raising road user awareness, SNCF Réseau organised its seventh national annual level crossing accident prevention day on 3 June 2014. This consisted, among other things, of organising information events at 10 LCs, associating road safety and accident prevention associations, the local authorities and the police in particular.</w:t>
      </w:r>
    </w:p>
    <w:p w:rsidR="00CC2B2A" w:rsidRPr="00E013F5" w:rsidRDefault="00EF39CB" w:rsidP="00904A9B">
      <w:pPr>
        <w:pStyle w:val="paragraphze1"/>
      </w:pPr>
      <w:r>
        <w:t>These various examples illustrate the many and varied actions launched in the framework of the plan to improve level crossing safety. The mobilisation of all the stakeholders involved (national railway network manager, road transport professionals, public and regional authorities) is essential if level crossing safety is to be improved significantly.</w:t>
      </w:r>
    </w:p>
    <w:p w:rsidR="00CC2B2A" w:rsidRPr="00E013F5" w:rsidRDefault="00E013F5" w:rsidP="00904A9B">
      <w:pPr>
        <w:pStyle w:val="paragraphze1"/>
      </w:pPr>
      <w:r>
        <w:t>EPSF is also fully involved in this subject by providing assistance and advice to the sector by means of national working groups.</w:t>
      </w:r>
    </w:p>
    <w:p w:rsidR="00CC2B2A" w:rsidRPr="00E013F5" w:rsidRDefault="00E013F5" w:rsidP="00904A9B">
      <w:pPr>
        <w:pStyle w:val="paragraphze1"/>
      </w:pPr>
      <w:r>
        <w:t>When lines are re-opened to passenger traffic, EPSF verifies the correct application by SNCF Réseau of its guidelines on safety studies at level crossings, taking into account the site’s configuration and the equipment envisaged.</w:t>
      </w:r>
    </w:p>
    <w:p w:rsidR="00CC2B2A" w:rsidRPr="00E013F5" w:rsidRDefault="00E013F5" w:rsidP="00904A9B">
      <w:pPr>
        <w:pStyle w:val="titre3"/>
      </w:pPr>
      <w:r>
        <w:lastRenderedPageBreak/>
        <w:t>Action taken further to the Brétigny-sur-Orge accident</w:t>
      </w:r>
    </w:p>
    <w:p w:rsidR="00CC2B2A" w:rsidRPr="00E013F5" w:rsidRDefault="00E013F5" w:rsidP="00573363">
      <w:pPr>
        <w:spacing w:before="120" w:after="120"/>
        <w:jc w:val="both"/>
        <w:rPr>
          <w:b/>
          <w:sz w:val="20"/>
          <w:szCs w:val="20"/>
        </w:rPr>
      </w:pPr>
      <w:r>
        <w:rPr>
          <w:b/>
          <w:sz w:val="20"/>
        </w:rPr>
        <w:t>Recommendations made by BEA-TT and actions launched by SNCF</w:t>
      </w:r>
    </w:p>
    <w:p w:rsidR="00CC2B2A" w:rsidRPr="00E013F5" w:rsidRDefault="00EF39CB" w:rsidP="00904A9B">
      <w:pPr>
        <w:pStyle w:val="paragraphze1"/>
      </w:pPr>
      <w:r>
        <w:t>Further to the derailment of Intercités train No 3657 on 12 July 2013 in Brétigny-sur-Orge, causing the death of seven people and seriously injuring 30 other people, BEA-TT has drawn up an interim investigation report. Published on 10 January 2014, this document presents the first approach to the causes of the accident, the hypotheses put forward will nevertheless have to be confirmed by the analysis of the results of the metallurgical investigation. In this interim report, BEA-TT has also made three recommendations to SNCF. SNCF submitted its response to these recommendations on 13 February 2014.</w:t>
      </w:r>
    </w:p>
    <w:p w:rsidR="00CC2B2A" w:rsidRPr="00E013F5" w:rsidRDefault="00E013F5" w:rsidP="00904A9B">
      <w:pPr>
        <w:pStyle w:val="paragraphze1"/>
      </w:pPr>
      <w:r>
        <w:t>The BEA-TT recommendations and the corresponding answers from SNCF are detailed below.</w:t>
      </w:r>
    </w:p>
    <w:p w:rsidR="00CC2B2A" w:rsidRPr="00E013F5" w:rsidRDefault="00EF39CB" w:rsidP="00573363">
      <w:pPr>
        <w:spacing w:before="120" w:after="120"/>
        <w:jc w:val="both"/>
        <w:rPr>
          <w:b/>
          <w:sz w:val="20"/>
          <w:szCs w:val="20"/>
        </w:rPr>
      </w:pPr>
      <w:r>
        <w:rPr>
          <w:b/>
          <w:sz w:val="20"/>
        </w:rPr>
        <w:t>Recommendation No 1</w:t>
      </w:r>
    </w:p>
    <w:p w:rsidR="00CC2B2A" w:rsidRPr="00E013F5" w:rsidRDefault="00EF39CB" w:rsidP="00904A9B">
      <w:pPr>
        <w:pStyle w:val="paragraphze1"/>
      </w:pPr>
      <w:r>
        <w:t>Improve the overall level of control over bolted assemblies on points and crossings, by focussing on various factors, including:</w:t>
      </w:r>
    </w:p>
    <w:p w:rsidR="00CC2B2A" w:rsidRPr="00E013F5" w:rsidRDefault="00E013F5" w:rsidP="00904A9B">
      <w:pPr>
        <w:pStyle w:val="tiret1"/>
      </w:pPr>
      <w:r>
        <w:t>the components’ technical and quality specifications;</w:t>
      </w:r>
    </w:p>
    <w:p w:rsidR="00CC2B2A" w:rsidRPr="00E013F5" w:rsidRDefault="00E013F5" w:rsidP="00904A9B">
      <w:pPr>
        <w:pStyle w:val="tiret1"/>
      </w:pPr>
      <w:r>
        <w:t>the bolts’ locking systems;</w:t>
      </w:r>
    </w:p>
    <w:p w:rsidR="00CC2B2A" w:rsidRPr="00E013F5" w:rsidRDefault="00E013F5" w:rsidP="00904A9B">
      <w:pPr>
        <w:pStyle w:val="tiret1"/>
      </w:pPr>
      <w:r>
        <w:t>Compliance with the bolt tightening instructions and, more generally, with the specifications and best practices at the time of installation and maintenance operations on these assemblies.</w:t>
      </w:r>
    </w:p>
    <w:p w:rsidR="00CC2B2A" w:rsidRPr="00E013F5" w:rsidRDefault="00EF39CB" w:rsidP="00573363">
      <w:pPr>
        <w:spacing w:before="120" w:after="120"/>
        <w:jc w:val="both"/>
        <w:rPr>
          <w:i/>
          <w:sz w:val="20"/>
          <w:szCs w:val="20"/>
        </w:rPr>
      </w:pPr>
      <w:r>
        <w:rPr>
          <w:i/>
          <w:sz w:val="20"/>
        </w:rPr>
        <w:t>Associated action plan:</w:t>
      </w:r>
    </w:p>
    <w:p w:rsidR="00CC2B2A" w:rsidRPr="00E013F5" w:rsidRDefault="00E013F5" w:rsidP="00904A9B">
      <w:pPr>
        <w:pStyle w:val="paragraphze1"/>
      </w:pPr>
      <w:r>
        <w:t>SNCF has called on a college of independent experts to complete its own assessment of the subject. Actions to be taken in the short and medium term were identified during an interim review in the summer of 2014. The short-term actions consist of concentrating on improving the performance of the existing component parts. After the manufacture of prototype bolts, tests and measurements were performed on-site to compare their performance with respect to the present-day bolts in an identical situation. The first analysis of the data collected, carried out in December 2014, indicate that there is no significant difference in the performance between the two types of bolts. The end of the tests and the conclusions are scheduled for mid-2016. The medium-term actions consist of rethinking the partial or complete design of a splice bar. The improvement proposals are not expected before the end of 2015.</w:t>
      </w:r>
    </w:p>
    <w:p w:rsidR="00CC2B2A" w:rsidRPr="00E013F5" w:rsidRDefault="00EF39CB" w:rsidP="00573363">
      <w:pPr>
        <w:spacing w:before="120" w:after="120"/>
        <w:jc w:val="both"/>
        <w:rPr>
          <w:b/>
          <w:sz w:val="20"/>
          <w:szCs w:val="20"/>
        </w:rPr>
      </w:pPr>
      <w:r>
        <w:rPr>
          <w:b/>
          <w:sz w:val="20"/>
        </w:rPr>
        <w:t>Recommendation No 2</w:t>
      </w:r>
    </w:p>
    <w:p w:rsidR="00CC2B2A" w:rsidRPr="00E013F5" w:rsidRDefault="00EF39CB" w:rsidP="00904A9B">
      <w:pPr>
        <w:pStyle w:val="paragraphze1"/>
      </w:pPr>
      <w:r>
        <w:t>Clarify and strengthen the rules regarding the measures to be taken if defects are detected affecting the bolts on points and crossings. In this framework, indicate the maximum lead-time after any intervention or inspection round, within which all the bolts must be present and tightened. Likewise, indicate a similar lead-time for the second-level attaching parts.</w:t>
      </w:r>
    </w:p>
    <w:p w:rsidR="00CC2B2A" w:rsidRPr="00E013F5" w:rsidRDefault="00EF39CB" w:rsidP="00573363">
      <w:pPr>
        <w:spacing w:before="120" w:after="120"/>
        <w:jc w:val="both"/>
        <w:rPr>
          <w:i/>
          <w:sz w:val="20"/>
          <w:szCs w:val="20"/>
        </w:rPr>
      </w:pPr>
      <w:r>
        <w:rPr>
          <w:i/>
          <w:sz w:val="20"/>
        </w:rPr>
        <w:t>Associated action plan:</w:t>
      </w:r>
    </w:p>
    <w:p w:rsidR="00CC2B2A" w:rsidRPr="00E013F5" w:rsidRDefault="00E013F5" w:rsidP="00904A9B">
      <w:pPr>
        <w:pStyle w:val="paragraphze1"/>
      </w:pPr>
      <w:r>
        <w:t>SNCF wrote and put into application a directive letter on 1 February 2014, detailing the measures to be taken when problems are detected on splicing bolts. Further to this directive coming into force, a feedback operation was carried out in May 2014. This led to the issue of a revised version of the directive and to the integration of its elements in a ‘Track’ function document on 25 June 2014. Concerning the second-level attaching parts</w:t>
      </w:r>
      <w:r>
        <w:rPr>
          <w:vertAlign w:val="superscript"/>
        </w:rPr>
        <w:footnoteReference w:id="4"/>
      </w:r>
      <w:r>
        <w:t>, SNCF has said that its internal standards in force already include these intervention lead-times.</w:t>
      </w:r>
    </w:p>
    <w:p w:rsidR="00CC2B2A" w:rsidRPr="00E013F5" w:rsidRDefault="00EF39CB" w:rsidP="00573363">
      <w:pPr>
        <w:spacing w:before="120" w:after="120"/>
        <w:jc w:val="both"/>
        <w:rPr>
          <w:b/>
          <w:sz w:val="20"/>
          <w:szCs w:val="20"/>
        </w:rPr>
      </w:pPr>
      <w:r>
        <w:rPr>
          <w:b/>
          <w:sz w:val="20"/>
        </w:rPr>
        <w:t>Recommendation No 3</w:t>
      </w:r>
    </w:p>
    <w:p w:rsidR="00CC2B2A" w:rsidRPr="00E013F5" w:rsidRDefault="00EF39CB" w:rsidP="00904A9B">
      <w:pPr>
        <w:pStyle w:val="paragraphze1"/>
      </w:pPr>
      <w:r>
        <w:t>Identify the points and crossings or groups thereof that have special features requiring strengthened maintenance or early regeneration with respect to the general instructions. Provide provisions in the general organisation of maintenance or in that of sites that will ensure these special features are taken into account in a reliable and auditable way.</w:t>
      </w:r>
    </w:p>
    <w:p w:rsidR="00CC2B2A" w:rsidRPr="00E013F5" w:rsidRDefault="00EF39CB" w:rsidP="00573363">
      <w:pPr>
        <w:spacing w:before="120" w:after="120"/>
        <w:jc w:val="both"/>
        <w:rPr>
          <w:i/>
          <w:sz w:val="20"/>
          <w:szCs w:val="20"/>
        </w:rPr>
      </w:pPr>
      <w:r>
        <w:rPr>
          <w:i/>
          <w:sz w:val="20"/>
        </w:rPr>
        <w:t>Associated action plan:</w:t>
      </w:r>
    </w:p>
    <w:p w:rsidR="00CC2B2A" w:rsidRPr="00E013F5" w:rsidRDefault="00EF39CB" w:rsidP="00904A9B">
      <w:pPr>
        <w:pStyle w:val="paragraphze1"/>
      </w:pPr>
      <w:r>
        <w:t>To begin with, SNCF undertook an initiative to characterise the points and crossings requiring strengthened maintenance that led, in March 2014, to technical criteria being drawn up making it possible to identify them. Furthermore, as from March 2014 monitoring has been stepped up. More broadly speaking, SNCF has undertaken to enable a better adaptation of the track gear maintenance policy to the gear’s specific features. The description of the process making it possible to adapt the track gear maintenance policy locally and its implementation conditions will have to be experimented in 2015.</w:t>
      </w:r>
    </w:p>
    <w:p w:rsidR="00CC2B2A" w:rsidRPr="00E013F5" w:rsidRDefault="00EF39CB" w:rsidP="00573363">
      <w:pPr>
        <w:spacing w:before="120" w:after="120"/>
        <w:jc w:val="both"/>
        <w:rPr>
          <w:b/>
          <w:sz w:val="20"/>
          <w:szCs w:val="20"/>
        </w:rPr>
      </w:pPr>
      <w:r>
        <w:rPr>
          <w:b/>
          <w:sz w:val="20"/>
        </w:rPr>
        <w:t xml:space="preserve">VIGIRAIL programme </w:t>
      </w:r>
    </w:p>
    <w:p w:rsidR="00CC2B2A" w:rsidRPr="00E013F5" w:rsidRDefault="00EF39CB" w:rsidP="00904A9B">
      <w:pPr>
        <w:pStyle w:val="paragraphze1"/>
      </w:pPr>
      <w:r>
        <w:t>In order to integrate the different actions presented above, the VIGIRAIL programme, launched by SNCF and RFF in October 2013, was adapted in February 2014 (see actions 6 and 7 below).</w:t>
      </w:r>
    </w:p>
    <w:p w:rsidR="00CC2B2A" w:rsidRPr="00E013F5" w:rsidRDefault="00EF39CB" w:rsidP="00904A9B">
      <w:pPr>
        <w:pStyle w:val="paragraphze1"/>
      </w:pPr>
      <w:r>
        <w:t xml:space="preserve">VIGIRAIL is a programme organised around seven actions that encompasses the lessons learnt from the track gear </w:t>
      </w:r>
      <w:r>
        <w:lastRenderedPageBreak/>
        <w:t>observation campaign, BEA-TT’s first recommendations and most of the SNCF’s initiatives aiming to improve the safety of the railway system.</w:t>
      </w:r>
    </w:p>
    <w:p w:rsidR="00CC2B2A" w:rsidRPr="00E013F5" w:rsidRDefault="00EF39CB" w:rsidP="00904A9B">
      <w:pPr>
        <w:pStyle w:val="paragraphze1"/>
      </w:pPr>
      <w:r>
        <w:t>It represents a maintenance policy in transformation and aims more particularly to strengthen supervision, modernise maintenance and the training of the maintenance staff, speed up the replacement of points and simplify the maintenance standards.</w:t>
      </w:r>
    </w:p>
    <w:p w:rsidR="00CC2B2A" w:rsidRPr="00E013F5" w:rsidRDefault="00E013F5" w:rsidP="00573363">
      <w:pPr>
        <w:spacing w:before="120" w:after="120"/>
        <w:jc w:val="both"/>
        <w:rPr>
          <w:b/>
          <w:sz w:val="20"/>
          <w:szCs w:val="20"/>
        </w:rPr>
      </w:pPr>
      <w:r>
        <w:rPr>
          <w:b/>
          <w:sz w:val="20"/>
        </w:rPr>
        <w:t>The seven actions making up the VIGIRAIL programme are as follows:</w:t>
      </w:r>
    </w:p>
    <w:p w:rsidR="00CC2B2A" w:rsidRPr="00E013F5" w:rsidRDefault="00EF39CB" w:rsidP="00904A9B">
      <w:pPr>
        <w:spacing w:before="120"/>
        <w:jc w:val="both"/>
        <w:rPr>
          <w:i/>
          <w:sz w:val="20"/>
          <w:szCs w:val="20"/>
        </w:rPr>
      </w:pPr>
      <w:r>
        <w:rPr>
          <w:i/>
          <w:sz w:val="20"/>
        </w:rPr>
        <w:t>Action No 1: Renovate the points — Speed up the modernisation programme</w:t>
      </w:r>
    </w:p>
    <w:p w:rsidR="00CC2B2A" w:rsidRPr="00E013F5" w:rsidRDefault="00EF39CB" w:rsidP="00904A9B">
      <w:pPr>
        <w:spacing w:after="120"/>
        <w:jc w:val="both"/>
        <w:rPr>
          <w:i/>
          <w:sz w:val="20"/>
          <w:szCs w:val="20"/>
        </w:rPr>
      </w:pPr>
      <w:r>
        <w:rPr>
          <w:i/>
          <w:sz w:val="20"/>
        </w:rPr>
        <w:t>This action consists in particular of going from 326 pieces of main track gear being renovated in 2013 to 500 being renovated in 2017. All the track gear concerned by these renovation operations through until 2017 has been identified.</w:t>
      </w:r>
    </w:p>
    <w:p w:rsidR="00904A9B" w:rsidRPr="00E013F5" w:rsidRDefault="00EF39CB" w:rsidP="00904A9B">
      <w:pPr>
        <w:spacing w:before="120"/>
        <w:jc w:val="both"/>
        <w:rPr>
          <w:rFonts w:eastAsia="Arial"/>
          <w:i/>
          <w:sz w:val="20"/>
          <w:szCs w:val="20"/>
        </w:rPr>
      </w:pPr>
      <w:r>
        <w:rPr>
          <w:i/>
          <w:sz w:val="20"/>
        </w:rPr>
        <w:t xml:space="preserve">Action No 2: Analysis and inspection of the rails by video </w:t>
      </w:r>
    </w:p>
    <w:p w:rsidR="00CC2B2A" w:rsidRPr="00E013F5" w:rsidRDefault="00EF39CB" w:rsidP="00904A9B">
      <w:pPr>
        <w:spacing w:after="120"/>
        <w:jc w:val="both"/>
        <w:rPr>
          <w:i/>
          <w:sz w:val="20"/>
          <w:szCs w:val="20"/>
        </w:rPr>
      </w:pPr>
      <w:r>
        <w:rPr>
          <w:i/>
          <w:sz w:val="20"/>
        </w:rPr>
        <w:t>This action consists in particular of experimenting in 2014 the effectiveness of the equipment dedicated to the automatic video detection of problems on the running line (‘SURVEILLE’ programme) and of monitoring the track gear by video (called ‘SIM’). The result of these experiments at the end of 2014 led to the decision being made to put the SURVEILLE equipment into service on the national network, starting in 2015. The need to pursue the development of the SIM equipment in 2015 was identified before its main functions can be made fully operational.</w:t>
      </w:r>
    </w:p>
    <w:p w:rsidR="00CC2B2A" w:rsidRPr="00E013F5" w:rsidRDefault="00EF39CB" w:rsidP="00573363">
      <w:pPr>
        <w:spacing w:before="120" w:after="120"/>
        <w:jc w:val="both"/>
        <w:rPr>
          <w:i/>
          <w:sz w:val="20"/>
          <w:szCs w:val="20"/>
        </w:rPr>
      </w:pPr>
      <w:r>
        <w:rPr>
          <w:i/>
          <w:sz w:val="20"/>
        </w:rPr>
        <w:t>Action No 3: 100% traceability of infrastructure monitoring. This action consists of ensuring traceability by giving the operators tools that facilitate the transmission of data and access to it, and ensuring better follow up of the inspection round reports. In 2014, SNCF procured the equipment it needs to start its experiments and develop the mobile applications required to cover the monitored area.</w:t>
      </w:r>
    </w:p>
    <w:p w:rsidR="00CC2B2A" w:rsidRPr="00E013F5" w:rsidRDefault="00EF39CB" w:rsidP="00191871">
      <w:pPr>
        <w:spacing w:before="120"/>
        <w:jc w:val="both"/>
        <w:rPr>
          <w:i/>
          <w:sz w:val="20"/>
          <w:szCs w:val="20"/>
        </w:rPr>
      </w:pPr>
      <w:r>
        <w:rPr>
          <w:i/>
          <w:sz w:val="20"/>
        </w:rPr>
        <w:t>Action No 4: Express alerts</w:t>
      </w:r>
    </w:p>
    <w:p w:rsidR="00CC2B2A" w:rsidRPr="00E013F5" w:rsidRDefault="00EF39CB" w:rsidP="00191871">
      <w:pPr>
        <w:pStyle w:val="paragraphze1"/>
        <w:spacing w:before="0"/>
        <w:rPr>
          <w:i/>
        </w:rPr>
      </w:pPr>
      <w:r>
        <w:rPr>
          <w:i/>
        </w:rPr>
        <w:t>This action consists of putting in place a simple and effective system enabling the SNCF staff and the general public to report any problems observed in the infrastructure. A dedicated platform has been set up in Lyon, pilot schemes were launched in January 2014 in two regions and, further to the positive results observed, it has been decided to generalise this to all the SNCF staff.</w:t>
      </w:r>
    </w:p>
    <w:p w:rsidR="00CC2B2A" w:rsidRPr="00E013F5" w:rsidRDefault="00EF39CB" w:rsidP="00573363">
      <w:pPr>
        <w:spacing w:before="120" w:after="120"/>
        <w:jc w:val="both"/>
        <w:rPr>
          <w:i/>
          <w:sz w:val="20"/>
          <w:szCs w:val="20"/>
        </w:rPr>
      </w:pPr>
      <w:r>
        <w:rPr>
          <w:i/>
          <w:sz w:val="20"/>
        </w:rPr>
        <w:t xml:space="preserve">Action No 5: Complete rethink of the training courses with new technologies. This action is based on the creation of two new teaching tools aiming to facilitate appropriation of the technical procedures and methodologies. One concerns training for the inspection rounds and the other training relating to track gear maintenance. </w:t>
      </w:r>
    </w:p>
    <w:p w:rsidR="00CC2B2A" w:rsidRPr="00E013F5" w:rsidRDefault="00EF39CB" w:rsidP="00573363">
      <w:pPr>
        <w:spacing w:before="120" w:after="120"/>
        <w:jc w:val="both"/>
        <w:rPr>
          <w:i/>
          <w:sz w:val="20"/>
          <w:szCs w:val="20"/>
        </w:rPr>
      </w:pPr>
      <w:r>
        <w:rPr>
          <w:i/>
          <w:sz w:val="20"/>
        </w:rPr>
        <w:t>Action No 6: Strengthening and simplifying the maintenance standards. The goal of this action is to facilitate the identification of the measures to be taken at the time of inspection rounds, revise the ‘function’ documents and bring the maintenance policies into line with the needs. It has essentially led to the drawing up and implementation of a directive detailing the measures to be taken in the case of problems being observed on the splicing bolts, the reissue of a ‘Track’ function document, and the stepping up of the monitoring of certain particular types of gear.</w:t>
      </w:r>
    </w:p>
    <w:p w:rsidR="00CC2B2A" w:rsidRPr="00E013F5" w:rsidRDefault="00EF39CB" w:rsidP="00191871">
      <w:pPr>
        <w:spacing w:before="120"/>
        <w:jc w:val="both"/>
        <w:rPr>
          <w:i/>
          <w:sz w:val="20"/>
          <w:szCs w:val="20"/>
        </w:rPr>
      </w:pPr>
      <w:r>
        <w:rPr>
          <w:i/>
          <w:sz w:val="20"/>
        </w:rPr>
        <w:t>Action No 7: Improve the level of control over bolted assemblies</w:t>
      </w:r>
    </w:p>
    <w:p w:rsidR="00CC2B2A" w:rsidRPr="00E013F5" w:rsidRDefault="00EF39CB" w:rsidP="00191871">
      <w:pPr>
        <w:spacing w:after="120"/>
        <w:jc w:val="both"/>
        <w:rPr>
          <w:i/>
          <w:sz w:val="20"/>
          <w:szCs w:val="20"/>
        </w:rPr>
      </w:pPr>
      <w:r>
        <w:rPr>
          <w:i/>
          <w:sz w:val="20"/>
        </w:rPr>
        <w:t>This action, which was added to the initial programme with a view to meeting BEA-TT recommendation No 1 made it possible to launch, with the backing of a college of independent experts, an initiative for the analysis of the ”bolted assembly” subsystem that should lead to technical recommendations being drawn up in the areas of design and/or maintenance.</w:t>
      </w:r>
    </w:p>
    <w:p w:rsidR="00CC2B2A" w:rsidRPr="00E013F5" w:rsidRDefault="00E013F5" w:rsidP="00191871">
      <w:pPr>
        <w:pStyle w:val="ListParagraph"/>
        <w:numPr>
          <w:ilvl w:val="0"/>
          <w:numId w:val="34"/>
        </w:numPr>
        <w:spacing w:before="120" w:after="120"/>
        <w:ind w:left="284" w:hanging="284"/>
        <w:jc w:val="both"/>
        <w:rPr>
          <w:b/>
          <w:sz w:val="20"/>
          <w:szCs w:val="20"/>
        </w:rPr>
      </w:pPr>
      <w:r>
        <w:rPr>
          <w:b/>
          <w:sz w:val="20"/>
        </w:rPr>
        <w:t>EPSF follow-up</w:t>
      </w:r>
    </w:p>
    <w:p w:rsidR="00CC2B2A" w:rsidRPr="00E013F5" w:rsidRDefault="00E013F5" w:rsidP="00191871">
      <w:pPr>
        <w:pStyle w:val="paragraphze1"/>
      </w:pPr>
      <w:r>
        <w:t>The delegated infrastructure manager’s safety approval, renewed by EPSF on 14 February 2013, states that the BEA-TT recommendations must be taken into account in ‘safety action plans’. In the framework of the control exercised by authorised stakeholders, EPSF’s mission is to ensure that these actions are implemented.</w:t>
      </w:r>
    </w:p>
    <w:p w:rsidR="00CC2B2A" w:rsidRPr="00E013F5" w:rsidRDefault="00EF39CB" w:rsidP="00191871">
      <w:pPr>
        <w:pStyle w:val="paragraphze1"/>
      </w:pPr>
      <w:r>
        <w:t>And it is in this respect that EPSF asked SNCF to send it the detail of the safety action plans relating to the BEA-TT recommendations further to the Brétigny-sur-Orge derailment.</w:t>
      </w:r>
    </w:p>
    <w:p w:rsidR="00CC2B2A" w:rsidRPr="00E013F5" w:rsidRDefault="00EF39CB" w:rsidP="00191871">
      <w:pPr>
        <w:pStyle w:val="paragraphze1"/>
      </w:pPr>
      <w:r>
        <w:t>In order to monitor the progress made with these actions, specific follow-up meetings are also organised between EPSF and SNCF.</w:t>
      </w:r>
    </w:p>
    <w:p w:rsidR="00191871" w:rsidRPr="00E013F5" w:rsidRDefault="00EF39CB" w:rsidP="00191871">
      <w:pPr>
        <w:pStyle w:val="paragraphze1"/>
        <w:rPr>
          <w:rFonts w:eastAsia="Arial"/>
        </w:rPr>
      </w:pPr>
      <w:r>
        <w:t>Furthermore, since May 2014 EPSF has been engaged in an audit campaign in order to assess the effectiveness of the infrastructure maintenance such as it is implemented by SNCF Réseau.</w:t>
      </w:r>
    </w:p>
    <w:p w:rsidR="00191871" w:rsidRPr="00E013F5" w:rsidRDefault="00191871" w:rsidP="00573363">
      <w:pPr>
        <w:spacing w:before="120" w:after="120"/>
        <w:jc w:val="both"/>
        <w:rPr>
          <w:rFonts w:eastAsia="Arial"/>
          <w:sz w:val="20"/>
          <w:szCs w:val="20"/>
        </w:rPr>
      </w:pPr>
    </w:p>
    <w:p w:rsidR="00191871" w:rsidRPr="00E013F5" w:rsidRDefault="00191871">
      <w:pPr>
        <w:rPr>
          <w:rFonts w:eastAsia="Arial"/>
          <w:sz w:val="20"/>
          <w:szCs w:val="20"/>
        </w:rPr>
      </w:pPr>
      <w:r>
        <w:br w:type="page"/>
      </w:r>
    </w:p>
    <w:p w:rsidR="00CC2B2A" w:rsidRPr="00E013F5" w:rsidRDefault="00EF39CB" w:rsidP="00191871">
      <w:pPr>
        <w:pStyle w:val="TITRE1"/>
      </w:pPr>
      <w:bookmarkStart w:id="29" w:name="_Toc436841815"/>
      <w:bookmarkStart w:id="30" w:name="_Toc442972922"/>
      <w:r>
        <w:lastRenderedPageBreak/>
        <w:t>Technological developments</w:t>
      </w:r>
      <w:bookmarkEnd w:id="29"/>
      <w:bookmarkEnd w:id="30"/>
    </w:p>
    <w:p w:rsidR="00CC2B2A" w:rsidRPr="00E013F5" w:rsidRDefault="00E013F5" w:rsidP="00573363">
      <w:pPr>
        <w:spacing w:before="120" w:after="120"/>
        <w:jc w:val="both"/>
      </w:pPr>
      <w:r>
        <w:t>The issue of authorisations, whether for putting rolling stock or technical subsystems into commercial service on new or substantially modified lines, must cover and take into account the technological developments that have a very high impact with respect to safety. Highly innovative projects such as the re-opening of the Nantes-Châteaubriant line, the development of ERTMS and the technical problems relating to shunting are perfect illustrations of this.</w:t>
      </w:r>
    </w:p>
    <w:p w:rsidR="00191871" w:rsidRPr="00E013F5" w:rsidRDefault="00EF39CB" w:rsidP="00191871">
      <w:pPr>
        <w:pStyle w:val="titre2"/>
      </w:pPr>
      <w:bookmarkStart w:id="31" w:name="_Toc442972923"/>
      <w:bookmarkStart w:id="32" w:name="_Toc436841816"/>
      <w:r>
        <w:t>Nantes – Châteaubriant tram-train</w:t>
      </w:r>
      <w:bookmarkEnd w:id="31"/>
      <w:r>
        <w:t xml:space="preserve"> </w:t>
      </w:r>
      <w:bookmarkEnd w:id="32"/>
    </w:p>
    <w:p w:rsidR="00CC2B2A" w:rsidRPr="00E013F5" w:rsidRDefault="00E013F5" w:rsidP="00191871">
      <w:pPr>
        <w:pStyle w:val="paragraphze1"/>
      </w:pPr>
      <w:r>
        <w:t>The Nantes-Châteaubriant tram-train project was a particularly innovative project consisting of opening a line that had been closed for more than 30 years to passenger traffic again. The re-opening of the line over a distance of more than 60 km raised major safety challenges owing to the new interfaces linked in particular to the crossing with a tram line, the presence of a large number of level crossings with or without barriers, the installation of new signalling, electrification, and lastly the utilisation of the line in different operating modes.</w:t>
      </w:r>
    </w:p>
    <w:p w:rsidR="00CC2B2A" w:rsidRPr="00E013F5" w:rsidRDefault="00E013F5" w:rsidP="00191871">
      <w:pPr>
        <w:pStyle w:val="paragraphze1"/>
      </w:pPr>
      <w:r>
        <w:t>The freight traffic has been done away with, the platform and the track equipment have been modified accordingly to make a single-track line and a double-track section from Babinière-Sud to La Chapelle-Centre and passing tracks allowing the traffic to pass on the rest of the route. Electrified with 750 V and 25,000 V according to the sectors, this new line - exclusively dedicated to tram-train traffic - has highly specific characteristics:</w:t>
      </w:r>
    </w:p>
    <w:p w:rsidR="00CC2B2A" w:rsidRPr="00E013F5" w:rsidRDefault="00EF39CB" w:rsidP="00191871">
      <w:pPr>
        <w:pStyle w:val="tiret1"/>
      </w:pPr>
      <w:r>
        <w:t>line operation in three different operating modes in succession: train (Nantes station), tram (urban area) and ‘block-tram’ (in the suburbs);</w:t>
      </w:r>
    </w:p>
    <w:p w:rsidR="00CC2B2A" w:rsidRPr="00E013F5" w:rsidRDefault="00EF39CB" w:rsidP="00191871">
      <w:pPr>
        <w:pStyle w:val="tiret1"/>
      </w:pPr>
      <w:r>
        <w:t>signalling specific to the ‘block-tram</w:t>
      </w:r>
      <w:r>
        <w:rPr>
          <w:rStyle w:val="FootnoteReference"/>
        </w:rPr>
        <w:footnoteReference w:id="5"/>
      </w:r>
      <w:r>
        <w:t>’ operating mode, which required exemptions with respect to the Order of 19 March 2012;</w:t>
      </w:r>
    </w:p>
    <w:p w:rsidR="00CC2B2A" w:rsidRPr="00E013F5" w:rsidRDefault="00EF39CB" w:rsidP="00191871">
      <w:pPr>
        <w:pStyle w:val="tiret1"/>
      </w:pPr>
      <w:r>
        <w:t>a strong interface with tram line 1 in the Nantes conurbation on the section operated in tram mode (shared platform comprising 5 urban LCs and crossing of the line by trams in Haluchère);</w:t>
      </w:r>
    </w:p>
    <w:p w:rsidR="00CC2B2A" w:rsidRPr="00E013F5" w:rsidRDefault="00E013F5" w:rsidP="00191871">
      <w:pPr>
        <w:pStyle w:val="tiret1"/>
      </w:pPr>
      <w:r>
        <w:t>the presence of no less than 25 LCs in the suburban sector operated in block-tram mode;</w:t>
      </w:r>
    </w:p>
    <w:p w:rsidR="00CC2B2A" w:rsidRPr="00E013F5" w:rsidRDefault="00EF39CB" w:rsidP="00191871">
      <w:pPr>
        <w:pStyle w:val="tiret1"/>
      </w:pPr>
      <w:r>
        <w:t>outsourced prime-contracting for the construction of the eight PAI 2006 required for its operation, and authorised individually.</w:t>
      </w:r>
    </w:p>
    <w:p w:rsidR="00191871" w:rsidRPr="00E013F5" w:rsidRDefault="00191871" w:rsidP="00573363">
      <w:pPr>
        <w:spacing w:before="120" w:after="120"/>
        <w:jc w:val="both"/>
        <w:rPr>
          <w:rFonts w:eastAsia="Arial"/>
          <w:sz w:val="20"/>
          <w:szCs w:val="20"/>
        </w:rPr>
      </w:pPr>
    </w:p>
    <w:p w:rsidR="00CC2B2A" w:rsidRPr="00E013F5" w:rsidRDefault="00191871" w:rsidP="00191871">
      <w:pPr>
        <w:pStyle w:val="titre2"/>
      </w:pPr>
      <w:bookmarkStart w:id="33" w:name="_Toc436841817"/>
      <w:bookmarkStart w:id="34" w:name="_Toc442972924"/>
      <w:r>
        <w:t>ERTMS deployment on the RFN network</w:t>
      </w:r>
      <w:bookmarkEnd w:id="33"/>
      <w:bookmarkEnd w:id="34"/>
    </w:p>
    <w:p w:rsidR="00CC2B2A" w:rsidRPr="00E013F5" w:rsidRDefault="00E013F5" w:rsidP="00191871">
      <w:pPr>
        <w:pStyle w:val="paragraphze1"/>
      </w:pPr>
      <w:r>
        <w:t>EPSF authorised the deployment of level 2 ERTMS superposed over TVM 430 on the East European LGV Phase 1 (between Paris and Baudrecourt) on 17 December 2013, the first ERTMS project implemented by SNCF Réseau in the RFN network.</w:t>
      </w:r>
    </w:p>
    <w:p w:rsidR="00CC2B2A" w:rsidRPr="00E013F5" w:rsidRDefault="00E013F5" w:rsidP="00191871">
      <w:pPr>
        <w:pStyle w:val="paragraphze1"/>
      </w:pPr>
      <w:r>
        <w:t>The current projects integrating the deployment of ERTMS level 2 comprise the construction of:</w:t>
      </w:r>
    </w:p>
    <w:p w:rsidR="00CC2B2A" w:rsidRPr="00E013F5" w:rsidRDefault="00E013F5" w:rsidP="00191871">
      <w:pPr>
        <w:pStyle w:val="tiret1"/>
      </w:pPr>
      <w:r>
        <w:t>East European LGV Phase 2 (between Baudrecourt and Vandenheim), prolonging the phase 1 equipped with TVM 430 superposed over the level 2 ERTMS (AMEC (authorisation for entry into commercial service) scheduled in 2016);</w:t>
      </w:r>
    </w:p>
    <w:p w:rsidR="00CC2B2A" w:rsidRPr="00E013F5" w:rsidRDefault="00E013F5" w:rsidP="00191871">
      <w:pPr>
        <w:pStyle w:val="tiret1"/>
      </w:pPr>
      <w:r>
        <w:t>South Europe Atlantic LGV equipped with an SEI / TVM 300 type command-control and signalling subsystem juxtaposed with the level 2 ERTMS subsystem (AMEC scheduled in 2017) ;</w:t>
      </w:r>
    </w:p>
    <w:p w:rsidR="00CC2B2A" w:rsidRPr="00E013F5" w:rsidRDefault="00E013F5" w:rsidP="00573363">
      <w:pPr>
        <w:spacing w:before="120" w:after="120"/>
        <w:jc w:val="both"/>
        <w:rPr>
          <w:sz w:val="20"/>
          <w:szCs w:val="20"/>
        </w:rPr>
      </w:pPr>
      <w:r>
        <w:rPr>
          <w:sz w:val="20"/>
        </w:rPr>
        <w:t>Brittany-Loire Country LGV equipped with an SEI / TVM 300 type command-control and signalling subsystem juxtaposed with the level 2 ERTMS subsystem, to which a level 1 ERTMS must be added on the route around Le Mans (AMEC scheduled in 2017).</w:t>
      </w:r>
    </w:p>
    <w:p w:rsidR="00CC2B2A" w:rsidRPr="00E013F5" w:rsidRDefault="00EF39CB" w:rsidP="004D2A9F">
      <w:pPr>
        <w:pStyle w:val="paragraphze1"/>
      </w:pPr>
      <w:r>
        <w:t xml:space="preserve">It should be noted that for level 1 ERTMS, the first authorisation was issued by the Franco-Spanish Inter-Governmental Commission on the Perpignan-Figueras line on 15 December 2010, with the opinion of EPSF and of the Spanish Ministry </w:t>
      </w:r>
      <w:r>
        <w:lastRenderedPageBreak/>
        <w:t>of Transport, the ‘Fomento’.</w:t>
      </w:r>
    </w:p>
    <w:p w:rsidR="00CC2B2A" w:rsidRPr="00E013F5" w:rsidRDefault="00EF39CB" w:rsidP="004D2A9F">
      <w:pPr>
        <w:pStyle w:val="paragraphze1"/>
      </w:pPr>
      <w:r>
        <w:t>Three projects including level 1 ERTMS are currently in progress. This concerns:</w:t>
      </w:r>
    </w:p>
    <w:p w:rsidR="00CC2B2A" w:rsidRPr="00E013F5" w:rsidRDefault="00E013F5" w:rsidP="004D2A9F">
      <w:pPr>
        <w:pStyle w:val="tiret1"/>
      </w:pPr>
      <w:r>
        <w:t>The equipping of corridors 2 and 6 crossing France which must implement level 1 ERTMS superposed over the existing trackside signalling. For corridor 2, two pilot sites are currently being equipped by SNCF Réseau:</w:t>
      </w:r>
    </w:p>
    <w:p w:rsidR="00CC2B2A" w:rsidRPr="00E013F5" w:rsidRDefault="00EF39CB" w:rsidP="003D78ED">
      <w:pPr>
        <w:pStyle w:val="tiret2"/>
      </w:pPr>
      <w:r>
        <w:t>Zoufftgen (frontier with Luxembourg) and Uckange;</w:t>
      </w:r>
    </w:p>
    <w:p w:rsidR="00CC2B2A" w:rsidRPr="00E013F5" w:rsidRDefault="00EF39CB" w:rsidP="003D78ED">
      <w:pPr>
        <w:pStyle w:val="tiret2"/>
      </w:pPr>
      <w:r>
        <w:t>Mont Saint Martin (frontier with Belgium) and Longuyon. The AMEC for these pilot sites is scheduled for April 2016 and requires coordination between the French, Belgian and Luxembourg national safety authorities (ANS). The later deployment of level 1 ERTMS on the RFN network by SNCF Réseau will be made on the basis of the AMEC for these pilot sites’ functionalities and according to the strategy validated by EPSF.</w:t>
      </w:r>
    </w:p>
    <w:p w:rsidR="00CC2B2A" w:rsidRPr="00E013F5" w:rsidRDefault="0059230C" w:rsidP="004D2A9F">
      <w:pPr>
        <w:pStyle w:val="tiret1"/>
      </w:pPr>
      <w:r>
        <w:t>T</w:t>
      </w:r>
      <w:r w:rsidR="00E013F5">
        <w:t>he construction of the bypass around Nîmes and Montpellier equipped with level 1 ERTMS superposed over the trackside signalling and backed up with KVB (AMEC scheduled in 2017).</w:t>
      </w:r>
    </w:p>
    <w:p w:rsidR="003D78ED" w:rsidRPr="00E013F5" w:rsidRDefault="00E013F5" w:rsidP="003D78ED">
      <w:pPr>
        <w:pStyle w:val="ListParagraph"/>
        <w:numPr>
          <w:ilvl w:val="0"/>
          <w:numId w:val="34"/>
        </w:numPr>
        <w:ind w:left="426" w:hanging="426"/>
        <w:rPr>
          <w:sz w:val="20"/>
          <w:szCs w:val="20"/>
        </w:rPr>
      </w:pPr>
      <w:r>
        <w:rPr>
          <w:sz w:val="20"/>
        </w:rPr>
        <w:t>The subject of ERTMS has highlighted the need to establish an instruction methodology because:</w:t>
      </w:r>
    </w:p>
    <w:p w:rsidR="003D78ED" w:rsidRPr="00E013F5" w:rsidRDefault="00E013F5" w:rsidP="003D78ED">
      <w:pPr>
        <w:pStyle w:val="tiret1"/>
      </w:pPr>
      <w:r>
        <w:t>the ERTMS specifications, like the corresponding TSI, are constantly changing and deviations may appear given the different time-scales between the projects’ emergence phase, their effective deployment and the technical changes made to the subsystem;</w:t>
      </w:r>
    </w:p>
    <w:p w:rsidR="003D78ED" w:rsidRPr="00E013F5" w:rsidRDefault="0059230C" w:rsidP="003D78ED">
      <w:pPr>
        <w:pStyle w:val="tiret1"/>
        <w:rPr>
          <w:szCs w:val="20"/>
        </w:rPr>
      </w:pPr>
      <w:r>
        <w:t>a</w:t>
      </w:r>
      <w:r w:rsidR="003D78ED">
        <w:t xml:space="preserve"> system approach is essential: EPSF issued the AMEC for the ETCS/TVM v 7.2.5.1 bi-standard equipment in complete mode, level 2 for TGV trains 2N2, 3UA, 3UF and 3UH on 14 November 2014.</w:t>
      </w:r>
    </w:p>
    <w:p w:rsidR="003D78ED" w:rsidRPr="00E013F5" w:rsidRDefault="003D78ED" w:rsidP="003D78ED">
      <w:pPr>
        <w:pStyle w:val="paragraphze1"/>
      </w:pPr>
      <w:r>
        <w:t>There are no ‘European’ guidelines for examining this subsystem. The first version of the guidelines concerning freight corridor No 1 (Rhine – Alps) was published in December 2013 by a working group consisting, in particular, of the Italian (ANSF), German (EBA) and Dutch (ILT) National Safety Agencies. In December 2014, EPSF was called on by the RINA notified body in the framework of a call for CEF (Connecting Europe Facility) projects, one of the subjects of which concerned the harmonisation and simplification of the ERTMS authorisation procedures. EPSF answered in favour of putting a collaborative project in place on this subject, as did several European safety agencies. The results of the call for projects are expected in mid-2015.</w:t>
      </w:r>
    </w:p>
    <w:p w:rsidR="003D78ED" w:rsidRPr="00E013F5" w:rsidRDefault="003D78ED" w:rsidP="004D2A9F">
      <w:pPr>
        <w:rPr>
          <w:sz w:val="20"/>
          <w:szCs w:val="20"/>
        </w:rPr>
      </w:pPr>
    </w:p>
    <w:p w:rsidR="00CC2B2A" w:rsidRPr="00E013F5" w:rsidRDefault="00EF39CB" w:rsidP="003D78ED">
      <w:pPr>
        <w:pStyle w:val="titre2"/>
      </w:pPr>
      <w:bookmarkStart w:id="35" w:name="_Toc436841818"/>
      <w:bookmarkStart w:id="36" w:name="_Toc442972925"/>
      <w:r>
        <w:t>Problem of shunting</w:t>
      </w:r>
      <w:bookmarkEnd w:id="35"/>
      <w:bookmarkEnd w:id="36"/>
    </w:p>
    <w:p w:rsidR="00CC2B2A" w:rsidRPr="00E013F5" w:rsidRDefault="00E013F5" w:rsidP="003D78ED">
      <w:pPr>
        <w:pStyle w:val="paragraphze1"/>
      </w:pPr>
      <w:r>
        <w:t>Shunting is a complex technical subject that continues to raise many questions today, regarding not only equipment already in operation but also the design of new trains that will have to be authorised.</w:t>
      </w:r>
    </w:p>
    <w:p w:rsidR="00CC2B2A" w:rsidRPr="00E013F5" w:rsidRDefault="00EF39CB" w:rsidP="003D78ED">
      <w:pPr>
        <w:pStyle w:val="paragraphze1"/>
      </w:pPr>
      <w:r>
        <w:t>It must be remembered this is a question of detecting rolling stock on a length of track so that the trains can be spaced correctly, or stopped ahead of specific points. Track circuits are used to ensure this function. This equipment generates a difference in the electrical voltage between the two rails. When there are no axles present the rails are not short-circuited (shunted) and the section concerned transmits a release signal to the safety installation. The entry of one or more axles into the section concerned makes it transmit an occupied signal to the safety installation. When the presence of an axle on a length of track does not cause a short-circuit, and therefore the detection of the rolling stock, the corresponding phenomenon, which may have serious consequences regarding railway safety, is called ‘deshunting’.</w:t>
      </w:r>
    </w:p>
    <w:p w:rsidR="00CC2B2A" w:rsidRPr="00E013F5" w:rsidRDefault="00E013F5" w:rsidP="003D78ED">
      <w:pPr>
        <w:pStyle w:val="paragraphze1"/>
      </w:pPr>
      <w:r>
        <w:t>EPSF was called on by the sector at the end of 2013 in order to propose a standard that would provide objective criteria for qualifying all the rolling stock’s shunting capability, by separating their intrinsic characteristics from the external parameters affecting the infrastructure.</w:t>
      </w:r>
    </w:p>
    <w:p w:rsidR="00CC2B2A" w:rsidRPr="00E013F5" w:rsidRDefault="00EF39CB" w:rsidP="003D78ED">
      <w:pPr>
        <w:pStyle w:val="paragraphze1"/>
      </w:pPr>
      <w:r>
        <w:t>Certain circumstances can prevent the detection of vehicles as perfectly as may be required to ensure safety. This may be caused by the rolling stock’s intrinsic characteristics (weight, type of brake shoe, dynamic behaviour, traction mode). In fact, the performance of the new trains put into service make their detection more difficult by the track circuits whose technology has not changed much over time. Most of the causes of deshunting are due to an alteration in the rail/wheel contact (presence of leaves, oxidation of the rails, presence of sand, etc.). These ‘environmental’ causes lead us to consider that the shunting capability of a piece of rolling stock, in particularly recent rolling stock, corresponds to the capacity for this rolling stock (perfectly conform to the applicable standards) to be detected by a degraded or contaminated infrastructure. The key factor regarding this phenomenon lies in the quality of the rail/wheel contact, deteriorated by these different material or environmental causes.</w:t>
      </w:r>
    </w:p>
    <w:p w:rsidR="00CC2B2A" w:rsidRPr="00E013F5" w:rsidRDefault="00EF39CB" w:rsidP="003D78ED">
      <w:pPr>
        <w:pStyle w:val="paragraphze1"/>
      </w:pPr>
      <w:r>
        <w:t>Given the potential seriousness of deshunting, of which the Amilly accident on 27 October 2012 is the most recent case, EPSF took hold of the subject in 2014 considering that technological innovation and the putting in place of alternative approaches for qualifying the rolling stock on this complex subject could improve the level of safety.</w:t>
      </w:r>
    </w:p>
    <w:p w:rsidR="00CC2B2A" w:rsidRPr="00E013F5" w:rsidRDefault="00EF39CB" w:rsidP="00C60F1F">
      <w:pPr>
        <w:pStyle w:val="paragraphze1"/>
      </w:pPr>
      <w:r>
        <w:t xml:space="preserve">In practice today, it is only by performing tests on a dedicated site that it will be possible to qualify the shunting capability of new rolling stock. Besides the availability of the site, which is also a line open to traffic, the lack of technically frozen criteria, independent from the external and environmental phenomena can impact on the measurements. Furthermore, the absence of precise acceptance criteria leads today to situations with serious consequences in terms of operations (special </w:t>
      </w:r>
      <w:r>
        <w:lastRenderedPageBreak/>
        <w:t>monitoring measures for rolling stock classified ‘poor shunter’), even to technically unsuitable situations for recent rolling stock (permanent application of ‘scrubbers’ on the wheels).</w:t>
      </w:r>
    </w:p>
    <w:p w:rsidR="00CC2B2A" w:rsidRPr="00E013F5" w:rsidRDefault="00EF39CB" w:rsidP="00C60F1F">
      <w:pPr>
        <w:pStyle w:val="paragraphze1"/>
      </w:pPr>
      <w:r>
        <w:t>On the strength of these findings, EPSF has based its work on the methodology developed by the Dutch infrastructure manager PRORAIL, confronted with the same phenomena in the 1980s. Starting from each piece of rolling stock’s intrinsic characteristics, it is a question of defining their theoretical shunting capability by weighting these characteristics according to their importance in the shunting phenomenon. The weighting was established on the basis of hundreds of thousands of measurements made on line by PRORAIL which was able to establish a mathematical model correlated with the operating reality.</w:t>
      </w:r>
    </w:p>
    <w:p w:rsidR="00CC2B2A" w:rsidRPr="00E013F5" w:rsidRDefault="00EF39CB" w:rsidP="00C60F1F">
      <w:pPr>
        <w:pStyle w:val="paragraphze1"/>
      </w:pPr>
      <w:r>
        <w:t>After an initial study phase, whose ‘system’ perspective is beyond doubt, EPSF evidenced the need to characterise the infrastructure according to the same methodology adopted for the rolling stock. By crossing the two scores (infrastructure and rolling stock) it should be possible to better grasp the rolling stock’s shunting performance. Collaboration with the Railenium technological research institute and the stakeholders concerned will make it possible to pursue the works in 2015.</w:t>
      </w:r>
    </w:p>
    <w:p w:rsidR="00CC2B2A" w:rsidRPr="00E013F5" w:rsidRDefault="00E013F5" w:rsidP="00C60F1F">
      <w:pPr>
        <w:pStyle w:val="paragraphze1"/>
        <w:rPr>
          <w:szCs w:val="20"/>
        </w:rPr>
      </w:pPr>
      <w:r>
        <w:t>On 27 October 2012, SNCF train No 320012 made up of two locomotives BB60000 running light between Le Mans and Chartres ran into a car and a minibus on level crossing No 40 located in Amilly in Eure-et-Loir (28). The car’s driver was seriously injured. The minibus’s driver was killed. Its four passengers were injured, two of whom seriously.</w:t>
      </w:r>
    </w:p>
    <w:p w:rsidR="00CC2B2A" w:rsidRPr="00E013F5" w:rsidRDefault="00E013F5" w:rsidP="00C60F1F">
      <w:pPr>
        <w:pStyle w:val="paragraphze1"/>
      </w:pPr>
      <w:r>
        <w:t>The immediate cause of the accident was the early re-opening of the level crossing when the train concerned was still approaching. This re-opening was triggered by untimely resetting of this level crossing’s announcement device. It has not been possible to determine with certainty the causes of this event. The investigations carried out by BEA-TT determined that the scenarios explaining this reopening would require the deshunting of one of the announcement zones’ track circuits.</w:t>
      </w:r>
    </w:p>
    <w:p w:rsidR="00E013F5" w:rsidRPr="00E013F5" w:rsidRDefault="00E013F5" w:rsidP="00C60F1F">
      <w:pPr>
        <w:pStyle w:val="paragraphze1"/>
        <w:rPr>
          <w:rFonts w:eastAsia="Arial"/>
        </w:rPr>
      </w:pPr>
      <w:r>
        <w:t>The BEA-TT analysis led to three recommendations being made. The first one concerned the safety of the reset function in certain announcement systems for level crossings with automatic sound and light signalling. SNCF Réseau has undertaken to take this into account in the design and maintenance rules for level crossings. The other two, sent to SNCF Réseau and EPSF, concern the track circuit shunting capability of certain diesel locomotives and are the subject of ongoing actions whose completion is scheduled in 2015.</w:t>
      </w:r>
    </w:p>
    <w:p w:rsidR="00E013F5" w:rsidRPr="00E013F5" w:rsidRDefault="00E013F5">
      <w:pPr>
        <w:rPr>
          <w:rFonts w:eastAsia="Arial"/>
          <w:color w:val="auto"/>
          <w:sz w:val="20"/>
          <w:szCs w:val="18"/>
        </w:rPr>
      </w:pPr>
      <w:r>
        <w:br w:type="page"/>
      </w:r>
    </w:p>
    <w:p w:rsidR="00CC2B2A" w:rsidRPr="00E013F5" w:rsidRDefault="00432CC1" w:rsidP="00C60F1F">
      <w:pPr>
        <w:pStyle w:val="paragraphze1"/>
      </w:pPr>
      <w:r>
        <w:rPr>
          <w:noProof/>
          <w:lang w:val="fr-LU" w:eastAsia="fr-LU" w:bidi="ar-SA"/>
        </w:rPr>
        <w:lastRenderedPageBreak/>
        <mc:AlternateContent>
          <mc:Choice Requires="wps">
            <w:drawing>
              <wp:anchor distT="63500" distB="63500" distL="63500" distR="63500" simplePos="0" relativeHeight="251678720" behindDoc="0" locked="0" layoutInCell="1" allowOverlap="1" wp14:anchorId="750F9116" wp14:editId="713DF54C">
                <wp:simplePos x="0" y="0"/>
                <wp:positionH relativeFrom="margin">
                  <wp:posOffset>7644765</wp:posOffset>
                </wp:positionH>
                <wp:positionV relativeFrom="paragraph">
                  <wp:posOffset>8327390</wp:posOffset>
                </wp:positionV>
                <wp:extent cx="234950" cy="82550"/>
                <wp:effectExtent l="0" t="2540" r="0" b="635"/>
                <wp:wrapNone/>
                <wp:docPr id="57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A1C" w:rsidRDefault="00A85A1C">
                            <w:pPr>
                              <w:pStyle w:val="Lgendedutableau2"/>
                              <w:shd w:val="clear" w:color="auto" w:fill="DBD9DA"/>
                              <w:spacing w:line="130" w:lineRule="exact"/>
                            </w:pPr>
                            <w:r>
                              <w:rPr>
                                <w:rStyle w:val="Lgendedutableau2Exact1"/>
                                <w:spacing w:val="0"/>
                              </w:rPr>
                              <w:t>Total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0F9116" id="_x0000_t202" coordsize="21600,21600" o:spt="202" path="m,l,21600r21600,l21600,xe">
                <v:stroke joinstyle="miter"/>
                <v:path gradientshapeok="t" o:connecttype="rect"/>
              </v:shapetype>
              <v:shape id="Text Box 130" o:spid="_x0000_s1026" type="#_x0000_t202" style="position:absolute;left:0;text-align:left;margin-left:601.95pt;margin-top:655.7pt;width:18.5pt;height:6.5pt;z-index:251678720;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77qrAIAAKs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" filled="f" stroked="f">
                <v:textbox style="mso-fit-shape-to-text:t" inset="0,0,0,0">
                  <w:txbxContent>
                    <w:p w:rsidR="00A85A1C" w:rsidRDefault="00A85A1C">
                      <w:pPr>
                        <w:pStyle w:val="Lgendedutableau2"/>
                        <w:shd w:val="clear" w:color="auto" w:fill="DBD9DA"/>
                        <w:spacing w:line="130" w:lineRule="exact"/>
                      </w:pPr>
                      <w:r>
                        <w:rPr>
                          <w:rStyle w:val="Lgendedutableau2Exact1"/>
                          <w:spacing w:val="0"/>
                        </w:rPr>
                        <w:t>Total</w:t>
                      </w:r>
                    </w:p>
                  </w:txbxContent>
                </v:textbox>
                <w10:wrap anchorx="margin"/>
              </v:shape>
            </w:pict>
          </mc:Fallback>
        </mc:AlternateContent>
      </w:r>
    </w:p>
    <w:p w:rsidR="00CC2B2A" w:rsidRPr="00E013F5" w:rsidRDefault="003D78ED" w:rsidP="002246EE">
      <w:pPr>
        <w:pStyle w:val="TITRE1"/>
        <w:spacing w:before="0"/>
      </w:pPr>
      <w:bookmarkStart w:id="37" w:name="_Toc436841819"/>
      <w:bookmarkStart w:id="38" w:name="_Toc442972926"/>
      <w:r>
        <w:t>Monitoring of activities in 2014</w:t>
      </w:r>
      <w:bookmarkEnd w:id="37"/>
      <w:bookmarkEnd w:id="38"/>
    </w:p>
    <w:p w:rsidR="00C60F1F" w:rsidRPr="00E013F5" w:rsidRDefault="00E013F5" w:rsidP="00C60F1F">
      <w:pPr>
        <w:jc w:val="both"/>
        <w:rPr>
          <w:sz w:val="20"/>
          <w:szCs w:val="20"/>
        </w:rPr>
      </w:pPr>
      <w:r>
        <w:t>The monitoring of the railway operators carried out by EPSF in 2014 was marked by a sharp rise in the number of verifications. These verifications essentially concerned skills management, infrastructure maintenance, operating documentation and safety management. The monitoring carried out by the railway operators on their own activities present weaknesses, with respect to the result of the audits performed by EPSF, regarding the relevance of the verification priorities, compliance with the verification plans and the inspectors’ know-how.</w:t>
      </w:r>
    </w:p>
    <w:p w:rsidR="00CC2B2A" w:rsidRPr="00E013F5" w:rsidRDefault="00CC2B2A" w:rsidP="00573363">
      <w:pPr>
        <w:spacing w:before="120" w:after="120"/>
        <w:jc w:val="both"/>
        <w:rPr>
          <w:sz w:val="20"/>
          <w:szCs w:val="20"/>
        </w:rPr>
      </w:pPr>
    </w:p>
    <w:p w:rsidR="00CC2B2A" w:rsidRPr="00E013F5" w:rsidRDefault="003D78ED" w:rsidP="003D78ED">
      <w:pPr>
        <w:pStyle w:val="titre2"/>
        <w:rPr>
          <w:sz w:val="20"/>
          <w:szCs w:val="20"/>
        </w:rPr>
      </w:pPr>
      <w:bookmarkStart w:id="39" w:name="_Toc436841820"/>
      <w:bookmarkStart w:id="40" w:name="_Toc442972927"/>
      <w:r>
        <w:t>Monitoring ensured by EPSF</w:t>
      </w:r>
      <w:bookmarkEnd w:id="39"/>
      <w:bookmarkEnd w:id="40"/>
    </w:p>
    <w:p w:rsidR="00CC2B2A" w:rsidRPr="00E013F5" w:rsidRDefault="00E013F5" w:rsidP="003D78ED">
      <w:pPr>
        <w:pStyle w:val="paragraphze1"/>
      </w:pPr>
      <w:r>
        <w:t>EPSF carried out 211 verifications in 2014 on the national railway network, a value that was up significantly compared with the previous years, particularly compared with the 112 checks performed in 2013. After a kick-off phase in the first half 2014, a steady rate of about two operational verifications a week was reached in the second half 2014 and it was thus 87 verifications that were carried out in 2014 representing the inspection of about 350 trains throughout the country. These operational checks essentially consist of verifying the conformity of the trains before their departure. They concern the recognition of the fitness for carriage, technical inspection and conformity of the on-board documents in particular.</w:t>
      </w:r>
    </w:p>
    <w:p w:rsidR="003D78ED" w:rsidRPr="00E013F5" w:rsidRDefault="00E013F5" w:rsidP="003D78ED">
      <w:pPr>
        <w:pStyle w:val="paragraphze1"/>
      </w:pPr>
      <w:r>
        <w:t>The number of audits and inspections was also up with an increase of 14% between 2013 and 2014 as shown in the table below. These inspections are ensured by a team of 24 inspectors backed up from time to time by external experts.</w:t>
      </w:r>
    </w:p>
    <w:p w:rsidR="003D78ED" w:rsidRPr="00E013F5" w:rsidRDefault="0059230C" w:rsidP="00573363">
      <w:pPr>
        <w:spacing w:before="120" w:after="120"/>
        <w:jc w:val="both"/>
        <w:rPr>
          <w:sz w:val="20"/>
          <w:szCs w:val="20"/>
        </w:rPr>
      </w:pPr>
      <w:r>
        <w:rPr>
          <w:noProof/>
          <w:lang w:val="fr-LU" w:eastAsia="fr-LU" w:bidi="ar-SA"/>
        </w:rPr>
        <mc:AlternateContent>
          <mc:Choice Requires="wps">
            <w:drawing>
              <wp:anchor distT="45720" distB="45720" distL="114300" distR="114300" simplePos="0" relativeHeight="251725824" behindDoc="0" locked="0" layoutInCell="1" allowOverlap="1" wp14:anchorId="1973B933" wp14:editId="07949699">
                <wp:simplePos x="0" y="0"/>
                <wp:positionH relativeFrom="margin">
                  <wp:align>left</wp:align>
                </wp:positionH>
                <wp:positionV relativeFrom="paragraph">
                  <wp:posOffset>1401445</wp:posOffset>
                </wp:positionV>
                <wp:extent cx="6115050" cy="3054350"/>
                <wp:effectExtent l="0" t="0" r="19050" b="12700"/>
                <wp:wrapSquare wrapText="bothSides"/>
                <wp:docPr id="5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054350"/>
                        </a:xfrm>
                        <a:prstGeom prst="rect">
                          <a:avLst/>
                        </a:prstGeom>
                        <a:solidFill>
                          <a:srgbClr val="FFFFFF"/>
                        </a:solidFill>
                        <a:ln w="9525">
                          <a:solidFill>
                            <a:srgbClr val="000000"/>
                          </a:solidFill>
                          <a:miter lim="800000"/>
                          <a:headEnd/>
                          <a:tailEnd/>
                        </a:ln>
                      </wps:spPr>
                      <wps:txbx>
                        <w:txbxContent>
                          <w:p w:rsidR="0059230C" w:rsidRPr="0059230C" w:rsidRDefault="0059230C" w:rsidP="0059230C">
                            <w:pPr>
                              <w:pStyle w:val="paragraphze1"/>
                              <w:rPr>
                                <w:sz w:val="18"/>
                              </w:rPr>
                            </w:pPr>
                            <w:r w:rsidRPr="0059230C">
                              <w:rPr>
                                <w:sz w:val="18"/>
                              </w:rPr>
                              <w:t>Infrastructure maintenance was the subject of particular attention and EPSF launched an audit campaign in the spring of 2014 in this area in order to assess the effectiveness of the maintenance process in its entirety from its design through to its accomplishment.</w:t>
                            </w:r>
                          </w:p>
                          <w:p w:rsidR="0059230C" w:rsidRPr="0059230C" w:rsidRDefault="0059230C" w:rsidP="0059230C">
                            <w:pPr>
                              <w:pStyle w:val="paragraphze1"/>
                              <w:rPr>
                                <w:sz w:val="18"/>
                              </w:rPr>
                            </w:pPr>
                            <w:r w:rsidRPr="0059230C">
                              <w:rPr>
                                <w:sz w:val="18"/>
                              </w:rPr>
                              <w:t>This audit campaign is organised around:</w:t>
                            </w:r>
                          </w:p>
                          <w:p w:rsidR="0059230C" w:rsidRPr="0059230C" w:rsidRDefault="0059230C" w:rsidP="0059230C">
                            <w:pPr>
                              <w:pStyle w:val="tiret2"/>
                              <w:rPr>
                                <w:sz w:val="18"/>
                              </w:rPr>
                            </w:pPr>
                            <w:r w:rsidRPr="0059230C">
                              <w:rPr>
                                <w:sz w:val="18"/>
                              </w:rPr>
                              <w:t>the first prospective phase which consists of collecting and analysing the elements making it possible to identify the areas of the safety management system on which it appears appropriate to focus the verifications;</w:t>
                            </w:r>
                          </w:p>
                          <w:p w:rsidR="0059230C" w:rsidRPr="0059230C" w:rsidRDefault="0059230C" w:rsidP="0059230C">
                            <w:pPr>
                              <w:pStyle w:val="tiret2"/>
                              <w:rPr>
                                <w:sz w:val="18"/>
                              </w:rPr>
                            </w:pPr>
                            <w:r w:rsidRPr="0059230C">
                              <w:rPr>
                                <w:sz w:val="18"/>
                              </w:rPr>
                              <w:t>the second phase, conducted on the operational level, consisting of observing the effectiveness of these areas in the framework of the maintenance which will then be consolidated on the subjects where this is deemed necessary.</w:t>
                            </w:r>
                          </w:p>
                          <w:p w:rsidR="0059230C" w:rsidRPr="0059230C" w:rsidRDefault="0059230C" w:rsidP="0059230C">
                            <w:pPr>
                              <w:pStyle w:val="paragraphze1"/>
                              <w:rPr>
                                <w:sz w:val="18"/>
                              </w:rPr>
                            </w:pPr>
                            <w:r w:rsidRPr="0059230C">
                              <w:rPr>
                                <w:sz w:val="18"/>
                              </w:rPr>
                              <w:t>Given the scale of this audit campaign and its strategic nature, EPSF has decided to bring in qualified people from the railway, industrial and university sectors with a view to providing a perspective that is both external and complementary to the actions taken.</w:t>
                            </w:r>
                          </w:p>
                          <w:p w:rsidR="0059230C" w:rsidRPr="0059230C" w:rsidRDefault="0059230C" w:rsidP="0059230C">
                            <w:pPr>
                              <w:pStyle w:val="paragraphze1"/>
                              <w:rPr>
                                <w:sz w:val="18"/>
                              </w:rPr>
                            </w:pPr>
                            <w:r w:rsidRPr="0059230C">
                              <w:rPr>
                                <w:sz w:val="18"/>
                              </w:rPr>
                              <w:t>Six general areas were examined:</w:t>
                            </w:r>
                          </w:p>
                          <w:p w:rsidR="0059230C" w:rsidRPr="0059230C" w:rsidRDefault="0059230C" w:rsidP="0059230C">
                            <w:pPr>
                              <w:pStyle w:val="tiret2"/>
                              <w:rPr>
                                <w:sz w:val="18"/>
                              </w:rPr>
                            </w:pPr>
                            <w:r w:rsidRPr="0059230C">
                              <w:rPr>
                                <w:sz w:val="18"/>
                              </w:rPr>
                              <w:t>internal control and feedback;</w:t>
                            </w:r>
                          </w:p>
                          <w:p w:rsidR="0059230C" w:rsidRPr="0059230C" w:rsidRDefault="0059230C" w:rsidP="0059230C">
                            <w:pPr>
                              <w:pStyle w:val="tiret2"/>
                              <w:rPr>
                                <w:sz w:val="18"/>
                              </w:rPr>
                            </w:pPr>
                            <w:r w:rsidRPr="0059230C">
                              <w:rPr>
                                <w:sz w:val="18"/>
                              </w:rPr>
                              <w:t>technical skills management;</w:t>
                            </w:r>
                          </w:p>
                          <w:p w:rsidR="0059230C" w:rsidRPr="0059230C" w:rsidRDefault="0059230C" w:rsidP="0059230C">
                            <w:pPr>
                              <w:pStyle w:val="tiret2"/>
                              <w:rPr>
                                <w:sz w:val="18"/>
                              </w:rPr>
                            </w:pPr>
                            <w:r w:rsidRPr="0059230C">
                              <w:rPr>
                                <w:sz w:val="18"/>
                              </w:rPr>
                              <w:t>knowledge of the property assets;</w:t>
                            </w:r>
                          </w:p>
                          <w:p w:rsidR="0059230C" w:rsidRPr="0059230C" w:rsidRDefault="0059230C" w:rsidP="0059230C">
                            <w:pPr>
                              <w:pStyle w:val="tiret2"/>
                              <w:rPr>
                                <w:sz w:val="18"/>
                              </w:rPr>
                            </w:pPr>
                            <w:r w:rsidRPr="0059230C">
                              <w:rPr>
                                <w:sz w:val="18"/>
                              </w:rPr>
                              <w:t>planning and matching the means with the maintenance staff’s needs;</w:t>
                            </w:r>
                          </w:p>
                          <w:p w:rsidR="0059230C" w:rsidRPr="0059230C" w:rsidRDefault="0059230C" w:rsidP="0059230C">
                            <w:pPr>
                              <w:pStyle w:val="tiret2"/>
                              <w:rPr>
                                <w:sz w:val="18"/>
                              </w:rPr>
                            </w:pPr>
                            <w:r w:rsidRPr="0059230C">
                              <w:rPr>
                                <w:sz w:val="18"/>
                              </w:rPr>
                              <w:t>maintenance standard;</w:t>
                            </w:r>
                          </w:p>
                          <w:p w:rsidR="0059230C" w:rsidRPr="0059230C" w:rsidRDefault="0059230C" w:rsidP="0059230C">
                            <w:pPr>
                              <w:pStyle w:val="tiret2"/>
                              <w:rPr>
                                <w:sz w:val="18"/>
                              </w:rPr>
                            </w:pPr>
                            <w:r w:rsidRPr="0059230C">
                              <w:rPr>
                                <w:sz w:val="18"/>
                              </w:rPr>
                              <w:t>safety culture.</w:t>
                            </w:r>
                          </w:p>
                          <w:p w:rsidR="0059230C" w:rsidRDefault="005923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3B933" id="Text Box 2" o:spid="_x0000_s1027" type="#_x0000_t202" style="position:absolute;left:0;text-align:left;margin-left:0;margin-top:110.35pt;width:481.5pt;height:240.5pt;z-index:251725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">
                <v:textbox>
                  <w:txbxContent>
                    <w:p w:rsidR="0059230C" w:rsidRPr="0059230C" w:rsidRDefault="0059230C" w:rsidP="0059230C">
                      <w:pPr>
                        <w:pStyle w:val="paragraphze1"/>
                        <w:rPr>
                          <w:sz w:val="18"/>
                        </w:rPr>
                      </w:pPr>
                      <w:r w:rsidRPr="0059230C">
                        <w:rPr>
                          <w:sz w:val="18"/>
                        </w:rPr>
                        <w:t>Infrastructure maintenance was the subject of particular attention and EPSF launched an audit campaign in the spring of 2014 in this area in order to assess the effectiveness of the maintenance process in its entirety from its design through to its accomplishment.</w:t>
                      </w:r>
                    </w:p>
                    <w:p w:rsidR="0059230C" w:rsidRPr="0059230C" w:rsidRDefault="0059230C" w:rsidP="0059230C">
                      <w:pPr>
                        <w:pStyle w:val="paragraphze1"/>
                        <w:rPr>
                          <w:sz w:val="18"/>
                        </w:rPr>
                      </w:pPr>
                      <w:r w:rsidRPr="0059230C">
                        <w:rPr>
                          <w:sz w:val="18"/>
                        </w:rPr>
                        <w:t>This audit campaign is organised around:</w:t>
                      </w:r>
                    </w:p>
                    <w:p w:rsidR="0059230C" w:rsidRPr="0059230C" w:rsidRDefault="0059230C" w:rsidP="0059230C">
                      <w:pPr>
                        <w:pStyle w:val="tiret2"/>
                        <w:rPr>
                          <w:sz w:val="18"/>
                        </w:rPr>
                      </w:pPr>
                      <w:r w:rsidRPr="0059230C">
                        <w:rPr>
                          <w:sz w:val="18"/>
                        </w:rPr>
                        <w:t>the first prospective phase which consists of collecting and analysing the elements making it possible to identify the areas of the safety management system on which it appears appropriate to focus the verifications;</w:t>
                      </w:r>
                    </w:p>
                    <w:p w:rsidR="0059230C" w:rsidRPr="0059230C" w:rsidRDefault="0059230C" w:rsidP="0059230C">
                      <w:pPr>
                        <w:pStyle w:val="tiret2"/>
                        <w:rPr>
                          <w:sz w:val="18"/>
                        </w:rPr>
                      </w:pPr>
                      <w:r w:rsidRPr="0059230C">
                        <w:rPr>
                          <w:sz w:val="18"/>
                        </w:rPr>
                        <w:t>the second phase, conducted on the operational level, consisting of observing the effectiveness of these areas in the framework of the maintenance which will then be consolidated on the subjects where this is deemed necessary.</w:t>
                      </w:r>
                    </w:p>
                    <w:p w:rsidR="0059230C" w:rsidRPr="0059230C" w:rsidRDefault="0059230C" w:rsidP="0059230C">
                      <w:pPr>
                        <w:pStyle w:val="paragraphze1"/>
                        <w:rPr>
                          <w:sz w:val="18"/>
                        </w:rPr>
                      </w:pPr>
                      <w:r w:rsidRPr="0059230C">
                        <w:rPr>
                          <w:sz w:val="18"/>
                        </w:rPr>
                        <w:t>Given the scale of this audit campaign and its strategic nature, EPSF has decided to bring in qualified people from the railway, industrial and university sectors with a view to providing a perspective that is both external and complementary to the actions taken.</w:t>
                      </w:r>
                    </w:p>
                    <w:p w:rsidR="0059230C" w:rsidRPr="0059230C" w:rsidRDefault="0059230C" w:rsidP="0059230C">
                      <w:pPr>
                        <w:pStyle w:val="paragraphze1"/>
                        <w:rPr>
                          <w:sz w:val="18"/>
                        </w:rPr>
                      </w:pPr>
                      <w:r w:rsidRPr="0059230C">
                        <w:rPr>
                          <w:sz w:val="18"/>
                        </w:rPr>
                        <w:t>Six general areas were examined:</w:t>
                      </w:r>
                    </w:p>
                    <w:p w:rsidR="0059230C" w:rsidRPr="0059230C" w:rsidRDefault="0059230C" w:rsidP="0059230C">
                      <w:pPr>
                        <w:pStyle w:val="tiret2"/>
                        <w:rPr>
                          <w:sz w:val="18"/>
                        </w:rPr>
                      </w:pPr>
                      <w:r w:rsidRPr="0059230C">
                        <w:rPr>
                          <w:sz w:val="18"/>
                        </w:rPr>
                        <w:t>internal control and feedback;</w:t>
                      </w:r>
                    </w:p>
                    <w:p w:rsidR="0059230C" w:rsidRPr="0059230C" w:rsidRDefault="0059230C" w:rsidP="0059230C">
                      <w:pPr>
                        <w:pStyle w:val="tiret2"/>
                        <w:rPr>
                          <w:sz w:val="18"/>
                        </w:rPr>
                      </w:pPr>
                      <w:r w:rsidRPr="0059230C">
                        <w:rPr>
                          <w:sz w:val="18"/>
                        </w:rPr>
                        <w:t>technical skills management;</w:t>
                      </w:r>
                    </w:p>
                    <w:p w:rsidR="0059230C" w:rsidRPr="0059230C" w:rsidRDefault="0059230C" w:rsidP="0059230C">
                      <w:pPr>
                        <w:pStyle w:val="tiret2"/>
                        <w:rPr>
                          <w:sz w:val="18"/>
                        </w:rPr>
                      </w:pPr>
                      <w:r w:rsidRPr="0059230C">
                        <w:rPr>
                          <w:sz w:val="18"/>
                        </w:rPr>
                        <w:t>knowledge of the property assets;</w:t>
                      </w:r>
                    </w:p>
                    <w:p w:rsidR="0059230C" w:rsidRPr="0059230C" w:rsidRDefault="0059230C" w:rsidP="0059230C">
                      <w:pPr>
                        <w:pStyle w:val="tiret2"/>
                        <w:rPr>
                          <w:sz w:val="18"/>
                        </w:rPr>
                      </w:pPr>
                      <w:r w:rsidRPr="0059230C">
                        <w:rPr>
                          <w:sz w:val="18"/>
                        </w:rPr>
                        <w:t>planning and matching the means with the maintenance staff’s needs;</w:t>
                      </w:r>
                    </w:p>
                    <w:p w:rsidR="0059230C" w:rsidRPr="0059230C" w:rsidRDefault="0059230C" w:rsidP="0059230C">
                      <w:pPr>
                        <w:pStyle w:val="tiret2"/>
                        <w:rPr>
                          <w:sz w:val="18"/>
                        </w:rPr>
                      </w:pPr>
                      <w:r w:rsidRPr="0059230C">
                        <w:rPr>
                          <w:sz w:val="18"/>
                        </w:rPr>
                        <w:t>maintenance standard;</w:t>
                      </w:r>
                    </w:p>
                    <w:p w:rsidR="0059230C" w:rsidRPr="0059230C" w:rsidRDefault="0059230C" w:rsidP="0059230C">
                      <w:pPr>
                        <w:pStyle w:val="tiret2"/>
                        <w:rPr>
                          <w:sz w:val="18"/>
                        </w:rPr>
                      </w:pPr>
                      <w:r w:rsidRPr="0059230C">
                        <w:rPr>
                          <w:sz w:val="18"/>
                        </w:rPr>
                        <w:t>safety culture.</w:t>
                      </w:r>
                    </w:p>
                    <w:p w:rsidR="0059230C" w:rsidRDefault="0059230C"/>
                  </w:txbxContent>
                </v:textbox>
                <w10:wrap type="square" anchorx="margin"/>
              </v:shape>
            </w:pict>
          </mc:Fallback>
        </mc:AlternateContent>
      </w:r>
    </w:p>
    <w:tbl>
      <w:tblPr>
        <w:tblStyle w:val="TableGrid"/>
        <w:tblW w:w="0" w:type="auto"/>
        <w:tblLook w:val="04A0" w:firstRow="1" w:lastRow="0" w:firstColumn="1" w:lastColumn="0" w:noHBand="0" w:noVBand="1"/>
      </w:tblPr>
      <w:tblGrid>
        <w:gridCol w:w="3217"/>
        <w:gridCol w:w="3206"/>
        <w:gridCol w:w="3206"/>
      </w:tblGrid>
      <w:tr w:rsidR="00F10A61" w:rsidRPr="00E013F5" w:rsidTr="00F10A61">
        <w:tc>
          <w:tcPr>
            <w:tcW w:w="3259" w:type="dxa"/>
          </w:tcPr>
          <w:p w:rsidR="00F10A61" w:rsidRPr="00E013F5" w:rsidRDefault="00F10A61" w:rsidP="00F10A61">
            <w:pPr>
              <w:jc w:val="center"/>
              <w:rPr>
                <w:b/>
                <w:color w:val="363435"/>
                <w:sz w:val="18"/>
                <w:szCs w:val="18"/>
              </w:rPr>
            </w:pPr>
          </w:p>
        </w:tc>
        <w:tc>
          <w:tcPr>
            <w:tcW w:w="3260" w:type="dxa"/>
          </w:tcPr>
          <w:p w:rsidR="00F10A61" w:rsidRPr="00E013F5" w:rsidRDefault="00F10A61" w:rsidP="00C60F1F">
            <w:pPr>
              <w:pStyle w:val="DoNotTranslateExternal3"/>
            </w:pPr>
            <w:r>
              <w:t>2014</w:t>
            </w:r>
          </w:p>
        </w:tc>
        <w:tc>
          <w:tcPr>
            <w:tcW w:w="3260" w:type="dxa"/>
          </w:tcPr>
          <w:p w:rsidR="00F10A61" w:rsidRPr="00E013F5" w:rsidRDefault="00F10A61" w:rsidP="00C60F1F">
            <w:pPr>
              <w:pStyle w:val="DoNotTranslateExternal3"/>
            </w:pPr>
            <w:r>
              <w:t>2013</w:t>
            </w:r>
          </w:p>
        </w:tc>
      </w:tr>
      <w:tr w:rsidR="00F10A61" w:rsidRPr="00E013F5" w:rsidTr="00F10A61">
        <w:tc>
          <w:tcPr>
            <w:tcW w:w="3259" w:type="dxa"/>
          </w:tcPr>
          <w:p w:rsidR="00F10A61" w:rsidRPr="00E013F5" w:rsidRDefault="00F10A61" w:rsidP="00F10A61">
            <w:pPr>
              <w:rPr>
                <w:sz w:val="18"/>
                <w:szCs w:val="18"/>
              </w:rPr>
            </w:pPr>
            <w:r>
              <w:rPr>
                <w:color w:val="363435"/>
                <w:sz w:val="18"/>
              </w:rPr>
              <w:t>Systematic audits</w:t>
            </w:r>
          </w:p>
        </w:tc>
        <w:tc>
          <w:tcPr>
            <w:tcW w:w="3260" w:type="dxa"/>
          </w:tcPr>
          <w:p w:rsidR="00F10A61" w:rsidRPr="00E013F5" w:rsidRDefault="00F10A61" w:rsidP="00C60F1F">
            <w:pPr>
              <w:pStyle w:val="DoNotTranslateExternal2"/>
            </w:pPr>
            <w:r>
              <w:t>47</w:t>
            </w:r>
          </w:p>
        </w:tc>
        <w:tc>
          <w:tcPr>
            <w:tcW w:w="3260" w:type="dxa"/>
          </w:tcPr>
          <w:p w:rsidR="00F10A61" w:rsidRPr="00E013F5" w:rsidRDefault="00F10A61" w:rsidP="00C60F1F">
            <w:pPr>
              <w:pStyle w:val="DoNotTranslateExternal2"/>
            </w:pPr>
            <w:r>
              <w:t>54</w:t>
            </w:r>
          </w:p>
        </w:tc>
      </w:tr>
      <w:tr w:rsidR="00F10A61" w:rsidRPr="00E013F5" w:rsidTr="00F10A61">
        <w:tc>
          <w:tcPr>
            <w:tcW w:w="3259" w:type="dxa"/>
          </w:tcPr>
          <w:p w:rsidR="00F10A61" w:rsidRPr="00E013F5" w:rsidRDefault="00F10A61" w:rsidP="00F10A61">
            <w:pPr>
              <w:rPr>
                <w:sz w:val="18"/>
                <w:szCs w:val="18"/>
              </w:rPr>
            </w:pPr>
            <w:r>
              <w:rPr>
                <w:color w:val="363435"/>
                <w:sz w:val="18"/>
              </w:rPr>
              <w:t>Context-related audits</w:t>
            </w:r>
          </w:p>
        </w:tc>
        <w:tc>
          <w:tcPr>
            <w:tcW w:w="3260" w:type="dxa"/>
          </w:tcPr>
          <w:p w:rsidR="00F10A61" w:rsidRPr="00E013F5" w:rsidRDefault="00F10A61" w:rsidP="00C60F1F">
            <w:pPr>
              <w:pStyle w:val="DoNotTranslateExternal2"/>
            </w:pPr>
            <w:r>
              <w:t>34</w:t>
            </w:r>
          </w:p>
        </w:tc>
        <w:tc>
          <w:tcPr>
            <w:tcW w:w="3260" w:type="dxa"/>
          </w:tcPr>
          <w:p w:rsidR="00F10A61" w:rsidRPr="00E013F5" w:rsidRDefault="00F10A61" w:rsidP="00C60F1F">
            <w:pPr>
              <w:pStyle w:val="DoNotTranslateExternal2"/>
            </w:pPr>
            <w:r>
              <w:t>8</w:t>
            </w:r>
          </w:p>
        </w:tc>
      </w:tr>
      <w:tr w:rsidR="00F10A61" w:rsidRPr="00E013F5" w:rsidTr="00F10A61">
        <w:tc>
          <w:tcPr>
            <w:tcW w:w="3259" w:type="dxa"/>
          </w:tcPr>
          <w:p w:rsidR="00F10A61" w:rsidRPr="00E013F5" w:rsidRDefault="00F10A61" w:rsidP="00F10A61">
            <w:pPr>
              <w:rPr>
                <w:sz w:val="18"/>
                <w:szCs w:val="18"/>
              </w:rPr>
            </w:pPr>
            <w:r>
              <w:rPr>
                <w:color w:val="363435"/>
                <w:sz w:val="18"/>
              </w:rPr>
              <w:t>Inspections</w:t>
            </w:r>
          </w:p>
        </w:tc>
        <w:tc>
          <w:tcPr>
            <w:tcW w:w="3260" w:type="dxa"/>
          </w:tcPr>
          <w:p w:rsidR="00F10A61" w:rsidRPr="00E013F5" w:rsidRDefault="00F10A61" w:rsidP="00C60F1F">
            <w:pPr>
              <w:pStyle w:val="DoNotTranslateExternal2"/>
            </w:pPr>
            <w:r>
              <w:t>43</w:t>
            </w:r>
          </w:p>
        </w:tc>
        <w:tc>
          <w:tcPr>
            <w:tcW w:w="3260" w:type="dxa"/>
          </w:tcPr>
          <w:p w:rsidR="00F10A61" w:rsidRPr="00E013F5" w:rsidRDefault="00F10A61" w:rsidP="00C60F1F">
            <w:pPr>
              <w:pStyle w:val="DoNotTranslateExternal2"/>
              <w:rPr>
                <w:sz w:val="15"/>
                <w:szCs w:val="15"/>
              </w:rPr>
            </w:pPr>
            <w:r>
              <w:t>45</w:t>
            </w:r>
          </w:p>
        </w:tc>
      </w:tr>
      <w:tr w:rsidR="00F10A61" w:rsidRPr="00E013F5" w:rsidTr="00F10A61">
        <w:tc>
          <w:tcPr>
            <w:tcW w:w="3259" w:type="dxa"/>
          </w:tcPr>
          <w:p w:rsidR="00F10A61" w:rsidRPr="002449F5" w:rsidRDefault="00F10A61" w:rsidP="00F10A61">
            <w:pPr>
              <w:rPr>
                <w:b/>
                <w:sz w:val="18"/>
                <w:szCs w:val="18"/>
              </w:rPr>
            </w:pPr>
            <w:r w:rsidRPr="002449F5">
              <w:rPr>
                <w:b/>
                <w:color w:val="363435"/>
                <w:sz w:val="18"/>
              </w:rPr>
              <w:t>Total</w:t>
            </w:r>
          </w:p>
        </w:tc>
        <w:tc>
          <w:tcPr>
            <w:tcW w:w="3260" w:type="dxa"/>
          </w:tcPr>
          <w:p w:rsidR="00F10A61" w:rsidRPr="002449F5" w:rsidRDefault="00F10A61" w:rsidP="00C60F1F">
            <w:pPr>
              <w:pStyle w:val="DoNotTranslateExternal2"/>
              <w:rPr>
                <w:b/>
              </w:rPr>
            </w:pPr>
            <w:r w:rsidRPr="002449F5">
              <w:rPr>
                <w:b/>
              </w:rPr>
              <w:t>124</w:t>
            </w:r>
          </w:p>
        </w:tc>
        <w:tc>
          <w:tcPr>
            <w:tcW w:w="3260" w:type="dxa"/>
          </w:tcPr>
          <w:p w:rsidR="00F10A61" w:rsidRPr="002449F5" w:rsidRDefault="00F10A61" w:rsidP="00C60F1F">
            <w:pPr>
              <w:pStyle w:val="DoNotTranslateExternal2"/>
              <w:rPr>
                <w:b/>
                <w:sz w:val="15"/>
                <w:szCs w:val="15"/>
              </w:rPr>
            </w:pPr>
            <w:r w:rsidRPr="002449F5">
              <w:rPr>
                <w:b/>
              </w:rPr>
              <w:t>107</w:t>
            </w:r>
          </w:p>
        </w:tc>
      </w:tr>
      <w:tr w:rsidR="00F10A61" w:rsidRPr="00E013F5" w:rsidTr="00F10A61">
        <w:tc>
          <w:tcPr>
            <w:tcW w:w="3259" w:type="dxa"/>
          </w:tcPr>
          <w:p w:rsidR="00F10A61" w:rsidRPr="00E013F5" w:rsidRDefault="00F10A61" w:rsidP="00F10A61">
            <w:pPr>
              <w:rPr>
                <w:sz w:val="18"/>
                <w:szCs w:val="18"/>
              </w:rPr>
            </w:pPr>
            <w:r>
              <w:rPr>
                <w:color w:val="363435"/>
                <w:sz w:val="18"/>
              </w:rPr>
              <w:t>Operational verifications</w:t>
            </w:r>
          </w:p>
        </w:tc>
        <w:tc>
          <w:tcPr>
            <w:tcW w:w="3260" w:type="dxa"/>
          </w:tcPr>
          <w:p w:rsidR="00F10A61" w:rsidRPr="00E013F5" w:rsidRDefault="00F10A61" w:rsidP="00C60F1F">
            <w:pPr>
              <w:pStyle w:val="DoNotTranslateExternal2"/>
            </w:pPr>
            <w:r>
              <w:t>87</w:t>
            </w:r>
          </w:p>
        </w:tc>
        <w:tc>
          <w:tcPr>
            <w:tcW w:w="3260" w:type="dxa"/>
          </w:tcPr>
          <w:p w:rsidR="00F10A61" w:rsidRPr="00E013F5" w:rsidRDefault="00F10A61" w:rsidP="00C60F1F">
            <w:pPr>
              <w:pStyle w:val="DoNotTranslateExternal2"/>
              <w:rPr>
                <w:sz w:val="15"/>
                <w:szCs w:val="15"/>
              </w:rPr>
            </w:pPr>
            <w:r>
              <w:t>5</w:t>
            </w:r>
          </w:p>
        </w:tc>
      </w:tr>
      <w:tr w:rsidR="00F10A61" w:rsidRPr="00E013F5" w:rsidTr="00F10A61">
        <w:tc>
          <w:tcPr>
            <w:tcW w:w="3259" w:type="dxa"/>
          </w:tcPr>
          <w:p w:rsidR="00F10A61" w:rsidRPr="002449F5" w:rsidRDefault="00F10A61" w:rsidP="00F10A61">
            <w:pPr>
              <w:rPr>
                <w:b/>
                <w:sz w:val="18"/>
                <w:szCs w:val="18"/>
              </w:rPr>
            </w:pPr>
            <w:r w:rsidRPr="002449F5">
              <w:rPr>
                <w:b/>
                <w:color w:val="363435"/>
                <w:sz w:val="18"/>
              </w:rPr>
              <w:t>Total</w:t>
            </w:r>
          </w:p>
        </w:tc>
        <w:tc>
          <w:tcPr>
            <w:tcW w:w="3260" w:type="dxa"/>
          </w:tcPr>
          <w:p w:rsidR="00F10A61" w:rsidRPr="002449F5" w:rsidRDefault="00F10A61" w:rsidP="00C60F1F">
            <w:pPr>
              <w:pStyle w:val="DoNotTranslateExternal2"/>
              <w:rPr>
                <w:b/>
              </w:rPr>
            </w:pPr>
            <w:r w:rsidRPr="002449F5">
              <w:rPr>
                <w:b/>
              </w:rPr>
              <w:t>211</w:t>
            </w:r>
          </w:p>
        </w:tc>
        <w:tc>
          <w:tcPr>
            <w:tcW w:w="3260" w:type="dxa"/>
          </w:tcPr>
          <w:p w:rsidR="00F10A61" w:rsidRPr="002449F5" w:rsidRDefault="00F10A61" w:rsidP="00C60F1F">
            <w:pPr>
              <w:pStyle w:val="DoNotTranslateExternal2"/>
              <w:rPr>
                <w:b/>
              </w:rPr>
            </w:pPr>
            <w:r w:rsidRPr="002449F5">
              <w:rPr>
                <w:b/>
              </w:rPr>
              <w:t>112</w:t>
            </w:r>
          </w:p>
        </w:tc>
      </w:tr>
    </w:tbl>
    <w:p w:rsidR="00F10A61" w:rsidRPr="00E013F5" w:rsidRDefault="00F10A61" w:rsidP="00F10A61">
      <w:pPr>
        <w:spacing w:line="278" w:lineRule="auto"/>
        <w:ind w:right="-31"/>
        <w:jc w:val="both"/>
        <w:rPr>
          <w:color w:val="363435"/>
          <w:sz w:val="18"/>
          <w:szCs w:val="18"/>
        </w:rPr>
      </w:pPr>
    </w:p>
    <w:p w:rsidR="00F10A61" w:rsidRPr="00E013F5" w:rsidRDefault="00E013F5" w:rsidP="0059230C">
      <w:pPr>
        <w:pStyle w:val="paragraphze1"/>
      </w:pPr>
      <w:r>
        <w:t xml:space="preserve"> </w:t>
      </w:r>
    </w:p>
    <w:p w:rsidR="00F10A61" w:rsidRPr="0059230C" w:rsidRDefault="00E013F5" w:rsidP="0059230C">
      <w:pPr>
        <w:rPr>
          <w:color w:val="auto"/>
          <w:sz w:val="20"/>
          <w:szCs w:val="18"/>
        </w:rPr>
      </w:pPr>
      <w:r w:rsidRPr="0059230C">
        <w:rPr>
          <w:color w:val="auto"/>
          <w:sz w:val="20"/>
          <w:szCs w:val="18"/>
        </w:rPr>
        <w:t>The 211 verifications carried out during the year led to the notification to the verified entities of 301 deviations, two of which were blocking, 43 major deviations and 256 reservations.  This result represents a slight improvement with respect to 2013 during which EPSF noted 321 deviations. The average number of deviations per verification (excluding operational verifications) was down slightly at 2.3 deviations per verification in 2014 compared with 2.5 in 2013.</w:t>
      </w:r>
    </w:p>
    <w:p w:rsidR="00F10A61" w:rsidRPr="00E013F5" w:rsidRDefault="00F10A61" w:rsidP="00F10A61">
      <w:pPr>
        <w:pStyle w:val="paragraphze1"/>
        <w:rPr>
          <w:b/>
          <w:szCs w:val="20"/>
        </w:rPr>
      </w:pPr>
      <w:r>
        <w:rPr>
          <w:b/>
        </w:rPr>
        <w:t>Ratio of the number of deviations with respect to the number of verifications performed from 2007 to 2014</w:t>
      </w:r>
    </w:p>
    <w:p w:rsidR="00F10A61" w:rsidRDefault="002449F5" w:rsidP="00E013F5">
      <w:pPr>
        <w:pStyle w:val="DoNotTranslateExternal2"/>
      </w:pPr>
      <w:r w:rsidRPr="00BD062C">
        <w:rPr>
          <w:noProof/>
          <w:lang w:val="fr-LU" w:eastAsia="fr-LU" w:bidi="ar-SA"/>
        </w:rPr>
        <w:drawing>
          <wp:inline distT="0" distB="0" distL="0" distR="0" wp14:anchorId="14C066A9" wp14:editId="342F237B">
            <wp:extent cx="3343275" cy="215963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43275" cy="2159635"/>
                    </a:xfrm>
                    <a:prstGeom prst="rect">
                      <a:avLst/>
                    </a:prstGeom>
                    <a:noFill/>
                    <a:ln>
                      <a:noFill/>
                    </a:ln>
                  </pic:spPr>
                </pic:pic>
              </a:graphicData>
            </a:graphic>
          </wp:inline>
        </w:drawing>
      </w:r>
    </w:p>
    <w:p w:rsidR="00BE1132" w:rsidRPr="00E013F5" w:rsidRDefault="00BE1132" w:rsidP="00E013F5">
      <w:pPr>
        <w:pStyle w:val="DoNotTranslateExternal2"/>
      </w:pPr>
    </w:p>
    <w:p w:rsidR="00F10A61" w:rsidRPr="00E013F5" w:rsidRDefault="00E013F5" w:rsidP="00D32E8D">
      <w:pPr>
        <w:pStyle w:val="paragraphze1"/>
        <w:rPr>
          <w:szCs w:val="20"/>
        </w:rPr>
      </w:pPr>
      <w:r>
        <w:t>This result must be qualified. Although the number of major deviations fell significantly with 43 deviations reported in 2014 for 76 in 2013, the number of blocking points was up again after a fall during the last three years, leading to no blocking points being notified in 2013.</w:t>
      </w:r>
    </w:p>
    <w:p w:rsidR="00F10A61" w:rsidRPr="00E013F5" w:rsidRDefault="00E013F5" w:rsidP="00D32E8D">
      <w:pPr>
        <w:pStyle w:val="paragraphze1"/>
        <w:rPr>
          <w:szCs w:val="20"/>
        </w:rPr>
      </w:pPr>
      <w:r>
        <w:t>The year 2014 was thus marked by the notification of two blocking points further to imminent serious hazards being observed:</w:t>
      </w:r>
    </w:p>
    <w:p w:rsidR="00F10A61" w:rsidRPr="00E013F5" w:rsidRDefault="0059230C" w:rsidP="00D32E8D">
      <w:pPr>
        <w:pStyle w:val="tiret1"/>
        <w:rPr>
          <w:szCs w:val="20"/>
        </w:rPr>
      </w:pPr>
      <w:r>
        <w:t>T</w:t>
      </w:r>
      <w:r w:rsidR="00E013F5">
        <w:t>he first one concerned the training of the drivers by personnel that do not have the required seniority. A measure to stop the training was taken immediately.</w:t>
      </w:r>
    </w:p>
    <w:p w:rsidR="00F10A61" w:rsidRPr="00E013F5" w:rsidRDefault="0059230C" w:rsidP="00D32E8D">
      <w:pPr>
        <w:pStyle w:val="tiret1"/>
        <w:rPr>
          <w:szCs w:val="20"/>
        </w:rPr>
      </w:pPr>
      <w:r>
        <w:t>T</w:t>
      </w:r>
      <w:r w:rsidR="00E013F5">
        <w:t>he second concerned locomotives running with axles whose type conformity had not been demonstrated (operation of the locomotives concerned suspended so that the non</w:t>
      </w:r>
      <w:r>
        <w:t>-</w:t>
      </w:r>
      <w:r w:rsidR="00E013F5">
        <w:t>destructive testing could be performed to check the axles’ type conformity).</w:t>
      </w:r>
    </w:p>
    <w:p w:rsidR="00F10A61" w:rsidRPr="00E013F5" w:rsidRDefault="00F10A61" w:rsidP="00D32E8D">
      <w:pPr>
        <w:pStyle w:val="paragraphze1"/>
        <w:rPr>
          <w:szCs w:val="20"/>
        </w:rPr>
      </w:pPr>
      <w:r>
        <w:t>Further to an audit of the internal operating system carried out in July 2014, EPSF also decided to suspend the approval of a training centre and of an organisation in charge of examinations, as of 1 August 2014.</w:t>
      </w:r>
    </w:p>
    <w:p w:rsidR="00F10A61" w:rsidRPr="00E013F5" w:rsidRDefault="00F10A61" w:rsidP="00D32E8D">
      <w:pPr>
        <w:pStyle w:val="titre3"/>
        <w:rPr>
          <w:sz w:val="20"/>
          <w:szCs w:val="20"/>
        </w:rPr>
      </w:pPr>
      <w:r>
        <w:rPr>
          <w:sz w:val="20"/>
        </w:rPr>
        <w:t>Nature of the railway operators’ deviations</w:t>
      </w:r>
    </w:p>
    <w:p w:rsidR="00F10A61" w:rsidRPr="00E013F5" w:rsidRDefault="00F10A61" w:rsidP="00D32E8D">
      <w:pPr>
        <w:pStyle w:val="paragraphze1"/>
        <w:rPr>
          <w:szCs w:val="20"/>
        </w:rPr>
      </w:pPr>
      <w:r>
        <w:t>Overall, the verifications performed in 2014 revealed certain predominant themes which must be the subject of greater vigilance on the railway operators’ behalf. They are taken into account in the EPSF verification programme for 2015.</w:t>
      </w:r>
    </w:p>
    <w:p w:rsidR="00F10A61" w:rsidRPr="00E013F5" w:rsidRDefault="00F10A61" w:rsidP="00D32E8D">
      <w:pPr>
        <w:pStyle w:val="paragraphze1"/>
        <w:rPr>
          <w:szCs w:val="20"/>
        </w:rPr>
      </w:pPr>
      <w:r>
        <w:t>These themes essentially concern skills management, the operating rules as well as the internal verifications, inspections and audits.</w:t>
      </w:r>
    </w:p>
    <w:p w:rsidR="00F10A61" w:rsidRPr="00E013F5" w:rsidRDefault="00E013F5" w:rsidP="00D32E8D">
      <w:pPr>
        <w:jc w:val="both"/>
        <w:rPr>
          <w:b/>
          <w:sz w:val="20"/>
          <w:szCs w:val="20"/>
        </w:rPr>
      </w:pPr>
      <w:r>
        <w:rPr>
          <w:b/>
          <w:color w:val="363435"/>
          <w:sz w:val="20"/>
        </w:rPr>
        <w:t>Skills management:</w:t>
      </w:r>
    </w:p>
    <w:p w:rsidR="00F10A61" w:rsidRPr="00E013F5" w:rsidRDefault="00E013F5" w:rsidP="00D32E8D">
      <w:pPr>
        <w:pStyle w:val="tiret1"/>
        <w:rPr>
          <w:szCs w:val="20"/>
        </w:rPr>
      </w:pPr>
      <w:r>
        <w:t>The staff files must be kept up to date more rigorously.  All the valid data required for issuing an approval o</w:t>
      </w:r>
      <w:r w:rsidR="0059230C">
        <w:t>r a certificate must be present.</w:t>
      </w:r>
    </w:p>
    <w:p w:rsidR="00F10A61" w:rsidRPr="00E013F5" w:rsidRDefault="0059230C" w:rsidP="00D32E8D">
      <w:pPr>
        <w:pStyle w:val="tiret1"/>
        <w:rPr>
          <w:szCs w:val="20"/>
        </w:rPr>
      </w:pPr>
      <w:r>
        <w:t>T</w:t>
      </w:r>
      <w:r w:rsidR="00E013F5">
        <w:t>he drivers’ practical training with a view to issuing complementary certificates is not always carried out by people who have all the required skills, particularly regarding seniority as a driver. This means that the acquisition of all the skills b</w:t>
      </w:r>
      <w:r>
        <w:t>y the trainee is not guaranteed.</w:t>
      </w:r>
    </w:p>
    <w:p w:rsidR="00F10A61" w:rsidRPr="00E013F5" w:rsidRDefault="0059230C" w:rsidP="00D32E8D">
      <w:pPr>
        <w:pStyle w:val="tiret1"/>
        <w:rPr>
          <w:szCs w:val="20"/>
        </w:rPr>
      </w:pPr>
      <w:r>
        <w:t>T</w:t>
      </w:r>
      <w:r w:rsidR="00E013F5">
        <w:t>he safety tasks other than those defined in the aptitude Order of 30 July 2003 and the resulting training are not always correctly defined in the railway operators’ SMS.</w:t>
      </w:r>
    </w:p>
    <w:p w:rsidR="00F10A61" w:rsidRPr="00E013F5" w:rsidRDefault="00E013F5" w:rsidP="00D32E8D">
      <w:pPr>
        <w:pStyle w:val="paragraphze1"/>
        <w:rPr>
          <w:b/>
          <w:szCs w:val="20"/>
        </w:rPr>
      </w:pPr>
      <w:r>
        <w:rPr>
          <w:b/>
        </w:rPr>
        <w:t>Operating rules:</w:t>
      </w:r>
    </w:p>
    <w:p w:rsidR="00F10A61" w:rsidRPr="00E013F5" w:rsidRDefault="0059230C" w:rsidP="00D32E8D">
      <w:pPr>
        <w:pStyle w:val="tiret1"/>
        <w:rPr>
          <w:szCs w:val="20"/>
        </w:rPr>
      </w:pPr>
      <w:r>
        <w:t>C</w:t>
      </w:r>
      <w:r w:rsidR="00F10A61">
        <w:t>ertain operators in the field do not completely apply the operating rules given in the operational instructions. The operators’ attention has been drawn to the need for greater rigour on this point.</w:t>
      </w:r>
    </w:p>
    <w:p w:rsidR="00F10A61" w:rsidRPr="00E013F5" w:rsidRDefault="00E013F5" w:rsidP="00D32E8D">
      <w:pPr>
        <w:pStyle w:val="paragraphze1"/>
        <w:rPr>
          <w:b/>
          <w:szCs w:val="20"/>
        </w:rPr>
      </w:pPr>
      <w:r>
        <w:rPr>
          <w:b/>
        </w:rPr>
        <w:t>Internal verifications, inspections and audits:</w:t>
      </w:r>
    </w:p>
    <w:p w:rsidR="00F10A61" w:rsidRPr="00E013F5" w:rsidRDefault="0059230C" w:rsidP="00D32E8D">
      <w:pPr>
        <w:pStyle w:val="tiret1"/>
        <w:rPr>
          <w:szCs w:val="20"/>
        </w:rPr>
      </w:pPr>
      <w:r>
        <w:t>T</w:t>
      </w:r>
      <w:r w:rsidR="00E013F5">
        <w:t>he supervision plans are not always carried out within the deadlines set in compliance with the company’s procedures</w:t>
      </w:r>
      <w:r>
        <w:t>.</w:t>
      </w:r>
    </w:p>
    <w:p w:rsidR="000F0B86" w:rsidRPr="00E013F5" w:rsidRDefault="0059230C" w:rsidP="00D32E8D">
      <w:pPr>
        <w:pStyle w:val="tiret1"/>
        <w:rPr>
          <w:szCs w:val="20"/>
        </w:rPr>
      </w:pPr>
      <w:r>
        <w:lastRenderedPageBreak/>
        <w:t>O</w:t>
      </w:r>
      <w:r w:rsidR="000F0B86">
        <w:t>wing in particular to the difficulties that certain operators’ local management have reconciling their monitoring activities w</w:t>
      </w:r>
      <w:r>
        <w:t>ith their production activities.</w:t>
      </w:r>
    </w:p>
    <w:p w:rsidR="000F0B86" w:rsidRPr="00E013F5" w:rsidRDefault="0059230C" w:rsidP="00D32E8D">
      <w:pPr>
        <w:pStyle w:val="tiret1"/>
        <w:rPr>
          <w:szCs w:val="20"/>
        </w:rPr>
      </w:pPr>
      <w:r>
        <w:t>T</w:t>
      </w:r>
      <w:r w:rsidR="00E013F5">
        <w:t>he items making up the operators’ supervision plan are often too general and not sufficiently suited to the risks inheren</w:t>
      </w:r>
      <w:r>
        <w:t>t to their day-to-day activities.</w:t>
      </w:r>
    </w:p>
    <w:p w:rsidR="000F0B86" w:rsidRPr="00E013F5" w:rsidRDefault="0059230C" w:rsidP="00D32E8D">
      <w:pPr>
        <w:pStyle w:val="tiret1"/>
        <w:rPr>
          <w:szCs w:val="20"/>
        </w:rPr>
      </w:pPr>
      <w:r>
        <w:t>T</w:t>
      </w:r>
      <w:r w:rsidR="00E013F5">
        <w:t xml:space="preserve">he inspectors’ skills must be developed in order to improve their ability to define and grasp the inspection system on the one hand, and detect and correct the deviations in the implementation of the procedures by </w:t>
      </w:r>
      <w:r>
        <w:t>the operators on the other hand.</w:t>
      </w:r>
    </w:p>
    <w:p w:rsidR="00C75415" w:rsidRPr="00E013F5" w:rsidRDefault="0059230C" w:rsidP="00D32E8D">
      <w:pPr>
        <w:pStyle w:val="tiret1"/>
        <w:rPr>
          <w:szCs w:val="20"/>
        </w:rPr>
      </w:pPr>
      <w:r>
        <w:t>T</w:t>
      </w:r>
      <w:r w:rsidR="00E013F5">
        <w:t xml:space="preserve">he scope of the internal audits is too often limited to regulatory compliance, and does not </w:t>
      </w:r>
      <w:r w:rsidR="00E013F5">
        <w:rPr>
          <w:color w:val="363435"/>
        </w:rPr>
        <w:t>focus sufficiently on the verification of the organisations’ efficiency</w:t>
      </w:r>
      <w:r>
        <w:rPr>
          <w:color w:val="363435"/>
        </w:rPr>
        <w:t>.</w:t>
      </w:r>
    </w:p>
    <w:p w:rsidR="00C75415" w:rsidRPr="00E013F5" w:rsidRDefault="0059230C" w:rsidP="00D32E8D">
      <w:pPr>
        <w:pStyle w:val="tiret1"/>
        <w:rPr>
          <w:szCs w:val="20"/>
        </w:rPr>
      </w:pPr>
      <w:r>
        <w:t>D</w:t>
      </w:r>
      <w:r w:rsidR="00C75415">
        <w:t>ifficulties following up the deviations and completing the internal audits’ corrective actions on time have been observed. Priority must be gi</w:t>
      </w:r>
      <w:r>
        <w:t>ven to closing the action plans.</w:t>
      </w:r>
    </w:p>
    <w:p w:rsidR="00C75415" w:rsidRPr="00E013F5" w:rsidRDefault="0059230C" w:rsidP="00D32E8D">
      <w:pPr>
        <w:pStyle w:val="tiret1"/>
        <w:rPr>
          <w:szCs w:val="20"/>
        </w:rPr>
      </w:pPr>
      <w:r>
        <w:t>T</w:t>
      </w:r>
      <w:r w:rsidR="00E013F5">
        <w:t>he efficiency of the internal verification systems does not always make it possible to detect the weaknesses in the verification carried out by local management.</w:t>
      </w:r>
    </w:p>
    <w:p w:rsidR="00C75415" w:rsidRPr="00E013F5" w:rsidRDefault="00E013F5" w:rsidP="00D32E8D">
      <w:pPr>
        <w:pStyle w:val="paragraphze1"/>
        <w:rPr>
          <w:b/>
          <w:szCs w:val="20"/>
        </w:rPr>
      </w:pPr>
      <w:r>
        <w:rPr>
          <w:b/>
        </w:rPr>
        <w:t>Drawing up, updating and distributing the documentation:</w:t>
      </w:r>
    </w:p>
    <w:p w:rsidR="00C75415" w:rsidRPr="00E013F5" w:rsidRDefault="0059230C" w:rsidP="00D32E8D">
      <w:pPr>
        <w:pStyle w:val="tiret1"/>
        <w:rPr>
          <w:szCs w:val="20"/>
        </w:rPr>
      </w:pPr>
      <w:r>
        <w:t>The</w:t>
      </w:r>
      <w:r w:rsidR="00E013F5">
        <w:t xml:space="preserve"> operational documentation is not always suited to the end-users who sometimes have difficulties finding the information they need quickly when carrying out their missions. For example, certain Local Operational Instructions (CLO) on complex sites, are an exact copy of the Loc</w:t>
      </w:r>
      <w:r>
        <w:t>al Operating Instructions (CLE).</w:t>
      </w:r>
    </w:p>
    <w:p w:rsidR="00C75415" w:rsidRPr="00E013F5" w:rsidRDefault="0059230C" w:rsidP="00D32E8D">
      <w:pPr>
        <w:pStyle w:val="tiret1"/>
        <w:rPr>
          <w:szCs w:val="20"/>
        </w:rPr>
      </w:pPr>
      <w:r>
        <w:t>T</w:t>
      </w:r>
      <w:r w:rsidR="00E013F5">
        <w:t xml:space="preserve">he time between the distribution and the entry into force of the new documents does not always leave the operators enough time to familiarise themselves and correctly integrate the changes </w:t>
      </w:r>
      <w:r>
        <w:t>made.</w:t>
      </w:r>
    </w:p>
    <w:p w:rsidR="00C75415" w:rsidRPr="00E013F5" w:rsidRDefault="0059230C" w:rsidP="00D32E8D">
      <w:pPr>
        <w:pStyle w:val="tiret1"/>
        <w:rPr>
          <w:szCs w:val="20"/>
        </w:rPr>
      </w:pPr>
      <w:r>
        <w:t>During</w:t>
      </w:r>
      <w:r w:rsidR="00E013F5">
        <w:t xml:space="preserve"> operational verifications, it has been noted that the operational </w:t>
      </w:r>
      <w:r w:rsidR="00E013F5">
        <w:rPr>
          <w:color w:val="363435"/>
        </w:rPr>
        <w:t xml:space="preserve">documentation used does not always correspond to the latest </w:t>
      </w:r>
      <w:r w:rsidR="00E013F5">
        <w:t>applicable version or that it is not available. For the drivers, this is for example the case for the Technical Information, or FLASH/FLH (Weekly Line Service Notification Note/Weekly Line Note).</w:t>
      </w:r>
    </w:p>
    <w:p w:rsidR="00C75415" w:rsidRPr="00E013F5" w:rsidRDefault="00C75415" w:rsidP="00D32E8D">
      <w:pPr>
        <w:rPr>
          <w:sz w:val="20"/>
          <w:szCs w:val="20"/>
        </w:rPr>
      </w:pPr>
    </w:p>
    <w:p w:rsidR="00C75415" w:rsidRPr="00E013F5" w:rsidRDefault="00C75415" w:rsidP="00D32E8D">
      <w:pPr>
        <w:pStyle w:val="paragraphze1"/>
        <w:rPr>
          <w:szCs w:val="20"/>
        </w:rPr>
      </w:pPr>
      <w:r>
        <w:t>Furthermore, constant vigilance is essential regarding the maintenance of the railway infrastructures.</w:t>
      </w:r>
    </w:p>
    <w:p w:rsidR="00F10A61" w:rsidRPr="00E013F5" w:rsidRDefault="00C75415" w:rsidP="00D32E8D">
      <w:pPr>
        <w:pStyle w:val="paragraphze1"/>
        <w:rPr>
          <w:szCs w:val="20"/>
        </w:rPr>
      </w:pPr>
      <w:r>
        <w:rPr>
          <w:color w:val="363435"/>
        </w:rPr>
        <w:t>Furthermore, the management of changes, particularly those linked to organisational changes are all too rarely the subject of the analysis stipulated in Regulation (EC) No 352/2009, applicable in 2014, concerning the common safety method relating to the assessment and appreciation of the risks.</w:t>
      </w:r>
    </w:p>
    <w:p w:rsidR="00C75415" w:rsidRPr="00E013F5" w:rsidRDefault="00C75415" w:rsidP="00D32E8D">
      <w:pPr>
        <w:pStyle w:val="titre3"/>
        <w:rPr>
          <w:sz w:val="20"/>
          <w:szCs w:val="20"/>
        </w:rPr>
      </w:pPr>
      <w:r>
        <w:rPr>
          <w:sz w:val="20"/>
        </w:rPr>
        <w:t>Training organisations and examination centres</w:t>
      </w:r>
    </w:p>
    <w:p w:rsidR="00C75415" w:rsidRPr="00E013F5" w:rsidRDefault="00C75415" w:rsidP="00D32E8D">
      <w:pPr>
        <w:pStyle w:val="paragraphze1"/>
        <w:rPr>
          <w:szCs w:val="20"/>
        </w:rPr>
      </w:pPr>
      <w:r>
        <w:t>For the training organisations and examination centres, the average number of deviations per verification was 0.85 in 2014 compared with 2.35 in 2013. This very significant reduction in one year shows a considerable improvement in the quality of the safety management systems.</w:t>
      </w:r>
    </w:p>
    <w:p w:rsidR="00C75415" w:rsidRPr="00E013F5" w:rsidRDefault="00C75415" w:rsidP="00D32E8D">
      <w:pPr>
        <w:pStyle w:val="paragraphze1"/>
        <w:rPr>
          <w:szCs w:val="20"/>
        </w:rPr>
      </w:pPr>
      <w:r>
        <w:t>However, it can be noted that the average number of deviations differs according to the categories of training organisations and examination centres:</w:t>
      </w:r>
    </w:p>
    <w:p w:rsidR="00C75415" w:rsidRPr="00E013F5" w:rsidRDefault="00C75415" w:rsidP="00D32E8D">
      <w:pPr>
        <w:pStyle w:val="tiret1"/>
        <w:rPr>
          <w:szCs w:val="20"/>
        </w:rPr>
      </w:pPr>
      <w:r>
        <w:t>For the centres and organisations integrated in a network of the same type of establishments, the quality of the training process is today well under control thanks to an effect of the capitalisation of improvements. Indeed, once a deviation is detected in one establishment, its processing is deployed to the network as a whole.  For these establishments the average number of devi</w:t>
      </w:r>
      <w:r w:rsidR="0059230C">
        <w:t>ations per verification was 0.5.</w:t>
      </w:r>
    </w:p>
    <w:p w:rsidR="00C75415" w:rsidRPr="00E013F5" w:rsidRDefault="0059230C" w:rsidP="00D32E8D">
      <w:pPr>
        <w:pStyle w:val="tiret1"/>
        <w:rPr>
          <w:szCs w:val="20"/>
        </w:rPr>
      </w:pPr>
      <w:r>
        <w:rPr>
          <w:color w:val="363435"/>
        </w:rPr>
        <w:t>F</w:t>
      </w:r>
      <w:r w:rsidR="00C75415">
        <w:rPr>
          <w:color w:val="363435"/>
        </w:rPr>
        <w:t>or the organisations and centres not integrated in a network, therefore not benefiting from this synergy, the average number of deviations per verification was 1.7.</w:t>
      </w:r>
    </w:p>
    <w:p w:rsidR="00D32E8D" w:rsidRPr="00E013F5" w:rsidRDefault="00D32E8D" w:rsidP="00D32E8D">
      <w:pPr>
        <w:ind w:left="425" w:hanging="425"/>
        <w:rPr>
          <w:sz w:val="20"/>
          <w:szCs w:val="20"/>
        </w:rPr>
      </w:pPr>
    </w:p>
    <w:tbl>
      <w:tblPr>
        <w:tblStyle w:val="TableGrid"/>
        <w:tblW w:w="0" w:type="auto"/>
        <w:tblInd w:w="425" w:type="dxa"/>
        <w:tblLook w:val="04A0" w:firstRow="1" w:lastRow="0" w:firstColumn="1" w:lastColumn="0" w:noHBand="0" w:noVBand="1"/>
      </w:tblPr>
      <w:tblGrid>
        <w:gridCol w:w="639"/>
        <w:gridCol w:w="2211"/>
        <w:gridCol w:w="1216"/>
        <w:gridCol w:w="1290"/>
        <w:gridCol w:w="1335"/>
        <w:gridCol w:w="1204"/>
        <w:gridCol w:w="1309"/>
      </w:tblGrid>
      <w:tr w:rsidR="00D32E8D" w:rsidRPr="00E013F5" w:rsidTr="00F2354C">
        <w:tc>
          <w:tcPr>
            <w:tcW w:w="676" w:type="dxa"/>
            <w:textDirection w:val="btLr"/>
            <w:vAlign w:val="center"/>
          </w:tcPr>
          <w:p w:rsidR="00D32E8D" w:rsidRPr="00E013F5" w:rsidRDefault="00D32E8D" w:rsidP="00F2354C">
            <w:pPr>
              <w:ind w:left="113" w:right="113"/>
              <w:jc w:val="center"/>
              <w:rPr>
                <w:sz w:val="20"/>
                <w:szCs w:val="20"/>
              </w:rPr>
            </w:pPr>
          </w:p>
        </w:tc>
        <w:tc>
          <w:tcPr>
            <w:tcW w:w="2409" w:type="dxa"/>
            <w:vAlign w:val="center"/>
          </w:tcPr>
          <w:p w:rsidR="00D32E8D" w:rsidRPr="00E013F5" w:rsidRDefault="00D32E8D" w:rsidP="00F2354C">
            <w:pPr>
              <w:jc w:val="center"/>
              <w:rPr>
                <w:sz w:val="20"/>
                <w:szCs w:val="20"/>
              </w:rPr>
            </w:pPr>
            <w:r>
              <w:rPr>
                <w:sz w:val="20"/>
              </w:rPr>
              <w:t>Type of organisations and centres</w:t>
            </w:r>
          </w:p>
        </w:tc>
        <w:tc>
          <w:tcPr>
            <w:tcW w:w="978" w:type="dxa"/>
            <w:vAlign w:val="center"/>
          </w:tcPr>
          <w:p w:rsidR="00D32E8D" w:rsidRPr="00E013F5" w:rsidRDefault="00D32E8D" w:rsidP="00F2354C">
            <w:pPr>
              <w:jc w:val="center"/>
              <w:rPr>
                <w:sz w:val="20"/>
                <w:szCs w:val="20"/>
              </w:rPr>
            </w:pPr>
            <w:r>
              <w:rPr>
                <w:sz w:val="20"/>
              </w:rPr>
              <w:t>Number of verifications</w:t>
            </w:r>
          </w:p>
        </w:tc>
        <w:tc>
          <w:tcPr>
            <w:tcW w:w="1344" w:type="dxa"/>
            <w:vAlign w:val="center"/>
          </w:tcPr>
          <w:p w:rsidR="00D32E8D" w:rsidRPr="00E013F5" w:rsidRDefault="00D32E8D" w:rsidP="00F2354C">
            <w:pPr>
              <w:jc w:val="center"/>
              <w:rPr>
                <w:sz w:val="20"/>
                <w:szCs w:val="20"/>
              </w:rPr>
            </w:pPr>
            <w:r>
              <w:rPr>
                <w:sz w:val="20"/>
              </w:rPr>
              <w:t>Major deviations</w:t>
            </w:r>
          </w:p>
        </w:tc>
        <w:tc>
          <w:tcPr>
            <w:tcW w:w="1353" w:type="dxa"/>
            <w:vAlign w:val="center"/>
          </w:tcPr>
          <w:p w:rsidR="00D32E8D" w:rsidRPr="00E013F5" w:rsidRDefault="00D32E8D" w:rsidP="00F2354C">
            <w:pPr>
              <w:jc w:val="center"/>
              <w:rPr>
                <w:sz w:val="20"/>
                <w:szCs w:val="20"/>
              </w:rPr>
            </w:pPr>
            <w:r>
              <w:rPr>
                <w:sz w:val="20"/>
              </w:rPr>
              <w:t>Reservations</w:t>
            </w:r>
          </w:p>
        </w:tc>
        <w:tc>
          <w:tcPr>
            <w:tcW w:w="1324" w:type="dxa"/>
            <w:vAlign w:val="center"/>
          </w:tcPr>
          <w:p w:rsidR="00D32E8D" w:rsidRPr="00E013F5" w:rsidRDefault="00D32E8D" w:rsidP="00F2354C">
            <w:pPr>
              <w:jc w:val="center"/>
              <w:rPr>
                <w:sz w:val="20"/>
                <w:szCs w:val="20"/>
              </w:rPr>
            </w:pPr>
            <w:r>
              <w:rPr>
                <w:sz w:val="20"/>
              </w:rPr>
              <w:t>Total</w:t>
            </w:r>
          </w:p>
        </w:tc>
        <w:tc>
          <w:tcPr>
            <w:tcW w:w="1346" w:type="dxa"/>
            <w:vAlign w:val="center"/>
          </w:tcPr>
          <w:p w:rsidR="00D32E8D" w:rsidRPr="00E013F5" w:rsidRDefault="00D32E8D" w:rsidP="00F2354C">
            <w:pPr>
              <w:jc w:val="center"/>
              <w:rPr>
                <w:sz w:val="20"/>
                <w:szCs w:val="20"/>
              </w:rPr>
            </w:pPr>
            <w:r>
              <w:rPr>
                <w:sz w:val="20"/>
              </w:rPr>
              <w:t>Number of deviations per verification</w:t>
            </w:r>
          </w:p>
        </w:tc>
      </w:tr>
      <w:tr w:rsidR="00D32E8D" w:rsidRPr="00E013F5" w:rsidTr="00F2354C">
        <w:tc>
          <w:tcPr>
            <w:tcW w:w="676" w:type="dxa"/>
            <w:vMerge w:val="restart"/>
            <w:textDirection w:val="btLr"/>
            <w:vAlign w:val="center"/>
          </w:tcPr>
          <w:p w:rsidR="00D32E8D" w:rsidRPr="00E013F5" w:rsidRDefault="00D32E8D" w:rsidP="00F2354C">
            <w:pPr>
              <w:pStyle w:val="DoNotTranslateExternal2"/>
            </w:pPr>
            <w:r>
              <w:t>2013</w:t>
            </w:r>
          </w:p>
        </w:tc>
        <w:tc>
          <w:tcPr>
            <w:tcW w:w="2409" w:type="dxa"/>
            <w:vAlign w:val="center"/>
          </w:tcPr>
          <w:p w:rsidR="00D32E8D" w:rsidRPr="00E013F5" w:rsidRDefault="00D32E8D" w:rsidP="00F2354C">
            <w:pPr>
              <w:jc w:val="center"/>
              <w:rPr>
                <w:sz w:val="20"/>
                <w:szCs w:val="20"/>
              </w:rPr>
            </w:pPr>
            <w:r>
              <w:rPr>
                <w:sz w:val="20"/>
              </w:rPr>
              <w:t>Belonging to a network</w:t>
            </w:r>
          </w:p>
        </w:tc>
        <w:tc>
          <w:tcPr>
            <w:tcW w:w="978" w:type="dxa"/>
            <w:vAlign w:val="center"/>
          </w:tcPr>
          <w:p w:rsidR="00D32E8D" w:rsidRPr="00E013F5" w:rsidRDefault="00D32E8D" w:rsidP="00F2354C">
            <w:pPr>
              <w:pStyle w:val="DoNotTranslateExternal2"/>
            </w:pPr>
            <w:r>
              <w:t>15</w:t>
            </w:r>
          </w:p>
        </w:tc>
        <w:tc>
          <w:tcPr>
            <w:tcW w:w="1344" w:type="dxa"/>
            <w:vAlign w:val="center"/>
          </w:tcPr>
          <w:p w:rsidR="00D32E8D" w:rsidRPr="00E013F5" w:rsidRDefault="00D32E8D" w:rsidP="00F2354C">
            <w:pPr>
              <w:pStyle w:val="DoNotTranslateExternal2"/>
            </w:pPr>
            <w:r>
              <w:t>6</w:t>
            </w:r>
          </w:p>
        </w:tc>
        <w:tc>
          <w:tcPr>
            <w:tcW w:w="1353" w:type="dxa"/>
            <w:vAlign w:val="center"/>
          </w:tcPr>
          <w:p w:rsidR="00D32E8D" w:rsidRPr="00E013F5" w:rsidRDefault="00D32E8D" w:rsidP="00F2354C">
            <w:pPr>
              <w:pStyle w:val="DoNotTranslateExternal2"/>
            </w:pPr>
            <w:r>
              <w:t>15</w:t>
            </w:r>
          </w:p>
        </w:tc>
        <w:tc>
          <w:tcPr>
            <w:tcW w:w="1324" w:type="dxa"/>
            <w:vAlign w:val="center"/>
          </w:tcPr>
          <w:p w:rsidR="00D32E8D" w:rsidRPr="00E013F5" w:rsidRDefault="00D32E8D" w:rsidP="00F2354C">
            <w:pPr>
              <w:pStyle w:val="DoNotTranslateExternal2"/>
            </w:pPr>
            <w:r>
              <w:t>21</w:t>
            </w:r>
          </w:p>
        </w:tc>
        <w:tc>
          <w:tcPr>
            <w:tcW w:w="1346" w:type="dxa"/>
            <w:vAlign w:val="center"/>
          </w:tcPr>
          <w:p w:rsidR="00D32E8D" w:rsidRPr="00E013F5" w:rsidRDefault="00D32E8D" w:rsidP="00F2354C">
            <w:pPr>
              <w:jc w:val="center"/>
              <w:rPr>
                <w:sz w:val="20"/>
                <w:szCs w:val="20"/>
              </w:rPr>
            </w:pPr>
            <w:r>
              <w:rPr>
                <w:sz w:val="20"/>
              </w:rPr>
              <w:t>1.4</w:t>
            </w:r>
          </w:p>
        </w:tc>
      </w:tr>
      <w:tr w:rsidR="00D32E8D" w:rsidRPr="00E013F5" w:rsidTr="00F2354C">
        <w:tc>
          <w:tcPr>
            <w:tcW w:w="676" w:type="dxa"/>
            <w:vMerge/>
            <w:vAlign w:val="center"/>
          </w:tcPr>
          <w:p w:rsidR="00D32E8D" w:rsidRPr="00E013F5" w:rsidRDefault="00D32E8D" w:rsidP="00F2354C">
            <w:pPr>
              <w:pStyle w:val="DoNotTranslateExternal2"/>
            </w:pPr>
          </w:p>
        </w:tc>
        <w:tc>
          <w:tcPr>
            <w:tcW w:w="2409" w:type="dxa"/>
            <w:vAlign w:val="center"/>
          </w:tcPr>
          <w:p w:rsidR="00D32E8D" w:rsidRPr="00E013F5" w:rsidRDefault="00D32E8D" w:rsidP="00F2354C">
            <w:pPr>
              <w:jc w:val="center"/>
              <w:rPr>
                <w:sz w:val="20"/>
                <w:szCs w:val="20"/>
              </w:rPr>
            </w:pPr>
            <w:r>
              <w:rPr>
                <w:sz w:val="20"/>
              </w:rPr>
              <w:t>Not in a network</w:t>
            </w:r>
          </w:p>
        </w:tc>
        <w:tc>
          <w:tcPr>
            <w:tcW w:w="978" w:type="dxa"/>
            <w:vAlign w:val="center"/>
          </w:tcPr>
          <w:p w:rsidR="00D32E8D" w:rsidRPr="00E013F5" w:rsidRDefault="00D32E8D" w:rsidP="00F2354C">
            <w:pPr>
              <w:pStyle w:val="DoNotTranslateExternal2"/>
            </w:pPr>
            <w:r>
              <w:t>5</w:t>
            </w:r>
          </w:p>
        </w:tc>
        <w:tc>
          <w:tcPr>
            <w:tcW w:w="1344" w:type="dxa"/>
            <w:vAlign w:val="center"/>
          </w:tcPr>
          <w:p w:rsidR="00D32E8D" w:rsidRPr="00E013F5" w:rsidRDefault="00D32E8D" w:rsidP="00F2354C">
            <w:pPr>
              <w:pStyle w:val="DoNotTranslateExternal2"/>
            </w:pPr>
            <w:r>
              <w:t>10</w:t>
            </w:r>
          </w:p>
        </w:tc>
        <w:tc>
          <w:tcPr>
            <w:tcW w:w="1353" w:type="dxa"/>
            <w:vAlign w:val="center"/>
          </w:tcPr>
          <w:p w:rsidR="00D32E8D" w:rsidRPr="00E013F5" w:rsidRDefault="00D32E8D" w:rsidP="00F2354C">
            <w:pPr>
              <w:pStyle w:val="DoNotTranslateExternal2"/>
            </w:pPr>
            <w:r>
              <w:t>14</w:t>
            </w:r>
          </w:p>
        </w:tc>
        <w:tc>
          <w:tcPr>
            <w:tcW w:w="1324" w:type="dxa"/>
            <w:vAlign w:val="center"/>
          </w:tcPr>
          <w:p w:rsidR="00D32E8D" w:rsidRPr="00E013F5" w:rsidRDefault="00D32E8D" w:rsidP="00F2354C">
            <w:pPr>
              <w:pStyle w:val="DoNotTranslateExternal2"/>
            </w:pPr>
            <w:r>
              <w:t>26</w:t>
            </w:r>
          </w:p>
        </w:tc>
        <w:tc>
          <w:tcPr>
            <w:tcW w:w="1346" w:type="dxa"/>
            <w:vAlign w:val="center"/>
          </w:tcPr>
          <w:p w:rsidR="00D32E8D" w:rsidRPr="00E013F5" w:rsidRDefault="00D32E8D" w:rsidP="00F2354C">
            <w:pPr>
              <w:jc w:val="center"/>
              <w:rPr>
                <w:sz w:val="20"/>
                <w:szCs w:val="20"/>
              </w:rPr>
            </w:pPr>
            <w:r>
              <w:rPr>
                <w:sz w:val="20"/>
              </w:rPr>
              <w:t>5.2</w:t>
            </w:r>
          </w:p>
        </w:tc>
      </w:tr>
      <w:tr w:rsidR="00D32E8D" w:rsidRPr="00E013F5" w:rsidTr="00F2354C">
        <w:tc>
          <w:tcPr>
            <w:tcW w:w="676" w:type="dxa"/>
            <w:vMerge/>
            <w:vAlign w:val="center"/>
          </w:tcPr>
          <w:p w:rsidR="00D32E8D" w:rsidRPr="00E013F5" w:rsidRDefault="00D32E8D" w:rsidP="00F2354C">
            <w:pPr>
              <w:pStyle w:val="DoNotTranslateExternal2"/>
            </w:pPr>
          </w:p>
        </w:tc>
        <w:tc>
          <w:tcPr>
            <w:tcW w:w="2409" w:type="dxa"/>
            <w:vAlign w:val="center"/>
          </w:tcPr>
          <w:p w:rsidR="00D32E8D" w:rsidRPr="00E013F5" w:rsidRDefault="00D32E8D" w:rsidP="00F2354C">
            <w:pPr>
              <w:jc w:val="center"/>
              <w:rPr>
                <w:b/>
                <w:sz w:val="20"/>
                <w:szCs w:val="20"/>
              </w:rPr>
            </w:pPr>
            <w:r>
              <w:rPr>
                <w:b/>
                <w:sz w:val="20"/>
              </w:rPr>
              <w:t>Total</w:t>
            </w:r>
          </w:p>
        </w:tc>
        <w:tc>
          <w:tcPr>
            <w:tcW w:w="978" w:type="dxa"/>
            <w:vAlign w:val="center"/>
          </w:tcPr>
          <w:p w:rsidR="00D32E8D" w:rsidRPr="00E013F5" w:rsidRDefault="00D32E8D" w:rsidP="00F2354C">
            <w:pPr>
              <w:pStyle w:val="DoNotTranslateExternal2"/>
              <w:rPr>
                <w:b/>
              </w:rPr>
            </w:pPr>
            <w:r>
              <w:rPr>
                <w:b/>
              </w:rPr>
              <w:t>20</w:t>
            </w:r>
          </w:p>
        </w:tc>
        <w:tc>
          <w:tcPr>
            <w:tcW w:w="1344" w:type="dxa"/>
            <w:vAlign w:val="center"/>
          </w:tcPr>
          <w:p w:rsidR="00D32E8D" w:rsidRPr="00E013F5" w:rsidRDefault="00D32E8D" w:rsidP="00F2354C">
            <w:pPr>
              <w:pStyle w:val="DoNotTranslateExternal2"/>
              <w:rPr>
                <w:b/>
              </w:rPr>
            </w:pPr>
            <w:r>
              <w:rPr>
                <w:b/>
              </w:rPr>
              <w:t>14</w:t>
            </w:r>
          </w:p>
        </w:tc>
        <w:tc>
          <w:tcPr>
            <w:tcW w:w="1353" w:type="dxa"/>
            <w:vAlign w:val="center"/>
          </w:tcPr>
          <w:p w:rsidR="00D32E8D" w:rsidRPr="00E013F5" w:rsidRDefault="00D32E8D" w:rsidP="00F2354C">
            <w:pPr>
              <w:pStyle w:val="DoNotTranslateExternal2"/>
              <w:rPr>
                <w:b/>
              </w:rPr>
            </w:pPr>
            <w:r>
              <w:rPr>
                <w:b/>
              </w:rPr>
              <w:t>31</w:t>
            </w:r>
          </w:p>
        </w:tc>
        <w:tc>
          <w:tcPr>
            <w:tcW w:w="1324" w:type="dxa"/>
            <w:vAlign w:val="center"/>
          </w:tcPr>
          <w:p w:rsidR="00D32E8D" w:rsidRPr="00E013F5" w:rsidRDefault="00D32E8D" w:rsidP="00F2354C">
            <w:pPr>
              <w:pStyle w:val="DoNotTranslateExternal2"/>
              <w:rPr>
                <w:b/>
              </w:rPr>
            </w:pPr>
            <w:r>
              <w:rPr>
                <w:b/>
              </w:rPr>
              <w:t>47</w:t>
            </w:r>
          </w:p>
        </w:tc>
        <w:tc>
          <w:tcPr>
            <w:tcW w:w="1346" w:type="dxa"/>
            <w:vAlign w:val="center"/>
          </w:tcPr>
          <w:p w:rsidR="00D32E8D" w:rsidRPr="00E013F5" w:rsidRDefault="00D32E8D" w:rsidP="00F2354C">
            <w:pPr>
              <w:jc w:val="center"/>
              <w:rPr>
                <w:b/>
                <w:sz w:val="20"/>
                <w:szCs w:val="20"/>
              </w:rPr>
            </w:pPr>
            <w:r>
              <w:rPr>
                <w:b/>
                <w:sz w:val="20"/>
              </w:rPr>
              <w:t>2.35</w:t>
            </w:r>
          </w:p>
        </w:tc>
      </w:tr>
      <w:tr w:rsidR="00D32E8D" w:rsidRPr="00E013F5" w:rsidTr="00F2354C">
        <w:tc>
          <w:tcPr>
            <w:tcW w:w="676" w:type="dxa"/>
            <w:vMerge w:val="restart"/>
            <w:textDirection w:val="btLr"/>
            <w:vAlign w:val="center"/>
          </w:tcPr>
          <w:p w:rsidR="00D32E8D" w:rsidRPr="00E013F5" w:rsidRDefault="00D32E8D" w:rsidP="00F2354C">
            <w:pPr>
              <w:pStyle w:val="DoNotTranslateExternal2"/>
            </w:pPr>
            <w:r>
              <w:t>2014</w:t>
            </w:r>
          </w:p>
        </w:tc>
        <w:tc>
          <w:tcPr>
            <w:tcW w:w="2409" w:type="dxa"/>
            <w:vAlign w:val="center"/>
          </w:tcPr>
          <w:p w:rsidR="00D32E8D" w:rsidRPr="00E013F5" w:rsidRDefault="00D32E8D" w:rsidP="00F2354C">
            <w:pPr>
              <w:jc w:val="center"/>
              <w:rPr>
                <w:sz w:val="20"/>
                <w:szCs w:val="20"/>
              </w:rPr>
            </w:pPr>
            <w:r>
              <w:rPr>
                <w:sz w:val="20"/>
              </w:rPr>
              <w:t>Belonging to a network</w:t>
            </w:r>
          </w:p>
        </w:tc>
        <w:tc>
          <w:tcPr>
            <w:tcW w:w="978" w:type="dxa"/>
            <w:vAlign w:val="center"/>
          </w:tcPr>
          <w:p w:rsidR="00D32E8D" w:rsidRPr="00E013F5" w:rsidRDefault="00F2354C" w:rsidP="00F2354C">
            <w:pPr>
              <w:pStyle w:val="DoNotTranslateExternal2"/>
            </w:pPr>
            <w:r>
              <w:t>14</w:t>
            </w:r>
          </w:p>
        </w:tc>
        <w:tc>
          <w:tcPr>
            <w:tcW w:w="1344" w:type="dxa"/>
            <w:vAlign w:val="center"/>
          </w:tcPr>
          <w:p w:rsidR="00D32E8D" w:rsidRPr="00E013F5" w:rsidRDefault="00F2354C" w:rsidP="00F2354C">
            <w:pPr>
              <w:pStyle w:val="DoNotTranslateExternal2"/>
            </w:pPr>
            <w:r>
              <w:t>0</w:t>
            </w:r>
          </w:p>
        </w:tc>
        <w:tc>
          <w:tcPr>
            <w:tcW w:w="1353" w:type="dxa"/>
            <w:vAlign w:val="center"/>
          </w:tcPr>
          <w:p w:rsidR="00D32E8D" w:rsidRPr="00E013F5" w:rsidRDefault="00F2354C" w:rsidP="00F2354C">
            <w:pPr>
              <w:pStyle w:val="DoNotTranslateExternal2"/>
            </w:pPr>
            <w:r>
              <w:t>7</w:t>
            </w:r>
          </w:p>
        </w:tc>
        <w:tc>
          <w:tcPr>
            <w:tcW w:w="1324" w:type="dxa"/>
            <w:vAlign w:val="center"/>
          </w:tcPr>
          <w:p w:rsidR="00D32E8D" w:rsidRPr="00E013F5" w:rsidRDefault="00F2354C" w:rsidP="00F2354C">
            <w:pPr>
              <w:pStyle w:val="DoNotTranslateExternal2"/>
            </w:pPr>
            <w:r>
              <w:t>7</w:t>
            </w:r>
          </w:p>
        </w:tc>
        <w:tc>
          <w:tcPr>
            <w:tcW w:w="1346" w:type="dxa"/>
            <w:vAlign w:val="center"/>
          </w:tcPr>
          <w:p w:rsidR="00D32E8D" w:rsidRPr="00E013F5" w:rsidRDefault="00F2354C" w:rsidP="00F2354C">
            <w:pPr>
              <w:jc w:val="center"/>
              <w:rPr>
                <w:sz w:val="20"/>
                <w:szCs w:val="20"/>
              </w:rPr>
            </w:pPr>
            <w:r>
              <w:rPr>
                <w:sz w:val="20"/>
              </w:rPr>
              <w:t>0.5</w:t>
            </w:r>
          </w:p>
        </w:tc>
      </w:tr>
      <w:tr w:rsidR="00D32E8D" w:rsidRPr="00E013F5" w:rsidTr="00F2354C">
        <w:tc>
          <w:tcPr>
            <w:tcW w:w="676" w:type="dxa"/>
            <w:vMerge/>
            <w:vAlign w:val="center"/>
          </w:tcPr>
          <w:p w:rsidR="00D32E8D" w:rsidRPr="00E013F5" w:rsidRDefault="00D32E8D" w:rsidP="00F2354C">
            <w:pPr>
              <w:jc w:val="center"/>
              <w:rPr>
                <w:sz w:val="20"/>
                <w:szCs w:val="20"/>
              </w:rPr>
            </w:pPr>
          </w:p>
        </w:tc>
        <w:tc>
          <w:tcPr>
            <w:tcW w:w="2409" w:type="dxa"/>
            <w:vAlign w:val="center"/>
          </w:tcPr>
          <w:p w:rsidR="00D32E8D" w:rsidRPr="00E013F5" w:rsidRDefault="00D32E8D" w:rsidP="00F2354C">
            <w:pPr>
              <w:jc w:val="center"/>
              <w:rPr>
                <w:sz w:val="20"/>
                <w:szCs w:val="20"/>
              </w:rPr>
            </w:pPr>
            <w:r>
              <w:rPr>
                <w:sz w:val="20"/>
              </w:rPr>
              <w:t>Not in a network</w:t>
            </w:r>
          </w:p>
        </w:tc>
        <w:tc>
          <w:tcPr>
            <w:tcW w:w="978" w:type="dxa"/>
            <w:vAlign w:val="center"/>
          </w:tcPr>
          <w:p w:rsidR="00D32E8D" w:rsidRPr="00E013F5" w:rsidRDefault="00F2354C" w:rsidP="00F2354C">
            <w:pPr>
              <w:pStyle w:val="DoNotTranslateExternal2"/>
            </w:pPr>
            <w:r>
              <w:t>6</w:t>
            </w:r>
          </w:p>
        </w:tc>
        <w:tc>
          <w:tcPr>
            <w:tcW w:w="1344" w:type="dxa"/>
            <w:vAlign w:val="center"/>
          </w:tcPr>
          <w:p w:rsidR="00D32E8D" w:rsidRPr="00E013F5" w:rsidRDefault="00F2354C" w:rsidP="00F2354C">
            <w:pPr>
              <w:pStyle w:val="DoNotTranslateExternal2"/>
            </w:pPr>
            <w:r>
              <w:t>5</w:t>
            </w:r>
          </w:p>
        </w:tc>
        <w:tc>
          <w:tcPr>
            <w:tcW w:w="1353" w:type="dxa"/>
            <w:vAlign w:val="center"/>
          </w:tcPr>
          <w:p w:rsidR="00D32E8D" w:rsidRPr="00E013F5" w:rsidRDefault="00F2354C" w:rsidP="00F2354C">
            <w:pPr>
              <w:pStyle w:val="DoNotTranslateExternal2"/>
            </w:pPr>
            <w:r>
              <w:t>5</w:t>
            </w:r>
          </w:p>
        </w:tc>
        <w:tc>
          <w:tcPr>
            <w:tcW w:w="1324" w:type="dxa"/>
            <w:vAlign w:val="center"/>
          </w:tcPr>
          <w:p w:rsidR="00D32E8D" w:rsidRPr="00E013F5" w:rsidRDefault="00F2354C" w:rsidP="00F2354C">
            <w:pPr>
              <w:pStyle w:val="DoNotTranslateExternal2"/>
            </w:pPr>
            <w:r>
              <w:t>10</w:t>
            </w:r>
          </w:p>
        </w:tc>
        <w:tc>
          <w:tcPr>
            <w:tcW w:w="1346" w:type="dxa"/>
            <w:vAlign w:val="center"/>
          </w:tcPr>
          <w:p w:rsidR="00D32E8D" w:rsidRPr="00E013F5" w:rsidRDefault="00F2354C" w:rsidP="00F2354C">
            <w:pPr>
              <w:jc w:val="center"/>
              <w:rPr>
                <w:sz w:val="20"/>
                <w:szCs w:val="20"/>
              </w:rPr>
            </w:pPr>
            <w:r>
              <w:rPr>
                <w:sz w:val="20"/>
              </w:rPr>
              <w:t>1.7</w:t>
            </w:r>
          </w:p>
        </w:tc>
      </w:tr>
      <w:tr w:rsidR="00D32E8D" w:rsidRPr="00E013F5" w:rsidTr="00F2354C">
        <w:tc>
          <w:tcPr>
            <w:tcW w:w="676" w:type="dxa"/>
            <w:vMerge/>
            <w:vAlign w:val="center"/>
          </w:tcPr>
          <w:p w:rsidR="00D32E8D" w:rsidRPr="00E013F5" w:rsidRDefault="00D32E8D" w:rsidP="00F2354C">
            <w:pPr>
              <w:jc w:val="center"/>
              <w:rPr>
                <w:sz w:val="20"/>
                <w:szCs w:val="20"/>
              </w:rPr>
            </w:pPr>
          </w:p>
        </w:tc>
        <w:tc>
          <w:tcPr>
            <w:tcW w:w="2409" w:type="dxa"/>
            <w:vAlign w:val="center"/>
          </w:tcPr>
          <w:p w:rsidR="00D32E8D" w:rsidRPr="00E013F5" w:rsidRDefault="00D32E8D" w:rsidP="00F2354C">
            <w:pPr>
              <w:jc w:val="center"/>
              <w:rPr>
                <w:b/>
                <w:sz w:val="20"/>
                <w:szCs w:val="20"/>
              </w:rPr>
            </w:pPr>
            <w:r>
              <w:rPr>
                <w:b/>
                <w:sz w:val="20"/>
              </w:rPr>
              <w:t>Total</w:t>
            </w:r>
          </w:p>
        </w:tc>
        <w:tc>
          <w:tcPr>
            <w:tcW w:w="978" w:type="dxa"/>
            <w:vAlign w:val="center"/>
          </w:tcPr>
          <w:p w:rsidR="00D32E8D" w:rsidRPr="00E013F5" w:rsidRDefault="00F2354C" w:rsidP="00F2354C">
            <w:pPr>
              <w:pStyle w:val="DoNotTranslateExternal2"/>
              <w:rPr>
                <w:b/>
              </w:rPr>
            </w:pPr>
            <w:r>
              <w:rPr>
                <w:b/>
              </w:rPr>
              <w:t>20</w:t>
            </w:r>
          </w:p>
        </w:tc>
        <w:tc>
          <w:tcPr>
            <w:tcW w:w="1344" w:type="dxa"/>
            <w:vAlign w:val="center"/>
          </w:tcPr>
          <w:p w:rsidR="00D32E8D" w:rsidRPr="00E013F5" w:rsidRDefault="00F2354C" w:rsidP="00F2354C">
            <w:pPr>
              <w:pStyle w:val="DoNotTranslateExternal2"/>
              <w:rPr>
                <w:b/>
              </w:rPr>
            </w:pPr>
            <w:r>
              <w:rPr>
                <w:b/>
              </w:rPr>
              <w:t>5</w:t>
            </w:r>
          </w:p>
        </w:tc>
        <w:tc>
          <w:tcPr>
            <w:tcW w:w="1353" w:type="dxa"/>
            <w:vAlign w:val="center"/>
          </w:tcPr>
          <w:p w:rsidR="00D32E8D" w:rsidRPr="00E013F5" w:rsidRDefault="00F2354C" w:rsidP="00F2354C">
            <w:pPr>
              <w:pStyle w:val="DoNotTranslateExternal2"/>
              <w:rPr>
                <w:b/>
              </w:rPr>
            </w:pPr>
            <w:r>
              <w:rPr>
                <w:b/>
              </w:rPr>
              <w:t>12</w:t>
            </w:r>
          </w:p>
        </w:tc>
        <w:tc>
          <w:tcPr>
            <w:tcW w:w="1324" w:type="dxa"/>
            <w:vAlign w:val="center"/>
          </w:tcPr>
          <w:p w:rsidR="00D32E8D" w:rsidRPr="00E013F5" w:rsidRDefault="00F2354C" w:rsidP="00F2354C">
            <w:pPr>
              <w:pStyle w:val="DoNotTranslateExternal2"/>
              <w:rPr>
                <w:b/>
              </w:rPr>
            </w:pPr>
            <w:r>
              <w:rPr>
                <w:b/>
              </w:rPr>
              <w:t>17</w:t>
            </w:r>
          </w:p>
        </w:tc>
        <w:tc>
          <w:tcPr>
            <w:tcW w:w="1346" w:type="dxa"/>
            <w:vAlign w:val="center"/>
          </w:tcPr>
          <w:p w:rsidR="00D32E8D" w:rsidRPr="00E013F5" w:rsidRDefault="00F2354C" w:rsidP="00F2354C">
            <w:pPr>
              <w:jc w:val="center"/>
              <w:rPr>
                <w:b/>
                <w:sz w:val="20"/>
                <w:szCs w:val="20"/>
              </w:rPr>
            </w:pPr>
            <w:r>
              <w:rPr>
                <w:b/>
                <w:sz w:val="20"/>
              </w:rPr>
              <w:t>0.85</w:t>
            </w:r>
          </w:p>
        </w:tc>
      </w:tr>
    </w:tbl>
    <w:p w:rsidR="00D32E8D" w:rsidRPr="00E013F5" w:rsidRDefault="00D32E8D" w:rsidP="00D32E8D">
      <w:pPr>
        <w:pStyle w:val="titre3"/>
      </w:pPr>
      <w:r>
        <w:t>Deviations closed</w:t>
      </w:r>
    </w:p>
    <w:p w:rsidR="00F10A61" w:rsidRPr="00E013F5" w:rsidRDefault="00D32E8D" w:rsidP="00C5493D">
      <w:pPr>
        <w:pStyle w:val="paragraphze1"/>
        <w:rPr>
          <w:szCs w:val="20"/>
        </w:rPr>
      </w:pPr>
      <w:r>
        <w:t>Coming after a good year 2013, the trend regarding non-compliance with the corrective action implementation deadlines has started to increase again and exceeds the target of 5 %. For 2014, the deadline non-compliance indicator increased to 6.13% when it was just under 5% in 2013. The effort made by all the stakeholders in this sector must be reinforced on this point in order to at least return to the 2013 level.</w:t>
      </w:r>
    </w:p>
    <w:p w:rsidR="00F10A61" w:rsidRPr="00E013F5" w:rsidRDefault="00F10A61" w:rsidP="00573363">
      <w:pPr>
        <w:spacing w:before="120" w:after="120"/>
        <w:jc w:val="both"/>
        <w:rPr>
          <w:rFonts w:eastAsia="Arial"/>
          <w:sz w:val="20"/>
          <w:szCs w:val="20"/>
        </w:rPr>
        <w:sectPr w:rsidR="00F10A61" w:rsidRPr="00E013F5" w:rsidSect="00470C8E">
          <w:footnotePr>
            <w:numRestart w:val="eachSect"/>
          </w:footnotePr>
          <w:pgSz w:w="11907" w:h="16840" w:code="9"/>
          <w:pgMar w:top="1134" w:right="1134" w:bottom="1134" w:left="1134" w:header="567" w:footer="567" w:gutter="0"/>
          <w:cols w:space="720"/>
          <w:noEndnote/>
          <w:docGrid w:linePitch="360"/>
        </w:sectPr>
      </w:pPr>
    </w:p>
    <w:p w:rsidR="0053163F" w:rsidRPr="00E013F5" w:rsidRDefault="00C5493D" w:rsidP="0053163F">
      <w:pPr>
        <w:pStyle w:val="Annexe"/>
      </w:pPr>
      <w:bookmarkStart w:id="41" w:name="_Toc436841821"/>
      <w:bookmarkStart w:id="42" w:name="_Toc442972928"/>
      <w:r>
        <w:lastRenderedPageBreak/>
        <w:t>A</w:t>
      </w:r>
      <w:r w:rsidR="0053163F">
        <w:t>NNEXES</w:t>
      </w:r>
      <w:bookmarkEnd w:id="41"/>
      <w:bookmarkEnd w:id="42"/>
    </w:p>
    <w:p w:rsidR="00CC2B2A" w:rsidRPr="00E013F5" w:rsidRDefault="00EF39CB" w:rsidP="0053163F">
      <w:pPr>
        <w:pStyle w:val="annexe1"/>
      </w:pPr>
      <w:bookmarkStart w:id="43" w:name="_Toc436841822"/>
      <w:bookmarkStart w:id="44" w:name="_Toc442972929"/>
      <w:r>
        <w:t>Definitions: safety goals and indicators</w:t>
      </w:r>
      <w:bookmarkEnd w:id="43"/>
      <w:bookmarkEnd w:id="44"/>
    </w:p>
    <w:p w:rsidR="00CC2B2A" w:rsidRPr="00E013F5" w:rsidRDefault="00E013F5" w:rsidP="0053163F">
      <w:pPr>
        <w:jc w:val="both"/>
      </w:pPr>
      <w:r>
        <w:t>Directive 2004/49/EC introduced the notions enabling the harmonised assessment of the level of railway traffic safety and of the operators’ performance at the Community level and in the Member States. The assessment principles can be described around the following three points.</w:t>
      </w:r>
    </w:p>
    <w:p w:rsidR="00CC2B2A" w:rsidRPr="00E013F5" w:rsidRDefault="00EF39CB" w:rsidP="0053163F">
      <w:pPr>
        <w:pStyle w:val="paragraphze1"/>
        <w:rPr>
          <w:b/>
        </w:rPr>
      </w:pPr>
      <w:r>
        <w:rPr>
          <w:b/>
        </w:rPr>
        <w:t>Common Safety Indicators (CSI)</w:t>
      </w:r>
    </w:p>
    <w:p w:rsidR="00CC2B2A" w:rsidRPr="00E013F5" w:rsidRDefault="00E013F5" w:rsidP="0053163F">
      <w:pPr>
        <w:pStyle w:val="paragraphze1"/>
      </w:pPr>
      <w:r>
        <w:t>The CSI are calculated for each country on the basis of observable data. Annex 1 of the directive, along with its appendix, gives these indicators which are defined on a common basis. In particular, it indicates the number of people killed and seriously injured at the time of railway accidents, broken down according to the following five types of people:</w:t>
      </w:r>
    </w:p>
    <w:p w:rsidR="00CC2B2A" w:rsidRPr="00E013F5" w:rsidRDefault="00E013F5" w:rsidP="0053163F">
      <w:pPr>
        <w:pStyle w:val="tiret1"/>
      </w:pPr>
      <w:r>
        <w:t>passengers;</w:t>
      </w:r>
    </w:p>
    <w:p w:rsidR="00CC2B2A" w:rsidRPr="00E013F5" w:rsidRDefault="00E013F5" w:rsidP="0053163F">
      <w:pPr>
        <w:pStyle w:val="tiret1"/>
      </w:pPr>
      <w:r>
        <w:t>employees, including subcontractors;</w:t>
      </w:r>
    </w:p>
    <w:p w:rsidR="00CC2B2A" w:rsidRPr="00E013F5" w:rsidRDefault="00E013F5" w:rsidP="0053163F">
      <w:pPr>
        <w:pStyle w:val="tiret1"/>
      </w:pPr>
      <w:r>
        <w:t>level-crossing users;</w:t>
      </w:r>
    </w:p>
    <w:p w:rsidR="00CC2B2A" w:rsidRPr="00E013F5" w:rsidRDefault="00E013F5" w:rsidP="0053163F">
      <w:pPr>
        <w:pStyle w:val="tiret1"/>
      </w:pPr>
      <w:r>
        <w:t>unauthorised persons on railway premises;</w:t>
      </w:r>
    </w:p>
    <w:p w:rsidR="00CC2B2A" w:rsidRPr="00E013F5" w:rsidRDefault="00E013F5" w:rsidP="0053163F">
      <w:pPr>
        <w:pStyle w:val="tiret1"/>
      </w:pPr>
      <w:r>
        <w:t>‘other’ people.</w:t>
      </w:r>
    </w:p>
    <w:p w:rsidR="0053163F" w:rsidRPr="00E013F5" w:rsidRDefault="0053163F" w:rsidP="0053163F">
      <w:pPr>
        <w:ind w:left="425" w:hanging="425"/>
      </w:pPr>
    </w:p>
    <w:tbl>
      <w:tblPr>
        <w:tblOverlap w:val="never"/>
        <w:tblW w:w="0" w:type="auto"/>
        <w:jc w:val="center"/>
        <w:tblLayout w:type="fixed"/>
        <w:tblCellMar>
          <w:left w:w="57" w:type="dxa"/>
          <w:right w:w="57" w:type="dxa"/>
        </w:tblCellMar>
        <w:tblLook w:val="0000" w:firstRow="0" w:lastRow="0" w:firstColumn="0" w:lastColumn="0" w:noHBand="0" w:noVBand="0"/>
      </w:tblPr>
      <w:tblGrid>
        <w:gridCol w:w="678"/>
        <w:gridCol w:w="3541"/>
        <w:gridCol w:w="5357"/>
      </w:tblGrid>
      <w:tr w:rsidR="00450355" w:rsidRPr="00E013F5" w:rsidTr="00450355">
        <w:trPr>
          <w:trHeight w:val="20"/>
          <w:jc w:val="center"/>
        </w:trPr>
        <w:tc>
          <w:tcPr>
            <w:tcW w:w="4219" w:type="dxa"/>
            <w:gridSpan w:val="2"/>
            <w:shd w:val="clear" w:color="auto" w:fill="8C8C8D"/>
            <w:vAlign w:val="center"/>
          </w:tcPr>
          <w:p w:rsidR="00CC2B2A" w:rsidRPr="00E013F5" w:rsidRDefault="00EF39CB" w:rsidP="00450355">
            <w:pPr>
              <w:spacing w:before="120" w:after="120"/>
              <w:jc w:val="center"/>
              <w:rPr>
                <w:b/>
                <w:color w:val="FFFFFF" w:themeColor="background1"/>
                <w:sz w:val="20"/>
                <w:szCs w:val="20"/>
              </w:rPr>
            </w:pPr>
            <w:r>
              <w:rPr>
                <w:b/>
                <w:color w:val="FFFFFF" w:themeColor="background1"/>
                <w:sz w:val="20"/>
              </w:rPr>
              <w:t>Risk categories</w:t>
            </w:r>
          </w:p>
        </w:tc>
        <w:tc>
          <w:tcPr>
            <w:tcW w:w="5357" w:type="dxa"/>
            <w:shd w:val="clear" w:color="auto" w:fill="8C8C8D"/>
            <w:vAlign w:val="center"/>
          </w:tcPr>
          <w:p w:rsidR="00CC2B2A" w:rsidRPr="00E013F5" w:rsidRDefault="00EF39CB" w:rsidP="00450355">
            <w:pPr>
              <w:spacing w:before="120" w:after="120"/>
              <w:jc w:val="center"/>
              <w:rPr>
                <w:b/>
                <w:color w:val="FFFFFF" w:themeColor="background1"/>
                <w:sz w:val="20"/>
                <w:szCs w:val="20"/>
              </w:rPr>
            </w:pPr>
            <w:r>
              <w:rPr>
                <w:b/>
                <w:color w:val="FFFFFF" w:themeColor="background1"/>
                <w:sz w:val="20"/>
              </w:rPr>
              <w:t>Measurement unit</w:t>
            </w:r>
          </w:p>
        </w:tc>
      </w:tr>
      <w:tr w:rsidR="00450355" w:rsidRPr="002246EE" w:rsidTr="00450355">
        <w:trPr>
          <w:trHeight w:val="20"/>
          <w:jc w:val="center"/>
        </w:trPr>
        <w:tc>
          <w:tcPr>
            <w:tcW w:w="678" w:type="dxa"/>
            <w:tcBorders>
              <w:top w:val="single" w:sz="4" w:space="0" w:color="auto"/>
              <w:left w:val="single" w:sz="4" w:space="0" w:color="auto"/>
            </w:tcBorders>
            <w:shd w:val="clear" w:color="auto" w:fill="C6C5C6"/>
            <w:vAlign w:val="center"/>
          </w:tcPr>
          <w:p w:rsidR="00450355" w:rsidRPr="00E013F5" w:rsidRDefault="00450355" w:rsidP="00450355">
            <w:pPr>
              <w:pStyle w:val="DoNotTranslateExternal2"/>
            </w:pPr>
            <w:r>
              <w:t xml:space="preserve">1.1 </w:t>
            </w:r>
          </w:p>
        </w:tc>
        <w:tc>
          <w:tcPr>
            <w:tcW w:w="3541" w:type="dxa"/>
            <w:tcBorders>
              <w:top w:val="single" w:sz="4" w:space="0" w:color="auto"/>
              <w:left w:val="single" w:sz="4" w:space="0" w:color="auto"/>
            </w:tcBorders>
            <w:shd w:val="clear" w:color="auto" w:fill="C6C5C6"/>
            <w:vAlign w:val="center"/>
          </w:tcPr>
          <w:p w:rsidR="00450355" w:rsidRPr="00E013F5" w:rsidRDefault="00450355" w:rsidP="0053163F">
            <w:pPr>
              <w:spacing w:before="120" w:after="120"/>
              <w:jc w:val="both"/>
              <w:rPr>
                <w:sz w:val="20"/>
                <w:szCs w:val="20"/>
              </w:rPr>
            </w:pPr>
            <w:r>
              <w:rPr>
                <w:sz w:val="20"/>
              </w:rPr>
              <w:t>Passengers</w:t>
            </w:r>
          </w:p>
        </w:tc>
        <w:tc>
          <w:tcPr>
            <w:tcW w:w="5357" w:type="dxa"/>
            <w:tcBorders>
              <w:top w:val="single" w:sz="4" w:space="0" w:color="auto"/>
              <w:left w:val="single" w:sz="4" w:space="0" w:color="auto"/>
              <w:right w:val="single" w:sz="4" w:space="0" w:color="auto"/>
            </w:tcBorders>
            <w:shd w:val="clear" w:color="auto" w:fill="C6C5C6"/>
            <w:vAlign w:val="center"/>
          </w:tcPr>
          <w:p w:rsidR="00450355" w:rsidRPr="005C0A16" w:rsidRDefault="00450355" w:rsidP="0053163F">
            <w:pPr>
              <w:spacing w:before="120" w:after="120"/>
              <w:jc w:val="both"/>
              <w:rPr>
                <w:sz w:val="20"/>
                <w:szCs w:val="20"/>
                <w:lang w:val="fr-LU"/>
              </w:rPr>
            </w:pPr>
            <w:r w:rsidRPr="005C0A16">
              <w:rPr>
                <w:sz w:val="20"/>
                <w:lang w:val="fr-LU"/>
              </w:rPr>
              <w:t xml:space="preserve">Passenger FWSIs / passenger train-km </w:t>
            </w:r>
          </w:p>
        </w:tc>
      </w:tr>
      <w:tr w:rsidR="00450355" w:rsidRPr="00E013F5" w:rsidTr="00450355">
        <w:trPr>
          <w:trHeight w:val="20"/>
          <w:jc w:val="center"/>
        </w:trPr>
        <w:tc>
          <w:tcPr>
            <w:tcW w:w="678" w:type="dxa"/>
            <w:tcBorders>
              <w:top w:val="single" w:sz="4" w:space="0" w:color="auto"/>
            </w:tcBorders>
            <w:shd w:val="clear" w:color="auto" w:fill="DBD9DA"/>
            <w:vAlign w:val="center"/>
          </w:tcPr>
          <w:p w:rsidR="00450355" w:rsidRPr="00E013F5" w:rsidRDefault="00450355" w:rsidP="00450355">
            <w:pPr>
              <w:pStyle w:val="DoNotTranslateExternal2"/>
            </w:pPr>
            <w:r>
              <w:t xml:space="preserve">1.2 </w:t>
            </w:r>
          </w:p>
        </w:tc>
        <w:tc>
          <w:tcPr>
            <w:tcW w:w="3541" w:type="dxa"/>
            <w:tcBorders>
              <w:top w:val="single" w:sz="4" w:space="0" w:color="auto"/>
            </w:tcBorders>
            <w:shd w:val="clear" w:color="auto" w:fill="DBD9DA"/>
            <w:vAlign w:val="center"/>
          </w:tcPr>
          <w:p w:rsidR="00450355" w:rsidRPr="00E013F5" w:rsidRDefault="00450355" w:rsidP="0053163F">
            <w:pPr>
              <w:spacing w:before="120" w:after="120"/>
              <w:jc w:val="both"/>
              <w:rPr>
                <w:sz w:val="20"/>
                <w:szCs w:val="20"/>
              </w:rPr>
            </w:pPr>
            <w:r>
              <w:rPr>
                <w:sz w:val="20"/>
              </w:rPr>
              <w:t>Passengers</w:t>
            </w:r>
          </w:p>
        </w:tc>
        <w:tc>
          <w:tcPr>
            <w:tcW w:w="5357" w:type="dxa"/>
            <w:tcBorders>
              <w:top w:val="single" w:sz="4" w:space="0" w:color="auto"/>
            </w:tcBorders>
            <w:shd w:val="clear" w:color="auto" w:fill="DBD9DA"/>
            <w:vAlign w:val="center"/>
          </w:tcPr>
          <w:p w:rsidR="00450355" w:rsidRPr="00E013F5" w:rsidRDefault="00450355" w:rsidP="0053163F">
            <w:pPr>
              <w:spacing w:before="120" w:after="120"/>
              <w:jc w:val="both"/>
              <w:rPr>
                <w:sz w:val="20"/>
                <w:szCs w:val="20"/>
              </w:rPr>
            </w:pPr>
            <w:r>
              <w:rPr>
                <w:sz w:val="20"/>
              </w:rPr>
              <w:t>Passenger FWSIs / passenger-km</w:t>
            </w:r>
          </w:p>
        </w:tc>
      </w:tr>
      <w:tr w:rsidR="00450355" w:rsidRPr="00E013F5" w:rsidTr="00450355">
        <w:trPr>
          <w:trHeight w:val="20"/>
          <w:jc w:val="center"/>
        </w:trPr>
        <w:tc>
          <w:tcPr>
            <w:tcW w:w="678" w:type="dxa"/>
            <w:tcBorders>
              <w:top w:val="single" w:sz="4" w:space="0" w:color="auto"/>
              <w:left w:val="single" w:sz="4" w:space="0" w:color="auto"/>
            </w:tcBorders>
            <w:shd w:val="clear" w:color="auto" w:fill="C6C5C6"/>
            <w:vAlign w:val="center"/>
          </w:tcPr>
          <w:p w:rsidR="00450355" w:rsidRPr="00E013F5" w:rsidRDefault="00450355" w:rsidP="00450355">
            <w:pPr>
              <w:pStyle w:val="DoNotTranslateExternal2"/>
            </w:pPr>
            <w:r>
              <w:t xml:space="preserve">2. </w:t>
            </w:r>
          </w:p>
        </w:tc>
        <w:tc>
          <w:tcPr>
            <w:tcW w:w="3541" w:type="dxa"/>
            <w:tcBorders>
              <w:top w:val="single" w:sz="4" w:space="0" w:color="auto"/>
              <w:left w:val="single" w:sz="4" w:space="0" w:color="auto"/>
            </w:tcBorders>
            <w:shd w:val="clear" w:color="auto" w:fill="C6C5C6"/>
            <w:vAlign w:val="center"/>
          </w:tcPr>
          <w:p w:rsidR="00450355" w:rsidRPr="00E013F5" w:rsidRDefault="00450355" w:rsidP="0053163F">
            <w:pPr>
              <w:spacing w:before="120" w:after="120"/>
              <w:jc w:val="both"/>
              <w:rPr>
                <w:sz w:val="20"/>
                <w:szCs w:val="20"/>
              </w:rPr>
            </w:pPr>
            <w:r>
              <w:rPr>
                <w:sz w:val="20"/>
              </w:rPr>
              <w:t>Employees</w:t>
            </w:r>
          </w:p>
        </w:tc>
        <w:tc>
          <w:tcPr>
            <w:tcW w:w="5357" w:type="dxa"/>
            <w:tcBorders>
              <w:top w:val="single" w:sz="4" w:space="0" w:color="auto"/>
              <w:left w:val="single" w:sz="4" w:space="0" w:color="auto"/>
              <w:right w:val="single" w:sz="4" w:space="0" w:color="auto"/>
            </w:tcBorders>
            <w:shd w:val="clear" w:color="auto" w:fill="C6C5C6"/>
            <w:vAlign w:val="center"/>
          </w:tcPr>
          <w:p w:rsidR="00450355" w:rsidRPr="00E013F5" w:rsidRDefault="00450355" w:rsidP="0053163F">
            <w:pPr>
              <w:spacing w:before="120" w:after="120"/>
              <w:jc w:val="both"/>
              <w:rPr>
                <w:sz w:val="20"/>
                <w:szCs w:val="20"/>
              </w:rPr>
            </w:pPr>
            <w:r>
              <w:rPr>
                <w:sz w:val="20"/>
              </w:rPr>
              <w:t xml:space="preserve">Employee FWSIs / train-km </w:t>
            </w:r>
          </w:p>
        </w:tc>
      </w:tr>
      <w:tr w:rsidR="00450355" w:rsidRPr="00E013F5" w:rsidTr="00450355">
        <w:trPr>
          <w:trHeight w:val="20"/>
          <w:jc w:val="center"/>
        </w:trPr>
        <w:tc>
          <w:tcPr>
            <w:tcW w:w="678" w:type="dxa"/>
            <w:tcBorders>
              <w:top w:val="single" w:sz="4" w:space="0" w:color="auto"/>
            </w:tcBorders>
            <w:shd w:val="clear" w:color="auto" w:fill="DBD9DA"/>
            <w:vAlign w:val="center"/>
          </w:tcPr>
          <w:p w:rsidR="00450355" w:rsidRPr="00E013F5" w:rsidRDefault="00450355" w:rsidP="00450355">
            <w:pPr>
              <w:pStyle w:val="DoNotTranslateExternal2"/>
            </w:pPr>
            <w:r>
              <w:t xml:space="preserve">3.1 </w:t>
            </w:r>
          </w:p>
        </w:tc>
        <w:tc>
          <w:tcPr>
            <w:tcW w:w="3541" w:type="dxa"/>
            <w:tcBorders>
              <w:top w:val="single" w:sz="4" w:space="0" w:color="auto"/>
            </w:tcBorders>
            <w:shd w:val="clear" w:color="auto" w:fill="DBD9DA"/>
            <w:vAlign w:val="center"/>
          </w:tcPr>
          <w:p w:rsidR="00450355" w:rsidRPr="00E013F5" w:rsidRDefault="00450355" w:rsidP="0053163F">
            <w:pPr>
              <w:spacing w:before="120" w:after="120"/>
              <w:jc w:val="both"/>
              <w:rPr>
                <w:sz w:val="20"/>
                <w:szCs w:val="20"/>
              </w:rPr>
            </w:pPr>
            <w:r>
              <w:rPr>
                <w:sz w:val="20"/>
              </w:rPr>
              <w:t>Level-crossing users</w:t>
            </w:r>
          </w:p>
        </w:tc>
        <w:tc>
          <w:tcPr>
            <w:tcW w:w="5357" w:type="dxa"/>
            <w:tcBorders>
              <w:top w:val="single" w:sz="4" w:space="0" w:color="auto"/>
            </w:tcBorders>
            <w:shd w:val="clear" w:color="auto" w:fill="DBD9DA"/>
            <w:vAlign w:val="center"/>
          </w:tcPr>
          <w:p w:rsidR="00450355" w:rsidRPr="00E013F5" w:rsidRDefault="00450355" w:rsidP="0053163F">
            <w:pPr>
              <w:spacing w:before="120" w:after="120"/>
              <w:jc w:val="both"/>
              <w:rPr>
                <w:sz w:val="20"/>
                <w:szCs w:val="20"/>
              </w:rPr>
            </w:pPr>
            <w:r>
              <w:rPr>
                <w:sz w:val="20"/>
              </w:rPr>
              <w:t xml:space="preserve">Level-crossing user FWSIs / train-km </w:t>
            </w:r>
          </w:p>
        </w:tc>
      </w:tr>
      <w:tr w:rsidR="00450355" w:rsidRPr="00E013F5" w:rsidTr="00450355">
        <w:trPr>
          <w:trHeight w:val="20"/>
          <w:jc w:val="center"/>
        </w:trPr>
        <w:tc>
          <w:tcPr>
            <w:tcW w:w="678" w:type="dxa"/>
            <w:tcBorders>
              <w:top w:val="single" w:sz="4" w:space="0" w:color="auto"/>
              <w:left w:val="single" w:sz="4" w:space="0" w:color="auto"/>
            </w:tcBorders>
            <w:shd w:val="clear" w:color="auto" w:fill="C6C5C6"/>
            <w:vAlign w:val="center"/>
          </w:tcPr>
          <w:p w:rsidR="00450355" w:rsidRPr="00E013F5" w:rsidRDefault="00450355" w:rsidP="00450355">
            <w:pPr>
              <w:pStyle w:val="DoNotTranslateExternal2"/>
            </w:pPr>
            <w:r>
              <w:t xml:space="preserve">3.2 </w:t>
            </w:r>
          </w:p>
        </w:tc>
        <w:tc>
          <w:tcPr>
            <w:tcW w:w="3541" w:type="dxa"/>
            <w:tcBorders>
              <w:top w:val="single" w:sz="4" w:space="0" w:color="auto"/>
              <w:left w:val="single" w:sz="4" w:space="0" w:color="auto"/>
            </w:tcBorders>
            <w:shd w:val="clear" w:color="auto" w:fill="C6C5C6"/>
            <w:vAlign w:val="center"/>
          </w:tcPr>
          <w:p w:rsidR="00450355" w:rsidRPr="00E013F5" w:rsidRDefault="00450355" w:rsidP="0053163F">
            <w:pPr>
              <w:spacing w:before="120" w:after="120"/>
              <w:jc w:val="both"/>
              <w:rPr>
                <w:sz w:val="20"/>
                <w:szCs w:val="20"/>
              </w:rPr>
            </w:pPr>
            <w:r>
              <w:rPr>
                <w:sz w:val="20"/>
              </w:rPr>
              <w:t>Level-crossing users</w:t>
            </w:r>
          </w:p>
        </w:tc>
        <w:tc>
          <w:tcPr>
            <w:tcW w:w="5357" w:type="dxa"/>
            <w:tcBorders>
              <w:top w:val="single" w:sz="4" w:space="0" w:color="auto"/>
              <w:left w:val="single" w:sz="4" w:space="0" w:color="auto"/>
              <w:right w:val="single" w:sz="4" w:space="0" w:color="auto"/>
            </w:tcBorders>
            <w:shd w:val="clear" w:color="auto" w:fill="C6C5C6"/>
            <w:vAlign w:val="center"/>
          </w:tcPr>
          <w:p w:rsidR="00450355" w:rsidRPr="00E013F5" w:rsidRDefault="00450355" w:rsidP="0053163F">
            <w:pPr>
              <w:spacing w:before="120" w:after="120"/>
              <w:jc w:val="both"/>
              <w:rPr>
                <w:sz w:val="20"/>
                <w:szCs w:val="20"/>
              </w:rPr>
            </w:pPr>
            <w:r>
              <w:rPr>
                <w:sz w:val="20"/>
              </w:rPr>
              <w:t xml:space="preserve">Level-crossing user FWSIs / [(train-km * number of level crossings) / track-km)] </w:t>
            </w:r>
          </w:p>
        </w:tc>
      </w:tr>
      <w:tr w:rsidR="00450355" w:rsidRPr="00E013F5" w:rsidTr="00450355">
        <w:trPr>
          <w:trHeight w:val="20"/>
          <w:jc w:val="center"/>
        </w:trPr>
        <w:tc>
          <w:tcPr>
            <w:tcW w:w="678" w:type="dxa"/>
            <w:tcBorders>
              <w:top w:val="single" w:sz="4" w:space="0" w:color="auto"/>
            </w:tcBorders>
            <w:shd w:val="clear" w:color="auto" w:fill="DBD9DA"/>
            <w:vAlign w:val="center"/>
          </w:tcPr>
          <w:p w:rsidR="00450355" w:rsidRPr="00E013F5" w:rsidRDefault="00450355" w:rsidP="00450355">
            <w:pPr>
              <w:pStyle w:val="DoNotTranslateExternal2"/>
            </w:pPr>
            <w:r>
              <w:t>4</w:t>
            </w:r>
          </w:p>
        </w:tc>
        <w:tc>
          <w:tcPr>
            <w:tcW w:w="3541" w:type="dxa"/>
            <w:tcBorders>
              <w:top w:val="single" w:sz="4" w:space="0" w:color="auto"/>
            </w:tcBorders>
            <w:shd w:val="clear" w:color="auto" w:fill="DBD9DA"/>
            <w:vAlign w:val="center"/>
          </w:tcPr>
          <w:p w:rsidR="00450355" w:rsidRPr="00E013F5" w:rsidRDefault="00450355" w:rsidP="0053163F">
            <w:pPr>
              <w:spacing w:before="120" w:after="120"/>
              <w:jc w:val="both"/>
              <w:rPr>
                <w:sz w:val="20"/>
                <w:szCs w:val="20"/>
              </w:rPr>
            </w:pPr>
            <w:r>
              <w:rPr>
                <w:sz w:val="20"/>
              </w:rPr>
              <w:t>Others</w:t>
            </w:r>
          </w:p>
        </w:tc>
        <w:tc>
          <w:tcPr>
            <w:tcW w:w="5357" w:type="dxa"/>
            <w:tcBorders>
              <w:top w:val="single" w:sz="4" w:space="0" w:color="auto"/>
            </w:tcBorders>
            <w:shd w:val="clear" w:color="auto" w:fill="DBD9DA"/>
            <w:vAlign w:val="center"/>
          </w:tcPr>
          <w:p w:rsidR="00450355" w:rsidRPr="00E013F5" w:rsidRDefault="00450355" w:rsidP="0053163F">
            <w:pPr>
              <w:spacing w:before="120" w:after="120"/>
              <w:jc w:val="both"/>
              <w:rPr>
                <w:sz w:val="20"/>
                <w:szCs w:val="20"/>
              </w:rPr>
            </w:pPr>
            <w:r>
              <w:rPr>
                <w:sz w:val="20"/>
              </w:rPr>
              <w:t xml:space="preserve">FWSIs to ‘others’ / train-km </w:t>
            </w:r>
          </w:p>
        </w:tc>
      </w:tr>
      <w:tr w:rsidR="00450355" w:rsidRPr="00E013F5" w:rsidTr="00450355">
        <w:trPr>
          <w:trHeight w:val="20"/>
          <w:jc w:val="center"/>
        </w:trPr>
        <w:tc>
          <w:tcPr>
            <w:tcW w:w="678" w:type="dxa"/>
            <w:tcBorders>
              <w:top w:val="single" w:sz="4" w:space="0" w:color="auto"/>
              <w:left w:val="single" w:sz="4" w:space="0" w:color="auto"/>
            </w:tcBorders>
            <w:shd w:val="clear" w:color="auto" w:fill="C6C5C6"/>
            <w:vAlign w:val="center"/>
          </w:tcPr>
          <w:p w:rsidR="00450355" w:rsidRPr="00E013F5" w:rsidRDefault="00450355" w:rsidP="00450355">
            <w:pPr>
              <w:pStyle w:val="DoNotTranslateExternal2"/>
            </w:pPr>
            <w:r>
              <w:t xml:space="preserve">5. </w:t>
            </w:r>
          </w:p>
        </w:tc>
        <w:tc>
          <w:tcPr>
            <w:tcW w:w="3541" w:type="dxa"/>
            <w:tcBorders>
              <w:top w:val="single" w:sz="4" w:space="0" w:color="auto"/>
              <w:left w:val="single" w:sz="4" w:space="0" w:color="auto"/>
            </w:tcBorders>
            <w:shd w:val="clear" w:color="auto" w:fill="C6C5C6"/>
            <w:vAlign w:val="center"/>
          </w:tcPr>
          <w:p w:rsidR="00450355" w:rsidRPr="00E013F5" w:rsidRDefault="00450355" w:rsidP="0053163F">
            <w:pPr>
              <w:spacing w:before="120" w:after="120"/>
              <w:jc w:val="both"/>
              <w:rPr>
                <w:sz w:val="20"/>
                <w:szCs w:val="20"/>
              </w:rPr>
            </w:pPr>
            <w:r>
              <w:rPr>
                <w:sz w:val="20"/>
              </w:rPr>
              <w:t>Unauthorised persons</w:t>
            </w:r>
          </w:p>
        </w:tc>
        <w:tc>
          <w:tcPr>
            <w:tcW w:w="5357" w:type="dxa"/>
            <w:tcBorders>
              <w:top w:val="single" w:sz="4" w:space="0" w:color="auto"/>
              <w:left w:val="single" w:sz="4" w:space="0" w:color="auto"/>
              <w:right w:val="single" w:sz="4" w:space="0" w:color="auto"/>
            </w:tcBorders>
            <w:shd w:val="clear" w:color="auto" w:fill="C6C5C6"/>
            <w:vAlign w:val="center"/>
          </w:tcPr>
          <w:p w:rsidR="00450355" w:rsidRPr="00E013F5" w:rsidRDefault="00450355" w:rsidP="0053163F">
            <w:pPr>
              <w:spacing w:before="120" w:after="120"/>
              <w:jc w:val="both"/>
              <w:rPr>
                <w:sz w:val="20"/>
                <w:szCs w:val="20"/>
              </w:rPr>
            </w:pPr>
            <w:r>
              <w:rPr>
                <w:sz w:val="20"/>
              </w:rPr>
              <w:t xml:space="preserve">FWSIs to unauthorised persons / train-km </w:t>
            </w:r>
          </w:p>
        </w:tc>
      </w:tr>
      <w:tr w:rsidR="00450355" w:rsidRPr="00E013F5" w:rsidTr="00450355">
        <w:trPr>
          <w:trHeight w:val="20"/>
          <w:jc w:val="center"/>
        </w:trPr>
        <w:tc>
          <w:tcPr>
            <w:tcW w:w="678" w:type="dxa"/>
            <w:tcBorders>
              <w:top w:val="single" w:sz="4" w:space="0" w:color="auto"/>
            </w:tcBorders>
            <w:shd w:val="clear" w:color="auto" w:fill="DBD9DA"/>
            <w:vAlign w:val="center"/>
          </w:tcPr>
          <w:p w:rsidR="00450355" w:rsidRPr="00E013F5" w:rsidRDefault="00450355" w:rsidP="00450355">
            <w:pPr>
              <w:pStyle w:val="DoNotTranslateExternal2"/>
            </w:pPr>
            <w:r>
              <w:t xml:space="preserve">6. </w:t>
            </w:r>
          </w:p>
        </w:tc>
        <w:tc>
          <w:tcPr>
            <w:tcW w:w="3541" w:type="dxa"/>
            <w:tcBorders>
              <w:top w:val="single" w:sz="4" w:space="0" w:color="auto"/>
            </w:tcBorders>
            <w:shd w:val="clear" w:color="auto" w:fill="DBD9DA"/>
            <w:vAlign w:val="center"/>
          </w:tcPr>
          <w:p w:rsidR="00450355" w:rsidRPr="00E013F5" w:rsidRDefault="00450355" w:rsidP="0053163F">
            <w:pPr>
              <w:spacing w:before="120" w:after="120"/>
              <w:jc w:val="both"/>
              <w:rPr>
                <w:sz w:val="20"/>
                <w:szCs w:val="20"/>
              </w:rPr>
            </w:pPr>
            <w:r>
              <w:rPr>
                <w:sz w:val="20"/>
              </w:rPr>
              <w:t>Society as a whole</w:t>
            </w:r>
          </w:p>
        </w:tc>
        <w:tc>
          <w:tcPr>
            <w:tcW w:w="5357" w:type="dxa"/>
            <w:tcBorders>
              <w:top w:val="single" w:sz="4" w:space="0" w:color="auto"/>
            </w:tcBorders>
            <w:shd w:val="clear" w:color="auto" w:fill="DBD9DA"/>
            <w:vAlign w:val="center"/>
          </w:tcPr>
          <w:p w:rsidR="00450355" w:rsidRPr="00E013F5" w:rsidRDefault="00450355" w:rsidP="0053163F">
            <w:pPr>
              <w:spacing w:before="120" w:after="120"/>
              <w:jc w:val="both"/>
              <w:rPr>
                <w:sz w:val="20"/>
                <w:szCs w:val="20"/>
              </w:rPr>
            </w:pPr>
            <w:r>
              <w:rPr>
                <w:sz w:val="20"/>
              </w:rPr>
              <w:t xml:space="preserve">Total number of FWSIs / train-km </w:t>
            </w:r>
          </w:p>
        </w:tc>
      </w:tr>
    </w:tbl>
    <w:p w:rsidR="00CC2B2A" w:rsidRPr="00E013F5" w:rsidRDefault="00CC2B2A" w:rsidP="00573363">
      <w:pPr>
        <w:spacing w:before="120" w:after="120"/>
        <w:jc w:val="both"/>
        <w:rPr>
          <w:sz w:val="20"/>
          <w:szCs w:val="20"/>
        </w:rPr>
      </w:pPr>
    </w:p>
    <w:p w:rsidR="0053163F" w:rsidRPr="00E013F5" w:rsidRDefault="00E013F5" w:rsidP="001503E8">
      <w:pPr>
        <w:pStyle w:val="paragraphze1"/>
        <w:rPr>
          <w:rFonts w:eastAsia="Arial"/>
          <w:szCs w:val="20"/>
        </w:rPr>
      </w:pPr>
      <w:r>
        <w:t xml:space="preserve">The eight CSTs are therefore the target values set for each risk category. These targets are calculated in compliance with the common safety method (CSM) described in Commission Decision 2009/460/EC of 5 June 2009. This decision provides for the introduction of national reference values (NRVs) for each risk </w:t>
      </w:r>
      <w:r>
        <w:rPr>
          <w:color w:val="363435"/>
        </w:rPr>
        <w:t>category, constituting target values making it possible to quantify the current safety performance of railway systems in the Member States.</w:t>
      </w:r>
    </w:p>
    <w:p w:rsidR="0053163F" w:rsidRPr="00E013F5" w:rsidRDefault="0053163F">
      <w:pPr>
        <w:rPr>
          <w:rFonts w:eastAsia="Arial"/>
          <w:sz w:val="20"/>
          <w:szCs w:val="20"/>
        </w:rPr>
      </w:pPr>
      <w:r>
        <w:br w:type="page"/>
      </w:r>
    </w:p>
    <w:p w:rsidR="001503E8" w:rsidRPr="00E013F5" w:rsidRDefault="001503E8" w:rsidP="001503E8">
      <w:pPr>
        <w:pStyle w:val="paragraphze1"/>
        <w:rPr>
          <w:b/>
        </w:rPr>
      </w:pPr>
      <w:r>
        <w:rPr>
          <w:b/>
        </w:rPr>
        <w:lastRenderedPageBreak/>
        <w:t>Assessment of NRV and CST achievement</w:t>
      </w:r>
    </w:p>
    <w:p w:rsidR="001503E8" w:rsidRPr="00E013F5" w:rsidRDefault="00E013F5" w:rsidP="00A844E9">
      <w:pPr>
        <w:pStyle w:val="paragraphze1"/>
      </w:pPr>
      <w:r>
        <w:t>The principles for assessing the achievement of NRVs and CSTs are also described in Decision 2009/460/EC, notably in its second Appendix. The flowchart below can be used to assess the safety performance for each target value relating to a risk category (NRV or CST): ‘Acceptable’, ‘Possible deterioration’ or ‘Probable deterioration’.</w:t>
      </w:r>
    </w:p>
    <w:p w:rsidR="001503E8" w:rsidRPr="00E013F5" w:rsidRDefault="001503E8" w:rsidP="001503E8">
      <w:pPr>
        <w:spacing w:before="4" w:line="200" w:lineRule="exact"/>
      </w:pPr>
    </w:p>
    <w:p w:rsidR="002449F5" w:rsidRPr="00E013F5" w:rsidRDefault="002449F5" w:rsidP="002449F5">
      <w:pPr>
        <w:ind w:right="2349"/>
        <w:jc w:val="both"/>
        <w:rPr>
          <w:b/>
          <w:sz w:val="22"/>
          <w:szCs w:val="22"/>
        </w:rPr>
      </w:pPr>
      <w:r>
        <w:rPr>
          <w:b/>
          <w:color w:val="363435"/>
          <w:sz w:val="22"/>
        </w:rPr>
        <w:t>Decision flowchart</w:t>
      </w:r>
    </w:p>
    <w:p w:rsidR="002449F5" w:rsidRPr="00E013F5" w:rsidRDefault="002449F5" w:rsidP="002449F5">
      <w:pPr>
        <w:rPr>
          <w:rFonts w:eastAsia="Arial"/>
          <w:sz w:val="20"/>
          <w:szCs w:val="20"/>
        </w:rPr>
      </w:pPr>
    </w:p>
    <w:p w:rsidR="002449F5" w:rsidRDefault="002449F5" w:rsidP="002449F5">
      <w:pPr>
        <w:pStyle w:val="DoNotTranslateExternal3"/>
        <w:rPr>
          <w:rFonts w:eastAsia="Arial"/>
        </w:rPr>
      </w:pPr>
    </w:p>
    <w:p w:rsidR="002449F5" w:rsidRDefault="002449F5" w:rsidP="002449F5">
      <w:pPr>
        <w:pStyle w:val="DoNotTranslateExternal3"/>
        <w:rPr>
          <w:rFonts w:eastAsia="Arial"/>
        </w:rPr>
      </w:pPr>
      <w:r w:rsidRPr="00031506">
        <w:rPr>
          <w:rFonts w:eastAsia="Arial"/>
          <w:noProof/>
          <w:sz w:val="20"/>
          <w:szCs w:val="20"/>
          <w:lang w:val="fr-LU" w:eastAsia="fr-LU" w:bidi="ar-SA"/>
        </w:rPr>
        <mc:AlternateContent>
          <mc:Choice Requires="wps">
            <w:drawing>
              <wp:anchor distT="45720" distB="45720" distL="114300" distR="114300" simplePos="0" relativeHeight="251680768" behindDoc="0" locked="0" layoutInCell="1" allowOverlap="1" wp14:anchorId="25B71FFE" wp14:editId="7D5324F1">
                <wp:simplePos x="0" y="0"/>
                <wp:positionH relativeFrom="column">
                  <wp:posOffset>1839595</wp:posOffset>
                </wp:positionH>
                <wp:positionV relativeFrom="paragraph">
                  <wp:posOffset>9525</wp:posOffset>
                </wp:positionV>
                <wp:extent cx="1543050" cy="701675"/>
                <wp:effectExtent l="0" t="0" r="1905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701675"/>
                        </a:xfrm>
                        <a:prstGeom prst="rect">
                          <a:avLst/>
                        </a:prstGeom>
                        <a:solidFill>
                          <a:srgbClr val="FFFFFF"/>
                        </a:solidFill>
                        <a:ln w="9525">
                          <a:solidFill>
                            <a:srgbClr val="000000"/>
                          </a:solidFill>
                          <a:miter lim="800000"/>
                          <a:headEnd/>
                          <a:tailEnd/>
                        </a:ln>
                      </wps:spPr>
                      <wps:txbx>
                        <w:txbxContent>
                          <w:p w:rsidR="00A85A1C" w:rsidRPr="00E013F5" w:rsidRDefault="00A85A1C" w:rsidP="002449F5">
                            <w:pPr>
                              <w:jc w:val="center"/>
                              <w:rPr>
                                <w:b/>
                                <w:sz w:val="20"/>
                                <w:szCs w:val="20"/>
                              </w:rPr>
                            </w:pPr>
                            <w:r>
                              <w:rPr>
                                <w:b/>
                                <w:color w:val="363435"/>
                                <w:sz w:val="20"/>
                              </w:rPr>
                              <w:t>First step</w:t>
                            </w:r>
                          </w:p>
                          <w:p w:rsidR="00A85A1C" w:rsidRPr="00E013F5" w:rsidRDefault="00A85A1C" w:rsidP="002449F5">
                            <w:pPr>
                              <w:jc w:val="center"/>
                              <w:rPr>
                                <w:sz w:val="20"/>
                                <w:szCs w:val="20"/>
                              </w:rPr>
                            </w:pPr>
                            <w:r>
                              <w:rPr>
                                <w:color w:val="363435"/>
                                <w:sz w:val="20"/>
                              </w:rPr>
                              <w:t>Does the observed safety performance comply with the NRV?</w:t>
                            </w:r>
                          </w:p>
                          <w:p w:rsidR="00A85A1C" w:rsidRDefault="00A85A1C" w:rsidP="002449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71FFE" id="_x0000_s1028" type="#_x0000_t202" style="position:absolute;left:0;text-align:left;margin-left:144.85pt;margin-top:.75pt;width:121.5pt;height:55.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">
                <v:textbox>
                  <w:txbxContent>
                    <w:p w:rsidR="00A85A1C" w:rsidRPr="00E013F5" w:rsidRDefault="00A85A1C" w:rsidP="002449F5">
                      <w:pPr>
                        <w:jc w:val="center"/>
                        <w:rPr>
                          <w:b/>
                          <w:sz w:val="20"/>
                          <w:szCs w:val="20"/>
                        </w:rPr>
                      </w:pPr>
                      <w:r>
                        <w:rPr>
                          <w:b/>
                          <w:color w:val="363435"/>
                          <w:sz w:val="20"/>
                        </w:rPr>
                        <w:t>First step</w:t>
                      </w:r>
                    </w:p>
                    <w:p w:rsidR="00A85A1C" w:rsidRPr="00E013F5" w:rsidRDefault="00A85A1C" w:rsidP="002449F5">
                      <w:pPr>
                        <w:jc w:val="center"/>
                        <w:rPr>
                          <w:sz w:val="20"/>
                          <w:szCs w:val="20"/>
                        </w:rPr>
                      </w:pPr>
                      <w:r>
                        <w:rPr>
                          <w:color w:val="363435"/>
                          <w:sz w:val="20"/>
                        </w:rPr>
                        <w:t>Does the observed safety performance comply with the NRV?</w:t>
                      </w:r>
                    </w:p>
                    <w:p w:rsidR="00A85A1C" w:rsidRDefault="00A85A1C" w:rsidP="002449F5"/>
                  </w:txbxContent>
                </v:textbox>
                <w10:wrap type="square"/>
              </v:shape>
            </w:pict>
          </mc:Fallback>
        </mc:AlternateContent>
      </w:r>
    </w:p>
    <w:p w:rsidR="002449F5" w:rsidRDefault="002449F5" w:rsidP="002449F5">
      <w:pPr>
        <w:pStyle w:val="DoNotTranslateExternal3"/>
        <w:rPr>
          <w:rFonts w:eastAsia="Arial"/>
        </w:rPr>
      </w:pPr>
    </w:p>
    <w:p w:rsidR="002449F5" w:rsidRDefault="002449F5" w:rsidP="002449F5">
      <w:pPr>
        <w:pStyle w:val="DoNotTranslateExternal3"/>
        <w:rPr>
          <w:rFonts w:eastAsia="Arial"/>
        </w:rPr>
      </w:pPr>
    </w:p>
    <w:p w:rsidR="002449F5" w:rsidRPr="00E013F5" w:rsidRDefault="002449F5" w:rsidP="002449F5">
      <w:pPr>
        <w:pStyle w:val="DoNotTranslateExternal3"/>
        <w:rPr>
          <w:rFonts w:eastAsia="Arial"/>
        </w:rPr>
      </w:pPr>
    </w:p>
    <w:p w:rsidR="002449F5" w:rsidRDefault="002449F5" w:rsidP="002449F5">
      <w:pPr>
        <w:rPr>
          <w:rFonts w:eastAsia="Arial"/>
          <w:sz w:val="20"/>
          <w:szCs w:val="20"/>
        </w:rPr>
      </w:pPr>
    </w:p>
    <w:p w:rsidR="002449F5" w:rsidRDefault="002449F5" w:rsidP="002449F5">
      <w:pPr>
        <w:rPr>
          <w:rFonts w:eastAsia="Arial"/>
          <w:sz w:val="20"/>
          <w:szCs w:val="20"/>
        </w:rPr>
      </w:pPr>
      <w:r w:rsidRPr="00524C7B">
        <w:rPr>
          <w:b/>
          <w:noProof/>
          <w:color w:val="363435"/>
          <w:sz w:val="20"/>
          <w:lang w:val="fr-LU" w:eastAsia="fr-LU" w:bidi="ar-SA"/>
        </w:rPr>
        <mc:AlternateContent>
          <mc:Choice Requires="wps">
            <w:drawing>
              <wp:anchor distT="45720" distB="45720" distL="114300" distR="114300" simplePos="0" relativeHeight="251711488" behindDoc="0" locked="0" layoutInCell="1" allowOverlap="1" wp14:anchorId="79BD3CCD" wp14:editId="6BD287D2">
                <wp:simplePos x="0" y="0"/>
                <wp:positionH relativeFrom="leftMargin">
                  <wp:posOffset>5898515</wp:posOffset>
                </wp:positionH>
                <wp:positionV relativeFrom="paragraph">
                  <wp:posOffset>62865</wp:posOffset>
                </wp:positionV>
                <wp:extent cx="438150" cy="244475"/>
                <wp:effectExtent l="0" t="0" r="0" b="3175"/>
                <wp:wrapSquare wrapText="bothSides"/>
                <wp:docPr id="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44475"/>
                        </a:xfrm>
                        <a:prstGeom prst="rect">
                          <a:avLst/>
                        </a:prstGeom>
                        <a:solidFill>
                          <a:srgbClr val="FFFFFF"/>
                        </a:solidFill>
                        <a:ln w="9525">
                          <a:noFill/>
                          <a:miter lim="800000"/>
                          <a:headEnd/>
                          <a:tailEnd/>
                        </a:ln>
                      </wps:spPr>
                      <wps:txbx>
                        <w:txbxContent>
                          <w:p w:rsidR="00A85A1C" w:rsidRPr="00524C7B" w:rsidRDefault="00A85A1C" w:rsidP="002449F5">
                            <w:pPr>
                              <w:rPr>
                                <w:sz w:val="16"/>
                                <w:szCs w:val="16"/>
                                <w:lang w:val="fr-FR"/>
                              </w:rPr>
                            </w:pPr>
                            <w:r>
                              <w:rPr>
                                <w:sz w:val="16"/>
                                <w:szCs w:val="16"/>
                                <w:lang w:val="fr-FR"/>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D3CCD" id="_x0000_s1029" type="#_x0000_t202" style="position:absolute;margin-left:464.45pt;margin-top:4.95pt;width:34.5pt;height:19.25pt;z-index:25171148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" stroked="f">
                <v:textbox>
                  <w:txbxContent>
                    <w:p w:rsidR="00A85A1C" w:rsidRPr="00524C7B" w:rsidRDefault="00A85A1C" w:rsidP="002449F5">
                      <w:pPr>
                        <w:rPr>
                          <w:sz w:val="16"/>
                          <w:szCs w:val="16"/>
                          <w:lang w:val="fr-FR"/>
                        </w:rPr>
                      </w:pPr>
                      <w:r>
                        <w:rPr>
                          <w:sz w:val="16"/>
                          <w:szCs w:val="16"/>
                          <w:lang w:val="fr-FR"/>
                        </w:rPr>
                        <w:t>YES</w:t>
                      </w:r>
                    </w:p>
                  </w:txbxContent>
                </v:textbox>
                <w10:wrap type="square" anchorx="margin"/>
              </v:shape>
            </w:pict>
          </mc:Fallback>
        </mc:AlternateContent>
      </w:r>
      <w:r w:rsidRPr="00524C7B">
        <w:rPr>
          <w:b/>
          <w:noProof/>
          <w:color w:val="363435"/>
          <w:sz w:val="20"/>
          <w:lang w:val="fr-LU" w:eastAsia="fr-LU" w:bidi="ar-SA"/>
        </w:rPr>
        <mc:AlternateContent>
          <mc:Choice Requires="wps">
            <w:drawing>
              <wp:anchor distT="45720" distB="45720" distL="114300" distR="114300" simplePos="0" relativeHeight="251710464" behindDoc="0" locked="0" layoutInCell="1" allowOverlap="1" wp14:anchorId="06B16D2B" wp14:editId="5FB5B10F">
                <wp:simplePos x="0" y="0"/>
                <wp:positionH relativeFrom="leftMargin">
                  <wp:posOffset>2378075</wp:posOffset>
                </wp:positionH>
                <wp:positionV relativeFrom="paragraph">
                  <wp:posOffset>84455</wp:posOffset>
                </wp:positionV>
                <wp:extent cx="364490" cy="244475"/>
                <wp:effectExtent l="0" t="0" r="0" b="3175"/>
                <wp:wrapSquare wrapText="bothSides"/>
                <wp:docPr id="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244475"/>
                        </a:xfrm>
                        <a:prstGeom prst="rect">
                          <a:avLst/>
                        </a:prstGeom>
                        <a:solidFill>
                          <a:srgbClr val="FFFFFF"/>
                        </a:solidFill>
                        <a:ln w="9525">
                          <a:noFill/>
                          <a:miter lim="800000"/>
                          <a:headEnd/>
                          <a:tailEnd/>
                        </a:ln>
                      </wps:spPr>
                      <wps:txbx>
                        <w:txbxContent>
                          <w:p w:rsidR="00A85A1C" w:rsidRPr="00524C7B" w:rsidRDefault="00A85A1C" w:rsidP="002449F5">
                            <w:pPr>
                              <w:rPr>
                                <w:sz w:val="16"/>
                                <w:szCs w:val="16"/>
                                <w:lang w:val="fr-FR"/>
                              </w:rPr>
                            </w:pPr>
                            <w:r w:rsidRPr="00524C7B">
                              <w:rPr>
                                <w:sz w:val="16"/>
                                <w:szCs w:val="16"/>
                                <w:lang w:val="fr-FR"/>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16D2B" id="_x0000_s1030" type="#_x0000_t202" style="position:absolute;margin-left:187.25pt;margin-top:6.65pt;width:28.7pt;height:19.25pt;z-index:2517104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" stroked="f">
                <v:textbox>
                  <w:txbxContent>
                    <w:p w:rsidR="00A85A1C" w:rsidRPr="00524C7B" w:rsidRDefault="00A85A1C" w:rsidP="002449F5">
                      <w:pPr>
                        <w:rPr>
                          <w:sz w:val="16"/>
                          <w:szCs w:val="16"/>
                          <w:lang w:val="fr-FR"/>
                        </w:rPr>
                      </w:pPr>
                      <w:r w:rsidRPr="00524C7B">
                        <w:rPr>
                          <w:sz w:val="16"/>
                          <w:szCs w:val="16"/>
                          <w:lang w:val="fr-FR"/>
                        </w:rPr>
                        <w:t>NO</w:t>
                      </w:r>
                    </w:p>
                  </w:txbxContent>
                </v:textbox>
                <w10:wrap type="square" anchorx="margin"/>
              </v:shape>
            </w:pict>
          </mc:Fallback>
        </mc:AlternateContent>
      </w:r>
      <w:r>
        <w:rPr>
          <w:rFonts w:eastAsia="Arial"/>
          <w:noProof/>
          <w:sz w:val="20"/>
          <w:szCs w:val="20"/>
          <w:lang w:val="fr-LU" w:eastAsia="fr-LU" w:bidi="ar-SA"/>
        </w:rPr>
        <mc:AlternateContent>
          <mc:Choice Requires="wps">
            <w:drawing>
              <wp:anchor distT="0" distB="0" distL="114300" distR="114300" simplePos="0" relativeHeight="251689984" behindDoc="0" locked="0" layoutInCell="1" allowOverlap="1" wp14:anchorId="58566D41" wp14:editId="06AA4A88">
                <wp:simplePos x="0" y="0"/>
                <wp:positionH relativeFrom="column">
                  <wp:posOffset>2607970</wp:posOffset>
                </wp:positionH>
                <wp:positionV relativeFrom="paragraph">
                  <wp:posOffset>47346</wp:posOffset>
                </wp:positionV>
                <wp:extent cx="0" cy="153619"/>
                <wp:effectExtent l="0" t="0" r="19050" b="37465"/>
                <wp:wrapNone/>
                <wp:docPr id="676" name="Straight Connector 676"/>
                <wp:cNvGraphicFramePr/>
                <a:graphic xmlns:a="http://schemas.openxmlformats.org/drawingml/2006/main">
                  <a:graphicData uri="http://schemas.microsoft.com/office/word/2010/wordprocessingShape">
                    <wps:wsp>
                      <wps:cNvCnPr/>
                      <wps:spPr>
                        <a:xfrm flipH="1">
                          <a:off x="0" y="0"/>
                          <a:ext cx="0" cy="1536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E304F" id="Straight Connector 676"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35pt,3.75pt" to="205.3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" strokecolor="#4579b8 [3044]"/>
            </w:pict>
          </mc:Fallback>
        </mc:AlternateContent>
      </w:r>
    </w:p>
    <w:p w:rsidR="002449F5" w:rsidRDefault="002449F5" w:rsidP="002449F5">
      <w:pPr>
        <w:rPr>
          <w:rFonts w:eastAsia="Arial"/>
          <w:sz w:val="20"/>
          <w:szCs w:val="20"/>
        </w:rPr>
      </w:pPr>
      <w:r>
        <w:rPr>
          <w:rFonts w:eastAsia="Arial"/>
          <w:noProof/>
          <w:sz w:val="20"/>
          <w:szCs w:val="20"/>
          <w:lang w:val="fr-LU" w:eastAsia="fr-LU" w:bidi="ar-SA"/>
        </w:rPr>
        <mc:AlternateContent>
          <mc:Choice Requires="wps">
            <w:drawing>
              <wp:anchor distT="0" distB="0" distL="114300" distR="114300" simplePos="0" relativeHeight="251693056" behindDoc="0" locked="0" layoutInCell="1" allowOverlap="1" wp14:anchorId="4DF9F6CE" wp14:editId="097E2DE8">
                <wp:simplePos x="0" y="0"/>
                <wp:positionH relativeFrom="column">
                  <wp:posOffset>4986226</wp:posOffset>
                </wp:positionH>
                <wp:positionV relativeFrom="paragraph">
                  <wp:posOffset>69408</wp:posOffset>
                </wp:positionV>
                <wp:extent cx="7524" cy="145531"/>
                <wp:effectExtent l="76200" t="0" r="69215" b="64135"/>
                <wp:wrapNone/>
                <wp:docPr id="681" name="Straight Arrow Connector 681"/>
                <wp:cNvGraphicFramePr/>
                <a:graphic xmlns:a="http://schemas.openxmlformats.org/drawingml/2006/main">
                  <a:graphicData uri="http://schemas.microsoft.com/office/word/2010/wordprocessingShape">
                    <wps:wsp>
                      <wps:cNvCnPr/>
                      <wps:spPr>
                        <a:xfrm>
                          <a:off x="0" y="0"/>
                          <a:ext cx="7524" cy="1455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04A94BB" id="_x0000_t32" coordsize="21600,21600" o:spt="32" o:oned="t" path="m,l21600,21600e" filled="f">
                <v:path arrowok="t" fillok="f" o:connecttype="none"/>
                <o:lock v:ext="edit" shapetype="t"/>
              </v:shapetype>
              <v:shape id="Straight Arrow Connector 681" o:spid="_x0000_s1026" type="#_x0000_t32" style="position:absolute;margin-left:392.6pt;margin-top:5.45pt;width:.6pt;height:11.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" strokecolor="#4579b8 [3044]">
                <v:stroke endarrow="block"/>
              </v:shape>
            </w:pict>
          </mc:Fallback>
        </mc:AlternateContent>
      </w:r>
      <w:r>
        <w:rPr>
          <w:rFonts w:eastAsia="Arial"/>
          <w:noProof/>
          <w:sz w:val="20"/>
          <w:szCs w:val="20"/>
          <w:lang w:val="fr-LU" w:eastAsia="fr-LU" w:bidi="ar-SA"/>
        </w:rPr>
        <mc:AlternateContent>
          <mc:Choice Requires="wps">
            <w:drawing>
              <wp:anchor distT="0" distB="0" distL="114300" distR="114300" simplePos="0" relativeHeight="251692032" behindDoc="0" locked="0" layoutInCell="1" allowOverlap="1" wp14:anchorId="48B3D46E" wp14:editId="35E94DD0">
                <wp:simplePos x="0" y="0"/>
                <wp:positionH relativeFrom="column">
                  <wp:posOffset>2157717</wp:posOffset>
                </wp:positionH>
                <wp:positionV relativeFrom="paragraph">
                  <wp:posOffset>57124</wp:posOffset>
                </wp:positionV>
                <wp:extent cx="0" cy="143891"/>
                <wp:effectExtent l="76200" t="0" r="57150" b="66040"/>
                <wp:wrapNone/>
                <wp:docPr id="680" name="Straight Arrow Connector 680"/>
                <wp:cNvGraphicFramePr/>
                <a:graphic xmlns:a="http://schemas.openxmlformats.org/drawingml/2006/main">
                  <a:graphicData uri="http://schemas.microsoft.com/office/word/2010/wordprocessingShape">
                    <wps:wsp>
                      <wps:cNvCnPr/>
                      <wps:spPr>
                        <a:xfrm>
                          <a:off x="0" y="0"/>
                          <a:ext cx="0" cy="1438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C14E3D" id="Straight Arrow Connector 680" o:spid="_x0000_s1026" type="#_x0000_t32" style="position:absolute;margin-left:169.9pt;margin-top:4.5pt;width:0;height:11.3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" strokecolor="#4579b8 [3044]">
                <v:stroke endarrow="block"/>
              </v:shape>
            </w:pict>
          </mc:Fallback>
        </mc:AlternateContent>
      </w:r>
      <w:r>
        <w:rPr>
          <w:rFonts w:eastAsia="Arial"/>
          <w:noProof/>
          <w:sz w:val="20"/>
          <w:szCs w:val="20"/>
          <w:lang w:val="fr-LU" w:eastAsia="fr-LU" w:bidi="ar-SA"/>
        </w:rPr>
        <mc:AlternateContent>
          <mc:Choice Requires="wps">
            <w:drawing>
              <wp:anchor distT="0" distB="0" distL="114300" distR="114300" simplePos="0" relativeHeight="251691008" behindDoc="0" locked="0" layoutInCell="1" allowOverlap="1" wp14:anchorId="525AF3D6" wp14:editId="06493954">
                <wp:simplePos x="0" y="0"/>
                <wp:positionH relativeFrom="column">
                  <wp:posOffset>2154784</wp:posOffset>
                </wp:positionH>
                <wp:positionV relativeFrom="paragraph">
                  <wp:posOffset>54331</wp:posOffset>
                </wp:positionV>
                <wp:extent cx="2830982" cy="15214"/>
                <wp:effectExtent l="0" t="0" r="26670" b="23495"/>
                <wp:wrapNone/>
                <wp:docPr id="677" name="Straight Connector 677"/>
                <wp:cNvGraphicFramePr/>
                <a:graphic xmlns:a="http://schemas.openxmlformats.org/drawingml/2006/main">
                  <a:graphicData uri="http://schemas.microsoft.com/office/word/2010/wordprocessingShape">
                    <wps:wsp>
                      <wps:cNvCnPr/>
                      <wps:spPr>
                        <a:xfrm>
                          <a:off x="0" y="0"/>
                          <a:ext cx="2830982" cy="152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DF5339" id="Straight Connector 67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69.65pt,4.3pt" to="392.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" strokecolor="#4579b8 [3044]"/>
            </w:pict>
          </mc:Fallback>
        </mc:AlternateContent>
      </w:r>
    </w:p>
    <w:p w:rsidR="002449F5" w:rsidRDefault="002449F5" w:rsidP="002449F5">
      <w:pPr>
        <w:rPr>
          <w:rFonts w:eastAsia="Arial"/>
          <w:sz w:val="20"/>
          <w:szCs w:val="20"/>
        </w:rPr>
      </w:pPr>
      <w:r>
        <w:rPr>
          <w:rFonts w:eastAsia="Arial"/>
          <w:noProof/>
          <w:sz w:val="20"/>
          <w:szCs w:val="20"/>
          <w:lang w:val="fr-LU" w:eastAsia="fr-LU" w:bidi="ar-SA"/>
        </w:rPr>
        <mc:AlternateContent>
          <mc:Choice Requires="wps">
            <w:drawing>
              <wp:anchor distT="0" distB="0" distL="114300" distR="114300" simplePos="0" relativeHeight="251682816" behindDoc="0" locked="0" layoutInCell="1" allowOverlap="1" wp14:anchorId="42290429" wp14:editId="3A917F06">
                <wp:simplePos x="0" y="0"/>
                <wp:positionH relativeFrom="column">
                  <wp:posOffset>3710063</wp:posOffset>
                </wp:positionH>
                <wp:positionV relativeFrom="paragraph">
                  <wp:posOffset>61595</wp:posOffset>
                </wp:positionV>
                <wp:extent cx="2552700" cy="567690"/>
                <wp:effectExtent l="0" t="0" r="19050" b="22860"/>
                <wp:wrapNone/>
                <wp:docPr id="10" name="Text Box 10"/>
                <wp:cNvGraphicFramePr/>
                <a:graphic xmlns:a="http://schemas.openxmlformats.org/drawingml/2006/main">
                  <a:graphicData uri="http://schemas.microsoft.com/office/word/2010/wordprocessingShape">
                    <wps:wsp>
                      <wps:cNvSpPr txBox="1"/>
                      <wps:spPr>
                        <a:xfrm>
                          <a:off x="0" y="0"/>
                          <a:ext cx="2552700" cy="567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5A1C" w:rsidRPr="00E013F5" w:rsidRDefault="00A85A1C" w:rsidP="002449F5">
                            <w:pPr>
                              <w:jc w:val="center"/>
                              <w:rPr>
                                <w:b/>
                                <w:sz w:val="20"/>
                                <w:szCs w:val="20"/>
                              </w:rPr>
                            </w:pPr>
                            <w:r>
                              <w:rPr>
                                <w:b/>
                                <w:color w:val="363435"/>
                                <w:sz w:val="20"/>
                              </w:rPr>
                              <w:t>Acceptable safety performance</w:t>
                            </w:r>
                          </w:p>
                          <w:p w:rsidR="00A85A1C" w:rsidRPr="00E013F5" w:rsidRDefault="00A85A1C" w:rsidP="002449F5">
                            <w:pPr>
                              <w:jc w:val="center"/>
                              <w:rPr>
                                <w:rFonts w:eastAsia="Arial"/>
                                <w:sz w:val="20"/>
                                <w:szCs w:val="20"/>
                              </w:rPr>
                            </w:pPr>
                            <w:r>
                              <w:rPr>
                                <w:color w:val="363435"/>
                                <w:sz w:val="20"/>
                              </w:rPr>
                              <w:t>The Member State is informed of the results and does not have to take any special measures.</w:t>
                            </w:r>
                          </w:p>
                          <w:p w:rsidR="00A85A1C" w:rsidRDefault="00A85A1C" w:rsidP="002449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90429" id="Text Box 10" o:spid="_x0000_s1031" type="#_x0000_t202" style="position:absolute;margin-left:292.15pt;margin-top:4.85pt;width:201pt;height:44.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" fillcolor="white [3201]" strokeweight=".5pt">
                <v:textbox>
                  <w:txbxContent>
                    <w:p w:rsidR="00A85A1C" w:rsidRPr="00E013F5" w:rsidRDefault="00A85A1C" w:rsidP="002449F5">
                      <w:pPr>
                        <w:jc w:val="center"/>
                        <w:rPr>
                          <w:b/>
                          <w:sz w:val="20"/>
                          <w:szCs w:val="20"/>
                        </w:rPr>
                      </w:pPr>
                      <w:r>
                        <w:rPr>
                          <w:b/>
                          <w:color w:val="363435"/>
                          <w:sz w:val="20"/>
                        </w:rPr>
                        <w:t>Acceptable safety performance</w:t>
                      </w:r>
                    </w:p>
                    <w:p w:rsidR="00A85A1C" w:rsidRPr="00E013F5" w:rsidRDefault="00A85A1C" w:rsidP="002449F5">
                      <w:pPr>
                        <w:jc w:val="center"/>
                        <w:rPr>
                          <w:rFonts w:eastAsia="Arial"/>
                          <w:sz w:val="20"/>
                          <w:szCs w:val="20"/>
                        </w:rPr>
                      </w:pPr>
                      <w:r>
                        <w:rPr>
                          <w:color w:val="363435"/>
                          <w:sz w:val="20"/>
                        </w:rPr>
                        <w:t>The Member State is informed of the results and does not have to take any special measures.</w:t>
                      </w:r>
                    </w:p>
                    <w:p w:rsidR="00A85A1C" w:rsidRDefault="00A85A1C" w:rsidP="002449F5"/>
                  </w:txbxContent>
                </v:textbox>
              </v:shape>
            </w:pict>
          </mc:Fallback>
        </mc:AlternateContent>
      </w:r>
      <w:r w:rsidRPr="00031506">
        <w:rPr>
          <w:rFonts w:eastAsia="Arial"/>
          <w:noProof/>
          <w:sz w:val="20"/>
          <w:szCs w:val="20"/>
          <w:lang w:val="fr-LU" w:eastAsia="fr-LU" w:bidi="ar-SA"/>
        </w:rPr>
        <mc:AlternateContent>
          <mc:Choice Requires="wps">
            <w:drawing>
              <wp:anchor distT="45720" distB="45720" distL="114300" distR="114300" simplePos="0" relativeHeight="251681792" behindDoc="0" locked="0" layoutInCell="1" allowOverlap="1" wp14:anchorId="7AC2D2C2" wp14:editId="1F1C448E">
                <wp:simplePos x="0" y="0"/>
                <wp:positionH relativeFrom="column">
                  <wp:posOffset>1810385</wp:posOffset>
                </wp:positionH>
                <wp:positionV relativeFrom="paragraph">
                  <wp:posOffset>62230</wp:posOffset>
                </wp:positionV>
                <wp:extent cx="1572260" cy="1404620"/>
                <wp:effectExtent l="0" t="0" r="27940"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404620"/>
                        </a:xfrm>
                        <a:prstGeom prst="rect">
                          <a:avLst/>
                        </a:prstGeom>
                        <a:solidFill>
                          <a:srgbClr val="FFFFFF"/>
                        </a:solidFill>
                        <a:ln w="9525">
                          <a:solidFill>
                            <a:srgbClr val="000000"/>
                          </a:solidFill>
                          <a:miter lim="800000"/>
                          <a:headEnd/>
                          <a:tailEnd/>
                        </a:ln>
                      </wps:spPr>
                      <wps:txbx>
                        <w:txbxContent>
                          <w:p w:rsidR="00A85A1C" w:rsidRPr="00E013F5" w:rsidRDefault="00A85A1C" w:rsidP="002449F5">
                            <w:pPr>
                              <w:jc w:val="center"/>
                              <w:rPr>
                                <w:b/>
                                <w:sz w:val="20"/>
                                <w:szCs w:val="20"/>
                              </w:rPr>
                            </w:pPr>
                            <w:r>
                              <w:rPr>
                                <w:b/>
                                <w:color w:val="363435"/>
                                <w:sz w:val="20"/>
                              </w:rPr>
                              <w:t>Second step:</w:t>
                            </w:r>
                          </w:p>
                          <w:p w:rsidR="00A85A1C" w:rsidRPr="00E013F5" w:rsidRDefault="00A85A1C" w:rsidP="002449F5">
                            <w:pPr>
                              <w:jc w:val="center"/>
                              <w:rPr>
                                <w:sz w:val="20"/>
                                <w:szCs w:val="20"/>
                              </w:rPr>
                            </w:pPr>
                            <w:r>
                              <w:rPr>
                                <w:color w:val="363435"/>
                                <w:sz w:val="20"/>
                              </w:rPr>
                              <w:t>MWA &lt; NRV x 1.2?</w:t>
                            </w:r>
                          </w:p>
                          <w:p w:rsidR="00A85A1C" w:rsidRDefault="00A85A1C" w:rsidP="002449F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C2D2C2" id="_x0000_s1032" type="#_x0000_t202" style="position:absolute;margin-left:142.55pt;margin-top:4.9pt;width:123.8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">
                <v:textbox style="mso-fit-shape-to-text:t">
                  <w:txbxContent>
                    <w:p w:rsidR="00A85A1C" w:rsidRPr="00E013F5" w:rsidRDefault="00A85A1C" w:rsidP="002449F5">
                      <w:pPr>
                        <w:jc w:val="center"/>
                        <w:rPr>
                          <w:b/>
                          <w:sz w:val="20"/>
                          <w:szCs w:val="20"/>
                        </w:rPr>
                      </w:pPr>
                      <w:r>
                        <w:rPr>
                          <w:b/>
                          <w:color w:val="363435"/>
                          <w:sz w:val="20"/>
                        </w:rPr>
                        <w:t>Second step:</w:t>
                      </w:r>
                    </w:p>
                    <w:p w:rsidR="00A85A1C" w:rsidRPr="00E013F5" w:rsidRDefault="00A85A1C" w:rsidP="002449F5">
                      <w:pPr>
                        <w:jc w:val="center"/>
                        <w:rPr>
                          <w:sz w:val="20"/>
                          <w:szCs w:val="20"/>
                        </w:rPr>
                      </w:pPr>
                      <w:r>
                        <w:rPr>
                          <w:color w:val="363435"/>
                          <w:sz w:val="20"/>
                        </w:rPr>
                        <w:t>MWA &lt; NRV x 1.2?</w:t>
                      </w:r>
                    </w:p>
                    <w:p w:rsidR="00A85A1C" w:rsidRDefault="00A85A1C" w:rsidP="002449F5"/>
                  </w:txbxContent>
                </v:textbox>
                <w10:wrap type="square"/>
              </v:shape>
            </w:pict>
          </mc:Fallback>
        </mc:AlternateContent>
      </w:r>
    </w:p>
    <w:p w:rsidR="002449F5" w:rsidRDefault="002449F5" w:rsidP="002449F5">
      <w:pPr>
        <w:rPr>
          <w:rFonts w:eastAsia="Arial"/>
          <w:sz w:val="20"/>
          <w:szCs w:val="20"/>
        </w:rPr>
      </w:pPr>
    </w:p>
    <w:p w:rsidR="002449F5" w:rsidRPr="00E013F5" w:rsidRDefault="002449F5" w:rsidP="002449F5">
      <w:pPr>
        <w:rPr>
          <w:rFonts w:eastAsia="Arial"/>
          <w:sz w:val="20"/>
          <w:szCs w:val="20"/>
        </w:rPr>
      </w:pPr>
    </w:p>
    <w:p w:rsidR="002449F5" w:rsidRPr="00E013F5" w:rsidRDefault="002449F5" w:rsidP="002449F5">
      <w:pPr>
        <w:jc w:val="both"/>
        <w:rPr>
          <w:b/>
          <w:color w:val="363435"/>
          <w:sz w:val="20"/>
          <w:szCs w:val="20"/>
        </w:rPr>
      </w:pPr>
    </w:p>
    <w:p w:rsidR="002449F5" w:rsidRPr="00E013F5" w:rsidRDefault="002449F5" w:rsidP="002449F5">
      <w:pPr>
        <w:jc w:val="both"/>
        <w:rPr>
          <w:b/>
          <w:color w:val="363435"/>
          <w:sz w:val="20"/>
          <w:szCs w:val="20"/>
        </w:rPr>
      </w:pPr>
      <w:r w:rsidRPr="00524C7B">
        <w:rPr>
          <w:b/>
          <w:noProof/>
          <w:color w:val="363435"/>
          <w:sz w:val="20"/>
          <w:lang w:val="fr-LU" w:eastAsia="fr-LU" w:bidi="ar-SA"/>
        </w:rPr>
        <mc:AlternateContent>
          <mc:Choice Requires="wps">
            <w:drawing>
              <wp:anchor distT="45720" distB="45720" distL="114300" distR="114300" simplePos="0" relativeHeight="251712512" behindDoc="0" locked="0" layoutInCell="1" allowOverlap="1" wp14:anchorId="1A7EBA9A" wp14:editId="0AC97692">
                <wp:simplePos x="0" y="0"/>
                <wp:positionH relativeFrom="leftMargin">
                  <wp:posOffset>2601746</wp:posOffset>
                </wp:positionH>
                <wp:positionV relativeFrom="paragraph">
                  <wp:posOffset>94615</wp:posOffset>
                </wp:positionV>
                <wp:extent cx="364490" cy="244475"/>
                <wp:effectExtent l="0" t="0" r="0" b="3175"/>
                <wp:wrapSquare wrapText="bothSides"/>
                <wp:docPr id="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244475"/>
                        </a:xfrm>
                        <a:prstGeom prst="rect">
                          <a:avLst/>
                        </a:prstGeom>
                        <a:solidFill>
                          <a:srgbClr val="FFFFFF"/>
                        </a:solidFill>
                        <a:ln w="9525">
                          <a:noFill/>
                          <a:miter lim="800000"/>
                          <a:headEnd/>
                          <a:tailEnd/>
                        </a:ln>
                      </wps:spPr>
                      <wps:txbx>
                        <w:txbxContent>
                          <w:p w:rsidR="00A85A1C" w:rsidRPr="00524C7B" w:rsidRDefault="00A85A1C" w:rsidP="002449F5">
                            <w:pPr>
                              <w:rPr>
                                <w:sz w:val="16"/>
                                <w:szCs w:val="16"/>
                                <w:lang w:val="fr-FR"/>
                              </w:rPr>
                            </w:pPr>
                            <w:r w:rsidRPr="00524C7B">
                              <w:rPr>
                                <w:sz w:val="16"/>
                                <w:szCs w:val="16"/>
                                <w:lang w:val="fr-FR"/>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EBA9A" id="_x0000_s1033" type="#_x0000_t202" style="position:absolute;left:0;text-align:left;margin-left:204.85pt;margin-top:7.45pt;width:28.7pt;height:19.25pt;z-index:25171251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" stroked="f">
                <v:textbox>
                  <w:txbxContent>
                    <w:p w:rsidR="00A85A1C" w:rsidRPr="00524C7B" w:rsidRDefault="00A85A1C" w:rsidP="002449F5">
                      <w:pPr>
                        <w:rPr>
                          <w:sz w:val="16"/>
                          <w:szCs w:val="16"/>
                          <w:lang w:val="fr-FR"/>
                        </w:rPr>
                      </w:pPr>
                      <w:r w:rsidRPr="00524C7B">
                        <w:rPr>
                          <w:sz w:val="16"/>
                          <w:szCs w:val="16"/>
                          <w:lang w:val="fr-FR"/>
                        </w:rPr>
                        <w:t>NO</w:t>
                      </w:r>
                    </w:p>
                  </w:txbxContent>
                </v:textbox>
                <w10:wrap type="square" anchorx="margin"/>
              </v:shape>
            </w:pict>
          </mc:Fallback>
        </mc:AlternateContent>
      </w:r>
      <w:r>
        <w:rPr>
          <w:b/>
          <w:noProof/>
          <w:color w:val="363435"/>
          <w:sz w:val="20"/>
          <w:szCs w:val="20"/>
          <w:lang w:val="fr-LU" w:eastAsia="fr-LU" w:bidi="ar-SA"/>
        </w:rPr>
        <mc:AlternateContent>
          <mc:Choice Requires="wps">
            <w:drawing>
              <wp:anchor distT="0" distB="0" distL="114300" distR="114300" simplePos="0" relativeHeight="251697152" behindDoc="0" locked="0" layoutInCell="1" allowOverlap="1" wp14:anchorId="6DD68399" wp14:editId="59836623">
                <wp:simplePos x="0" y="0"/>
                <wp:positionH relativeFrom="column">
                  <wp:posOffset>5063950</wp:posOffset>
                </wp:positionH>
                <wp:positionV relativeFrom="paragraph">
                  <wp:posOffset>57977</wp:posOffset>
                </wp:positionV>
                <wp:extent cx="6845" cy="162628"/>
                <wp:effectExtent l="76200" t="38100" r="69850" b="27940"/>
                <wp:wrapNone/>
                <wp:docPr id="686" name="Straight Arrow Connector 686"/>
                <wp:cNvGraphicFramePr/>
                <a:graphic xmlns:a="http://schemas.openxmlformats.org/drawingml/2006/main">
                  <a:graphicData uri="http://schemas.microsoft.com/office/word/2010/wordprocessingShape">
                    <wps:wsp>
                      <wps:cNvCnPr/>
                      <wps:spPr>
                        <a:xfrm flipH="1" flipV="1">
                          <a:off x="0" y="0"/>
                          <a:ext cx="6845" cy="1626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4EDA3E" id="Straight Arrow Connector 686" o:spid="_x0000_s1026" type="#_x0000_t32" style="position:absolute;margin-left:398.75pt;margin-top:4.55pt;width:.55pt;height:12.8pt;flip:x 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" strokecolor="#4579b8 [3044]">
                <v:stroke endarrow="block"/>
              </v:shape>
            </w:pict>
          </mc:Fallback>
        </mc:AlternateContent>
      </w:r>
      <w:r>
        <w:rPr>
          <w:b/>
          <w:noProof/>
          <w:color w:val="363435"/>
          <w:sz w:val="20"/>
          <w:szCs w:val="20"/>
          <w:lang w:val="fr-LU" w:eastAsia="fr-LU" w:bidi="ar-SA"/>
        </w:rPr>
        <mc:AlternateContent>
          <mc:Choice Requires="wps">
            <w:drawing>
              <wp:anchor distT="0" distB="0" distL="114300" distR="114300" simplePos="0" relativeHeight="251695104" behindDoc="0" locked="0" layoutInCell="1" allowOverlap="1" wp14:anchorId="20F239BD" wp14:editId="079DC627">
                <wp:simplePos x="0" y="0"/>
                <wp:positionH relativeFrom="column">
                  <wp:posOffset>2863512</wp:posOffset>
                </wp:positionH>
                <wp:positionV relativeFrom="paragraph">
                  <wp:posOffset>53986</wp:posOffset>
                </wp:positionV>
                <wp:extent cx="5286" cy="179933"/>
                <wp:effectExtent l="0" t="0" r="33020" b="10795"/>
                <wp:wrapNone/>
                <wp:docPr id="684" name="Straight Connector 684"/>
                <wp:cNvGraphicFramePr/>
                <a:graphic xmlns:a="http://schemas.openxmlformats.org/drawingml/2006/main">
                  <a:graphicData uri="http://schemas.microsoft.com/office/word/2010/wordprocessingShape">
                    <wps:wsp>
                      <wps:cNvCnPr/>
                      <wps:spPr>
                        <a:xfrm flipH="1" flipV="1">
                          <a:off x="0" y="0"/>
                          <a:ext cx="5286" cy="1799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6FE653" id="Straight Connector 684" o:spid="_x0000_s1026" style="position:absolute;flip:x y;z-index:251695104;visibility:visible;mso-wrap-style:square;mso-wrap-distance-left:9pt;mso-wrap-distance-top:0;mso-wrap-distance-right:9pt;mso-wrap-distance-bottom:0;mso-position-horizontal:absolute;mso-position-horizontal-relative:text;mso-position-vertical:absolute;mso-position-vertical-relative:text" from="225.45pt,4.25pt" to="225.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" strokecolor="#4579b8 [3044]"/>
            </w:pict>
          </mc:Fallback>
        </mc:AlternateContent>
      </w:r>
    </w:p>
    <w:p w:rsidR="002449F5" w:rsidRPr="00E013F5" w:rsidRDefault="002449F5" w:rsidP="002449F5">
      <w:pPr>
        <w:jc w:val="both"/>
        <w:rPr>
          <w:color w:val="363435"/>
          <w:sz w:val="20"/>
          <w:szCs w:val="20"/>
        </w:rPr>
      </w:pPr>
      <w:r w:rsidRPr="00524C7B">
        <w:rPr>
          <w:b/>
          <w:noProof/>
          <w:color w:val="363435"/>
          <w:sz w:val="20"/>
          <w:lang w:val="fr-LU" w:eastAsia="fr-LU" w:bidi="ar-SA"/>
        </w:rPr>
        <mc:AlternateContent>
          <mc:Choice Requires="wps">
            <w:drawing>
              <wp:anchor distT="45720" distB="45720" distL="114300" distR="114300" simplePos="0" relativeHeight="251713536" behindDoc="0" locked="0" layoutInCell="1" allowOverlap="1" wp14:anchorId="4AC78C60" wp14:editId="64612048">
                <wp:simplePos x="0" y="0"/>
                <wp:positionH relativeFrom="leftMargin">
                  <wp:posOffset>5979211</wp:posOffset>
                </wp:positionH>
                <wp:positionV relativeFrom="paragraph">
                  <wp:posOffset>2760</wp:posOffset>
                </wp:positionV>
                <wp:extent cx="438150" cy="244475"/>
                <wp:effectExtent l="0" t="0" r="0" b="3175"/>
                <wp:wrapSquare wrapText="bothSides"/>
                <wp:docPr id="4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44475"/>
                        </a:xfrm>
                        <a:prstGeom prst="rect">
                          <a:avLst/>
                        </a:prstGeom>
                        <a:solidFill>
                          <a:srgbClr val="FFFFFF"/>
                        </a:solidFill>
                        <a:ln w="9525">
                          <a:noFill/>
                          <a:miter lim="800000"/>
                          <a:headEnd/>
                          <a:tailEnd/>
                        </a:ln>
                      </wps:spPr>
                      <wps:txbx>
                        <w:txbxContent>
                          <w:p w:rsidR="00A85A1C" w:rsidRPr="00524C7B" w:rsidRDefault="00A85A1C" w:rsidP="002449F5">
                            <w:pPr>
                              <w:rPr>
                                <w:sz w:val="16"/>
                                <w:szCs w:val="16"/>
                                <w:lang w:val="fr-FR"/>
                              </w:rPr>
                            </w:pPr>
                            <w:r>
                              <w:rPr>
                                <w:sz w:val="16"/>
                                <w:szCs w:val="16"/>
                                <w:lang w:val="fr-FR"/>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78C60" id="_x0000_s1034" type="#_x0000_t202" style="position:absolute;left:0;text-align:left;margin-left:470.8pt;margin-top:.2pt;width:34.5pt;height:19.25pt;z-index:25171353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" stroked="f">
                <v:textbox>
                  <w:txbxContent>
                    <w:p w:rsidR="00A85A1C" w:rsidRPr="00524C7B" w:rsidRDefault="00A85A1C" w:rsidP="002449F5">
                      <w:pPr>
                        <w:rPr>
                          <w:sz w:val="16"/>
                          <w:szCs w:val="16"/>
                          <w:lang w:val="fr-FR"/>
                        </w:rPr>
                      </w:pPr>
                      <w:r>
                        <w:rPr>
                          <w:sz w:val="16"/>
                          <w:szCs w:val="16"/>
                          <w:lang w:val="fr-FR"/>
                        </w:rPr>
                        <w:t>YES</w:t>
                      </w:r>
                    </w:p>
                  </w:txbxContent>
                </v:textbox>
                <w10:wrap type="square" anchorx="margin"/>
              </v:shape>
            </w:pict>
          </mc:Fallback>
        </mc:AlternateContent>
      </w:r>
      <w:r>
        <w:rPr>
          <w:noProof/>
          <w:color w:val="363435"/>
          <w:sz w:val="20"/>
          <w:szCs w:val="20"/>
          <w:lang w:val="fr-LU" w:eastAsia="fr-LU" w:bidi="ar-SA"/>
        </w:rPr>
        <mc:AlternateContent>
          <mc:Choice Requires="wps">
            <w:drawing>
              <wp:anchor distT="0" distB="0" distL="114300" distR="114300" simplePos="0" relativeHeight="251696128" behindDoc="0" locked="0" layoutInCell="1" allowOverlap="1" wp14:anchorId="7D204916" wp14:editId="5AA0D683">
                <wp:simplePos x="0" y="0"/>
                <wp:positionH relativeFrom="column">
                  <wp:posOffset>2474173</wp:posOffset>
                </wp:positionH>
                <wp:positionV relativeFrom="paragraph">
                  <wp:posOffset>88563</wp:posOffset>
                </wp:positionV>
                <wp:extent cx="3069" cy="148620"/>
                <wp:effectExtent l="76200" t="0" r="73660" b="60960"/>
                <wp:wrapNone/>
                <wp:docPr id="685" name="Straight Arrow Connector 685"/>
                <wp:cNvGraphicFramePr/>
                <a:graphic xmlns:a="http://schemas.openxmlformats.org/drawingml/2006/main">
                  <a:graphicData uri="http://schemas.microsoft.com/office/word/2010/wordprocessingShape">
                    <wps:wsp>
                      <wps:cNvCnPr/>
                      <wps:spPr>
                        <a:xfrm flipH="1">
                          <a:off x="0" y="0"/>
                          <a:ext cx="3069" cy="148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38CC1F" id="Straight Arrow Connector 685" o:spid="_x0000_s1026" type="#_x0000_t32" style="position:absolute;margin-left:194.8pt;margin-top:6.95pt;width:.25pt;height:11.7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" strokecolor="#4579b8 [3044]">
                <v:stroke endarrow="block"/>
              </v:shape>
            </w:pict>
          </mc:Fallback>
        </mc:AlternateContent>
      </w:r>
      <w:r>
        <w:rPr>
          <w:noProof/>
          <w:color w:val="363435"/>
          <w:sz w:val="20"/>
          <w:szCs w:val="20"/>
          <w:lang w:val="fr-LU" w:eastAsia="fr-LU" w:bidi="ar-SA"/>
        </w:rPr>
        <mc:AlternateContent>
          <mc:Choice Requires="wps">
            <w:drawing>
              <wp:anchor distT="0" distB="0" distL="114300" distR="114300" simplePos="0" relativeHeight="251694080" behindDoc="0" locked="0" layoutInCell="1" allowOverlap="1" wp14:anchorId="675253CD" wp14:editId="5C65D51C">
                <wp:simplePos x="0" y="0"/>
                <wp:positionH relativeFrom="column">
                  <wp:posOffset>2472382</wp:posOffset>
                </wp:positionH>
                <wp:positionV relativeFrom="paragraph">
                  <wp:posOffset>76457</wp:posOffset>
                </wp:positionV>
                <wp:extent cx="2599877" cy="11188"/>
                <wp:effectExtent l="0" t="0" r="29210" b="27305"/>
                <wp:wrapNone/>
                <wp:docPr id="683" name="Straight Connector 683"/>
                <wp:cNvGraphicFramePr/>
                <a:graphic xmlns:a="http://schemas.openxmlformats.org/drawingml/2006/main">
                  <a:graphicData uri="http://schemas.microsoft.com/office/word/2010/wordprocessingShape">
                    <wps:wsp>
                      <wps:cNvCnPr/>
                      <wps:spPr>
                        <a:xfrm flipV="1">
                          <a:off x="0" y="0"/>
                          <a:ext cx="2599877" cy="1118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F3324" id="Straight Connector 683"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7pt,6pt" to="399.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" strokecolor="#4579b8 [3044]"/>
            </w:pict>
          </mc:Fallback>
        </mc:AlternateContent>
      </w:r>
    </w:p>
    <w:p w:rsidR="002449F5" w:rsidRPr="00E013F5" w:rsidRDefault="002449F5" w:rsidP="002449F5">
      <w:pPr>
        <w:jc w:val="both"/>
        <w:rPr>
          <w:color w:val="363435"/>
          <w:sz w:val="20"/>
          <w:szCs w:val="20"/>
        </w:rPr>
      </w:pPr>
      <w:r>
        <w:rPr>
          <w:b/>
          <w:noProof/>
          <w:color w:val="363435"/>
          <w:sz w:val="20"/>
          <w:szCs w:val="20"/>
          <w:lang w:val="fr-LU" w:eastAsia="fr-LU" w:bidi="ar-SA"/>
        </w:rPr>
        <mc:AlternateContent>
          <mc:Choice Requires="wps">
            <w:drawing>
              <wp:anchor distT="0" distB="0" distL="114300" distR="114300" simplePos="0" relativeHeight="251683840" behindDoc="0" locked="0" layoutInCell="1" allowOverlap="1" wp14:anchorId="49AD73C1" wp14:editId="1E3E9220">
                <wp:simplePos x="0" y="0"/>
                <wp:positionH relativeFrom="column">
                  <wp:posOffset>1818284</wp:posOffset>
                </wp:positionH>
                <wp:positionV relativeFrom="paragraph">
                  <wp:posOffset>85954</wp:posOffset>
                </wp:positionV>
                <wp:extent cx="2882189" cy="738835"/>
                <wp:effectExtent l="0" t="0" r="13970" b="23495"/>
                <wp:wrapNone/>
                <wp:docPr id="23" name="Text Box 23"/>
                <wp:cNvGraphicFramePr/>
                <a:graphic xmlns:a="http://schemas.openxmlformats.org/drawingml/2006/main">
                  <a:graphicData uri="http://schemas.microsoft.com/office/word/2010/wordprocessingShape">
                    <wps:wsp>
                      <wps:cNvSpPr txBox="1"/>
                      <wps:spPr>
                        <a:xfrm>
                          <a:off x="0" y="0"/>
                          <a:ext cx="2882189" cy="7388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5A1C" w:rsidRPr="00E013F5" w:rsidRDefault="00A85A1C" w:rsidP="002449F5">
                            <w:pPr>
                              <w:jc w:val="center"/>
                              <w:rPr>
                                <w:b/>
                                <w:sz w:val="20"/>
                                <w:szCs w:val="20"/>
                              </w:rPr>
                            </w:pPr>
                            <w:r>
                              <w:rPr>
                                <w:b/>
                                <w:color w:val="363435"/>
                                <w:sz w:val="20"/>
                              </w:rPr>
                              <w:t>Third step:</w:t>
                            </w:r>
                          </w:p>
                          <w:p w:rsidR="00A85A1C" w:rsidRPr="00E013F5" w:rsidRDefault="00A85A1C" w:rsidP="002449F5">
                            <w:pPr>
                              <w:jc w:val="center"/>
                              <w:rPr>
                                <w:rFonts w:eastAsia="Arial"/>
                                <w:sz w:val="20"/>
                                <w:szCs w:val="20"/>
                              </w:rPr>
                            </w:pPr>
                            <w:r>
                              <w:rPr>
                                <w:color w:val="363435"/>
                                <w:sz w:val="20"/>
                              </w:rPr>
                              <w:t>Is this the first time in the last three years that the second assessment step did not return evidence of acceptable safety performance?</w:t>
                            </w:r>
                          </w:p>
                          <w:p w:rsidR="00A85A1C" w:rsidRDefault="00A85A1C" w:rsidP="002449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D73C1" id="Text Box 23" o:spid="_x0000_s1035" type="#_x0000_t202" style="position:absolute;left:0;text-align:left;margin-left:143.15pt;margin-top:6.75pt;width:226.95pt;height:5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" fillcolor="white [3201]" strokeweight=".5pt">
                <v:textbox>
                  <w:txbxContent>
                    <w:p w:rsidR="00A85A1C" w:rsidRPr="00E013F5" w:rsidRDefault="00A85A1C" w:rsidP="002449F5">
                      <w:pPr>
                        <w:jc w:val="center"/>
                        <w:rPr>
                          <w:b/>
                          <w:sz w:val="20"/>
                          <w:szCs w:val="20"/>
                        </w:rPr>
                      </w:pPr>
                      <w:r>
                        <w:rPr>
                          <w:b/>
                          <w:color w:val="363435"/>
                          <w:sz w:val="20"/>
                        </w:rPr>
                        <w:t>Third step:</w:t>
                      </w:r>
                    </w:p>
                    <w:p w:rsidR="00A85A1C" w:rsidRPr="00E013F5" w:rsidRDefault="00A85A1C" w:rsidP="002449F5">
                      <w:pPr>
                        <w:jc w:val="center"/>
                        <w:rPr>
                          <w:rFonts w:eastAsia="Arial"/>
                          <w:sz w:val="20"/>
                          <w:szCs w:val="20"/>
                        </w:rPr>
                      </w:pPr>
                      <w:r>
                        <w:rPr>
                          <w:color w:val="363435"/>
                          <w:sz w:val="20"/>
                        </w:rPr>
                        <w:t>Is this the first time in the last three years that the second assessment step did not return evidence of acceptable safety performance?</w:t>
                      </w:r>
                    </w:p>
                    <w:p w:rsidR="00A85A1C" w:rsidRDefault="00A85A1C" w:rsidP="002449F5"/>
                  </w:txbxContent>
                </v:textbox>
              </v:shape>
            </w:pict>
          </mc:Fallback>
        </mc:AlternateContent>
      </w:r>
    </w:p>
    <w:p w:rsidR="002449F5" w:rsidRDefault="002449F5" w:rsidP="002449F5">
      <w:pPr>
        <w:jc w:val="both"/>
        <w:rPr>
          <w:b/>
          <w:color w:val="363435"/>
          <w:sz w:val="20"/>
        </w:rPr>
      </w:pPr>
    </w:p>
    <w:p w:rsidR="002449F5" w:rsidRDefault="002449F5" w:rsidP="002449F5">
      <w:pPr>
        <w:jc w:val="both"/>
        <w:rPr>
          <w:b/>
          <w:color w:val="363435"/>
          <w:sz w:val="20"/>
        </w:rPr>
      </w:pPr>
    </w:p>
    <w:p w:rsidR="002449F5" w:rsidRDefault="002449F5" w:rsidP="002449F5">
      <w:pPr>
        <w:jc w:val="both"/>
        <w:rPr>
          <w:b/>
          <w:color w:val="363435"/>
          <w:sz w:val="20"/>
        </w:rPr>
      </w:pPr>
    </w:p>
    <w:p w:rsidR="002449F5" w:rsidRDefault="002449F5" w:rsidP="002449F5">
      <w:pPr>
        <w:jc w:val="both"/>
        <w:rPr>
          <w:b/>
          <w:color w:val="363435"/>
          <w:sz w:val="20"/>
        </w:rPr>
      </w:pPr>
    </w:p>
    <w:p w:rsidR="002449F5" w:rsidRDefault="002449F5" w:rsidP="002449F5">
      <w:pPr>
        <w:jc w:val="both"/>
        <w:rPr>
          <w:b/>
          <w:color w:val="363435"/>
          <w:sz w:val="20"/>
        </w:rPr>
      </w:pPr>
      <w:r>
        <w:rPr>
          <w:b/>
          <w:noProof/>
          <w:color w:val="363435"/>
          <w:sz w:val="20"/>
          <w:lang w:val="fr-LU" w:eastAsia="fr-LU" w:bidi="ar-SA"/>
        </w:rPr>
        <mc:AlternateContent>
          <mc:Choice Requires="wps">
            <w:drawing>
              <wp:anchor distT="0" distB="0" distL="114300" distR="114300" simplePos="0" relativeHeight="251701248" behindDoc="0" locked="0" layoutInCell="1" allowOverlap="1" wp14:anchorId="61789563" wp14:editId="6A07E6E8">
                <wp:simplePos x="0" y="0"/>
                <wp:positionH relativeFrom="column">
                  <wp:posOffset>3168622</wp:posOffset>
                </wp:positionH>
                <wp:positionV relativeFrom="paragraph">
                  <wp:posOffset>115954</wp:posOffset>
                </wp:positionV>
                <wp:extent cx="0" cy="150725"/>
                <wp:effectExtent l="0" t="0" r="19050" b="20955"/>
                <wp:wrapNone/>
                <wp:docPr id="693" name="Straight Connector 693"/>
                <wp:cNvGraphicFramePr/>
                <a:graphic xmlns:a="http://schemas.openxmlformats.org/drawingml/2006/main">
                  <a:graphicData uri="http://schemas.microsoft.com/office/word/2010/wordprocessingShape">
                    <wps:wsp>
                      <wps:cNvCnPr/>
                      <wps:spPr>
                        <a:xfrm flipV="1">
                          <a:off x="0" y="0"/>
                          <a:ext cx="0" cy="150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B0DCAF" id="Straight Connector 693"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249.5pt,9.15pt" to="24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" strokecolor="#4579b8 [3044]"/>
            </w:pict>
          </mc:Fallback>
        </mc:AlternateContent>
      </w:r>
    </w:p>
    <w:p w:rsidR="002449F5" w:rsidRDefault="002449F5" w:rsidP="002449F5">
      <w:pPr>
        <w:jc w:val="both"/>
        <w:rPr>
          <w:b/>
          <w:color w:val="363435"/>
          <w:sz w:val="20"/>
        </w:rPr>
      </w:pPr>
      <w:r w:rsidRPr="00524C7B">
        <w:rPr>
          <w:b/>
          <w:noProof/>
          <w:color w:val="363435"/>
          <w:sz w:val="20"/>
          <w:lang w:val="fr-LU" w:eastAsia="fr-LU" w:bidi="ar-SA"/>
        </w:rPr>
        <mc:AlternateContent>
          <mc:Choice Requires="wps">
            <w:drawing>
              <wp:anchor distT="45720" distB="45720" distL="114300" distR="114300" simplePos="0" relativeHeight="251715584" behindDoc="0" locked="0" layoutInCell="1" allowOverlap="1" wp14:anchorId="4C323A5B" wp14:editId="3DF59A5D">
                <wp:simplePos x="0" y="0"/>
                <wp:positionH relativeFrom="leftMargin">
                  <wp:posOffset>5339591</wp:posOffset>
                </wp:positionH>
                <wp:positionV relativeFrom="paragraph">
                  <wp:posOffset>54651</wp:posOffset>
                </wp:positionV>
                <wp:extent cx="364490" cy="244475"/>
                <wp:effectExtent l="0" t="0" r="0" b="3175"/>
                <wp:wrapSquare wrapText="bothSides"/>
                <wp:docPr id="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244475"/>
                        </a:xfrm>
                        <a:prstGeom prst="rect">
                          <a:avLst/>
                        </a:prstGeom>
                        <a:solidFill>
                          <a:srgbClr val="FFFFFF"/>
                        </a:solidFill>
                        <a:ln w="9525">
                          <a:noFill/>
                          <a:miter lim="800000"/>
                          <a:headEnd/>
                          <a:tailEnd/>
                        </a:ln>
                      </wps:spPr>
                      <wps:txbx>
                        <w:txbxContent>
                          <w:p w:rsidR="00A85A1C" w:rsidRPr="00524C7B" w:rsidRDefault="00A85A1C" w:rsidP="002449F5">
                            <w:pPr>
                              <w:rPr>
                                <w:sz w:val="16"/>
                                <w:szCs w:val="16"/>
                                <w:lang w:val="fr-FR"/>
                              </w:rPr>
                            </w:pPr>
                            <w:r w:rsidRPr="00524C7B">
                              <w:rPr>
                                <w:sz w:val="16"/>
                                <w:szCs w:val="16"/>
                                <w:lang w:val="fr-FR"/>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23A5B" id="_x0000_s1036" type="#_x0000_t202" style="position:absolute;left:0;text-align:left;margin-left:420.45pt;margin-top:4.3pt;width:28.7pt;height:19.25pt;z-index:25171558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" stroked="f">
                <v:textbox>
                  <w:txbxContent>
                    <w:p w:rsidR="00A85A1C" w:rsidRPr="00524C7B" w:rsidRDefault="00A85A1C" w:rsidP="002449F5">
                      <w:pPr>
                        <w:rPr>
                          <w:sz w:val="16"/>
                          <w:szCs w:val="16"/>
                          <w:lang w:val="fr-FR"/>
                        </w:rPr>
                      </w:pPr>
                      <w:r w:rsidRPr="00524C7B">
                        <w:rPr>
                          <w:sz w:val="16"/>
                          <w:szCs w:val="16"/>
                          <w:lang w:val="fr-FR"/>
                        </w:rPr>
                        <w:t>NO</w:t>
                      </w:r>
                    </w:p>
                  </w:txbxContent>
                </v:textbox>
                <w10:wrap type="square" anchorx="margin"/>
              </v:shape>
            </w:pict>
          </mc:Fallback>
        </mc:AlternateContent>
      </w:r>
      <w:r w:rsidRPr="00524C7B">
        <w:rPr>
          <w:b/>
          <w:noProof/>
          <w:color w:val="363435"/>
          <w:sz w:val="20"/>
          <w:lang w:val="fr-LU" w:eastAsia="fr-LU" w:bidi="ar-SA"/>
        </w:rPr>
        <mc:AlternateContent>
          <mc:Choice Requires="wps">
            <w:drawing>
              <wp:anchor distT="45720" distB="45720" distL="114300" distR="114300" simplePos="0" relativeHeight="251714560" behindDoc="0" locked="0" layoutInCell="1" allowOverlap="1" wp14:anchorId="122FAB71" wp14:editId="49D0D6BB">
                <wp:simplePos x="0" y="0"/>
                <wp:positionH relativeFrom="leftMargin">
                  <wp:posOffset>1707515</wp:posOffset>
                </wp:positionH>
                <wp:positionV relativeFrom="paragraph">
                  <wp:posOffset>5080</wp:posOffset>
                </wp:positionV>
                <wp:extent cx="438150" cy="244475"/>
                <wp:effectExtent l="0" t="0" r="0" b="3175"/>
                <wp:wrapSquare wrapText="bothSides"/>
                <wp:docPr id="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44475"/>
                        </a:xfrm>
                        <a:prstGeom prst="rect">
                          <a:avLst/>
                        </a:prstGeom>
                        <a:solidFill>
                          <a:srgbClr val="FFFFFF"/>
                        </a:solidFill>
                        <a:ln w="9525">
                          <a:noFill/>
                          <a:miter lim="800000"/>
                          <a:headEnd/>
                          <a:tailEnd/>
                        </a:ln>
                      </wps:spPr>
                      <wps:txbx>
                        <w:txbxContent>
                          <w:p w:rsidR="00A85A1C" w:rsidRPr="00524C7B" w:rsidRDefault="00A85A1C" w:rsidP="002449F5">
                            <w:pPr>
                              <w:rPr>
                                <w:sz w:val="16"/>
                                <w:szCs w:val="16"/>
                                <w:lang w:val="fr-FR"/>
                              </w:rPr>
                            </w:pPr>
                            <w:r>
                              <w:rPr>
                                <w:sz w:val="16"/>
                                <w:szCs w:val="16"/>
                                <w:lang w:val="fr-FR"/>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FAB71" id="_x0000_s1037" type="#_x0000_t202" style="position:absolute;left:0;text-align:left;margin-left:134.45pt;margin-top:.4pt;width:34.5pt;height:19.25pt;z-index:25171456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" stroked="f">
                <v:textbox>
                  <w:txbxContent>
                    <w:p w:rsidR="00A85A1C" w:rsidRPr="00524C7B" w:rsidRDefault="00A85A1C" w:rsidP="002449F5">
                      <w:pPr>
                        <w:rPr>
                          <w:sz w:val="16"/>
                          <w:szCs w:val="16"/>
                          <w:lang w:val="fr-FR"/>
                        </w:rPr>
                      </w:pPr>
                      <w:r>
                        <w:rPr>
                          <w:sz w:val="16"/>
                          <w:szCs w:val="16"/>
                          <w:lang w:val="fr-FR"/>
                        </w:rPr>
                        <w:t>YES</w:t>
                      </w:r>
                    </w:p>
                  </w:txbxContent>
                </v:textbox>
                <w10:wrap type="square" anchorx="margin"/>
              </v:shape>
            </w:pict>
          </mc:Fallback>
        </mc:AlternateContent>
      </w:r>
      <w:r>
        <w:rPr>
          <w:b/>
          <w:noProof/>
          <w:color w:val="363435"/>
          <w:sz w:val="20"/>
          <w:lang w:val="fr-LU" w:eastAsia="fr-LU" w:bidi="ar-SA"/>
        </w:rPr>
        <mc:AlternateContent>
          <mc:Choice Requires="wps">
            <w:drawing>
              <wp:anchor distT="0" distB="0" distL="114300" distR="114300" simplePos="0" relativeHeight="251700224" behindDoc="0" locked="0" layoutInCell="1" allowOverlap="1" wp14:anchorId="6BCAA51D" wp14:editId="582D39ED">
                <wp:simplePos x="0" y="0"/>
                <wp:positionH relativeFrom="column">
                  <wp:posOffset>4459835</wp:posOffset>
                </wp:positionH>
                <wp:positionV relativeFrom="paragraph">
                  <wp:posOffset>110581</wp:posOffset>
                </wp:positionV>
                <wp:extent cx="0" cy="211015"/>
                <wp:effectExtent l="76200" t="0" r="57150" b="55880"/>
                <wp:wrapNone/>
                <wp:docPr id="692" name="Straight Arrow Connector 692"/>
                <wp:cNvGraphicFramePr/>
                <a:graphic xmlns:a="http://schemas.openxmlformats.org/drawingml/2006/main">
                  <a:graphicData uri="http://schemas.microsoft.com/office/word/2010/wordprocessingShape">
                    <wps:wsp>
                      <wps:cNvCnPr/>
                      <wps:spPr>
                        <a:xfrm>
                          <a:off x="0" y="0"/>
                          <a:ext cx="0" cy="2110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4D6948" id="Straight Arrow Connector 692" o:spid="_x0000_s1026" type="#_x0000_t32" style="position:absolute;margin-left:351.15pt;margin-top:8.7pt;width:0;height:16.6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" strokecolor="#4579b8 [3044]">
                <v:stroke endarrow="block"/>
              </v:shape>
            </w:pict>
          </mc:Fallback>
        </mc:AlternateContent>
      </w:r>
      <w:r>
        <w:rPr>
          <w:b/>
          <w:noProof/>
          <w:color w:val="363435"/>
          <w:sz w:val="20"/>
          <w:lang w:val="fr-LU" w:eastAsia="fr-LU" w:bidi="ar-SA"/>
        </w:rPr>
        <mc:AlternateContent>
          <mc:Choice Requires="wps">
            <w:drawing>
              <wp:anchor distT="0" distB="0" distL="114300" distR="114300" simplePos="0" relativeHeight="251699200" behindDoc="0" locked="0" layoutInCell="1" allowOverlap="1" wp14:anchorId="5A14249E" wp14:editId="51CDB456">
                <wp:simplePos x="0" y="0"/>
                <wp:positionH relativeFrom="column">
                  <wp:posOffset>1445330</wp:posOffset>
                </wp:positionH>
                <wp:positionV relativeFrom="paragraph">
                  <wp:posOffset>120106</wp:posOffset>
                </wp:positionV>
                <wp:extent cx="0" cy="191442"/>
                <wp:effectExtent l="76200" t="0" r="57150" b="56515"/>
                <wp:wrapNone/>
                <wp:docPr id="691" name="Straight Arrow Connector 691"/>
                <wp:cNvGraphicFramePr/>
                <a:graphic xmlns:a="http://schemas.openxmlformats.org/drawingml/2006/main">
                  <a:graphicData uri="http://schemas.microsoft.com/office/word/2010/wordprocessingShape">
                    <wps:wsp>
                      <wps:cNvCnPr/>
                      <wps:spPr>
                        <a:xfrm>
                          <a:off x="0" y="0"/>
                          <a:ext cx="0" cy="1914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3177A4" id="Straight Arrow Connector 691" o:spid="_x0000_s1026" type="#_x0000_t32" style="position:absolute;margin-left:113.8pt;margin-top:9.45pt;width:0;height:15.0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" strokecolor="#4579b8 [3044]">
                <v:stroke endarrow="block"/>
              </v:shape>
            </w:pict>
          </mc:Fallback>
        </mc:AlternateContent>
      </w:r>
      <w:r>
        <w:rPr>
          <w:b/>
          <w:noProof/>
          <w:color w:val="363435"/>
          <w:sz w:val="20"/>
          <w:lang w:val="fr-LU" w:eastAsia="fr-LU" w:bidi="ar-SA"/>
        </w:rPr>
        <mc:AlternateContent>
          <mc:Choice Requires="wps">
            <w:drawing>
              <wp:anchor distT="0" distB="0" distL="114300" distR="114300" simplePos="0" relativeHeight="251698176" behindDoc="0" locked="0" layoutInCell="1" allowOverlap="1" wp14:anchorId="5B8C3982" wp14:editId="2D870A24">
                <wp:simplePos x="0" y="0"/>
                <wp:positionH relativeFrom="column">
                  <wp:posOffset>1455378</wp:posOffset>
                </wp:positionH>
                <wp:positionV relativeFrom="paragraph">
                  <wp:posOffset>110581</wp:posOffset>
                </wp:positionV>
                <wp:extent cx="3019530" cy="10048"/>
                <wp:effectExtent l="0" t="0" r="28575" b="28575"/>
                <wp:wrapNone/>
                <wp:docPr id="687" name="Straight Connector 687"/>
                <wp:cNvGraphicFramePr/>
                <a:graphic xmlns:a="http://schemas.openxmlformats.org/drawingml/2006/main">
                  <a:graphicData uri="http://schemas.microsoft.com/office/word/2010/wordprocessingShape">
                    <wps:wsp>
                      <wps:cNvCnPr/>
                      <wps:spPr>
                        <a:xfrm flipV="1">
                          <a:off x="0" y="0"/>
                          <a:ext cx="3019530" cy="100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1782DE" id="Straight Connector 687"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114.6pt,8.7pt" to="352.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" strokecolor="#4579b8 [3044]"/>
            </w:pict>
          </mc:Fallback>
        </mc:AlternateContent>
      </w:r>
    </w:p>
    <w:p w:rsidR="002449F5" w:rsidRDefault="002449F5" w:rsidP="002449F5">
      <w:pPr>
        <w:jc w:val="both"/>
        <w:rPr>
          <w:b/>
          <w:color w:val="363435"/>
          <w:sz w:val="20"/>
        </w:rPr>
      </w:pPr>
    </w:p>
    <w:p w:rsidR="002449F5" w:rsidRDefault="002449F5" w:rsidP="002449F5">
      <w:pPr>
        <w:jc w:val="both"/>
        <w:rPr>
          <w:b/>
          <w:color w:val="363435"/>
          <w:sz w:val="20"/>
        </w:rPr>
      </w:pPr>
      <w:r w:rsidRPr="00F812B2">
        <w:rPr>
          <w:b/>
          <w:noProof/>
          <w:color w:val="363435"/>
          <w:sz w:val="20"/>
          <w:lang w:val="fr-LU" w:eastAsia="fr-LU" w:bidi="ar-SA"/>
        </w:rPr>
        <mc:AlternateContent>
          <mc:Choice Requires="wps">
            <w:drawing>
              <wp:anchor distT="45720" distB="45720" distL="114300" distR="114300" simplePos="0" relativeHeight="251685888" behindDoc="0" locked="0" layoutInCell="1" allowOverlap="1" wp14:anchorId="309CDFB8" wp14:editId="0D3F6B1E">
                <wp:simplePos x="0" y="0"/>
                <wp:positionH relativeFrom="column">
                  <wp:posOffset>3533241</wp:posOffset>
                </wp:positionH>
                <wp:positionV relativeFrom="paragraph">
                  <wp:posOffset>8382</wp:posOffset>
                </wp:positionV>
                <wp:extent cx="2360930" cy="614045"/>
                <wp:effectExtent l="0" t="0" r="27940" b="1460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14045"/>
                        </a:xfrm>
                        <a:prstGeom prst="rect">
                          <a:avLst/>
                        </a:prstGeom>
                        <a:solidFill>
                          <a:srgbClr val="FFFFFF"/>
                        </a:solidFill>
                        <a:ln w="9525">
                          <a:solidFill>
                            <a:srgbClr val="000000"/>
                          </a:solidFill>
                          <a:miter lim="800000"/>
                          <a:headEnd/>
                          <a:tailEnd/>
                        </a:ln>
                      </wps:spPr>
                      <wps:txbx>
                        <w:txbxContent>
                          <w:p w:rsidR="00A85A1C" w:rsidRDefault="00A85A1C" w:rsidP="002449F5">
                            <w:pPr>
                              <w:jc w:val="center"/>
                            </w:pPr>
                            <w:r>
                              <w:rPr>
                                <w:b/>
                                <w:color w:val="363435"/>
                                <w:sz w:val="20"/>
                              </w:rPr>
                              <w:t>Fourth step</w:t>
                            </w:r>
                            <w:r>
                              <w:rPr>
                                <w:color w:val="363435"/>
                                <w:sz w:val="20"/>
                              </w:rPr>
                              <w:t>: Has the number of significant accidents remained stable or has it decreased?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09CDFB8" id="_x0000_s1038" type="#_x0000_t202" style="position:absolute;left:0;text-align:left;margin-left:278.2pt;margin-top:.65pt;width:185.9pt;height:48.35pt;z-index:2516858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">
                <v:textbox>
                  <w:txbxContent>
                    <w:p w:rsidR="00A85A1C" w:rsidRDefault="00A85A1C" w:rsidP="002449F5">
                      <w:pPr>
                        <w:jc w:val="center"/>
                      </w:pPr>
                      <w:r>
                        <w:rPr>
                          <w:b/>
                          <w:color w:val="363435"/>
                          <w:sz w:val="20"/>
                        </w:rPr>
                        <w:t>Fourth step</w:t>
                      </w:r>
                      <w:r>
                        <w:rPr>
                          <w:color w:val="363435"/>
                          <w:sz w:val="20"/>
                        </w:rPr>
                        <w:t>: Has the number of significant accidents remained stable or has it decreased?</w:t>
                      </w:r>
                    </w:p>
                  </w:txbxContent>
                </v:textbox>
                <w10:wrap type="square"/>
              </v:shape>
            </w:pict>
          </mc:Fallback>
        </mc:AlternateContent>
      </w:r>
      <w:r w:rsidRPr="00F812B2">
        <w:rPr>
          <w:b/>
          <w:noProof/>
          <w:color w:val="363435"/>
          <w:sz w:val="20"/>
          <w:lang w:val="fr-LU" w:eastAsia="fr-LU" w:bidi="ar-SA"/>
        </w:rPr>
        <mc:AlternateContent>
          <mc:Choice Requires="wps">
            <w:drawing>
              <wp:anchor distT="45720" distB="45720" distL="114300" distR="114300" simplePos="0" relativeHeight="251684864" behindDoc="0" locked="0" layoutInCell="1" allowOverlap="1" wp14:anchorId="54FD0622" wp14:editId="09E134F3">
                <wp:simplePos x="0" y="0"/>
                <wp:positionH relativeFrom="column">
                  <wp:posOffset>369570</wp:posOffset>
                </wp:positionH>
                <wp:positionV relativeFrom="paragraph">
                  <wp:posOffset>7620</wp:posOffset>
                </wp:positionV>
                <wp:extent cx="2360930" cy="614045"/>
                <wp:effectExtent l="0" t="0" r="27940" b="1460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14045"/>
                        </a:xfrm>
                        <a:prstGeom prst="rect">
                          <a:avLst/>
                        </a:prstGeom>
                        <a:solidFill>
                          <a:srgbClr val="FFFFFF"/>
                        </a:solidFill>
                        <a:ln w="9525">
                          <a:solidFill>
                            <a:srgbClr val="000000"/>
                          </a:solidFill>
                          <a:miter lim="800000"/>
                          <a:headEnd/>
                          <a:tailEnd/>
                        </a:ln>
                      </wps:spPr>
                      <wps:txbx>
                        <w:txbxContent>
                          <w:p w:rsidR="00A85A1C" w:rsidRDefault="00A85A1C" w:rsidP="002449F5">
                            <w:pPr>
                              <w:jc w:val="center"/>
                            </w:pPr>
                            <w:r>
                              <w:rPr>
                                <w:b/>
                                <w:color w:val="363435"/>
                                <w:sz w:val="20"/>
                              </w:rPr>
                              <w:t>Fourth step</w:t>
                            </w:r>
                            <w:r>
                              <w:rPr>
                                <w:color w:val="363435"/>
                                <w:sz w:val="20"/>
                              </w:rPr>
                              <w:t>: Has the number of significant accidents remained stable or has it decreased?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FD0622" id="_x0000_s1039" type="#_x0000_t202" style="position:absolute;left:0;text-align:left;margin-left:29.1pt;margin-top:.6pt;width:185.9pt;height:48.35pt;z-index:2516848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">
                <v:textbox>
                  <w:txbxContent>
                    <w:p w:rsidR="00A85A1C" w:rsidRDefault="00A85A1C" w:rsidP="002449F5">
                      <w:pPr>
                        <w:jc w:val="center"/>
                      </w:pPr>
                      <w:r>
                        <w:rPr>
                          <w:b/>
                          <w:color w:val="363435"/>
                          <w:sz w:val="20"/>
                        </w:rPr>
                        <w:t>Fourth step</w:t>
                      </w:r>
                      <w:r>
                        <w:rPr>
                          <w:color w:val="363435"/>
                          <w:sz w:val="20"/>
                        </w:rPr>
                        <w:t>: Has the number of significant accidents remained stable or has it decreased?</w:t>
                      </w:r>
                    </w:p>
                  </w:txbxContent>
                </v:textbox>
                <w10:wrap type="square"/>
              </v:shape>
            </w:pict>
          </mc:Fallback>
        </mc:AlternateContent>
      </w:r>
    </w:p>
    <w:p w:rsidR="002449F5" w:rsidRPr="00E013F5" w:rsidRDefault="002449F5" w:rsidP="002449F5">
      <w:pPr>
        <w:jc w:val="both"/>
        <w:rPr>
          <w:b/>
          <w:color w:val="363435"/>
          <w:sz w:val="20"/>
          <w:szCs w:val="20"/>
        </w:rPr>
      </w:pPr>
    </w:p>
    <w:p w:rsidR="002449F5" w:rsidRDefault="002449F5" w:rsidP="002449F5">
      <w:pPr>
        <w:jc w:val="both"/>
        <w:rPr>
          <w:b/>
          <w:color w:val="363435"/>
          <w:sz w:val="20"/>
        </w:rPr>
      </w:pPr>
    </w:p>
    <w:p w:rsidR="002449F5" w:rsidRDefault="002449F5" w:rsidP="002449F5">
      <w:pPr>
        <w:jc w:val="both"/>
        <w:rPr>
          <w:b/>
          <w:color w:val="363435"/>
          <w:sz w:val="20"/>
        </w:rPr>
      </w:pPr>
    </w:p>
    <w:p w:rsidR="002449F5" w:rsidRDefault="002449F5" w:rsidP="002449F5">
      <w:pPr>
        <w:jc w:val="both"/>
        <w:rPr>
          <w:b/>
          <w:color w:val="363435"/>
          <w:sz w:val="20"/>
        </w:rPr>
      </w:pPr>
      <w:r w:rsidRPr="00524C7B">
        <w:rPr>
          <w:b/>
          <w:noProof/>
          <w:color w:val="363435"/>
          <w:sz w:val="20"/>
          <w:lang w:val="fr-LU" w:eastAsia="fr-LU" w:bidi="ar-SA"/>
        </w:rPr>
        <mc:AlternateContent>
          <mc:Choice Requires="wps">
            <w:drawing>
              <wp:anchor distT="45720" distB="45720" distL="114300" distR="114300" simplePos="0" relativeHeight="251719680" behindDoc="0" locked="0" layoutInCell="1" allowOverlap="1" wp14:anchorId="1FB905A7" wp14:editId="181A9410">
                <wp:simplePos x="0" y="0"/>
                <wp:positionH relativeFrom="leftMargin">
                  <wp:posOffset>3615690</wp:posOffset>
                </wp:positionH>
                <wp:positionV relativeFrom="paragraph">
                  <wp:posOffset>85090</wp:posOffset>
                </wp:positionV>
                <wp:extent cx="438150" cy="244475"/>
                <wp:effectExtent l="0" t="0" r="0" b="3175"/>
                <wp:wrapSquare wrapText="bothSides"/>
                <wp:docPr id="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44475"/>
                        </a:xfrm>
                        <a:prstGeom prst="rect">
                          <a:avLst/>
                        </a:prstGeom>
                        <a:solidFill>
                          <a:srgbClr val="FFFFFF"/>
                        </a:solidFill>
                        <a:ln w="9525">
                          <a:noFill/>
                          <a:miter lim="800000"/>
                          <a:headEnd/>
                          <a:tailEnd/>
                        </a:ln>
                      </wps:spPr>
                      <wps:txbx>
                        <w:txbxContent>
                          <w:p w:rsidR="00A85A1C" w:rsidRPr="00524C7B" w:rsidRDefault="00A85A1C" w:rsidP="002449F5">
                            <w:pPr>
                              <w:rPr>
                                <w:sz w:val="16"/>
                                <w:szCs w:val="16"/>
                                <w:lang w:val="fr-FR"/>
                              </w:rPr>
                            </w:pPr>
                            <w:r>
                              <w:rPr>
                                <w:sz w:val="16"/>
                                <w:szCs w:val="16"/>
                                <w:lang w:val="fr-FR"/>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905A7" id="_x0000_s1040" type="#_x0000_t202" style="position:absolute;left:0;text-align:left;margin-left:284.7pt;margin-top:6.7pt;width:34.5pt;height:19.25pt;z-index:25171968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" stroked="f">
                <v:textbox>
                  <w:txbxContent>
                    <w:p w:rsidR="00A85A1C" w:rsidRPr="00524C7B" w:rsidRDefault="00A85A1C" w:rsidP="002449F5">
                      <w:pPr>
                        <w:rPr>
                          <w:sz w:val="16"/>
                          <w:szCs w:val="16"/>
                          <w:lang w:val="fr-FR"/>
                        </w:rPr>
                      </w:pPr>
                      <w:r>
                        <w:rPr>
                          <w:sz w:val="16"/>
                          <w:szCs w:val="16"/>
                          <w:lang w:val="fr-FR"/>
                        </w:rPr>
                        <w:t>YES</w:t>
                      </w:r>
                    </w:p>
                  </w:txbxContent>
                </v:textbox>
                <w10:wrap type="square" anchorx="margin"/>
              </v:shape>
            </w:pict>
          </mc:Fallback>
        </mc:AlternateContent>
      </w:r>
      <w:r w:rsidRPr="00524C7B">
        <w:rPr>
          <w:b/>
          <w:noProof/>
          <w:color w:val="363435"/>
          <w:sz w:val="20"/>
          <w:lang w:val="fr-LU" w:eastAsia="fr-LU" w:bidi="ar-SA"/>
        </w:rPr>
        <mc:AlternateContent>
          <mc:Choice Requires="wps">
            <w:drawing>
              <wp:anchor distT="45720" distB="45720" distL="114300" distR="114300" simplePos="0" relativeHeight="251718656" behindDoc="0" locked="0" layoutInCell="1" allowOverlap="1" wp14:anchorId="4EAEECB9" wp14:editId="27BC56EA">
                <wp:simplePos x="0" y="0"/>
                <wp:positionH relativeFrom="leftMargin">
                  <wp:posOffset>1174647</wp:posOffset>
                </wp:positionH>
                <wp:positionV relativeFrom="paragraph">
                  <wp:posOffset>89910</wp:posOffset>
                </wp:positionV>
                <wp:extent cx="438150" cy="244475"/>
                <wp:effectExtent l="0" t="0" r="0" b="3175"/>
                <wp:wrapSquare wrapText="bothSides"/>
                <wp:docPr id="5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44475"/>
                        </a:xfrm>
                        <a:prstGeom prst="rect">
                          <a:avLst/>
                        </a:prstGeom>
                        <a:solidFill>
                          <a:srgbClr val="FFFFFF"/>
                        </a:solidFill>
                        <a:ln w="9525">
                          <a:noFill/>
                          <a:miter lim="800000"/>
                          <a:headEnd/>
                          <a:tailEnd/>
                        </a:ln>
                      </wps:spPr>
                      <wps:txbx>
                        <w:txbxContent>
                          <w:p w:rsidR="00A85A1C" w:rsidRPr="00524C7B" w:rsidRDefault="00A85A1C" w:rsidP="002449F5">
                            <w:pPr>
                              <w:rPr>
                                <w:sz w:val="16"/>
                                <w:szCs w:val="16"/>
                                <w:lang w:val="fr-FR"/>
                              </w:rPr>
                            </w:pPr>
                            <w:r>
                              <w:rPr>
                                <w:sz w:val="16"/>
                                <w:szCs w:val="16"/>
                                <w:lang w:val="fr-FR"/>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EECB9" id="_x0000_s1041" type="#_x0000_t202" style="position:absolute;left:0;text-align:left;margin-left:92.5pt;margin-top:7.1pt;width:34.5pt;height:19.25pt;z-index:25171865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" stroked="f">
                <v:textbox>
                  <w:txbxContent>
                    <w:p w:rsidR="00A85A1C" w:rsidRPr="00524C7B" w:rsidRDefault="00A85A1C" w:rsidP="002449F5">
                      <w:pPr>
                        <w:rPr>
                          <w:sz w:val="16"/>
                          <w:szCs w:val="16"/>
                          <w:lang w:val="fr-FR"/>
                        </w:rPr>
                      </w:pPr>
                      <w:r>
                        <w:rPr>
                          <w:sz w:val="16"/>
                          <w:szCs w:val="16"/>
                          <w:lang w:val="fr-FR"/>
                        </w:rPr>
                        <w:t>YES</w:t>
                      </w:r>
                    </w:p>
                  </w:txbxContent>
                </v:textbox>
                <w10:wrap type="square" anchorx="margin"/>
              </v:shape>
            </w:pict>
          </mc:Fallback>
        </mc:AlternateContent>
      </w:r>
      <w:r w:rsidRPr="00524C7B">
        <w:rPr>
          <w:b/>
          <w:noProof/>
          <w:color w:val="363435"/>
          <w:sz w:val="20"/>
          <w:lang w:val="fr-LU" w:eastAsia="fr-LU" w:bidi="ar-SA"/>
        </w:rPr>
        <mc:AlternateContent>
          <mc:Choice Requires="wps">
            <w:drawing>
              <wp:anchor distT="45720" distB="45720" distL="114300" distR="114300" simplePos="0" relativeHeight="251717632" behindDoc="0" locked="0" layoutInCell="1" allowOverlap="1" wp14:anchorId="7F5F2373" wp14:editId="7FDFE7D0">
                <wp:simplePos x="0" y="0"/>
                <wp:positionH relativeFrom="leftMargin">
                  <wp:posOffset>6052871</wp:posOffset>
                </wp:positionH>
                <wp:positionV relativeFrom="paragraph">
                  <wp:posOffset>105766</wp:posOffset>
                </wp:positionV>
                <wp:extent cx="364490" cy="244475"/>
                <wp:effectExtent l="0" t="0" r="0" b="3175"/>
                <wp:wrapSquare wrapText="bothSides"/>
                <wp:docPr id="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244475"/>
                        </a:xfrm>
                        <a:prstGeom prst="rect">
                          <a:avLst/>
                        </a:prstGeom>
                        <a:solidFill>
                          <a:srgbClr val="FFFFFF"/>
                        </a:solidFill>
                        <a:ln w="9525">
                          <a:noFill/>
                          <a:miter lim="800000"/>
                          <a:headEnd/>
                          <a:tailEnd/>
                        </a:ln>
                      </wps:spPr>
                      <wps:txbx>
                        <w:txbxContent>
                          <w:p w:rsidR="00A85A1C" w:rsidRPr="00524C7B" w:rsidRDefault="00A85A1C" w:rsidP="002449F5">
                            <w:pPr>
                              <w:rPr>
                                <w:sz w:val="16"/>
                                <w:szCs w:val="16"/>
                                <w:lang w:val="fr-FR"/>
                              </w:rPr>
                            </w:pPr>
                            <w:r w:rsidRPr="00524C7B">
                              <w:rPr>
                                <w:sz w:val="16"/>
                                <w:szCs w:val="16"/>
                                <w:lang w:val="fr-FR"/>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F2373" id="_x0000_s1042" type="#_x0000_t202" style="position:absolute;left:0;text-align:left;margin-left:476.6pt;margin-top:8.35pt;width:28.7pt;height:19.25pt;z-index:25171763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" stroked="f">
                <v:textbox>
                  <w:txbxContent>
                    <w:p w:rsidR="00A85A1C" w:rsidRPr="00524C7B" w:rsidRDefault="00A85A1C" w:rsidP="002449F5">
                      <w:pPr>
                        <w:rPr>
                          <w:sz w:val="16"/>
                          <w:szCs w:val="16"/>
                          <w:lang w:val="fr-FR"/>
                        </w:rPr>
                      </w:pPr>
                      <w:r w:rsidRPr="00524C7B">
                        <w:rPr>
                          <w:sz w:val="16"/>
                          <w:szCs w:val="16"/>
                          <w:lang w:val="fr-FR"/>
                        </w:rPr>
                        <w:t>NO</w:t>
                      </w:r>
                    </w:p>
                  </w:txbxContent>
                </v:textbox>
                <w10:wrap type="square" anchorx="margin"/>
              </v:shape>
            </w:pict>
          </mc:Fallback>
        </mc:AlternateContent>
      </w:r>
      <w:r w:rsidRPr="00524C7B">
        <w:rPr>
          <w:b/>
          <w:noProof/>
          <w:color w:val="363435"/>
          <w:sz w:val="20"/>
          <w:lang w:val="fr-LU" w:eastAsia="fr-LU" w:bidi="ar-SA"/>
        </w:rPr>
        <mc:AlternateContent>
          <mc:Choice Requires="wps">
            <w:drawing>
              <wp:anchor distT="45720" distB="45720" distL="114300" distR="114300" simplePos="0" relativeHeight="251716608" behindDoc="0" locked="0" layoutInCell="1" allowOverlap="1" wp14:anchorId="4BCD0C46" wp14:editId="145CC10F">
                <wp:simplePos x="0" y="0"/>
                <wp:positionH relativeFrom="leftMargin">
                  <wp:posOffset>3293745</wp:posOffset>
                </wp:positionH>
                <wp:positionV relativeFrom="paragraph">
                  <wp:posOffset>77470</wp:posOffset>
                </wp:positionV>
                <wp:extent cx="364490" cy="244475"/>
                <wp:effectExtent l="0" t="0" r="0" b="3175"/>
                <wp:wrapSquare wrapText="bothSides"/>
                <wp:docPr id="4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244475"/>
                        </a:xfrm>
                        <a:prstGeom prst="rect">
                          <a:avLst/>
                        </a:prstGeom>
                        <a:solidFill>
                          <a:srgbClr val="FFFFFF"/>
                        </a:solidFill>
                        <a:ln w="9525">
                          <a:noFill/>
                          <a:miter lim="800000"/>
                          <a:headEnd/>
                          <a:tailEnd/>
                        </a:ln>
                      </wps:spPr>
                      <wps:txbx>
                        <w:txbxContent>
                          <w:p w:rsidR="00A85A1C" w:rsidRPr="00524C7B" w:rsidRDefault="00A85A1C" w:rsidP="002449F5">
                            <w:pPr>
                              <w:rPr>
                                <w:sz w:val="16"/>
                                <w:szCs w:val="16"/>
                                <w:lang w:val="fr-FR"/>
                              </w:rPr>
                            </w:pPr>
                            <w:r w:rsidRPr="00524C7B">
                              <w:rPr>
                                <w:sz w:val="16"/>
                                <w:szCs w:val="16"/>
                                <w:lang w:val="fr-FR"/>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D0C46" id="_x0000_s1043" type="#_x0000_t202" style="position:absolute;left:0;text-align:left;margin-left:259.35pt;margin-top:6.1pt;width:28.7pt;height:19.25pt;z-index:25171660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" stroked="f">
                <v:textbox>
                  <w:txbxContent>
                    <w:p w:rsidR="00A85A1C" w:rsidRPr="00524C7B" w:rsidRDefault="00A85A1C" w:rsidP="002449F5">
                      <w:pPr>
                        <w:rPr>
                          <w:sz w:val="16"/>
                          <w:szCs w:val="16"/>
                          <w:lang w:val="fr-FR"/>
                        </w:rPr>
                      </w:pPr>
                      <w:r w:rsidRPr="00524C7B">
                        <w:rPr>
                          <w:sz w:val="16"/>
                          <w:szCs w:val="16"/>
                          <w:lang w:val="fr-FR"/>
                        </w:rPr>
                        <w:t>NO</w:t>
                      </w:r>
                    </w:p>
                  </w:txbxContent>
                </v:textbox>
                <w10:wrap type="square" anchorx="margin"/>
              </v:shape>
            </w:pict>
          </mc:Fallback>
        </mc:AlternateContent>
      </w:r>
      <w:r>
        <w:rPr>
          <w:b/>
          <w:noProof/>
          <w:color w:val="363435"/>
          <w:sz w:val="20"/>
          <w:lang w:val="fr-LU" w:eastAsia="fr-LU" w:bidi="ar-SA"/>
        </w:rPr>
        <mc:AlternateContent>
          <mc:Choice Requires="wps">
            <w:drawing>
              <wp:anchor distT="0" distB="0" distL="114300" distR="114300" simplePos="0" relativeHeight="251705344" behindDoc="0" locked="0" layoutInCell="1" allowOverlap="1" wp14:anchorId="456717F1" wp14:editId="1F0E5AEF">
                <wp:simplePos x="0" y="0"/>
                <wp:positionH relativeFrom="column">
                  <wp:posOffset>4454811</wp:posOffset>
                </wp:positionH>
                <wp:positionV relativeFrom="paragraph">
                  <wp:posOffset>38149</wp:posOffset>
                </wp:positionV>
                <wp:extent cx="5024" cy="175958"/>
                <wp:effectExtent l="0" t="0" r="33655" b="33655"/>
                <wp:wrapNone/>
                <wp:docPr id="697" name="Straight Connector 697"/>
                <wp:cNvGraphicFramePr/>
                <a:graphic xmlns:a="http://schemas.openxmlformats.org/drawingml/2006/main">
                  <a:graphicData uri="http://schemas.microsoft.com/office/word/2010/wordprocessingShape">
                    <wps:wsp>
                      <wps:cNvCnPr/>
                      <wps:spPr>
                        <a:xfrm>
                          <a:off x="0" y="0"/>
                          <a:ext cx="5024" cy="1759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19B416" id="Straight Connector 697"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350.75pt,3pt" to="351.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" strokecolor="#4579b8 [3044]"/>
            </w:pict>
          </mc:Fallback>
        </mc:AlternateContent>
      </w:r>
      <w:r>
        <w:rPr>
          <w:b/>
          <w:noProof/>
          <w:color w:val="363435"/>
          <w:sz w:val="20"/>
          <w:lang w:val="fr-LU" w:eastAsia="fr-LU" w:bidi="ar-SA"/>
        </w:rPr>
        <mc:AlternateContent>
          <mc:Choice Requires="wps">
            <w:drawing>
              <wp:anchor distT="0" distB="0" distL="114300" distR="114300" simplePos="0" relativeHeight="251704320" behindDoc="0" locked="0" layoutInCell="1" allowOverlap="1" wp14:anchorId="04C34943" wp14:editId="52DE38ED">
                <wp:simplePos x="0" y="0"/>
                <wp:positionH relativeFrom="column">
                  <wp:posOffset>1500596</wp:posOffset>
                </wp:positionH>
                <wp:positionV relativeFrom="paragraph">
                  <wp:posOffset>39244</wp:posOffset>
                </wp:positionV>
                <wp:extent cx="0" cy="154654"/>
                <wp:effectExtent l="0" t="0" r="19050" b="36195"/>
                <wp:wrapNone/>
                <wp:docPr id="696" name="Straight Connector 696"/>
                <wp:cNvGraphicFramePr/>
                <a:graphic xmlns:a="http://schemas.openxmlformats.org/drawingml/2006/main">
                  <a:graphicData uri="http://schemas.microsoft.com/office/word/2010/wordprocessingShape">
                    <wps:wsp>
                      <wps:cNvCnPr/>
                      <wps:spPr>
                        <a:xfrm>
                          <a:off x="0" y="0"/>
                          <a:ext cx="0" cy="1546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D717A" id="Straight Connector 696"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18.15pt,3.1pt" to="118.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" strokecolor="#4579b8 [3044]"/>
            </w:pict>
          </mc:Fallback>
        </mc:AlternateContent>
      </w:r>
    </w:p>
    <w:p w:rsidR="002449F5" w:rsidRDefault="002449F5" w:rsidP="002449F5">
      <w:pPr>
        <w:jc w:val="both"/>
        <w:rPr>
          <w:b/>
          <w:color w:val="363435"/>
          <w:sz w:val="20"/>
        </w:rPr>
      </w:pPr>
      <w:r>
        <w:rPr>
          <w:b/>
          <w:noProof/>
          <w:color w:val="363435"/>
          <w:sz w:val="20"/>
          <w:lang w:val="fr-LU" w:eastAsia="fr-LU" w:bidi="ar-SA"/>
        </w:rPr>
        <mc:AlternateContent>
          <mc:Choice Requires="wps">
            <w:drawing>
              <wp:anchor distT="0" distB="0" distL="114300" distR="114300" simplePos="0" relativeHeight="251709440" behindDoc="0" locked="0" layoutInCell="1" allowOverlap="1" wp14:anchorId="323AAEAB" wp14:editId="104BB668">
                <wp:simplePos x="0" y="0"/>
                <wp:positionH relativeFrom="column">
                  <wp:posOffset>5257153</wp:posOffset>
                </wp:positionH>
                <wp:positionV relativeFrom="paragraph">
                  <wp:posOffset>45725</wp:posOffset>
                </wp:positionV>
                <wp:extent cx="10488" cy="195215"/>
                <wp:effectExtent l="38100" t="0" r="66040" b="52705"/>
                <wp:wrapNone/>
                <wp:docPr id="701" name="Straight Arrow Connector 701"/>
                <wp:cNvGraphicFramePr/>
                <a:graphic xmlns:a="http://schemas.openxmlformats.org/drawingml/2006/main">
                  <a:graphicData uri="http://schemas.microsoft.com/office/word/2010/wordprocessingShape">
                    <wps:wsp>
                      <wps:cNvCnPr/>
                      <wps:spPr>
                        <a:xfrm>
                          <a:off x="0" y="0"/>
                          <a:ext cx="10488" cy="1952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C9E928" id="Straight Arrow Connector 701" o:spid="_x0000_s1026" type="#_x0000_t32" style="position:absolute;margin-left:413.95pt;margin-top:3.6pt;width:.85pt;height:15.3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" strokecolor="#4579b8 [3044]">
                <v:stroke endarrow="block"/>
              </v:shape>
            </w:pict>
          </mc:Fallback>
        </mc:AlternateContent>
      </w:r>
      <w:r>
        <w:rPr>
          <w:b/>
          <w:noProof/>
          <w:color w:val="363435"/>
          <w:sz w:val="20"/>
          <w:lang w:val="fr-LU" w:eastAsia="fr-LU" w:bidi="ar-SA"/>
        </w:rPr>
        <mc:AlternateContent>
          <mc:Choice Requires="wps">
            <w:drawing>
              <wp:anchor distT="0" distB="0" distL="114300" distR="114300" simplePos="0" relativeHeight="251708416" behindDoc="0" locked="0" layoutInCell="1" allowOverlap="1" wp14:anchorId="43A176EB" wp14:editId="245BE59F">
                <wp:simplePos x="0" y="0"/>
                <wp:positionH relativeFrom="column">
                  <wp:posOffset>3389414</wp:posOffset>
                </wp:positionH>
                <wp:positionV relativeFrom="paragraph">
                  <wp:posOffset>75006</wp:posOffset>
                </wp:positionV>
                <wp:extent cx="3531" cy="155342"/>
                <wp:effectExtent l="76200" t="0" r="73025" b="54610"/>
                <wp:wrapNone/>
                <wp:docPr id="700" name="Straight Arrow Connector 700"/>
                <wp:cNvGraphicFramePr/>
                <a:graphic xmlns:a="http://schemas.openxmlformats.org/drawingml/2006/main">
                  <a:graphicData uri="http://schemas.microsoft.com/office/word/2010/wordprocessingShape">
                    <wps:wsp>
                      <wps:cNvCnPr/>
                      <wps:spPr>
                        <a:xfrm>
                          <a:off x="0" y="0"/>
                          <a:ext cx="3531" cy="1553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0DDC3F" id="Straight Arrow Connector 700" o:spid="_x0000_s1026" type="#_x0000_t32" style="position:absolute;margin-left:266.9pt;margin-top:5.9pt;width:.3pt;height:12.2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" strokecolor="#4579b8 [3044]">
                <v:stroke endarrow="block"/>
              </v:shape>
            </w:pict>
          </mc:Fallback>
        </mc:AlternateContent>
      </w:r>
      <w:r>
        <w:rPr>
          <w:b/>
          <w:noProof/>
          <w:color w:val="363435"/>
          <w:sz w:val="20"/>
          <w:lang w:val="fr-LU" w:eastAsia="fr-LU" w:bidi="ar-SA"/>
        </w:rPr>
        <mc:AlternateContent>
          <mc:Choice Requires="wps">
            <w:drawing>
              <wp:anchor distT="0" distB="0" distL="114300" distR="114300" simplePos="0" relativeHeight="251707392" behindDoc="0" locked="0" layoutInCell="1" allowOverlap="1" wp14:anchorId="7484CCD7" wp14:editId="25B34A45">
                <wp:simplePos x="0" y="0"/>
                <wp:positionH relativeFrom="column">
                  <wp:posOffset>2545624</wp:posOffset>
                </wp:positionH>
                <wp:positionV relativeFrom="paragraph">
                  <wp:posOffset>57353</wp:posOffset>
                </wp:positionV>
                <wp:extent cx="3531" cy="172995"/>
                <wp:effectExtent l="76200" t="0" r="73025" b="55880"/>
                <wp:wrapNone/>
                <wp:docPr id="699" name="Straight Arrow Connector 699"/>
                <wp:cNvGraphicFramePr/>
                <a:graphic xmlns:a="http://schemas.openxmlformats.org/drawingml/2006/main">
                  <a:graphicData uri="http://schemas.microsoft.com/office/word/2010/wordprocessingShape">
                    <wps:wsp>
                      <wps:cNvCnPr/>
                      <wps:spPr>
                        <a:xfrm>
                          <a:off x="0" y="0"/>
                          <a:ext cx="3531" cy="1729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5ECD35" id="Straight Arrow Connector 699" o:spid="_x0000_s1026" type="#_x0000_t32" style="position:absolute;margin-left:200.45pt;margin-top:4.5pt;width:.3pt;height:13.6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" strokecolor="#4579b8 [3044]">
                <v:stroke endarrow="block"/>
              </v:shape>
            </w:pict>
          </mc:Fallback>
        </mc:AlternateContent>
      </w:r>
      <w:r>
        <w:rPr>
          <w:b/>
          <w:noProof/>
          <w:color w:val="363435"/>
          <w:sz w:val="20"/>
          <w:lang w:val="fr-LU" w:eastAsia="fr-LU" w:bidi="ar-SA"/>
        </w:rPr>
        <mc:AlternateContent>
          <mc:Choice Requires="wps">
            <w:drawing>
              <wp:anchor distT="0" distB="0" distL="114300" distR="114300" simplePos="0" relativeHeight="251706368" behindDoc="0" locked="0" layoutInCell="1" allowOverlap="1" wp14:anchorId="6A34FDC6" wp14:editId="0DF8846D">
                <wp:simplePos x="0" y="0"/>
                <wp:positionH relativeFrom="column">
                  <wp:posOffset>960429</wp:posOffset>
                </wp:positionH>
                <wp:positionV relativeFrom="paragraph">
                  <wp:posOffset>57353</wp:posOffset>
                </wp:positionV>
                <wp:extent cx="0" cy="162404"/>
                <wp:effectExtent l="76200" t="0" r="57150" b="47625"/>
                <wp:wrapNone/>
                <wp:docPr id="698" name="Straight Arrow Connector 698"/>
                <wp:cNvGraphicFramePr/>
                <a:graphic xmlns:a="http://schemas.openxmlformats.org/drawingml/2006/main">
                  <a:graphicData uri="http://schemas.microsoft.com/office/word/2010/wordprocessingShape">
                    <wps:wsp>
                      <wps:cNvCnPr/>
                      <wps:spPr>
                        <a:xfrm>
                          <a:off x="0" y="0"/>
                          <a:ext cx="0" cy="1624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AF86BE" id="Straight Arrow Connector 698" o:spid="_x0000_s1026" type="#_x0000_t32" style="position:absolute;margin-left:75.6pt;margin-top:4.5pt;width:0;height:12.8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" strokecolor="#4579b8 [3044]">
                <v:stroke endarrow="block"/>
              </v:shape>
            </w:pict>
          </mc:Fallback>
        </mc:AlternateContent>
      </w:r>
      <w:r>
        <w:rPr>
          <w:b/>
          <w:noProof/>
          <w:color w:val="363435"/>
          <w:sz w:val="20"/>
          <w:lang w:val="fr-LU" w:eastAsia="fr-LU" w:bidi="ar-SA"/>
        </w:rPr>
        <mc:AlternateContent>
          <mc:Choice Requires="wps">
            <w:drawing>
              <wp:anchor distT="0" distB="0" distL="114300" distR="114300" simplePos="0" relativeHeight="251703296" behindDoc="0" locked="0" layoutInCell="1" allowOverlap="1" wp14:anchorId="11FD07DE" wp14:editId="332380F4">
                <wp:simplePos x="0" y="0"/>
                <wp:positionH relativeFrom="column">
                  <wp:posOffset>3380265</wp:posOffset>
                </wp:positionH>
                <wp:positionV relativeFrom="paragraph">
                  <wp:posOffset>57317</wp:posOffset>
                </wp:positionV>
                <wp:extent cx="1878414" cy="10628"/>
                <wp:effectExtent l="0" t="0" r="26670" b="27940"/>
                <wp:wrapNone/>
                <wp:docPr id="695" name="Straight Connector 695"/>
                <wp:cNvGraphicFramePr/>
                <a:graphic xmlns:a="http://schemas.openxmlformats.org/drawingml/2006/main">
                  <a:graphicData uri="http://schemas.microsoft.com/office/word/2010/wordprocessingShape">
                    <wps:wsp>
                      <wps:cNvCnPr/>
                      <wps:spPr>
                        <a:xfrm flipV="1">
                          <a:off x="0" y="0"/>
                          <a:ext cx="1878414" cy="106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F49D1C" id="Straight Connector 695"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266.15pt,4.5pt" to="414.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" strokecolor="#4579b8 [3044]"/>
            </w:pict>
          </mc:Fallback>
        </mc:AlternateContent>
      </w:r>
      <w:r>
        <w:rPr>
          <w:b/>
          <w:noProof/>
          <w:color w:val="363435"/>
          <w:sz w:val="20"/>
          <w:lang w:val="fr-LU" w:eastAsia="fr-LU" w:bidi="ar-SA"/>
        </w:rPr>
        <mc:AlternateContent>
          <mc:Choice Requires="wps">
            <w:drawing>
              <wp:anchor distT="0" distB="0" distL="114300" distR="114300" simplePos="0" relativeHeight="251702272" behindDoc="0" locked="0" layoutInCell="1" allowOverlap="1" wp14:anchorId="7416D80B" wp14:editId="2B6B222C">
                <wp:simplePos x="0" y="0"/>
                <wp:positionH relativeFrom="column">
                  <wp:posOffset>957985</wp:posOffset>
                </wp:positionH>
                <wp:positionV relativeFrom="paragraph">
                  <wp:posOffset>52872</wp:posOffset>
                </wp:positionV>
                <wp:extent cx="1582615" cy="5025"/>
                <wp:effectExtent l="0" t="0" r="17780" b="33655"/>
                <wp:wrapNone/>
                <wp:docPr id="694" name="Straight Connector 694"/>
                <wp:cNvGraphicFramePr/>
                <a:graphic xmlns:a="http://schemas.openxmlformats.org/drawingml/2006/main">
                  <a:graphicData uri="http://schemas.microsoft.com/office/word/2010/wordprocessingShape">
                    <wps:wsp>
                      <wps:cNvCnPr/>
                      <wps:spPr>
                        <a:xfrm flipH="1">
                          <a:off x="0" y="0"/>
                          <a:ext cx="1582615" cy="5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FD8F26" id="Straight Connector 694"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75.45pt,4.15pt" to="200.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" strokecolor="#4579b8 [3044]"/>
            </w:pict>
          </mc:Fallback>
        </mc:AlternateContent>
      </w:r>
      <w:r w:rsidRPr="00F812B2">
        <w:rPr>
          <w:b/>
          <w:noProof/>
          <w:color w:val="363435"/>
          <w:sz w:val="20"/>
          <w:lang w:val="fr-LU" w:eastAsia="fr-LU" w:bidi="ar-SA"/>
        </w:rPr>
        <mc:AlternateContent>
          <mc:Choice Requires="wps">
            <w:drawing>
              <wp:anchor distT="45720" distB="45720" distL="114300" distR="114300" simplePos="0" relativeHeight="251687936" behindDoc="0" locked="0" layoutInCell="1" allowOverlap="1" wp14:anchorId="480AB558" wp14:editId="5DDBD61F">
                <wp:simplePos x="0" y="0"/>
                <wp:positionH relativeFrom="margin">
                  <wp:posOffset>2125345</wp:posOffset>
                </wp:positionH>
                <wp:positionV relativeFrom="paragraph">
                  <wp:posOffset>228600</wp:posOffset>
                </wp:positionV>
                <wp:extent cx="1843405" cy="2077085"/>
                <wp:effectExtent l="0" t="0" r="23495" b="18415"/>
                <wp:wrapSquare wrapText="bothSides"/>
                <wp:docPr id="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2077085"/>
                        </a:xfrm>
                        <a:prstGeom prst="rect">
                          <a:avLst/>
                        </a:prstGeom>
                        <a:solidFill>
                          <a:srgbClr val="FFFFFF"/>
                        </a:solidFill>
                        <a:ln w="9525">
                          <a:solidFill>
                            <a:srgbClr val="000000"/>
                          </a:solidFill>
                          <a:miter lim="800000"/>
                          <a:headEnd/>
                          <a:tailEnd/>
                        </a:ln>
                      </wps:spPr>
                      <wps:txbx>
                        <w:txbxContent>
                          <w:p w:rsidR="00A85A1C" w:rsidRDefault="00A85A1C" w:rsidP="002449F5">
                            <w:pPr>
                              <w:jc w:val="center"/>
                              <w:rPr>
                                <w:b/>
                                <w:color w:val="363435"/>
                                <w:sz w:val="20"/>
                              </w:rPr>
                            </w:pPr>
                          </w:p>
                          <w:p w:rsidR="00A85A1C" w:rsidRDefault="00A85A1C" w:rsidP="002449F5">
                            <w:pPr>
                              <w:jc w:val="center"/>
                              <w:rPr>
                                <w:b/>
                                <w:color w:val="363435"/>
                                <w:sz w:val="20"/>
                              </w:rPr>
                            </w:pPr>
                          </w:p>
                          <w:p w:rsidR="00A85A1C" w:rsidRPr="00E013F5" w:rsidRDefault="00A85A1C" w:rsidP="002449F5">
                            <w:pPr>
                              <w:jc w:val="center"/>
                              <w:rPr>
                                <w:b/>
                                <w:color w:val="363435"/>
                                <w:sz w:val="20"/>
                                <w:szCs w:val="20"/>
                              </w:rPr>
                            </w:pPr>
                            <w:r>
                              <w:rPr>
                                <w:b/>
                                <w:color w:val="363435"/>
                                <w:sz w:val="20"/>
                              </w:rPr>
                              <w:t>Possible deterioration of safety performance</w:t>
                            </w:r>
                          </w:p>
                          <w:p w:rsidR="00A85A1C" w:rsidRPr="00E013F5" w:rsidRDefault="00A85A1C" w:rsidP="002449F5">
                            <w:pPr>
                              <w:jc w:val="center"/>
                              <w:rPr>
                                <w:sz w:val="20"/>
                                <w:szCs w:val="20"/>
                              </w:rPr>
                            </w:pPr>
                            <w:r>
                              <w:rPr>
                                <w:color w:val="363435"/>
                                <w:sz w:val="20"/>
                              </w:rPr>
                              <w:t>The Member State is informed of the results and must analyse and comment on its performance. The Commission requests the Agency to provide a technical opinion on the information provided by the Member State.</w:t>
                            </w:r>
                          </w:p>
                          <w:p w:rsidR="00A85A1C" w:rsidRDefault="00A85A1C" w:rsidP="002449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AB558" id="_x0000_s1044" type="#_x0000_t202" style="position:absolute;left:0;text-align:left;margin-left:167.35pt;margin-top:18pt;width:145.15pt;height:163.5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">
                <v:textbox>
                  <w:txbxContent>
                    <w:p w:rsidR="00A85A1C" w:rsidRDefault="00A85A1C" w:rsidP="002449F5">
                      <w:pPr>
                        <w:jc w:val="center"/>
                        <w:rPr>
                          <w:b/>
                          <w:color w:val="363435"/>
                          <w:sz w:val="20"/>
                        </w:rPr>
                      </w:pPr>
                    </w:p>
                    <w:p w:rsidR="00A85A1C" w:rsidRDefault="00A85A1C" w:rsidP="002449F5">
                      <w:pPr>
                        <w:jc w:val="center"/>
                        <w:rPr>
                          <w:b/>
                          <w:color w:val="363435"/>
                          <w:sz w:val="20"/>
                        </w:rPr>
                      </w:pPr>
                    </w:p>
                    <w:p w:rsidR="00A85A1C" w:rsidRPr="00E013F5" w:rsidRDefault="00A85A1C" w:rsidP="002449F5">
                      <w:pPr>
                        <w:jc w:val="center"/>
                        <w:rPr>
                          <w:b/>
                          <w:color w:val="363435"/>
                          <w:sz w:val="20"/>
                          <w:szCs w:val="20"/>
                        </w:rPr>
                      </w:pPr>
                      <w:r>
                        <w:rPr>
                          <w:b/>
                          <w:color w:val="363435"/>
                          <w:sz w:val="20"/>
                        </w:rPr>
                        <w:t>Possible deterioration of safety performance</w:t>
                      </w:r>
                    </w:p>
                    <w:p w:rsidR="00A85A1C" w:rsidRPr="00E013F5" w:rsidRDefault="00A85A1C" w:rsidP="002449F5">
                      <w:pPr>
                        <w:jc w:val="center"/>
                        <w:rPr>
                          <w:sz w:val="20"/>
                          <w:szCs w:val="20"/>
                        </w:rPr>
                      </w:pPr>
                      <w:r>
                        <w:rPr>
                          <w:color w:val="363435"/>
                          <w:sz w:val="20"/>
                        </w:rPr>
                        <w:t>The Member State is informed of the results and must analyse and comment on its performance. The Commission requests the Agency to provide a technical opinion on the information provided by the Member State.</w:t>
                      </w:r>
                    </w:p>
                    <w:p w:rsidR="00A85A1C" w:rsidRDefault="00A85A1C" w:rsidP="002449F5"/>
                  </w:txbxContent>
                </v:textbox>
                <w10:wrap type="square" anchorx="margin"/>
              </v:shape>
            </w:pict>
          </mc:Fallback>
        </mc:AlternateContent>
      </w:r>
      <w:r w:rsidRPr="00F812B2">
        <w:rPr>
          <w:b/>
          <w:noProof/>
          <w:color w:val="363435"/>
          <w:sz w:val="20"/>
          <w:lang w:val="fr-LU" w:eastAsia="fr-LU" w:bidi="ar-SA"/>
        </w:rPr>
        <mc:AlternateContent>
          <mc:Choice Requires="wps">
            <w:drawing>
              <wp:anchor distT="45720" distB="45720" distL="114300" distR="114300" simplePos="0" relativeHeight="251686912" behindDoc="0" locked="0" layoutInCell="1" allowOverlap="1" wp14:anchorId="55B24558" wp14:editId="331B11E4">
                <wp:simplePos x="0" y="0"/>
                <wp:positionH relativeFrom="margin">
                  <wp:align>left</wp:align>
                </wp:positionH>
                <wp:positionV relativeFrom="paragraph">
                  <wp:posOffset>213995</wp:posOffset>
                </wp:positionV>
                <wp:extent cx="1843405" cy="2120900"/>
                <wp:effectExtent l="0" t="0" r="23495" b="1270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2120900"/>
                        </a:xfrm>
                        <a:prstGeom prst="rect">
                          <a:avLst/>
                        </a:prstGeom>
                        <a:solidFill>
                          <a:srgbClr val="FFFFFF"/>
                        </a:solidFill>
                        <a:ln w="9525">
                          <a:solidFill>
                            <a:srgbClr val="000000"/>
                          </a:solidFill>
                          <a:miter lim="800000"/>
                          <a:headEnd/>
                          <a:tailEnd/>
                        </a:ln>
                      </wps:spPr>
                      <wps:txbx>
                        <w:txbxContent>
                          <w:p w:rsidR="00A85A1C" w:rsidRDefault="00A85A1C" w:rsidP="002449F5">
                            <w:pPr>
                              <w:jc w:val="center"/>
                              <w:rPr>
                                <w:b/>
                                <w:color w:val="363435"/>
                                <w:sz w:val="20"/>
                              </w:rPr>
                            </w:pPr>
                          </w:p>
                          <w:p w:rsidR="00A85A1C" w:rsidRDefault="00A85A1C" w:rsidP="002449F5">
                            <w:pPr>
                              <w:jc w:val="center"/>
                              <w:rPr>
                                <w:b/>
                                <w:color w:val="363435"/>
                                <w:sz w:val="20"/>
                              </w:rPr>
                            </w:pPr>
                          </w:p>
                          <w:p w:rsidR="00A85A1C" w:rsidRDefault="00A85A1C" w:rsidP="002449F5">
                            <w:pPr>
                              <w:jc w:val="center"/>
                              <w:rPr>
                                <w:b/>
                                <w:color w:val="363435"/>
                                <w:sz w:val="20"/>
                              </w:rPr>
                            </w:pPr>
                          </w:p>
                          <w:p w:rsidR="00A85A1C" w:rsidRDefault="00A85A1C" w:rsidP="002449F5">
                            <w:pPr>
                              <w:jc w:val="center"/>
                              <w:rPr>
                                <w:b/>
                                <w:color w:val="363435"/>
                                <w:sz w:val="20"/>
                              </w:rPr>
                            </w:pPr>
                          </w:p>
                          <w:p w:rsidR="00A85A1C" w:rsidRDefault="00A85A1C" w:rsidP="002449F5">
                            <w:pPr>
                              <w:jc w:val="center"/>
                              <w:rPr>
                                <w:b/>
                                <w:color w:val="363435"/>
                                <w:sz w:val="20"/>
                              </w:rPr>
                            </w:pPr>
                          </w:p>
                          <w:p w:rsidR="00A85A1C" w:rsidRPr="00E013F5" w:rsidRDefault="00A85A1C" w:rsidP="002449F5">
                            <w:pPr>
                              <w:jc w:val="center"/>
                              <w:rPr>
                                <w:b/>
                                <w:sz w:val="20"/>
                                <w:szCs w:val="20"/>
                              </w:rPr>
                            </w:pPr>
                            <w:r>
                              <w:rPr>
                                <w:b/>
                                <w:color w:val="363435"/>
                                <w:sz w:val="20"/>
                              </w:rPr>
                              <w:t>Acceptable safety performance</w:t>
                            </w:r>
                          </w:p>
                          <w:p w:rsidR="00A85A1C" w:rsidRPr="00E013F5" w:rsidRDefault="00A85A1C" w:rsidP="002449F5">
                            <w:pPr>
                              <w:jc w:val="center"/>
                              <w:rPr>
                                <w:rFonts w:eastAsia="Arial"/>
                                <w:sz w:val="20"/>
                                <w:szCs w:val="20"/>
                              </w:rPr>
                            </w:pPr>
                            <w:r>
                              <w:rPr>
                                <w:color w:val="363435"/>
                                <w:sz w:val="20"/>
                              </w:rPr>
                              <w:t>The Member State is informed of the results and does not have to take any special measures.</w:t>
                            </w:r>
                          </w:p>
                          <w:p w:rsidR="00A85A1C" w:rsidRPr="00E013F5" w:rsidRDefault="00A85A1C" w:rsidP="002449F5">
                            <w:pPr>
                              <w:jc w:val="both"/>
                              <w:rPr>
                                <w:b/>
                                <w:color w:val="363435"/>
                                <w:sz w:val="20"/>
                                <w:szCs w:val="20"/>
                              </w:rPr>
                            </w:pPr>
                          </w:p>
                          <w:p w:rsidR="00A85A1C" w:rsidRDefault="00A85A1C" w:rsidP="002449F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24558" id="_x0000_s1045" type="#_x0000_t202" style="position:absolute;left:0;text-align:left;margin-left:0;margin-top:16.85pt;width:145.15pt;height:167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hIYKAIAAE4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">
                <v:textbox>
                  <w:txbxContent>
                    <w:p w:rsidR="00A85A1C" w:rsidRDefault="00A85A1C" w:rsidP="002449F5">
                      <w:pPr>
                        <w:jc w:val="center"/>
                        <w:rPr>
                          <w:b/>
                          <w:color w:val="363435"/>
                          <w:sz w:val="20"/>
                        </w:rPr>
                      </w:pPr>
                    </w:p>
                    <w:p w:rsidR="00A85A1C" w:rsidRDefault="00A85A1C" w:rsidP="002449F5">
                      <w:pPr>
                        <w:jc w:val="center"/>
                        <w:rPr>
                          <w:b/>
                          <w:color w:val="363435"/>
                          <w:sz w:val="20"/>
                        </w:rPr>
                      </w:pPr>
                    </w:p>
                    <w:p w:rsidR="00A85A1C" w:rsidRDefault="00A85A1C" w:rsidP="002449F5">
                      <w:pPr>
                        <w:jc w:val="center"/>
                        <w:rPr>
                          <w:b/>
                          <w:color w:val="363435"/>
                          <w:sz w:val="20"/>
                        </w:rPr>
                      </w:pPr>
                    </w:p>
                    <w:p w:rsidR="00A85A1C" w:rsidRDefault="00A85A1C" w:rsidP="002449F5">
                      <w:pPr>
                        <w:jc w:val="center"/>
                        <w:rPr>
                          <w:b/>
                          <w:color w:val="363435"/>
                          <w:sz w:val="20"/>
                        </w:rPr>
                      </w:pPr>
                    </w:p>
                    <w:p w:rsidR="00A85A1C" w:rsidRDefault="00A85A1C" w:rsidP="002449F5">
                      <w:pPr>
                        <w:jc w:val="center"/>
                        <w:rPr>
                          <w:b/>
                          <w:color w:val="363435"/>
                          <w:sz w:val="20"/>
                        </w:rPr>
                      </w:pPr>
                    </w:p>
                    <w:p w:rsidR="00A85A1C" w:rsidRPr="00E013F5" w:rsidRDefault="00A85A1C" w:rsidP="002449F5">
                      <w:pPr>
                        <w:jc w:val="center"/>
                        <w:rPr>
                          <w:b/>
                          <w:sz w:val="20"/>
                          <w:szCs w:val="20"/>
                        </w:rPr>
                      </w:pPr>
                      <w:r>
                        <w:rPr>
                          <w:b/>
                          <w:color w:val="363435"/>
                          <w:sz w:val="20"/>
                        </w:rPr>
                        <w:t>Acceptable safety performance</w:t>
                      </w:r>
                    </w:p>
                    <w:p w:rsidR="00A85A1C" w:rsidRPr="00E013F5" w:rsidRDefault="00A85A1C" w:rsidP="002449F5">
                      <w:pPr>
                        <w:jc w:val="center"/>
                        <w:rPr>
                          <w:rFonts w:eastAsia="Arial"/>
                          <w:sz w:val="20"/>
                          <w:szCs w:val="20"/>
                        </w:rPr>
                      </w:pPr>
                      <w:r>
                        <w:rPr>
                          <w:color w:val="363435"/>
                          <w:sz w:val="20"/>
                        </w:rPr>
                        <w:t>The Member State is informed of the results and does not have to take any special measures.</w:t>
                      </w:r>
                    </w:p>
                    <w:p w:rsidR="00A85A1C" w:rsidRPr="00E013F5" w:rsidRDefault="00A85A1C" w:rsidP="002449F5">
                      <w:pPr>
                        <w:jc w:val="both"/>
                        <w:rPr>
                          <w:b/>
                          <w:color w:val="363435"/>
                          <w:sz w:val="20"/>
                          <w:szCs w:val="20"/>
                        </w:rPr>
                      </w:pPr>
                    </w:p>
                    <w:p w:rsidR="00A85A1C" w:rsidRDefault="00A85A1C" w:rsidP="002449F5">
                      <w:pPr>
                        <w:jc w:val="center"/>
                      </w:pPr>
                    </w:p>
                  </w:txbxContent>
                </v:textbox>
                <w10:wrap type="square" anchorx="margin"/>
              </v:shape>
            </w:pict>
          </mc:Fallback>
        </mc:AlternateContent>
      </w:r>
      <w:r w:rsidRPr="00F812B2">
        <w:rPr>
          <w:b/>
          <w:noProof/>
          <w:color w:val="363435"/>
          <w:sz w:val="20"/>
          <w:lang w:val="fr-LU" w:eastAsia="fr-LU" w:bidi="ar-SA"/>
        </w:rPr>
        <mc:AlternateContent>
          <mc:Choice Requires="wps">
            <w:drawing>
              <wp:anchor distT="45720" distB="45720" distL="114300" distR="114300" simplePos="0" relativeHeight="251688960" behindDoc="0" locked="0" layoutInCell="1" allowOverlap="1" wp14:anchorId="308A3843" wp14:editId="419D336A">
                <wp:simplePos x="0" y="0"/>
                <wp:positionH relativeFrom="margin">
                  <wp:align>right</wp:align>
                </wp:positionH>
                <wp:positionV relativeFrom="paragraph">
                  <wp:posOffset>228117</wp:posOffset>
                </wp:positionV>
                <wp:extent cx="1843405" cy="2077085"/>
                <wp:effectExtent l="0" t="0" r="23495" b="18415"/>
                <wp:wrapSquare wrapText="bothSides"/>
                <wp:docPr id="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2077517"/>
                        </a:xfrm>
                        <a:prstGeom prst="rect">
                          <a:avLst/>
                        </a:prstGeom>
                        <a:solidFill>
                          <a:srgbClr val="FFFFFF"/>
                        </a:solidFill>
                        <a:ln w="9525">
                          <a:solidFill>
                            <a:srgbClr val="000000"/>
                          </a:solidFill>
                          <a:miter lim="800000"/>
                          <a:headEnd/>
                          <a:tailEnd/>
                        </a:ln>
                      </wps:spPr>
                      <wps:txbx>
                        <w:txbxContent>
                          <w:p w:rsidR="00A85A1C" w:rsidRDefault="00A85A1C" w:rsidP="002449F5">
                            <w:pPr>
                              <w:jc w:val="center"/>
                              <w:rPr>
                                <w:b/>
                                <w:color w:val="363435"/>
                                <w:sz w:val="20"/>
                              </w:rPr>
                            </w:pPr>
                          </w:p>
                          <w:p w:rsidR="00A85A1C" w:rsidRPr="00E013F5" w:rsidRDefault="00A85A1C" w:rsidP="002449F5">
                            <w:pPr>
                              <w:jc w:val="center"/>
                              <w:rPr>
                                <w:b/>
                                <w:color w:val="363435"/>
                                <w:sz w:val="20"/>
                                <w:szCs w:val="20"/>
                              </w:rPr>
                            </w:pPr>
                            <w:r>
                              <w:rPr>
                                <w:b/>
                                <w:color w:val="363435"/>
                                <w:sz w:val="20"/>
                              </w:rPr>
                              <w:t>Probable deterioration of safety performance</w:t>
                            </w:r>
                          </w:p>
                          <w:p w:rsidR="00A85A1C" w:rsidRDefault="00A85A1C" w:rsidP="002246EE">
                            <w:pPr>
                              <w:jc w:val="center"/>
                            </w:pPr>
                            <w:r>
                              <w:rPr>
                                <w:color w:val="363435"/>
                                <w:sz w:val="20"/>
                              </w:rPr>
                              <w:t>The Member State is informed of the results and must analyse and comment on its performance. Where necessary, the Member State must submit a safety enhancement plan (SEP) to the Commission. The Commission may ask the Agency to provide a technical opinion on the SEP.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A3843" id="_x0000_s1046" type="#_x0000_t202" style="position:absolute;left:0;text-align:left;margin-left:49.15pt;margin-top:17.95pt;width:145.15pt;height:163.55pt;z-index:2516889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">
                <v:textbox>
                  <w:txbxContent>
                    <w:p w:rsidR="00A85A1C" w:rsidRDefault="00A85A1C" w:rsidP="002449F5">
                      <w:pPr>
                        <w:jc w:val="center"/>
                        <w:rPr>
                          <w:b/>
                          <w:color w:val="363435"/>
                          <w:sz w:val="20"/>
                        </w:rPr>
                      </w:pPr>
                    </w:p>
                    <w:p w:rsidR="00A85A1C" w:rsidRPr="00E013F5" w:rsidRDefault="00A85A1C" w:rsidP="002449F5">
                      <w:pPr>
                        <w:jc w:val="center"/>
                        <w:rPr>
                          <w:b/>
                          <w:color w:val="363435"/>
                          <w:sz w:val="20"/>
                          <w:szCs w:val="20"/>
                        </w:rPr>
                      </w:pPr>
                      <w:r>
                        <w:rPr>
                          <w:b/>
                          <w:color w:val="363435"/>
                          <w:sz w:val="20"/>
                        </w:rPr>
                        <w:t>Probable deterioration of safety performance</w:t>
                      </w:r>
                    </w:p>
                    <w:p w:rsidR="00A85A1C" w:rsidRDefault="00A85A1C" w:rsidP="002246EE">
                      <w:pPr>
                        <w:jc w:val="center"/>
                      </w:pPr>
                      <w:r>
                        <w:rPr>
                          <w:color w:val="363435"/>
                          <w:sz w:val="20"/>
                        </w:rPr>
                        <w:t>The Member State is informed of the results and must analyse and comment on its performance. Where necessary, the Member State must submit a safety enhancement plan (SEP) to the Commission. The Commission may ask the Agency to provide a technical opinion on the SEP.</w:t>
                      </w:r>
                    </w:p>
                  </w:txbxContent>
                </v:textbox>
                <w10:wrap type="square" anchorx="margin"/>
              </v:shape>
            </w:pict>
          </mc:Fallback>
        </mc:AlternateContent>
      </w:r>
    </w:p>
    <w:p w:rsidR="001503E8" w:rsidRPr="00E013F5" w:rsidRDefault="001503E8">
      <w:pPr>
        <w:rPr>
          <w:rFonts w:eastAsia="Arial"/>
          <w:sz w:val="20"/>
          <w:szCs w:val="20"/>
        </w:rPr>
      </w:pPr>
      <w:r>
        <w:br w:type="page"/>
      </w:r>
    </w:p>
    <w:p w:rsidR="00CC2B2A" w:rsidRPr="00E013F5" w:rsidRDefault="00EF39CB" w:rsidP="001503E8">
      <w:pPr>
        <w:pStyle w:val="annexe1"/>
      </w:pPr>
      <w:bookmarkStart w:id="45" w:name="_Toc436841823"/>
      <w:bookmarkStart w:id="46" w:name="_Toc442972930"/>
      <w:r>
        <w:lastRenderedPageBreak/>
        <w:t>Safety indicators</w:t>
      </w:r>
      <w:bookmarkEnd w:id="45"/>
      <w:bookmarkEnd w:id="46"/>
    </w:p>
    <w:p w:rsidR="00CC2B2A" w:rsidRPr="00E013F5" w:rsidRDefault="00EF39CB" w:rsidP="00573363">
      <w:pPr>
        <w:spacing w:before="120" w:after="120"/>
        <w:jc w:val="both"/>
        <w:rPr>
          <w:b/>
          <w:sz w:val="20"/>
          <w:szCs w:val="20"/>
        </w:rPr>
      </w:pPr>
      <w:r>
        <w:rPr>
          <w:b/>
          <w:sz w:val="20"/>
        </w:rPr>
        <w:t>Assessment of achievement of safety targets</w:t>
      </w:r>
    </w:p>
    <w:p w:rsidR="00CC2B2A" w:rsidRPr="00E013F5" w:rsidRDefault="00E013F5" w:rsidP="00573363">
      <w:pPr>
        <w:spacing w:before="120" w:after="120"/>
        <w:jc w:val="both"/>
        <w:rPr>
          <w:rFonts w:eastAsia="Arial"/>
          <w:sz w:val="20"/>
          <w:szCs w:val="20"/>
        </w:rPr>
      </w:pPr>
      <w:r>
        <w:rPr>
          <w:sz w:val="20"/>
        </w:rPr>
        <w:t>The assessment presented below constitutes the sixth assessment of accomplishment of safety targets carried out by the European Railway Agency in compliance with the CSM described in decision 2009/460/EC of 5 June 2009. The national reference values (NRVs) as well as the second set of common safety targets (CSTs) are those published by the Commission in its decision 2012/226/EU in 2012. These values use the 2004-2009 data provided by the Member States to Eurostat, the European statistics office. The assessment presented in this annex is based on the 2009-2013 data published by the Agency in its report entitled ‘2015 Assessment of Achievement of Safety Targets’.</w:t>
      </w:r>
    </w:p>
    <w:p w:rsidR="00AE3BB5" w:rsidRPr="00E013F5" w:rsidRDefault="00AE3BB5" w:rsidP="00573363">
      <w:pPr>
        <w:spacing w:before="120" w:after="120"/>
        <w:jc w:val="both"/>
        <w:rPr>
          <w:sz w:val="20"/>
          <w:szCs w:val="20"/>
        </w:rPr>
      </w:pPr>
    </w:p>
    <w:tbl>
      <w:tblPr>
        <w:tblOverlap w:val="never"/>
        <w:tblW w:w="9923" w:type="dxa"/>
        <w:jc w:val="center"/>
        <w:tblLayout w:type="fixed"/>
        <w:tblCellMar>
          <w:top w:w="57" w:type="dxa"/>
          <w:left w:w="57" w:type="dxa"/>
          <w:bottom w:w="57" w:type="dxa"/>
          <w:right w:w="57" w:type="dxa"/>
        </w:tblCellMar>
        <w:tblLook w:val="0000" w:firstRow="0" w:lastRow="0" w:firstColumn="0" w:lastColumn="0" w:noHBand="0" w:noVBand="0"/>
      </w:tblPr>
      <w:tblGrid>
        <w:gridCol w:w="1053"/>
        <w:gridCol w:w="3621"/>
        <w:gridCol w:w="1320"/>
        <w:gridCol w:w="1307"/>
        <w:gridCol w:w="1311"/>
        <w:gridCol w:w="1311"/>
      </w:tblGrid>
      <w:tr w:rsidR="00AE3BB5" w:rsidRPr="00E013F5" w:rsidTr="00450355">
        <w:trPr>
          <w:trHeight w:val="20"/>
          <w:jc w:val="center"/>
        </w:trPr>
        <w:tc>
          <w:tcPr>
            <w:tcW w:w="1134" w:type="dxa"/>
            <w:shd w:val="clear" w:color="auto" w:fill="FFFFFF"/>
          </w:tcPr>
          <w:p w:rsidR="00AE3BB5" w:rsidRPr="00E013F5" w:rsidRDefault="00AE3BB5" w:rsidP="00AE3BB5">
            <w:pPr>
              <w:pStyle w:val="DoNotTranslateExternal1"/>
            </w:pPr>
          </w:p>
        </w:tc>
        <w:tc>
          <w:tcPr>
            <w:tcW w:w="3931" w:type="dxa"/>
            <w:shd w:val="clear" w:color="auto" w:fill="FFFFFF"/>
            <w:vAlign w:val="center"/>
          </w:tcPr>
          <w:p w:rsidR="00AE3BB5" w:rsidRPr="00E013F5" w:rsidRDefault="00AE3BB5" w:rsidP="00AE3BB5">
            <w:pPr>
              <w:spacing w:before="120" w:after="120"/>
              <w:jc w:val="center"/>
              <w:rPr>
                <w:sz w:val="20"/>
                <w:szCs w:val="20"/>
              </w:rPr>
            </w:pPr>
          </w:p>
        </w:tc>
        <w:tc>
          <w:tcPr>
            <w:tcW w:w="2837" w:type="dxa"/>
            <w:gridSpan w:val="2"/>
            <w:tcBorders>
              <w:right w:val="single" w:sz="4" w:space="0" w:color="auto"/>
            </w:tcBorders>
            <w:shd w:val="clear" w:color="auto" w:fill="8C8C8D"/>
            <w:vAlign w:val="center"/>
          </w:tcPr>
          <w:p w:rsidR="00AE3BB5" w:rsidRPr="00E013F5" w:rsidRDefault="00AE3BB5" w:rsidP="00AE3BB5">
            <w:pPr>
              <w:spacing w:before="120" w:after="120"/>
              <w:jc w:val="center"/>
              <w:rPr>
                <w:sz w:val="20"/>
                <w:szCs w:val="20"/>
              </w:rPr>
            </w:pPr>
            <w:r>
              <w:rPr>
                <w:sz w:val="20"/>
              </w:rPr>
              <w:t>Step 1*</w:t>
            </w:r>
          </w:p>
        </w:tc>
        <w:tc>
          <w:tcPr>
            <w:tcW w:w="2832" w:type="dxa"/>
            <w:gridSpan w:val="2"/>
            <w:tcBorders>
              <w:top w:val="single" w:sz="4" w:space="0" w:color="auto"/>
              <w:left w:val="single" w:sz="4" w:space="0" w:color="auto"/>
              <w:bottom w:val="single" w:sz="4" w:space="0" w:color="auto"/>
              <w:right w:val="single" w:sz="4" w:space="0" w:color="auto"/>
            </w:tcBorders>
            <w:shd w:val="clear" w:color="auto" w:fill="8C8C8D"/>
            <w:vAlign w:val="center"/>
          </w:tcPr>
          <w:p w:rsidR="00AE3BB5" w:rsidRPr="00E013F5" w:rsidRDefault="00AE3BB5" w:rsidP="00AE3BB5">
            <w:pPr>
              <w:spacing w:before="120" w:after="120"/>
              <w:jc w:val="center"/>
              <w:rPr>
                <w:sz w:val="20"/>
                <w:szCs w:val="20"/>
              </w:rPr>
            </w:pPr>
            <w:r>
              <w:rPr>
                <w:sz w:val="20"/>
              </w:rPr>
              <w:t>Step 2*</w:t>
            </w:r>
          </w:p>
        </w:tc>
      </w:tr>
      <w:tr w:rsidR="00AE3BB5" w:rsidRPr="00E013F5" w:rsidTr="00450355">
        <w:trPr>
          <w:trHeight w:val="20"/>
          <w:jc w:val="center"/>
        </w:trPr>
        <w:tc>
          <w:tcPr>
            <w:tcW w:w="1134" w:type="dxa"/>
            <w:shd w:val="clear" w:color="auto" w:fill="8C8C8D"/>
          </w:tcPr>
          <w:p w:rsidR="00AE3BB5" w:rsidRPr="00E013F5" w:rsidRDefault="00AE3BB5" w:rsidP="00AE3BB5">
            <w:pPr>
              <w:pStyle w:val="DoNotTranslateExternal1"/>
              <w:rPr>
                <w:rFonts w:eastAsia="Arial"/>
              </w:rPr>
            </w:pPr>
          </w:p>
        </w:tc>
        <w:tc>
          <w:tcPr>
            <w:tcW w:w="3931" w:type="dxa"/>
            <w:shd w:val="clear" w:color="auto" w:fill="8C8C8D"/>
            <w:vAlign w:val="center"/>
          </w:tcPr>
          <w:p w:rsidR="00AE3BB5" w:rsidRPr="00E013F5" w:rsidRDefault="00AE3BB5" w:rsidP="00AE3BB5">
            <w:pPr>
              <w:spacing w:before="120" w:after="120"/>
              <w:jc w:val="center"/>
              <w:rPr>
                <w:sz w:val="20"/>
                <w:szCs w:val="20"/>
              </w:rPr>
            </w:pPr>
            <w:r>
              <w:rPr>
                <w:sz w:val="20"/>
              </w:rPr>
              <w:t>Risk category</w:t>
            </w:r>
          </w:p>
        </w:tc>
        <w:tc>
          <w:tcPr>
            <w:tcW w:w="1426" w:type="dxa"/>
            <w:tcBorders>
              <w:left w:val="single" w:sz="4" w:space="0" w:color="auto"/>
            </w:tcBorders>
            <w:shd w:val="clear" w:color="auto" w:fill="8C8C8D"/>
            <w:vAlign w:val="center"/>
          </w:tcPr>
          <w:p w:rsidR="00AE3BB5" w:rsidRPr="00E013F5" w:rsidRDefault="00AE3BB5" w:rsidP="00AE3BB5">
            <w:pPr>
              <w:spacing w:before="120" w:after="120"/>
              <w:jc w:val="center"/>
              <w:rPr>
                <w:sz w:val="20"/>
                <w:szCs w:val="20"/>
              </w:rPr>
            </w:pPr>
            <w:r>
              <w:rPr>
                <w:sz w:val="20"/>
              </w:rPr>
              <w:t>2013 results</w:t>
            </w:r>
          </w:p>
        </w:tc>
        <w:tc>
          <w:tcPr>
            <w:tcW w:w="1411" w:type="dxa"/>
            <w:tcBorders>
              <w:left w:val="single" w:sz="4" w:space="0" w:color="auto"/>
              <w:right w:val="single" w:sz="4" w:space="0" w:color="auto"/>
            </w:tcBorders>
            <w:shd w:val="clear" w:color="auto" w:fill="7F7F7F"/>
            <w:vAlign w:val="center"/>
          </w:tcPr>
          <w:p w:rsidR="00AE3BB5" w:rsidRPr="00E013F5" w:rsidRDefault="00AE3BB5" w:rsidP="00AE3BB5">
            <w:pPr>
              <w:shd w:val="clear" w:color="auto" w:fill="7F7F7F"/>
              <w:spacing w:before="120" w:after="120"/>
              <w:jc w:val="center"/>
              <w:rPr>
                <w:sz w:val="20"/>
                <w:szCs w:val="20"/>
              </w:rPr>
            </w:pPr>
            <w:r>
              <w:rPr>
                <w:sz w:val="20"/>
              </w:rPr>
              <w:t>NRV</w:t>
            </w:r>
          </w:p>
        </w:tc>
        <w:tc>
          <w:tcPr>
            <w:tcW w:w="1416" w:type="dxa"/>
            <w:tcBorders>
              <w:top w:val="single" w:sz="4" w:space="0" w:color="auto"/>
              <w:left w:val="single" w:sz="4" w:space="0" w:color="auto"/>
              <w:bottom w:val="single" w:sz="4" w:space="0" w:color="auto"/>
              <w:right w:val="single" w:sz="4" w:space="0" w:color="auto"/>
            </w:tcBorders>
            <w:shd w:val="clear" w:color="auto" w:fill="8C8C8D"/>
            <w:vAlign w:val="center"/>
          </w:tcPr>
          <w:p w:rsidR="00AE3BB5" w:rsidRPr="00E013F5" w:rsidRDefault="00AE3BB5" w:rsidP="00AE3BB5">
            <w:pPr>
              <w:spacing w:before="120" w:after="120"/>
              <w:jc w:val="center"/>
              <w:rPr>
                <w:sz w:val="20"/>
                <w:szCs w:val="20"/>
              </w:rPr>
            </w:pPr>
            <w:r>
              <w:rPr>
                <w:sz w:val="20"/>
              </w:rPr>
              <w:t>MWA**</w:t>
            </w:r>
          </w:p>
        </w:tc>
        <w:tc>
          <w:tcPr>
            <w:tcW w:w="1416" w:type="dxa"/>
            <w:tcBorders>
              <w:top w:val="single" w:sz="4" w:space="0" w:color="auto"/>
              <w:left w:val="single" w:sz="4" w:space="0" w:color="auto"/>
              <w:bottom w:val="single" w:sz="4" w:space="0" w:color="auto"/>
              <w:right w:val="single" w:sz="4" w:space="0" w:color="auto"/>
            </w:tcBorders>
            <w:shd w:val="clear" w:color="auto" w:fill="8C8C8D"/>
            <w:vAlign w:val="center"/>
          </w:tcPr>
          <w:p w:rsidR="00AE3BB5" w:rsidRPr="00E013F5" w:rsidRDefault="00AE3BB5" w:rsidP="00AE3BB5">
            <w:pPr>
              <w:spacing w:before="120" w:after="120"/>
              <w:jc w:val="center"/>
              <w:rPr>
                <w:sz w:val="20"/>
                <w:szCs w:val="20"/>
              </w:rPr>
            </w:pPr>
            <w:r>
              <w:rPr>
                <w:sz w:val="20"/>
              </w:rPr>
              <w:t>1.2xNRV</w:t>
            </w:r>
          </w:p>
        </w:tc>
      </w:tr>
      <w:tr w:rsidR="00AE3BB5" w:rsidRPr="00E013F5" w:rsidTr="002449F5">
        <w:trPr>
          <w:trHeight w:val="20"/>
          <w:jc w:val="center"/>
        </w:trPr>
        <w:tc>
          <w:tcPr>
            <w:tcW w:w="1134" w:type="dxa"/>
            <w:shd w:val="clear" w:color="auto" w:fill="DBD9DA"/>
          </w:tcPr>
          <w:p w:rsidR="00AE3BB5" w:rsidRPr="00E013F5" w:rsidRDefault="00AE3BB5" w:rsidP="00AE3BB5">
            <w:pPr>
              <w:pStyle w:val="DoNotTranslateExternal1"/>
              <w:rPr>
                <w:rFonts w:eastAsia="Arial"/>
              </w:rPr>
            </w:pPr>
            <w:r>
              <w:t>1.1</w:t>
            </w:r>
          </w:p>
        </w:tc>
        <w:tc>
          <w:tcPr>
            <w:tcW w:w="3931" w:type="dxa"/>
            <w:shd w:val="clear" w:color="auto" w:fill="DBD9DA"/>
            <w:vAlign w:val="center"/>
          </w:tcPr>
          <w:p w:rsidR="00AE3BB5" w:rsidRPr="00E013F5" w:rsidRDefault="00AE3BB5" w:rsidP="00AE3BB5">
            <w:pPr>
              <w:spacing w:before="120" w:after="120"/>
              <w:jc w:val="center"/>
              <w:rPr>
                <w:sz w:val="20"/>
                <w:szCs w:val="20"/>
              </w:rPr>
            </w:pPr>
            <w:r>
              <w:rPr>
                <w:sz w:val="20"/>
              </w:rPr>
              <w:t>Passengers (per train-km)</w:t>
            </w:r>
          </w:p>
        </w:tc>
        <w:tc>
          <w:tcPr>
            <w:tcW w:w="1426" w:type="dxa"/>
            <w:tcBorders>
              <w:top w:val="single" w:sz="4" w:space="0" w:color="auto"/>
              <w:left w:val="single" w:sz="4" w:space="0" w:color="auto"/>
            </w:tcBorders>
            <w:shd w:val="clear" w:color="auto" w:fill="76923C" w:themeFill="accent3" w:themeFillShade="BF"/>
            <w:vAlign w:val="center"/>
          </w:tcPr>
          <w:p w:rsidR="00AE3BB5" w:rsidRPr="00E013F5" w:rsidRDefault="00AE3BB5" w:rsidP="00AE3BB5">
            <w:pPr>
              <w:spacing w:before="120" w:after="120"/>
              <w:jc w:val="both"/>
              <w:rPr>
                <w:sz w:val="20"/>
                <w:szCs w:val="20"/>
              </w:rPr>
            </w:pPr>
            <w:r>
              <w:rPr>
                <w:sz w:val="20"/>
              </w:rPr>
              <w:t>1.27 10</w:t>
            </w:r>
            <w:r>
              <w:rPr>
                <w:sz w:val="20"/>
                <w:vertAlign w:val="superscript"/>
              </w:rPr>
              <w:t>-8</w:t>
            </w:r>
          </w:p>
        </w:tc>
        <w:tc>
          <w:tcPr>
            <w:tcW w:w="1411" w:type="dxa"/>
            <w:tcBorders>
              <w:top w:val="single" w:sz="4" w:space="0" w:color="auto"/>
              <w:left w:val="single" w:sz="4" w:space="0" w:color="auto"/>
              <w:right w:val="single" w:sz="4" w:space="0" w:color="auto"/>
            </w:tcBorders>
            <w:shd w:val="clear" w:color="auto" w:fill="DBD9DA"/>
            <w:vAlign w:val="center"/>
          </w:tcPr>
          <w:p w:rsidR="00AE3BB5" w:rsidRPr="00E013F5" w:rsidRDefault="00AE3BB5" w:rsidP="00450355">
            <w:pPr>
              <w:spacing w:before="120" w:after="120"/>
              <w:jc w:val="both"/>
              <w:rPr>
                <w:sz w:val="20"/>
                <w:szCs w:val="20"/>
              </w:rPr>
            </w:pPr>
            <w:r>
              <w:rPr>
                <w:sz w:val="20"/>
              </w:rPr>
              <w:t>2.25 10</w:t>
            </w:r>
            <w:r>
              <w:rPr>
                <w:sz w:val="20"/>
                <w:vertAlign w:val="superscript"/>
              </w:rPr>
              <w:t>-8</w:t>
            </w:r>
          </w:p>
        </w:tc>
        <w:tc>
          <w:tcPr>
            <w:tcW w:w="1416" w:type="dxa"/>
            <w:tcBorders>
              <w:top w:val="single" w:sz="4" w:space="0" w:color="auto"/>
              <w:left w:val="single" w:sz="4" w:space="0" w:color="auto"/>
              <w:bottom w:val="single" w:sz="4" w:space="0" w:color="auto"/>
              <w:right w:val="single" w:sz="4" w:space="0" w:color="auto"/>
            </w:tcBorders>
            <w:shd w:val="clear" w:color="auto" w:fill="B3B3B3"/>
          </w:tcPr>
          <w:p w:rsidR="00AE3BB5" w:rsidRPr="00E013F5" w:rsidRDefault="00AE3BB5" w:rsidP="00AE3BB5">
            <w:pPr>
              <w:spacing w:before="120" w:after="120"/>
              <w:jc w:val="both"/>
              <w:rPr>
                <w:sz w:val="20"/>
                <w:szCs w:val="20"/>
              </w:rPr>
            </w:pPr>
          </w:p>
        </w:tc>
        <w:tc>
          <w:tcPr>
            <w:tcW w:w="1416" w:type="dxa"/>
            <w:tcBorders>
              <w:top w:val="single" w:sz="4" w:space="0" w:color="auto"/>
              <w:left w:val="single" w:sz="4" w:space="0" w:color="auto"/>
              <w:bottom w:val="single" w:sz="4" w:space="0" w:color="auto"/>
              <w:right w:val="single" w:sz="4" w:space="0" w:color="auto"/>
            </w:tcBorders>
            <w:shd w:val="clear" w:color="auto" w:fill="B3B3B3"/>
          </w:tcPr>
          <w:p w:rsidR="00AE3BB5" w:rsidRPr="00E013F5" w:rsidRDefault="00AE3BB5" w:rsidP="00AE3BB5">
            <w:pPr>
              <w:spacing w:before="120" w:after="120"/>
              <w:jc w:val="both"/>
              <w:rPr>
                <w:sz w:val="20"/>
                <w:szCs w:val="20"/>
              </w:rPr>
            </w:pPr>
          </w:p>
        </w:tc>
      </w:tr>
      <w:tr w:rsidR="00AE3BB5" w:rsidRPr="00E013F5" w:rsidTr="002449F5">
        <w:trPr>
          <w:trHeight w:val="20"/>
          <w:jc w:val="center"/>
        </w:trPr>
        <w:tc>
          <w:tcPr>
            <w:tcW w:w="1134" w:type="dxa"/>
            <w:tcBorders>
              <w:top w:val="single" w:sz="4" w:space="0" w:color="auto"/>
              <w:left w:val="single" w:sz="4" w:space="0" w:color="auto"/>
            </w:tcBorders>
            <w:shd w:val="clear" w:color="auto" w:fill="C6C5C6"/>
          </w:tcPr>
          <w:p w:rsidR="00AE3BB5" w:rsidRPr="00E013F5" w:rsidRDefault="00AE3BB5" w:rsidP="00AE3BB5">
            <w:pPr>
              <w:pStyle w:val="DoNotTranslateExternal1"/>
              <w:rPr>
                <w:rFonts w:eastAsia="Arial"/>
              </w:rPr>
            </w:pPr>
            <w:r>
              <w:t>1.2</w:t>
            </w:r>
          </w:p>
        </w:tc>
        <w:tc>
          <w:tcPr>
            <w:tcW w:w="3931" w:type="dxa"/>
            <w:tcBorders>
              <w:top w:val="single" w:sz="4" w:space="0" w:color="auto"/>
              <w:left w:val="single" w:sz="4" w:space="0" w:color="auto"/>
            </w:tcBorders>
            <w:shd w:val="clear" w:color="auto" w:fill="C6C5C6"/>
            <w:vAlign w:val="center"/>
          </w:tcPr>
          <w:p w:rsidR="00AE3BB5" w:rsidRPr="00E013F5" w:rsidRDefault="00AE3BB5" w:rsidP="00AE3BB5">
            <w:pPr>
              <w:spacing w:before="120" w:after="120"/>
              <w:jc w:val="center"/>
              <w:rPr>
                <w:sz w:val="20"/>
                <w:szCs w:val="20"/>
              </w:rPr>
            </w:pPr>
            <w:r>
              <w:rPr>
                <w:sz w:val="20"/>
              </w:rPr>
              <w:t>Passengers (per passenger-km)</w:t>
            </w:r>
          </w:p>
        </w:tc>
        <w:tc>
          <w:tcPr>
            <w:tcW w:w="1426" w:type="dxa"/>
            <w:tcBorders>
              <w:top w:val="single" w:sz="4" w:space="0" w:color="auto"/>
              <w:left w:val="single" w:sz="4" w:space="0" w:color="auto"/>
            </w:tcBorders>
            <w:shd w:val="clear" w:color="auto" w:fill="76923C" w:themeFill="accent3" w:themeFillShade="BF"/>
            <w:vAlign w:val="center"/>
          </w:tcPr>
          <w:p w:rsidR="00AE3BB5" w:rsidRPr="00E013F5" w:rsidRDefault="00AE3BB5" w:rsidP="00AE3BB5">
            <w:pPr>
              <w:spacing w:before="120" w:after="120"/>
              <w:jc w:val="both"/>
              <w:rPr>
                <w:sz w:val="20"/>
                <w:szCs w:val="20"/>
              </w:rPr>
            </w:pPr>
            <w:r>
              <w:rPr>
                <w:sz w:val="20"/>
              </w:rPr>
              <w:t>5.9 10</w:t>
            </w:r>
            <w:r>
              <w:rPr>
                <w:sz w:val="20"/>
                <w:vertAlign w:val="superscript"/>
              </w:rPr>
              <w:t>-11</w:t>
            </w:r>
          </w:p>
        </w:tc>
        <w:tc>
          <w:tcPr>
            <w:tcW w:w="1411" w:type="dxa"/>
            <w:tcBorders>
              <w:top w:val="single" w:sz="4" w:space="0" w:color="auto"/>
              <w:left w:val="single" w:sz="4" w:space="0" w:color="auto"/>
            </w:tcBorders>
            <w:shd w:val="clear" w:color="auto" w:fill="C6C5C6"/>
            <w:vAlign w:val="center"/>
          </w:tcPr>
          <w:p w:rsidR="00AE3BB5" w:rsidRPr="00E013F5" w:rsidRDefault="00AE3BB5" w:rsidP="00450355">
            <w:pPr>
              <w:spacing w:before="120" w:after="120"/>
              <w:jc w:val="both"/>
              <w:rPr>
                <w:sz w:val="20"/>
                <w:szCs w:val="20"/>
              </w:rPr>
            </w:pPr>
            <w:r>
              <w:rPr>
                <w:sz w:val="20"/>
              </w:rPr>
              <w:t>1.1 10</w:t>
            </w:r>
            <w:r>
              <w:rPr>
                <w:sz w:val="20"/>
                <w:vertAlign w:val="superscript"/>
              </w:rPr>
              <w:t>-10</w:t>
            </w:r>
          </w:p>
        </w:tc>
        <w:tc>
          <w:tcPr>
            <w:tcW w:w="1416" w:type="dxa"/>
            <w:tcBorders>
              <w:top w:val="single" w:sz="4" w:space="0" w:color="auto"/>
              <w:left w:val="single" w:sz="4" w:space="0" w:color="auto"/>
              <w:bottom w:val="single" w:sz="4" w:space="0" w:color="auto"/>
              <w:right w:val="single" w:sz="4" w:space="0" w:color="auto"/>
            </w:tcBorders>
            <w:shd w:val="clear" w:color="auto" w:fill="B3B3B3"/>
          </w:tcPr>
          <w:p w:rsidR="00AE3BB5" w:rsidRPr="00E013F5" w:rsidRDefault="00AE3BB5" w:rsidP="00AE3BB5">
            <w:pPr>
              <w:spacing w:before="120" w:after="120"/>
              <w:jc w:val="both"/>
              <w:rPr>
                <w:sz w:val="20"/>
                <w:szCs w:val="20"/>
              </w:rPr>
            </w:pPr>
          </w:p>
        </w:tc>
        <w:tc>
          <w:tcPr>
            <w:tcW w:w="1416" w:type="dxa"/>
            <w:tcBorders>
              <w:top w:val="single" w:sz="4" w:space="0" w:color="auto"/>
              <w:left w:val="single" w:sz="4" w:space="0" w:color="auto"/>
              <w:bottom w:val="single" w:sz="4" w:space="0" w:color="auto"/>
              <w:right w:val="single" w:sz="4" w:space="0" w:color="auto"/>
            </w:tcBorders>
            <w:shd w:val="clear" w:color="auto" w:fill="B3B3B3"/>
          </w:tcPr>
          <w:p w:rsidR="00AE3BB5" w:rsidRPr="00E013F5" w:rsidRDefault="00AE3BB5" w:rsidP="00AE3BB5">
            <w:pPr>
              <w:spacing w:before="120" w:after="120"/>
              <w:jc w:val="both"/>
              <w:rPr>
                <w:sz w:val="20"/>
                <w:szCs w:val="20"/>
              </w:rPr>
            </w:pPr>
          </w:p>
        </w:tc>
      </w:tr>
      <w:tr w:rsidR="00AE3BB5" w:rsidRPr="00E013F5" w:rsidTr="002449F5">
        <w:trPr>
          <w:trHeight w:val="20"/>
          <w:jc w:val="center"/>
        </w:trPr>
        <w:tc>
          <w:tcPr>
            <w:tcW w:w="1134" w:type="dxa"/>
            <w:tcBorders>
              <w:top w:val="single" w:sz="4" w:space="0" w:color="auto"/>
            </w:tcBorders>
            <w:shd w:val="clear" w:color="auto" w:fill="DBD9DA"/>
          </w:tcPr>
          <w:p w:rsidR="00AE3BB5" w:rsidRPr="00E013F5" w:rsidRDefault="00AE3BB5" w:rsidP="00AE3BB5">
            <w:pPr>
              <w:pStyle w:val="DoNotTranslateExternal1"/>
              <w:rPr>
                <w:rFonts w:eastAsia="Arial"/>
              </w:rPr>
            </w:pPr>
            <w:r>
              <w:t>2.</w:t>
            </w:r>
          </w:p>
        </w:tc>
        <w:tc>
          <w:tcPr>
            <w:tcW w:w="3931" w:type="dxa"/>
            <w:tcBorders>
              <w:top w:val="single" w:sz="4" w:space="0" w:color="auto"/>
            </w:tcBorders>
            <w:shd w:val="clear" w:color="auto" w:fill="DBD9DA"/>
            <w:vAlign w:val="center"/>
          </w:tcPr>
          <w:p w:rsidR="00AE3BB5" w:rsidRPr="00E013F5" w:rsidRDefault="00AE3BB5" w:rsidP="00AE3BB5">
            <w:pPr>
              <w:spacing w:before="120" w:after="120"/>
              <w:jc w:val="center"/>
              <w:rPr>
                <w:sz w:val="20"/>
                <w:szCs w:val="20"/>
              </w:rPr>
            </w:pPr>
            <w:r>
              <w:rPr>
                <w:sz w:val="20"/>
              </w:rPr>
              <w:t>Personnel (per train-km)</w:t>
            </w:r>
          </w:p>
        </w:tc>
        <w:tc>
          <w:tcPr>
            <w:tcW w:w="1426" w:type="dxa"/>
            <w:tcBorders>
              <w:top w:val="single" w:sz="4" w:space="0" w:color="auto"/>
              <w:left w:val="single" w:sz="4" w:space="0" w:color="auto"/>
            </w:tcBorders>
            <w:shd w:val="clear" w:color="auto" w:fill="FABF8F" w:themeFill="accent6" w:themeFillTint="99"/>
            <w:vAlign w:val="center"/>
          </w:tcPr>
          <w:p w:rsidR="00AE3BB5" w:rsidRPr="00E013F5" w:rsidRDefault="00AE3BB5" w:rsidP="00AE3BB5">
            <w:pPr>
              <w:spacing w:before="120" w:after="120"/>
              <w:jc w:val="both"/>
              <w:rPr>
                <w:sz w:val="20"/>
                <w:szCs w:val="20"/>
              </w:rPr>
            </w:pPr>
            <w:r>
              <w:rPr>
                <w:sz w:val="20"/>
              </w:rPr>
              <w:t>6.43 10</w:t>
            </w:r>
            <w:r>
              <w:rPr>
                <w:sz w:val="20"/>
                <w:vertAlign w:val="superscript"/>
              </w:rPr>
              <w:t>-9</w:t>
            </w:r>
          </w:p>
        </w:tc>
        <w:tc>
          <w:tcPr>
            <w:tcW w:w="1411" w:type="dxa"/>
            <w:tcBorders>
              <w:top w:val="single" w:sz="4" w:space="0" w:color="auto"/>
              <w:left w:val="single" w:sz="4" w:space="0" w:color="auto"/>
            </w:tcBorders>
            <w:shd w:val="clear" w:color="auto" w:fill="DBD9DA"/>
            <w:vAlign w:val="center"/>
          </w:tcPr>
          <w:p w:rsidR="00AE3BB5" w:rsidRPr="00E013F5" w:rsidRDefault="00AE3BB5" w:rsidP="00450355">
            <w:pPr>
              <w:spacing w:before="120" w:after="120"/>
              <w:jc w:val="both"/>
              <w:rPr>
                <w:sz w:val="20"/>
                <w:szCs w:val="20"/>
              </w:rPr>
            </w:pPr>
            <w:r>
              <w:rPr>
                <w:sz w:val="20"/>
              </w:rPr>
              <w:t>6.06 10</w:t>
            </w:r>
            <w:r>
              <w:rPr>
                <w:sz w:val="20"/>
                <w:vertAlign w:val="superscript"/>
              </w:rPr>
              <w:t>-9</w:t>
            </w:r>
          </w:p>
        </w:tc>
        <w:tc>
          <w:tcPr>
            <w:tcW w:w="1416" w:type="dxa"/>
            <w:tcBorders>
              <w:top w:val="single" w:sz="4" w:space="0" w:color="auto"/>
              <w:left w:val="single" w:sz="4" w:space="0" w:color="auto"/>
              <w:bottom w:val="single" w:sz="4" w:space="0" w:color="auto"/>
            </w:tcBorders>
            <w:shd w:val="clear" w:color="auto" w:fill="FABF8F" w:themeFill="accent6" w:themeFillTint="99"/>
            <w:vAlign w:val="center"/>
          </w:tcPr>
          <w:p w:rsidR="00AE3BB5" w:rsidRPr="00E013F5" w:rsidRDefault="00AE3BB5" w:rsidP="00AE3BB5">
            <w:pPr>
              <w:spacing w:before="120" w:after="120"/>
              <w:jc w:val="both"/>
              <w:rPr>
                <w:sz w:val="20"/>
                <w:szCs w:val="20"/>
              </w:rPr>
            </w:pPr>
            <w:r>
              <w:rPr>
                <w:sz w:val="20"/>
              </w:rPr>
              <w:t>6.01 10</w:t>
            </w:r>
            <w:r>
              <w:rPr>
                <w:sz w:val="20"/>
                <w:vertAlign w:val="superscript"/>
              </w:rPr>
              <w:t>-9</w:t>
            </w:r>
          </w:p>
        </w:tc>
        <w:tc>
          <w:tcPr>
            <w:tcW w:w="1416" w:type="dxa"/>
            <w:tcBorders>
              <w:top w:val="single" w:sz="4" w:space="0" w:color="auto"/>
              <w:left w:val="single" w:sz="4" w:space="0" w:color="auto"/>
              <w:bottom w:val="single" w:sz="4" w:space="0" w:color="auto"/>
              <w:right w:val="single" w:sz="4" w:space="0" w:color="auto"/>
            </w:tcBorders>
            <w:shd w:val="clear" w:color="auto" w:fill="DBD9DA"/>
            <w:vAlign w:val="center"/>
          </w:tcPr>
          <w:p w:rsidR="00AE3BB5" w:rsidRPr="00E013F5" w:rsidRDefault="00AE3BB5" w:rsidP="00450355">
            <w:pPr>
              <w:spacing w:before="120" w:after="120"/>
              <w:jc w:val="both"/>
              <w:rPr>
                <w:sz w:val="20"/>
                <w:szCs w:val="20"/>
              </w:rPr>
            </w:pPr>
            <w:r>
              <w:rPr>
                <w:sz w:val="20"/>
              </w:rPr>
              <w:t>7.27 10</w:t>
            </w:r>
            <w:r>
              <w:rPr>
                <w:sz w:val="20"/>
                <w:vertAlign w:val="superscript"/>
              </w:rPr>
              <w:t>9</w:t>
            </w:r>
          </w:p>
        </w:tc>
      </w:tr>
      <w:tr w:rsidR="00AE3BB5" w:rsidRPr="00E013F5" w:rsidTr="002449F5">
        <w:trPr>
          <w:trHeight w:val="20"/>
          <w:jc w:val="center"/>
        </w:trPr>
        <w:tc>
          <w:tcPr>
            <w:tcW w:w="1134" w:type="dxa"/>
            <w:tcBorders>
              <w:top w:val="single" w:sz="4" w:space="0" w:color="auto"/>
              <w:left w:val="single" w:sz="4" w:space="0" w:color="auto"/>
            </w:tcBorders>
            <w:shd w:val="clear" w:color="auto" w:fill="C6C5C6"/>
          </w:tcPr>
          <w:p w:rsidR="00AE3BB5" w:rsidRPr="00E013F5" w:rsidRDefault="00AE3BB5" w:rsidP="00AE3BB5">
            <w:pPr>
              <w:pStyle w:val="DoNotTranslateExternal1"/>
              <w:rPr>
                <w:rFonts w:eastAsia="Arial"/>
              </w:rPr>
            </w:pPr>
            <w:r>
              <w:t>3.1</w:t>
            </w:r>
          </w:p>
        </w:tc>
        <w:tc>
          <w:tcPr>
            <w:tcW w:w="3931" w:type="dxa"/>
            <w:tcBorders>
              <w:top w:val="single" w:sz="4" w:space="0" w:color="auto"/>
              <w:left w:val="single" w:sz="4" w:space="0" w:color="auto"/>
            </w:tcBorders>
            <w:shd w:val="clear" w:color="auto" w:fill="C6C5C6"/>
            <w:vAlign w:val="center"/>
          </w:tcPr>
          <w:p w:rsidR="00AE3BB5" w:rsidRPr="00E013F5" w:rsidRDefault="00AE3BB5" w:rsidP="00AE3BB5">
            <w:pPr>
              <w:spacing w:before="120" w:after="120"/>
              <w:jc w:val="center"/>
              <w:rPr>
                <w:sz w:val="20"/>
                <w:szCs w:val="20"/>
              </w:rPr>
            </w:pPr>
            <w:r>
              <w:rPr>
                <w:sz w:val="20"/>
              </w:rPr>
              <w:t>Level-crossing users (per train-km)</w:t>
            </w:r>
          </w:p>
        </w:tc>
        <w:tc>
          <w:tcPr>
            <w:tcW w:w="1426" w:type="dxa"/>
            <w:tcBorders>
              <w:top w:val="single" w:sz="4" w:space="0" w:color="auto"/>
              <w:left w:val="single" w:sz="4" w:space="0" w:color="auto"/>
            </w:tcBorders>
            <w:shd w:val="clear" w:color="auto" w:fill="76923C" w:themeFill="accent3" w:themeFillShade="BF"/>
            <w:vAlign w:val="center"/>
          </w:tcPr>
          <w:p w:rsidR="00AE3BB5" w:rsidRPr="00E013F5" w:rsidRDefault="00AE3BB5" w:rsidP="00AE3BB5">
            <w:pPr>
              <w:spacing w:before="120" w:after="120"/>
              <w:jc w:val="both"/>
              <w:rPr>
                <w:sz w:val="20"/>
                <w:szCs w:val="20"/>
              </w:rPr>
            </w:pPr>
            <w:r>
              <w:rPr>
                <w:sz w:val="20"/>
              </w:rPr>
              <w:t>6.2 10</w:t>
            </w:r>
            <w:r>
              <w:rPr>
                <w:sz w:val="20"/>
                <w:vertAlign w:val="superscript"/>
              </w:rPr>
              <w:t>-8</w:t>
            </w:r>
          </w:p>
        </w:tc>
        <w:tc>
          <w:tcPr>
            <w:tcW w:w="1411" w:type="dxa"/>
            <w:tcBorders>
              <w:top w:val="single" w:sz="4" w:space="0" w:color="auto"/>
              <w:left w:val="single" w:sz="4" w:space="0" w:color="auto"/>
            </w:tcBorders>
            <w:shd w:val="clear" w:color="auto" w:fill="C6C5C6"/>
            <w:vAlign w:val="center"/>
          </w:tcPr>
          <w:p w:rsidR="00AE3BB5" w:rsidRPr="00E013F5" w:rsidRDefault="00AE3BB5" w:rsidP="00450355">
            <w:pPr>
              <w:spacing w:before="120" w:after="120"/>
              <w:jc w:val="both"/>
              <w:rPr>
                <w:sz w:val="20"/>
                <w:szCs w:val="20"/>
              </w:rPr>
            </w:pPr>
            <w:r>
              <w:rPr>
                <w:sz w:val="20"/>
              </w:rPr>
              <w:t>7.87 10</w:t>
            </w:r>
            <w:r>
              <w:rPr>
                <w:sz w:val="20"/>
                <w:vertAlign w:val="superscript"/>
              </w:rPr>
              <w:t>-8</w:t>
            </w:r>
          </w:p>
        </w:tc>
        <w:tc>
          <w:tcPr>
            <w:tcW w:w="1416" w:type="dxa"/>
            <w:tcBorders>
              <w:top w:val="single" w:sz="4" w:space="0" w:color="auto"/>
              <w:left w:val="single" w:sz="4" w:space="0" w:color="auto"/>
              <w:bottom w:val="single" w:sz="4" w:space="0" w:color="auto"/>
              <w:right w:val="single" w:sz="4" w:space="0" w:color="auto"/>
            </w:tcBorders>
            <w:shd w:val="clear" w:color="auto" w:fill="B3B3B3"/>
            <w:vAlign w:val="center"/>
          </w:tcPr>
          <w:p w:rsidR="00AE3BB5" w:rsidRPr="00E013F5" w:rsidRDefault="00AE3BB5" w:rsidP="00450355">
            <w:pPr>
              <w:spacing w:before="120" w:after="120"/>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shd w:val="clear" w:color="auto" w:fill="B3B3B3"/>
            <w:vAlign w:val="center"/>
          </w:tcPr>
          <w:p w:rsidR="00AE3BB5" w:rsidRPr="00E013F5" w:rsidRDefault="00AE3BB5" w:rsidP="00450355">
            <w:pPr>
              <w:spacing w:before="120" w:after="120"/>
              <w:jc w:val="center"/>
              <w:rPr>
                <w:sz w:val="20"/>
                <w:szCs w:val="20"/>
              </w:rPr>
            </w:pPr>
          </w:p>
        </w:tc>
      </w:tr>
      <w:tr w:rsidR="00AE3BB5" w:rsidRPr="00E013F5" w:rsidTr="00450355">
        <w:trPr>
          <w:trHeight w:val="20"/>
          <w:jc w:val="center"/>
        </w:trPr>
        <w:tc>
          <w:tcPr>
            <w:tcW w:w="1134" w:type="dxa"/>
            <w:tcBorders>
              <w:top w:val="single" w:sz="4" w:space="0" w:color="auto"/>
              <w:left w:val="single" w:sz="4" w:space="0" w:color="auto"/>
            </w:tcBorders>
            <w:shd w:val="clear" w:color="auto" w:fill="B3B3B3"/>
          </w:tcPr>
          <w:p w:rsidR="00AE3BB5" w:rsidRPr="00E013F5" w:rsidRDefault="00AE3BB5" w:rsidP="00AE3BB5">
            <w:pPr>
              <w:pStyle w:val="DoNotTranslateExternal1"/>
              <w:rPr>
                <w:rFonts w:eastAsia="Arial"/>
              </w:rPr>
            </w:pPr>
            <w:r>
              <w:t>3.2</w:t>
            </w:r>
          </w:p>
        </w:tc>
        <w:tc>
          <w:tcPr>
            <w:tcW w:w="3931" w:type="dxa"/>
            <w:tcBorders>
              <w:top w:val="single" w:sz="4" w:space="0" w:color="auto"/>
              <w:left w:val="single" w:sz="4" w:space="0" w:color="auto"/>
            </w:tcBorders>
            <w:shd w:val="clear" w:color="auto" w:fill="B3B3B3"/>
            <w:vAlign w:val="center"/>
          </w:tcPr>
          <w:p w:rsidR="00450355" w:rsidRPr="00E013F5" w:rsidRDefault="00AE3BB5" w:rsidP="00AE3BB5">
            <w:pPr>
              <w:spacing w:before="120" w:after="120"/>
              <w:jc w:val="center"/>
              <w:rPr>
                <w:rFonts w:eastAsia="Arial"/>
                <w:sz w:val="20"/>
                <w:szCs w:val="20"/>
              </w:rPr>
            </w:pPr>
            <w:r>
              <w:rPr>
                <w:sz w:val="20"/>
              </w:rPr>
              <w:t xml:space="preserve">Level-crossing users </w:t>
            </w:r>
          </w:p>
          <w:p w:rsidR="00AE3BB5" w:rsidRPr="00E013F5" w:rsidRDefault="00AE3BB5" w:rsidP="00AE3BB5">
            <w:pPr>
              <w:spacing w:before="120" w:after="120"/>
              <w:jc w:val="center"/>
              <w:rPr>
                <w:sz w:val="20"/>
                <w:szCs w:val="20"/>
              </w:rPr>
            </w:pPr>
            <w:r>
              <w:rPr>
                <w:sz w:val="20"/>
              </w:rPr>
              <w:t>(per train-km * number of level crossings) / track-km)])</w:t>
            </w:r>
          </w:p>
        </w:tc>
        <w:tc>
          <w:tcPr>
            <w:tcW w:w="1426" w:type="dxa"/>
            <w:tcBorders>
              <w:top w:val="single" w:sz="4" w:space="0" w:color="auto"/>
              <w:left w:val="single" w:sz="4" w:space="0" w:color="auto"/>
            </w:tcBorders>
            <w:shd w:val="clear" w:color="auto" w:fill="B3B3B3"/>
            <w:vAlign w:val="center"/>
          </w:tcPr>
          <w:p w:rsidR="00AE3BB5" w:rsidRPr="00E013F5" w:rsidRDefault="00AE3BB5" w:rsidP="00450355">
            <w:pPr>
              <w:pStyle w:val="DoNotTranslateExternal2"/>
            </w:pPr>
            <w:r>
              <w:t>/</w:t>
            </w:r>
          </w:p>
        </w:tc>
        <w:tc>
          <w:tcPr>
            <w:tcW w:w="1411" w:type="dxa"/>
            <w:tcBorders>
              <w:top w:val="single" w:sz="4" w:space="0" w:color="auto"/>
              <w:left w:val="single" w:sz="4" w:space="0" w:color="auto"/>
              <w:right w:val="single" w:sz="4" w:space="0" w:color="auto"/>
            </w:tcBorders>
            <w:shd w:val="clear" w:color="auto" w:fill="B3B3B3"/>
            <w:vAlign w:val="center"/>
          </w:tcPr>
          <w:p w:rsidR="00AE3BB5" w:rsidRPr="00E013F5" w:rsidRDefault="00AE3BB5" w:rsidP="00450355">
            <w:pPr>
              <w:pStyle w:val="DoNotTranslateExternal2"/>
            </w:pPr>
            <w:r>
              <w:t>/</w:t>
            </w:r>
          </w:p>
        </w:tc>
        <w:tc>
          <w:tcPr>
            <w:tcW w:w="1416" w:type="dxa"/>
            <w:tcBorders>
              <w:top w:val="single" w:sz="4" w:space="0" w:color="auto"/>
              <w:left w:val="single" w:sz="4" w:space="0" w:color="auto"/>
              <w:bottom w:val="single" w:sz="4" w:space="0" w:color="auto"/>
              <w:right w:val="single" w:sz="4" w:space="0" w:color="auto"/>
            </w:tcBorders>
            <w:shd w:val="clear" w:color="auto" w:fill="B3B3B3"/>
            <w:vAlign w:val="center"/>
          </w:tcPr>
          <w:p w:rsidR="00AE3BB5" w:rsidRPr="00E013F5" w:rsidRDefault="00450355" w:rsidP="00450355">
            <w:pPr>
              <w:pStyle w:val="DoNotTranslateExternal2"/>
            </w:pPr>
            <w:r>
              <w:t>/</w:t>
            </w:r>
          </w:p>
        </w:tc>
        <w:tc>
          <w:tcPr>
            <w:tcW w:w="1416" w:type="dxa"/>
            <w:tcBorders>
              <w:top w:val="single" w:sz="4" w:space="0" w:color="auto"/>
              <w:left w:val="single" w:sz="4" w:space="0" w:color="auto"/>
              <w:bottom w:val="single" w:sz="4" w:space="0" w:color="auto"/>
              <w:right w:val="single" w:sz="4" w:space="0" w:color="auto"/>
            </w:tcBorders>
            <w:shd w:val="clear" w:color="auto" w:fill="B3B3B3"/>
            <w:vAlign w:val="center"/>
          </w:tcPr>
          <w:p w:rsidR="00AE3BB5" w:rsidRPr="00E013F5" w:rsidRDefault="00450355" w:rsidP="00450355">
            <w:pPr>
              <w:pStyle w:val="DoNotTranslateExternal2"/>
            </w:pPr>
            <w:r>
              <w:t>/</w:t>
            </w:r>
          </w:p>
        </w:tc>
      </w:tr>
      <w:tr w:rsidR="00AE3BB5" w:rsidRPr="00E013F5" w:rsidTr="002449F5">
        <w:trPr>
          <w:trHeight w:val="20"/>
          <w:jc w:val="center"/>
        </w:trPr>
        <w:tc>
          <w:tcPr>
            <w:tcW w:w="1134" w:type="dxa"/>
            <w:tcBorders>
              <w:top w:val="single" w:sz="4" w:space="0" w:color="auto"/>
              <w:left w:val="single" w:sz="4" w:space="0" w:color="auto"/>
            </w:tcBorders>
            <w:shd w:val="clear" w:color="auto" w:fill="C6C5C6"/>
          </w:tcPr>
          <w:p w:rsidR="00AE3BB5" w:rsidRPr="00E013F5" w:rsidRDefault="00AE3BB5" w:rsidP="00AE3BB5">
            <w:pPr>
              <w:pStyle w:val="DoNotTranslateExternal1"/>
              <w:rPr>
                <w:rFonts w:eastAsia="Arial"/>
              </w:rPr>
            </w:pPr>
            <w:r>
              <w:t>4.</w:t>
            </w:r>
          </w:p>
        </w:tc>
        <w:tc>
          <w:tcPr>
            <w:tcW w:w="3931" w:type="dxa"/>
            <w:tcBorders>
              <w:top w:val="single" w:sz="4" w:space="0" w:color="auto"/>
              <w:left w:val="single" w:sz="4" w:space="0" w:color="auto"/>
            </w:tcBorders>
            <w:shd w:val="clear" w:color="auto" w:fill="C6C5C6"/>
            <w:vAlign w:val="center"/>
          </w:tcPr>
          <w:p w:rsidR="00AE3BB5" w:rsidRPr="00E013F5" w:rsidRDefault="00AE3BB5" w:rsidP="00AE3BB5">
            <w:pPr>
              <w:spacing w:before="120" w:after="120"/>
              <w:jc w:val="center"/>
              <w:rPr>
                <w:sz w:val="20"/>
                <w:szCs w:val="20"/>
              </w:rPr>
            </w:pPr>
            <w:r>
              <w:rPr>
                <w:sz w:val="20"/>
              </w:rPr>
              <w:t>Others (per train-km)</w:t>
            </w:r>
          </w:p>
        </w:tc>
        <w:tc>
          <w:tcPr>
            <w:tcW w:w="1426" w:type="dxa"/>
            <w:tcBorders>
              <w:top w:val="single" w:sz="4" w:space="0" w:color="auto"/>
              <w:left w:val="single" w:sz="4" w:space="0" w:color="auto"/>
            </w:tcBorders>
            <w:shd w:val="clear" w:color="auto" w:fill="FABF8F" w:themeFill="accent6" w:themeFillTint="99"/>
            <w:vAlign w:val="center"/>
          </w:tcPr>
          <w:p w:rsidR="00AE3BB5" w:rsidRPr="00E013F5" w:rsidRDefault="00AE3BB5" w:rsidP="00AE3BB5">
            <w:pPr>
              <w:spacing w:before="120" w:after="120"/>
              <w:jc w:val="both"/>
              <w:rPr>
                <w:sz w:val="20"/>
                <w:szCs w:val="20"/>
              </w:rPr>
            </w:pPr>
            <w:r>
              <w:rPr>
                <w:sz w:val="20"/>
              </w:rPr>
              <w:t>13.65 10</w:t>
            </w:r>
            <w:r>
              <w:rPr>
                <w:sz w:val="20"/>
                <w:vertAlign w:val="superscript"/>
              </w:rPr>
              <w:t>-9</w:t>
            </w:r>
          </w:p>
        </w:tc>
        <w:tc>
          <w:tcPr>
            <w:tcW w:w="1411" w:type="dxa"/>
            <w:tcBorders>
              <w:top w:val="single" w:sz="4" w:space="0" w:color="auto"/>
              <w:left w:val="single" w:sz="4" w:space="0" w:color="auto"/>
            </w:tcBorders>
            <w:shd w:val="clear" w:color="auto" w:fill="C6C5C6"/>
            <w:vAlign w:val="center"/>
          </w:tcPr>
          <w:p w:rsidR="00AE3BB5" w:rsidRPr="00E013F5" w:rsidRDefault="00AE3BB5" w:rsidP="00450355">
            <w:pPr>
              <w:spacing w:before="120" w:after="120"/>
              <w:jc w:val="both"/>
              <w:rPr>
                <w:sz w:val="20"/>
                <w:szCs w:val="20"/>
              </w:rPr>
            </w:pPr>
            <w:r>
              <w:rPr>
                <w:sz w:val="20"/>
              </w:rPr>
              <w:t>7.71 10</w:t>
            </w:r>
            <w:r>
              <w:rPr>
                <w:sz w:val="20"/>
                <w:vertAlign w:val="superscript"/>
              </w:rPr>
              <w:t>-9</w:t>
            </w:r>
          </w:p>
        </w:tc>
        <w:tc>
          <w:tcPr>
            <w:tcW w:w="1416" w:type="dxa"/>
            <w:tcBorders>
              <w:top w:val="single" w:sz="4" w:space="0" w:color="auto"/>
              <w:left w:val="single" w:sz="4" w:space="0" w:color="auto"/>
              <w:bottom w:val="single" w:sz="4" w:space="0" w:color="auto"/>
            </w:tcBorders>
            <w:shd w:val="clear" w:color="auto" w:fill="76923C" w:themeFill="accent3" w:themeFillShade="BF"/>
            <w:vAlign w:val="center"/>
          </w:tcPr>
          <w:p w:rsidR="00AE3BB5" w:rsidRPr="00E013F5" w:rsidRDefault="00AE3BB5" w:rsidP="00450355">
            <w:pPr>
              <w:spacing w:before="120" w:after="120"/>
              <w:jc w:val="both"/>
              <w:rPr>
                <w:sz w:val="20"/>
                <w:szCs w:val="20"/>
              </w:rPr>
            </w:pPr>
            <w:r>
              <w:rPr>
                <w:sz w:val="20"/>
              </w:rPr>
              <w:t>5 10</w:t>
            </w:r>
            <w:r>
              <w:rPr>
                <w:sz w:val="20"/>
                <w:vertAlign w:val="superscript"/>
              </w:rPr>
              <w:t>-9</w:t>
            </w:r>
          </w:p>
        </w:tc>
        <w:tc>
          <w:tcPr>
            <w:tcW w:w="1416" w:type="dxa"/>
            <w:tcBorders>
              <w:top w:val="single" w:sz="4" w:space="0" w:color="auto"/>
              <w:left w:val="single" w:sz="4" w:space="0" w:color="auto"/>
              <w:bottom w:val="single" w:sz="4" w:space="0" w:color="auto"/>
              <w:right w:val="single" w:sz="4" w:space="0" w:color="auto"/>
            </w:tcBorders>
            <w:shd w:val="clear" w:color="auto" w:fill="C6C5C6"/>
            <w:vAlign w:val="center"/>
          </w:tcPr>
          <w:p w:rsidR="00AE3BB5" w:rsidRPr="00E013F5" w:rsidRDefault="00AE3BB5" w:rsidP="00450355">
            <w:pPr>
              <w:spacing w:before="120" w:after="120"/>
              <w:jc w:val="both"/>
              <w:rPr>
                <w:sz w:val="20"/>
                <w:szCs w:val="20"/>
              </w:rPr>
            </w:pPr>
            <w:r>
              <w:rPr>
                <w:sz w:val="20"/>
              </w:rPr>
              <w:t>9.25 10</w:t>
            </w:r>
            <w:r>
              <w:rPr>
                <w:sz w:val="20"/>
                <w:vertAlign w:val="superscript"/>
              </w:rPr>
              <w:t>-9</w:t>
            </w:r>
          </w:p>
        </w:tc>
      </w:tr>
      <w:tr w:rsidR="00AE3BB5" w:rsidRPr="00E013F5" w:rsidTr="002449F5">
        <w:trPr>
          <w:trHeight w:val="20"/>
          <w:jc w:val="center"/>
        </w:trPr>
        <w:tc>
          <w:tcPr>
            <w:tcW w:w="1134" w:type="dxa"/>
            <w:tcBorders>
              <w:top w:val="single" w:sz="4" w:space="0" w:color="auto"/>
            </w:tcBorders>
            <w:shd w:val="clear" w:color="auto" w:fill="DBD9DA"/>
          </w:tcPr>
          <w:p w:rsidR="00AE3BB5" w:rsidRPr="00E013F5" w:rsidRDefault="00AE3BB5" w:rsidP="00AE3BB5">
            <w:pPr>
              <w:pStyle w:val="DoNotTranslateExternal1"/>
              <w:rPr>
                <w:rFonts w:eastAsia="Arial"/>
              </w:rPr>
            </w:pPr>
            <w:r>
              <w:t>5.</w:t>
            </w:r>
          </w:p>
        </w:tc>
        <w:tc>
          <w:tcPr>
            <w:tcW w:w="3931" w:type="dxa"/>
            <w:tcBorders>
              <w:top w:val="single" w:sz="4" w:space="0" w:color="auto"/>
            </w:tcBorders>
            <w:shd w:val="clear" w:color="auto" w:fill="DBD9DA"/>
            <w:vAlign w:val="center"/>
          </w:tcPr>
          <w:p w:rsidR="00AE3BB5" w:rsidRPr="00E013F5" w:rsidRDefault="00AE3BB5" w:rsidP="00AE3BB5">
            <w:pPr>
              <w:spacing w:before="120" w:after="120"/>
              <w:jc w:val="center"/>
              <w:rPr>
                <w:sz w:val="20"/>
                <w:szCs w:val="20"/>
              </w:rPr>
            </w:pPr>
            <w:r>
              <w:rPr>
                <w:sz w:val="20"/>
              </w:rPr>
              <w:t>Unauthorised persons (per train-km)</w:t>
            </w:r>
          </w:p>
        </w:tc>
        <w:tc>
          <w:tcPr>
            <w:tcW w:w="1426" w:type="dxa"/>
            <w:tcBorders>
              <w:top w:val="single" w:sz="4" w:space="0" w:color="auto"/>
              <w:left w:val="single" w:sz="4" w:space="0" w:color="auto"/>
            </w:tcBorders>
            <w:shd w:val="clear" w:color="auto" w:fill="FABF8F" w:themeFill="accent6" w:themeFillTint="99"/>
            <w:vAlign w:val="center"/>
          </w:tcPr>
          <w:p w:rsidR="00AE3BB5" w:rsidRPr="00E013F5" w:rsidRDefault="00AE3BB5" w:rsidP="00AE3BB5">
            <w:pPr>
              <w:spacing w:before="120" w:after="120"/>
              <w:jc w:val="both"/>
              <w:rPr>
                <w:sz w:val="20"/>
                <w:szCs w:val="20"/>
              </w:rPr>
            </w:pPr>
            <w:r>
              <w:rPr>
                <w:sz w:val="20"/>
              </w:rPr>
              <w:t>8.86 10</w:t>
            </w:r>
            <w:r>
              <w:rPr>
                <w:sz w:val="20"/>
                <w:vertAlign w:val="superscript"/>
              </w:rPr>
              <w:t>-8</w:t>
            </w:r>
          </w:p>
        </w:tc>
        <w:tc>
          <w:tcPr>
            <w:tcW w:w="1411" w:type="dxa"/>
            <w:tcBorders>
              <w:top w:val="single" w:sz="4" w:space="0" w:color="auto"/>
              <w:left w:val="single" w:sz="4" w:space="0" w:color="auto"/>
            </w:tcBorders>
            <w:shd w:val="clear" w:color="auto" w:fill="DBD9DA"/>
            <w:vAlign w:val="center"/>
          </w:tcPr>
          <w:p w:rsidR="00AE3BB5" w:rsidRPr="00E013F5" w:rsidRDefault="00AE3BB5" w:rsidP="00450355">
            <w:pPr>
              <w:spacing w:before="120" w:after="120"/>
              <w:jc w:val="both"/>
              <w:rPr>
                <w:sz w:val="20"/>
                <w:szCs w:val="20"/>
              </w:rPr>
            </w:pPr>
            <w:r>
              <w:rPr>
                <w:sz w:val="20"/>
              </w:rPr>
              <w:t>6.72 10</w:t>
            </w:r>
            <w:r>
              <w:rPr>
                <w:sz w:val="20"/>
                <w:vertAlign w:val="superscript"/>
              </w:rPr>
              <w:t>-8</w:t>
            </w:r>
          </w:p>
        </w:tc>
        <w:tc>
          <w:tcPr>
            <w:tcW w:w="1416" w:type="dxa"/>
            <w:tcBorders>
              <w:top w:val="single" w:sz="4" w:space="0" w:color="auto"/>
              <w:left w:val="single" w:sz="4" w:space="0" w:color="auto"/>
              <w:bottom w:val="single" w:sz="4" w:space="0" w:color="auto"/>
            </w:tcBorders>
            <w:shd w:val="clear" w:color="auto" w:fill="FABF8F" w:themeFill="accent6" w:themeFillTint="99"/>
            <w:vAlign w:val="center"/>
          </w:tcPr>
          <w:p w:rsidR="00AE3BB5" w:rsidRPr="00E013F5" w:rsidRDefault="00AE3BB5" w:rsidP="00450355">
            <w:pPr>
              <w:spacing w:before="120" w:after="120"/>
              <w:jc w:val="both"/>
              <w:rPr>
                <w:sz w:val="20"/>
                <w:szCs w:val="20"/>
              </w:rPr>
            </w:pPr>
            <w:r>
              <w:rPr>
                <w:sz w:val="20"/>
              </w:rPr>
              <w:t>8.2 10</w:t>
            </w:r>
            <w:r>
              <w:rPr>
                <w:sz w:val="20"/>
                <w:vertAlign w:val="superscript"/>
              </w:rPr>
              <w:t>-8</w:t>
            </w:r>
          </w:p>
        </w:tc>
        <w:tc>
          <w:tcPr>
            <w:tcW w:w="1416" w:type="dxa"/>
            <w:tcBorders>
              <w:top w:val="single" w:sz="4" w:space="0" w:color="auto"/>
              <w:left w:val="single" w:sz="4" w:space="0" w:color="auto"/>
              <w:bottom w:val="single" w:sz="4" w:space="0" w:color="auto"/>
              <w:right w:val="single" w:sz="4" w:space="0" w:color="auto"/>
            </w:tcBorders>
            <w:shd w:val="clear" w:color="auto" w:fill="DBD9DA"/>
            <w:vAlign w:val="center"/>
          </w:tcPr>
          <w:p w:rsidR="00AE3BB5" w:rsidRPr="00E013F5" w:rsidRDefault="00AE3BB5" w:rsidP="00450355">
            <w:pPr>
              <w:spacing w:before="120" w:after="120"/>
              <w:jc w:val="both"/>
              <w:rPr>
                <w:sz w:val="20"/>
                <w:szCs w:val="20"/>
              </w:rPr>
            </w:pPr>
            <w:r>
              <w:rPr>
                <w:sz w:val="20"/>
              </w:rPr>
              <w:t>8.06 10</w:t>
            </w:r>
            <w:r>
              <w:rPr>
                <w:sz w:val="20"/>
                <w:vertAlign w:val="superscript"/>
              </w:rPr>
              <w:t>-8</w:t>
            </w:r>
          </w:p>
        </w:tc>
      </w:tr>
      <w:tr w:rsidR="00AE3BB5" w:rsidRPr="00E013F5" w:rsidTr="002449F5">
        <w:trPr>
          <w:trHeight w:val="20"/>
          <w:jc w:val="center"/>
        </w:trPr>
        <w:tc>
          <w:tcPr>
            <w:tcW w:w="1134" w:type="dxa"/>
            <w:tcBorders>
              <w:top w:val="single" w:sz="4" w:space="0" w:color="auto"/>
              <w:left w:val="single" w:sz="4" w:space="0" w:color="auto"/>
              <w:bottom w:val="single" w:sz="4" w:space="0" w:color="auto"/>
            </w:tcBorders>
            <w:shd w:val="clear" w:color="auto" w:fill="C6C5C6"/>
          </w:tcPr>
          <w:p w:rsidR="00AE3BB5" w:rsidRPr="00E013F5" w:rsidRDefault="00AE3BB5" w:rsidP="00AE3BB5">
            <w:pPr>
              <w:pStyle w:val="DoNotTranslateExternal1"/>
              <w:rPr>
                <w:rFonts w:eastAsia="Arial"/>
              </w:rPr>
            </w:pPr>
            <w:r>
              <w:t>6.</w:t>
            </w:r>
          </w:p>
        </w:tc>
        <w:tc>
          <w:tcPr>
            <w:tcW w:w="3931" w:type="dxa"/>
            <w:tcBorders>
              <w:top w:val="single" w:sz="4" w:space="0" w:color="auto"/>
              <w:left w:val="single" w:sz="4" w:space="0" w:color="auto"/>
              <w:bottom w:val="single" w:sz="4" w:space="0" w:color="auto"/>
            </w:tcBorders>
            <w:shd w:val="clear" w:color="auto" w:fill="C6C5C6"/>
            <w:vAlign w:val="center"/>
          </w:tcPr>
          <w:p w:rsidR="00AE3BB5" w:rsidRPr="00E013F5" w:rsidRDefault="00AE3BB5" w:rsidP="00AE3BB5">
            <w:pPr>
              <w:spacing w:before="120" w:after="120"/>
              <w:jc w:val="center"/>
              <w:rPr>
                <w:sz w:val="20"/>
                <w:szCs w:val="20"/>
              </w:rPr>
            </w:pPr>
            <w:r>
              <w:rPr>
                <w:sz w:val="20"/>
              </w:rPr>
              <w:t>Society as a whole (per train-km)</w:t>
            </w:r>
          </w:p>
        </w:tc>
        <w:tc>
          <w:tcPr>
            <w:tcW w:w="1426" w:type="dxa"/>
            <w:tcBorders>
              <w:top w:val="single" w:sz="4" w:space="0" w:color="auto"/>
              <w:left w:val="single" w:sz="4" w:space="0" w:color="auto"/>
              <w:bottom w:val="single" w:sz="4" w:space="0" w:color="auto"/>
            </w:tcBorders>
            <w:shd w:val="clear" w:color="auto" w:fill="FABF8F" w:themeFill="accent6" w:themeFillTint="99"/>
            <w:vAlign w:val="center"/>
          </w:tcPr>
          <w:p w:rsidR="00AE3BB5" w:rsidRPr="00E013F5" w:rsidRDefault="00AE3BB5" w:rsidP="00AE3BB5">
            <w:pPr>
              <w:spacing w:before="120" w:after="120"/>
              <w:jc w:val="both"/>
              <w:rPr>
                <w:sz w:val="20"/>
                <w:szCs w:val="20"/>
              </w:rPr>
            </w:pPr>
            <w:r>
              <w:rPr>
                <w:sz w:val="20"/>
              </w:rPr>
              <w:t>1.81 10</w:t>
            </w:r>
            <w:r>
              <w:rPr>
                <w:sz w:val="20"/>
                <w:vertAlign w:val="superscript"/>
              </w:rPr>
              <w:t>-7</w:t>
            </w:r>
          </w:p>
        </w:tc>
        <w:tc>
          <w:tcPr>
            <w:tcW w:w="1411" w:type="dxa"/>
            <w:tcBorders>
              <w:top w:val="single" w:sz="4" w:space="0" w:color="auto"/>
              <w:left w:val="single" w:sz="4" w:space="0" w:color="auto"/>
              <w:bottom w:val="single" w:sz="4" w:space="0" w:color="auto"/>
            </w:tcBorders>
            <w:shd w:val="clear" w:color="auto" w:fill="C6C5C6"/>
            <w:vAlign w:val="center"/>
          </w:tcPr>
          <w:p w:rsidR="00AE3BB5" w:rsidRPr="00E013F5" w:rsidRDefault="00AE3BB5" w:rsidP="00450355">
            <w:pPr>
              <w:spacing w:before="120" w:after="120"/>
              <w:jc w:val="both"/>
              <w:rPr>
                <w:sz w:val="20"/>
                <w:szCs w:val="20"/>
              </w:rPr>
            </w:pPr>
            <w:r>
              <w:rPr>
                <w:sz w:val="20"/>
              </w:rPr>
              <w:t>1.8 10</w:t>
            </w:r>
            <w:r>
              <w:rPr>
                <w:sz w:val="20"/>
                <w:vertAlign w:val="superscript"/>
              </w:rPr>
              <w:t>-7</w:t>
            </w:r>
          </w:p>
        </w:tc>
        <w:tc>
          <w:tcPr>
            <w:tcW w:w="1416" w:type="dxa"/>
            <w:tcBorders>
              <w:top w:val="single" w:sz="4" w:space="0" w:color="auto"/>
              <w:left w:val="single" w:sz="4" w:space="0" w:color="auto"/>
              <w:bottom w:val="single" w:sz="4" w:space="0" w:color="auto"/>
            </w:tcBorders>
            <w:shd w:val="clear" w:color="auto" w:fill="76923C" w:themeFill="accent3" w:themeFillShade="BF"/>
            <w:vAlign w:val="center"/>
          </w:tcPr>
          <w:p w:rsidR="00AE3BB5" w:rsidRPr="00E013F5" w:rsidRDefault="00AE3BB5" w:rsidP="00450355">
            <w:pPr>
              <w:spacing w:before="120" w:after="120"/>
              <w:jc w:val="both"/>
              <w:rPr>
                <w:sz w:val="20"/>
                <w:szCs w:val="20"/>
              </w:rPr>
            </w:pPr>
            <w:r>
              <w:rPr>
                <w:sz w:val="20"/>
              </w:rPr>
              <w:t>1.71 10</w:t>
            </w:r>
            <w:r>
              <w:rPr>
                <w:sz w:val="20"/>
                <w:vertAlign w:val="superscript"/>
              </w:rPr>
              <w:t>-7</w:t>
            </w:r>
          </w:p>
        </w:tc>
        <w:tc>
          <w:tcPr>
            <w:tcW w:w="1416" w:type="dxa"/>
            <w:tcBorders>
              <w:top w:val="single" w:sz="4" w:space="0" w:color="auto"/>
              <w:left w:val="single" w:sz="4" w:space="0" w:color="auto"/>
              <w:bottom w:val="single" w:sz="4" w:space="0" w:color="auto"/>
              <w:right w:val="single" w:sz="4" w:space="0" w:color="auto"/>
            </w:tcBorders>
            <w:shd w:val="clear" w:color="auto" w:fill="C6C5C6"/>
            <w:vAlign w:val="center"/>
          </w:tcPr>
          <w:p w:rsidR="00AE3BB5" w:rsidRPr="00E013F5" w:rsidRDefault="00AE3BB5" w:rsidP="00450355">
            <w:pPr>
              <w:spacing w:before="120" w:after="120"/>
              <w:jc w:val="both"/>
              <w:rPr>
                <w:sz w:val="20"/>
                <w:szCs w:val="20"/>
              </w:rPr>
            </w:pPr>
            <w:r>
              <w:rPr>
                <w:sz w:val="20"/>
              </w:rPr>
              <w:t>2.16 10</w:t>
            </w:r>
            <w:r>
              <w:rPr>
                <w:sz w:val="20"/>
                <w:vertAlign w:val="superscript"/>
              </w:rPr>
              <w:t>-7</w:t>
            </w:r>
          </w:p>
        </w:tc>
      </w:tr>
    </w:tbl>
    <w:p w:rsidR="00CC2B2A" w:rsidRPr="00E013F5" w:rsidRDefault="002449F5" w:rsidP="00573363">
      <w:pPr>
        <w:spacing w:before="120" w:after="120"/>
        <w:jc w:val="both"/>
        <w:rPr>
          <w:sz w:val="20"/>
          <w:szCs w:val="20"/>
        </w:rPr>
      </w:pPr>
      <w:r w:rsidRPr="002449F5">
        <w:rPr>
          <w:noProof/>
          <w:sz w:val="20"/>
          <w:lang w:val="fr-LU" w:eastAsia="fr-LU" w:bidi="ar-SA"/>
        </w:rPr>
        <mc:AlternateContent>
          <mc:Choice Requires="wps">
            <w:drawing>
              <wp:anchor distT="45720" distB="45720" distL="114300" distR="114300" simplePos="0" relativeHeight="251721728" behindDoc="0" locked="0" layoutInCell="1" allowOverlap="1" wp14:anchorId="19964644" wp14:editId="3512613E">
                <wp:simplePos x="0" y="0"/>
                <wp:positionH relativeFrom="margin">
                  <wp:posOffset>0</wp:posOffset>
                </wp:positionH>
                <wp:positionV relativeFrom="paragraph">
                  <wp:posOffset>271675</wp:posOffset>
                </wp:positionV>
                <wp:extent cx="386715" cy="240665"/>
                <wp:effectExtent l="0" t="0" r="0" b="69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240665"/>
                        </a:xfrm>
                        <a:prstGeom prst="rect">
                          <a:avLst/>
                        </a:prstGeom>
                        <a:solidFill>
                          <a:srgbClr val="FFFFFF"/>
                        </a:solidFill>
                        <a:ln w="9525">
                          <a:noFill/>
                          <a:miter lim="800000"/>
                          <a:headEnd/>
                          <a:tailEnd/>
                        </a:ln>
                      </wps:spPr>
                      <wps:txbx>
                        <w:txbxContent>
                          <w:p w:rsidR="00A85A1C" w:rsidRDefault="00A85A1C" w:rsidP="002449F5">
                            <w:pPr>
                              <w:shd w:val="clear" w:color="auto" w:fill="76923C" w:themeFill="accent3" w:themeFillShade="BF"/>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64644" id="_x0000_s1047" type="#_x0000_t202" style="position:absolute;left:0;text-align:left;margin-left:0;margin-top:21.4pt;width:30.45pt;height:18.9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" stroked="f">
                <v:textbox>
                  <w:txbxContent>
                    <w:p w:rsidR="00A85A1C" w:rsidRDefault="00A85A1C" w:rsidP="002449F5">
                      <w:pPr>
                        <w:shd w:val="clear" w:color="auto" w:fill="76923C" w:themeFill="accent3" w:themeFillShade="BF"/>
                      </w:pPr>
                    </w:p>
                  </w:txbxContent>
                </v:textbox>
                <w10:wrap type="square" anchorx="margin"/>
              </v:shape>
            </w:pict>
          </mc:Fallback>
        </mc:AlternateContent>
      </w:r>
    </w:p>
    <w:p w:rsidR="000653D9" w:rsidRDefault="002449F5" w:rsidP="000653D9">
      <w:pPr>
        <w:spacing w:before="120" w:after="120"/>
        <w:jc w:val="both"/>
        <w:rPr>
          <w:rFonts w:eastAsia="Arial"/>
          <w:sz w:val="20"/>
          <w:szCs w:val="20"/>
        </w:rPr>
      </w:pPr>
      <w:r w:rsidRPr="002449F5">
        <w:rPr>
          <w:noProof/>
          <w:sz w:val="20"/>
          <w:lang w:val="fr-LU" w:eastAsia="fr-LU" w:bidi="ar-SA"/>
        </w:rPr>
        <mc:AlternateContent>
          <mc:Choice Requires="wps">
            <w:drawing>
              <wp:anchor distT="45720" distB="45720" distL="114300" distR="114300" simplePos="0" relativeHeight="251723776" behindDoc="0" locked="0" layoutInCell="1" allowOverlap="1" wp14:anchorId="2364943A" wp14:editId="649736A1">
                <wp:simplePos x="0" y="0"/>
                <wp:positionH relativeFrom="margin">
                  <wp:posOffset>0</wp:posOffset>
                </wp:positionH>
                <wp:positionV relativeFrom="paragraph">
                  <wp:posOffset>192300</wp:posOffset>
                </wp:positionV>
                <wp:extent cx="386715" cy="246380"/>
                <wp:effectExtent l="0" t="0" r="0" b="1270"/>
                <wp:wrapSquare wrapText="bothSides"/>
                <wp:docPr id="5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246380"/>
                        </a:xfrm>
                        <a:prstGeom prst="rect">
                          <a:avLst/>
                        </a:prstGeom>
                        <a:solidFill>
                          <a:srgbClr val="FFFFFF"/>
                        </a:solidFill>
                        <a:ln w="9525">
                          <a:noFill/>
                          <a:miter lim="800000"/>
                          <a:headEnd/>
                          <a:tailEnd/>
                        </a:ln>
                      </wps:spPr>
                      <wps:txbx>
                        <w:txbxContent>
                          <w:p w:rsidR="00A85A1C" w:rsidRDefault="00A85A1C" w:rsidP="002449F5">
                            <w:pPr>
                              <w:shd w:val="clear" w:color="auto" w:fill="FABF8F" w:themeFill="accent6" w:themeFillTint="9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4943A" id="_x0000_s1048" type="#_x0000_t202" style="position:absolute;left:0;text-align:left;margin-left:0;margin-top:15.15pt;width:30.45pt;height:19.4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" stroked="f">
                <v:textbox>
                  <w:txbxContent>
                    <w:p w:rsidR="00A85A1C" w:rsidRDefault="00A85A1C" w:rsidP="002449F5">
                      <w:pPr>
                        <w:shd w:val="clear" w:color="auto" w:fill="FABF8F" w:themeFill="accent6" w:themeFillTint="99"/>
                      </w:pPr>
                    </w:p>
                  </w:txbxContent>
                </v:textbox>
                <w10:wrap type="square" anchorx="margin"/>
              </v:shape>
            </w:pict>
          </mc:Fallback>
        </mc:AlternateContent>
      </w:r>
      <w:r w:rsidR="00EF39CB">
        <w:rPr>
          <w:sz w:val="20"/>
        </w:rPr>
        <w:t xml:space="preserve">step returning a positive result </w:t>
      </w:r>
    </w:p>
    <w:p w:rsidR="00094DC2" w:rsidRDefault="00094DC2" w:rsidP="000653D9">
      <w:pPr>
        <w:spacing w:before="120" w:after="120"/>
        <w:jc w:val="both"/>
        <w:rPr>
          <w:rFonts w:eastAsia="Arial"/>
          <w:sz w:val="20"/>
          <w:szCs w:val="20"/>
        </w:rPr>
      </w:pPr>
      <w:r>
        <w:rPr>
          <w:sz w:val="20"/>
        </w:rPr>
        <w:t>step returning a negative result</w:t>
      </w:r>
    </w:p>
    <w:p w:rsidR="002449F5" w:rsidRDefault="002449F5" w:rsidP="00094DC2">
      <w:pPr>
        <w:spacing w:before="120" w:after="120"/>
        <w:rPr>
          <w:sz w:val="20"/>
        </w:rPr>
      </w:pPr>
    </w:p>
    <w:p w:rsidR="00094DC2" w:rsidRDefault="00094DC2" w:rsidP="00094DC2">
      <w:pPr>
        <w:spacing w:before="120" w:after="120"/>
        <w:rPr>
          <w:sz w:val="20"/>
          <w:szCs w:val="20"/>
        </w:rPr>
      </w:pPr>
      <w:r>
        <w:rPr>
          <w:sz w:val="20"/>
        </w:rPr>
        <w:t>* See decision flowchart, Annex 1</w:t>
      </w:r>
    </w:p>
    <w:p w:rsidR="00094DC2" w:rsidRPr="00094DC2" w:rsidRDefault="00094DC2" w:rsidP="00094DC2">
      <w:pPr>
        <w:spacing w:before="120" w:after="120"/>
        <w:rPr>
          <w:sz w:val="20"/>
          <w:szCs w:val="20"/>
        </w:rPr>
      </w:pPr>
      <w:r>
        <w:rPr>
          <w:sz w:val="20"/>
        </w:rPr>
        <w:t>** MWA: Moving Weighted Average as defined in Decision 2009/460/EC</w:t>
      </w:r>
    </w:p>
    <w:p w:rsidR="00AE3BB5" w:rsidRPr="00E013F5" w:rsidRDefault="00AE3BB5">
      <w:pPr>
        <w:rPr>
          <w:sz w:val="20"/>
          <w:szCs w:val="20"/>
        </w:rPr>
      </w:pPr>
    </w:p>
    <w:p w:rsidR="00094DC2" w:rsidRDefault="00094DC2" w:rsidP="00BE1132">
      <w:pPr>
        <w:rPr>
          <w:rFonts w:eastAsia="Arial"/>
          <w:b/>
          <w:sz w:val="20"/>
          <w:szCs w:val="20"/>
        </w:rPr>
      </w:pPr>
    </w:p>
    <w:p w:rsidR="00094DC2" w:rsidRDefault="00094DC2">
      <w:pPr>
        <w:rPr>
          <w:rFonts w:eastAsia="Arial"/>
          <w:b/>
          <w:sz w:val="20"/>
          <w:szCs w:val="20"/>
        </w:rPr>
      </w:pPr>
      <w:r>
        <w:br w:type="page"/>
      </w:r>
    </w:p>
    <w:p w:rsidR="00AE3BB5" w:rsidRPr="00E013F5" w:rsidRDefault="00AE3BB5" w:rsidP="00BE1132">
      <w:pPr>
        <w:rPr>
          <w:b/>
          <w:sz w:val="20"/>
          <w:szCs w:val="20"/>
        </w:rPr>
      </w:pPr>
      <w:r>
        <w:rPr>
          <w:b/>
          <w:sz w:val="20"/>
        </w:rPr>
        <w:lastRenderedPageBreak/>
        <w:t>Common Safety Indicators</w:t>
      </w:r>
    </w:p>
    <w:p w:rsidR="00AE3BB5" w:rsidRPr="00E013F5" w:rsidRDefault="00AE3BB5" w:rsidP="00AE3BB5">
      <w:pPr>
        <w:pStyle w:val="paragraphze1"/>
        <w:rPr>
          <w:rFonts w:eastAsia="Arial"/>
        </w:rPr>
      </w:pPr>
      <w:r>
        <w:t>This annex presents the common safety indicators (CSIs) defined by Directive 2004/49/EC. These are the annual changes calculated as five-year moving averages. So the value for 2014 corresponds to the average of the values for the period from 2010 to 2014. In comparison, the data presented in the graphs in section ‘2.3.1. Safety level results’ are not the result of moving averages.</w:t>
      </w:r>
    </w:p>
    <w:p w:rsidR="005662EA" w:rsidRPr="00E013F5" w:rsidRDefault="005662EA" w:rsidP="00AE3BB5">
      <w:pPr>
        <w:pStyle w:val="paragraphze1"/>
        <w:rPr>
          <w:rFonts w:eastAsia="Arial"/>
        </w:rPr>
      </w:pPr>
    </w:p>
    <w:p w:rsidR="005662EA" w:rsidRPr="00E013F5" w:rsidRDefault="005662EA" w:rsidP="00AE3BB5">
      <w:pPr>
        <w:pStyle w:val="paragraphze1"/>
        <w:rPr>
          <w:rFonts w:eastAsia="Arial"/>
        </w:rPr>
      </w:pPr>
    </w:p>
    <w:p w:rsidR="005662EA" w:rsidRPr="00E013F5" w:rsidRDefault="005662EA" w:rsidP="00AE3BB5">
      <w:pPr>
        <w:pStyle w:val="paragraphze1"/>
      </w:pPr>
    </w:p>
    <w:p w:rsidR="005662EA" w:rsidRPr="00E013F5" w:rsidRDefault="005662EA" w:rsidP="00735A89">
      <w:pPr>
        <w:ind w:left="100" w:right="100"/>
        <w:rPr>
          <w:rFonts w:eastAsia="Arial"/>
          <w:b/>
          <w:sz w:val="20"/>
          <w:szCs w:val="20"/>
        </w:rPr>
        <w:sectPr w:rsidR="005662EA" w:rsidRPr="00E013F5" w:rsidSect="00470C8E">
          <w:footnotePr>
            <w:numRestart w:val="eachSect"/>
          </w:footnotePr>
          <w:pgSz w:w="11907" w:h="16840" w:code="9"/>
          <w:pgMar w:top="1134" w:right="1134" w:bottom="1134" w:left="1134" w:header="567" w:footer="567" w:gutter="0"/>
          <w:cols w:space="720"/>
          <w:noEndnote/>
          <w:docGrid w:linePitch="360"/>
        </w:sectPr>
      </w:pPr>
    </w:p>
    <w:p w:rsidR="00AE3BB5" w:rsidRPr="00E013F5" w:rsidRDefault="00AE3BB5" w:rsidP="00735A89">
      <w:pPr>
        <w:ind w:left="100" w:right="100"/>
        <w:rPr>
          <w:b/>
          <w:sz w:val="20"/>
          <w:szCs w:val="20"/>
        </w:rPr>
      </w:pPr>
      <w:r>
        <w:rPr>
          <w:b/>
          <w:sz w:val="20"/>
        </w:rPr>
        <w:lastRenderedPageBreak/>
        <w:t>N10: Relative number of accidents per million train-km</w:t>
      </w:r>
    </w:p>
    <w:p w:rsidR="00AE3BB5" w:rsidRPr="00E013F5" w:rsidRDefault="00AE3BB5" w:rsidP="00735A89">
      <w:pPr>
        <w:ind w:left="100"/>
        <w:jc w:val="both"/>
        <w:rPr>
          <w:sz w:val="20"/>
          <w:szCs w:val="20"/>
        </w:rPr>
      </w:pPr>
      <w:r>
        <w:rPr>
          <w:sz w:val="20"/>
        </w:rPr>
        <w:t>Average calculated over 5 years</w:t>
      </w:r>
    </w:p>
    <w:p w:rsidR="00AE3BB5" w:rsidRPr="00E013F5" w:rsidRDefault="00AE3BB5" w:rsidP="00735A89">
      <w:pPr>
        <w:ind w:left="100" w:right="100"/>
        <w:rPr>
          <w:rFonts w:eastAsia="Arial"/>
          <w:sz w:val="20"/>
          <w:szCs w:val="20"/>
        </w:rPr>
      </w:pPr>
    </w:p>
    <w:p w:rsidR="00AE3BB5" w:rsidRPr="00E013F5" w:rsidRDefault="00735A89" w:rsidP="000B1ADC">
      <w:pPr>
        <w:pStyle w:val="DoNotTranslateExternal3"/>
        <w:rPr>
          <w:rFonts w:eastAsia="Arial"/>
        </w:rPr>
      </w:pPr>
      <w:r>
        <w:rPr>
          <w:rFonts w:eastAsia="Arial"/>
          <w:noProof/>
          <w:lang w:val="fr-LU" w:eastAsia="fr-LU" w:bidi="ar-SA"/>
        </w:rPr>
        <w:drawing>
          <wp:inline distT="0" distB="0" distL="0" distR="0" wp14:anchorId="54066324" wp14:editId="14164641">
            <wp:extent cx="2012400" cy="1580400"/>
            <wp:effectExtent l="0" t="0" r="6985"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12400" cy="1580400"/>
                    </a:xfrm>
                    <a:prstGeom prst="rect">
                      <a:avLst/>
                    </a:prstGeom>
                    <a:noFill/>
                    <a:ln>
                      <a:noFill/>
                    </a:ln>
                  </pic:spPr>
                </pic:pic>
              </a:graphicData>
            </a:graphic>
          </wp:inline>
        </w:drawing>
      </w:r>
    </w:p>
    <w:p w:rsidR="00AE3BB5" w:rsidRPr="00E013F5" w:rsidRDefault="00AE3BB5" w:rsidP="00735A89">
      <w:pPr>
        <w:ind w:left="100" w:right="100"/>
        <w:rPr>
          <w:rFonts w:eastAsia="Arial"/>
          <w:sz w:val="20"/>
          <w:szCs w:val="20"/>
        </w:rPr>
      </w:pPr>
    </w:p>
    <w:p w:rsidR="00AE3BB5" w:rsidRPr="00E013F5" w:rsidRDefault="00AE3BB5" w:rsidP="00735A89">
      <w:pPr>
        <w:ind w:left="100" w:right="100"/>
        <w:rPr>
          <w:b/>
          <w:sz w:val="20"/>
          <w:szCs w:val="20"/>
        </w:rPr>
      </w:pPr>
      <w:r>
        <w:rPr>
          <w:b/>
          <w:sz w:val="20"/>
        </w:rPr>
        <w:t>TK10: Relative number of people killed per million train-km</w:t>
      </w:r>
    </w:p>
    <w:p w:rsidR="00AE3BB5" w:rsidRPr="00E013F5" w:rsidRDefault="00AE3BB5" w:rsidP="00735A89">
      <w:pPr>
        <w:ind w:left="100"/>
        <w:jc w:val="both"/>
        <w:rPr>
          <w:sz w:val="20"/>
          <w:szCs w:val="20"/>
        </w:rPr>
      </w:pPr>
      <w:r>
        <w:rPr>
          <w:sz w:val="20"/>
        </w:rPr>
        <w:t>Average calculated over 5 years</w:t>
      </w:r>
    </w:p>
    <w:p w:rsidR="00CC2B2A" w:rsidRPr="00E013F5" w:rsidRDefault="005662EA" w:rsidP="000B1ADC">
      <w:pPr>
        <w:pStyle w:val="DoNotTranslateExternal3"/>
      </w:pPr>
      <w:r>
        <w:rPr>
          <w:noProof/>
          <w:lang w:val="fr-LU" w:eastAsia="fr-LU" w:bidi="ar-SA"/>
        </w:rPr>
        <w:drawing>
          <wp:inline distT="0" distB="0" distL="0" distR="0" wp14:anchorId="3591F951" wp14:editId="3C1659C4">
            <wp:extent cx="2012400" cy="1580400"/>
            <wp:effectExtent l="0" t="0" r="6985"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12400" cy="1580400"/>
                    </a:xfrm>
                    <a:prstGeom prst="rect">
                      <a:avLst/>
                    </a:prstGeom>
                    <a:noFill/>
                    <a:ln>
                      <a:noFill/>
                    </a:ln>
                  </pic:spPr>
                </pic:pic>
              </a:graphicData>
            </a:graphic>
          </wp:inline>
        </w:drawing>
      </w:r>
    </w:p>
    <w:p w:rsidR="00CC2B2A" w:rsidRDefault="00CC2B2A" w:rsidP="00735A89">
      <w:pPr>
        <w:spacing w:before="120" w:after="120"/>
        <w:jc w:val="both"/>
        <w:rPr>
          <w:sz w:val="20"/>
          <w:szCs w:val="20"/>
        </w:rPr>
      </w:pPr>
    </w:p>
    <w:p w:rsidR="00094DC2" w:rsidRPr="00E013F5" w:rsidRDefault="00094DC2" w:rsidP="00735A89">
      <w:pPr>
        <w:spacing w:before="120" w:after="120"/>
        <w:jc w:val="both"/>
        <w:rPr>
          <w:sz w:val="20"/>
          <w:szCs w:val="20"/>
        </w:rPr>
      </w:pPr>
    </w:p>
    <w:p w:rsidR="00AE3BB5" w:rsidRPr="00E013F5" w:rsidRDefault="00AE3BB5" w:rsidP="00735A89">
      <w:pPr>
        <w:ind w:left="120" w:right="100"/>
        <w:rPr>
          <w:b/>
          <w:sz w:val="20"/>
          <w:szCs w:val="20"/>
        </w:rPr>
      </w:pPr>
      <w:r>
        <w:rPr>
          <w:b/>
          <w:sz w:val="20"/>
        </w:rPr>
        <w:lastRenderedPageBreak/>
        <w:t>TS10: Relative number of people seriously injured per million train-km</w:t>
      </w:r>
    </w:p>
    <w:p w:rsidR="00AE3BB5" w:rsidRPr="00E013F5" w:rsidRDefault="00AE3BB5" w:rsidP="00735A89">
      <w:pPr>
        <w:ind w:left="120"/>
        <w:jc w:val="both"/>
        <w:rPr>
          <w:sz w:val="20"/>
          <w:szCs w:val="20"/>
        </w:rPr>
      </w:pPr>
      <w:r>
        <w:rPr>
          <w:sz w:val="20"/>
        </w:rPr>
        <w:t>Average calculated over 5 years</w:t>
      </w:r>
    </w:p>
    <w:p w:rsidR="00CC2B2A" w:rsidRPr="00E013F5" w:rsidRDefault="005662EA" w:rsidP="000B1ADC">
      <w:pPr>
        <w:pStyle w:val="DoNotTranslateExternal3"/>
      </w:pPr>
      <w:r>
        <w:rPr>
          <w:noProof/>
          <w:lang w:val="fr-LU" w:eastAsia="fr-LU" w:bidi="ar-SA"/>
        </w:rPr>
        <w:drawing>
          <wp:inline distT="0" distB="0" distL="0" distR="0" wp14:anchorId="407E76AA" wp14:editId="4E9B3604">
            <wp:extent cx="2012400" cy="1580400"/>
            <wp:effectExtent l="0" t="0" r="6985" b="127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12400" cy="1580400"/>
                    </a:xfrm>
                    <a:prstGeom prst="rect">
                      <a:avLst/>
                    </a:prstGeom>
                    <a:noFill/>
                    <a:ln>
                      <a:noFill/>
                    </a:ln>
                  </pic:spPr>
                </pic:pic>
              </a:graphicData>
            </a:graphic>
          </wp:inline>
        </w:drawing>
      </w:r>
    </w:p>
    <w:p w:rsidR="00CC2B2A" w:rsidRPr="00E013F5" w:rsidRDefault="00CC2B2A" w:rsidP="00735A89">
      <w:pPr>
        <w:spacing w:before="120" w:after="120"/>
        <w:jc w:val="both"/>
        <w:rPr>
          <w:sz w:val="20"/>
          <w:szCs w:val="20"/>
        </w:rPr>
      </w:pPr>
    </w:p>
    <w:p w:rsidR="00AE3BB5" w:rsidRPr="00E013F5" w:rsidRDefault="00450355" w:rsidP="00735A89">
      <w:pPr>
        <w:ind w:left="100" w:right="100"/>
        <w:rPr>
          <w:b/>
          <w:sz w:val="20"/>
          <w:szCs w:val="20"/>
        </w:rPr>
      </w:pPr>
      <w:r>
        <w:rPr>
          <w:b/>
          <w:sz w:val="20"/>
        </w:rPr>
        <w:t>I10: Relative number of precursor events per million train-km</w:t>
      </w:r>
    </w:p>
    <w:p w:rsidR="00AE3BB5" w:rsidRPr="00E013F5" w:rsidRDefault="00AE3BB5" w:rsidP="00735A89">
      <w:pPr>
        <w:ind w:left="100"/>
        <w:jc w:val="both"/>
        <w:rPr>
          <w:sz w:val="20"/>
          <w:szCs w:val="20"/>
        </w:rPr>
      </w:pPr>
      <w:r>
        <w:rPr>
          <w:sz w:val="20"/>
        </w:rPr>
        <w:t>Average calculated over 5 years</w:t>
      </w:r>
    </w:p>
    <w:p w:rsidR="00CC2B2A" w:rsidRPr="00E013F5" w:rsidRDefault="005662EA" w:rsidP="000B1ADC">
      <w:pPr>
        <w:pStyle w:val="DoNotTranslateExternal3"/>
      </w:pPr>
      <w:r>
        <w:rPr>
          <w:noProof/>
          <w:lang w:val="fr-LU" w:eastAsia="fr-LU" w:bidi="ar-SA"/>
        </w:rPr>
        <w:drawing>
          <wp:inline distT="0" distB="0" distL="0" distR="0" wp14:anchorId="337424A0" wp14:editId="09ADDA8E">
            <wp:extent cx="2012400" cy="1580400"/>
            <wp:effectExtent l="0" t="0" r="6985" b="127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12400" cy="1580400"/>
                    </a:xfrm>
                    <a:prstGeom prst="rect">
                      <a:avLst/>
                    </a:prstGeom>
                    <a:noFill/>
                    <a:ln>
                      <a:noFill/>
                    </a:ln>
                  </pic:spPr>
                </pic:pic>
              </a:graphicData>
            </a:graphic>
          </wp:inline>
        </w:drawing>
      </w:r>
    </w:p>
    <w:p w:rsidR="005662EA" w:rsidRPr="00E013F5" w:rsidRDefault="005662EA" w:rsidP="00735A89">
      <w:pPr>
        <w:spacing w:before="120" w:after="120"/>
        <w:jc w:val="both"/>
        <w:rPr>
          <w:sz w:val="20"/>
          <w:szCs w:val="20"/>
        </w:rPr>
      </w:pPr>
    </w:p>
    <w:p w:rsidR="005662EA" w:rsidRPr="00E013F5" w:rsidRDefault="005662EA" w:rsidP="00735A89">
      <w:pPr>
        <w:spacing w:before="120" w:after="120"/>
        <w:jc w:val="both"/>
        <w:rPr>
          <w:sz w:val="20"/>
          <w:szCs w:val="20"/>
        </w:rPr>
      </w:pPr>
    </w:p>
    <w:p w:rsidR="005662EA" w:rsidRPr="00E013F5" w:rsidRDefault="005662EA" w:rsidP="00735A89">
      <w:pPr>
        <w:spacing w:before="120" w:after="120"/>
        <w:jc w:val="both"/>
        <w:rPr>
          <w:sz w:val="20"/>
          <w:szCs w:val="20"/>
        </w:rPr>
        <w:sectPr w:rsidR="005662EA" w:rsidRPr="00E013F5" w:rsidSect="005662EA">
          <w:footnotePr>
            <w:numRestart w:val="eachSect"/>
          </w:footnotePr>
          <w:type w:val="continuous"/>
          <w:pgSz w:w="11907" w:h="16840" w:code="9"/>
          <w:pgMar w:top="1134" w:right="1134" w:bottom="1134" w:left="1134" w:header="567" w:footer="567" w:gutter="0"/>
          <w:cols w:num="2" w:space="720"/>
          <w:noEndnote/>
          <w:docGrid w:linePitch="360"/>
        </w:sectPr>
      </w:pPr>
    </w:p>
    <w:p w:rsidR="005662EA" w:rsidRPr="00E013F5" w:rsidRDefault="005662EA">
      <w:pPr>
        <w:rPr>
          <w:sz w:val="20"/>
          <w:szCs w:val="20"/>
        </w:rPr>
      </w:pPr>
      <w:r>
        <w:lastRenderedPageBreak/>
        <w:br w:type="page"/>
      </w:r>
    </w:p>
    <w:p w:rsidR="00360FB0" w:rsidRPr="00E013F5" w:rsidRDefault="00360FB0" w:rsidP="00360FB0">
      <w:pPr>
        <w:spacing w:before="19"/>
        <w:rPr>
          <w:sz w:val="22"/>
          <w:szCs w:val="22"/>
        </w:rPr>
      </w:pPr>
      <w:r>
        <w:rPr>
          <w:color w:val="363435"/>
          <w:sz w:val="22"/>
        </w:rPr>
        <w:lastRenderedPageBreak/>
        <w:t>Accidents presented by type</w:t>
      </w:r>
    </w:p>
    <w:p w:rsidR="00360FB0" w:rsidRPr="00E013F5" w:rsidRDefault="00360FB0" w:rsidP="00360FB0">
      <w:pPr>
        <w:spacing w:line="200" w:lineRule="exact"/>
      </w:pPr>
    </w:p>
    <w:p w:rsidR="00360FB0" w:rsidRPr="00E013F5" w:rsidRDefault="00360FB0" w:rsidP="00360FB0">
      <w:pPr>
        <w:spacing w:before="11" w:line="260" w:lineRule="exact"/>
        <w:rPr>
          <w:sz w:val="26"/>
          <w:szCs w:val="26"/>
        </w:rPr>
      </w:pPr>
    </w:p>
    <w:p w:rsidR="00360FB0" w:rsidRPr="00E013F5" w:rsidRDefault="00360FB0" w:rsidP="00360FB0">
      <w:pPr>
        <w:rPr>
          <w:b/>
          <w:color w:val="363435"/>
          <w:sz w:val="20"/>
          <w:szCs w:val="20"/>
        </w:rPr>
        <w:sectPr w:rsidR="00360FB0" w:rsidRPr="00E013F5" w:rsidSect="005662EA">
          <w:footnotePr>
            <w:numRestart w:val="eachSect"/>
          </w:footnotePr>
          <w:type w:val="continuous"/>
          <w:pgSz w:w="11907" w:h="16840" w:code="9"/>
          <w:pgMar w:top="1134" w:right="1134" w:bottom="1134" w:left="1134" w:header="567" w:footer="567" w:gutter="0"/>
          <w:cols w:space="720"/>
          <w:noEndnote/>
          <w:docGrid w:linePitch="360"/>
        </w:sectPr>
      </w:pPr>
    </w:p>
    <w:p w:rsidR="00360FB0" w:rsidRPr="00E013F5" w:rsidRDefault="00360FB0" w:rsidP="00360FB0">
      <w:pPr>
        <w:rPr>
          <w:sz w:val="20"/>
          <w:szCs w:val="20"/>
        </w:rPr>
      </w:pPr>
      <w:r>
        <w:rPr>
          <w:b/>
          <w:color w:val="363435"/>
          <w:sz w:val="20"/>
        </w:rPr>
        <w:lastRenderedPageBreak/>
        <w:t>N11: Relative number of collisions per million train-km</w:t>
      </w:r>
    </w:p>
    <w:p w:rsidR="00360FB0" w:rsidRPr="00E013F5" w:rsidRDefault="00360FB0" w:rsidP="00360FB0">
      <w:pPr>
        <w:rPr>
          <w:sz w:val="20"/>
          <w:szCs w:val="20"/>
        </w:rPr>
      </w:pPr>
      <w:r>
        <w:rPr>
          <w:color w:val="363435"/>
          <w:sz w:val="20"/>
        </w:rPr>
        <w:t>Average calculated over 5 years</w:t>
      </w:r>
    </w:p>
    <w:p w:rsidR="00CC2B2A" w:rsidRPr="00E013F5" w:rsidRDefault="00360FB0" w:rsidP="000B1ADC">
      <w:pPr>
        <w:pStyle w:val="DoNotTranslateExternal3"/>
      </w:pPr>
      <w:r>
        <w:rPr>
          <w:noProof/>
          <w:lang w:val="fr-LU" w:eastAsia="fr-LU" w:bidi="ar-SA"/>
        </w:rPr>
        <w:drawing>
          <wp:inline distT="0" distB="0" distL="0" distR="0" wp14:anchorId="6DA6378D" wp14:editId="1CADFE62">
            <wp:extent cx="1931035" cy="1741170"/>
            <wp:effectExtent l="0" t="0" r="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31035" cy="1741170"/>
                    </a:xfrm>
                    <a:prstGeom prst="rect">
                      <a:avLst/>
                    </a:prstGeom>
                    <a:noFill/>
                    <a:ln>
                      <a:noFill/>
                    </a:ln>
                  </pic:spPr>
                </pic:pic>
              </a:graphicData>
            </a:graphic>
          </wp:inline>
        </w:drawing>
      </w:r>
    </w:p>
    <w:p w:rsidR="00360FB0" w:rsidRPr="00E013F5" w:rsidRDefault="00360FB0" w:rsidP="00360FB0">
      <w:pPr>
        <w:jc w:val="both"/>
        <w:rPr>
          <w:sz w:val="20"/>
          <w:szCs w:val="20"/>
        </w:rPr>
      </w:pPr>
    </w:p>
    <w:p w:rsidR="00360FB0" w:rsidRPr="00E013F5" w:rsidRDefault="00360FB0" w:rsidP="00360FB0">
      <w:pPr>
        <w:rPr>
          <w:sz w:val="20"/>
          <w:szCs w:val="20"/>
        </w:rPr>
      </w:pPr>
      <w:r>
        <w:rPr>
          <w:b/>
          <w:color w:val="363435"/>
          <w:sz w:val="20"/>
        </w:rPr>
        <w:t>N12: Relative number of derailments per million train-km</w:t>
      </w:r>
    </w:p>
    <w:p w:rsidR="00360FB0" w:rsidRPr="00E013F5" w:rsidRDefault="00360FB0" w:rsidP="00360FB0">
      <w:pPr>
        <w:rPr>
          <w:sz w:val="20"/>
          <w:szCs w:val="20"/>
        </w:rPr>
      </w:pPr>
      <w:r>
        <w:rPr>
          <w:color w:val="363435"/>
          <w:sz w:val="20"/>
        </w:rPr>
        <w:t>Average calculated over 5 years</w:t>
      </w:r>
    </w:p>
    <w:p w:rsidR="00360FB0" w:rsidRPr="00E013F5" w:rsidRDefault="00360FB0" w:rsidP="000B1ADC">
      <w:pPr>
        <w:pStyle w:val="DoNotTranslateExternal3"/>
      </w:pPr>
      <w:r>
        <w:rPr>
          <w:noProof/>
          <w:lang w:val="fr-LU" w:eastAsia="fr-LU" w:bidi="ar-SA"/>
        </w:rPr>
        <w:drawing>
          <wp:inline distT="0" distB="0" distL="0" distR="0" wp14:anchorId="5A04A747" wp14:editId="7F92390A">
            <wp:extent cx="2202180" cy="1536065"/>
            <wp:effectExtent l="0" t="0" r="7620" b="6985"/>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02180" cy="1536065"/>
                    </a:xfrm>
                    <a:prstGeom prst="rect">
                      <a:avLst/>
                    </a:prstGeom>
                    <a:noFill/>
                    <a:ln>
                      <a:noFill/>
                    </a:ln>
                  </pic:spPr>
                </pic:pic>
              </a:graphicData>
            </a:graphic>
          </wp:inline>
        </w:drawing>
      </w:r>
    </w:p>
    <w:p w:rsidR="00360FB0" w:rsidRPr="00E013F5" w:rsidRDefault="00360FB0" w:rsidP="00360FB0">
      <w:pPr>
        <w:jc w:val="both"/>
        <w:rPr>
          <w:sz w:val="20"/>
          <w:szCs w:val="20"/>
        </w:rPr>
      </w:pPr>
    </w:p>
    <w:p w:rsidR="00360FB0" w:rsidRPr="00E013F5" w:rsidRDefault="00360FB0" w:rsidP="00360FB0">
      <w:pPr>
        <w:rPr>
          <w:sz w:val="20"/>
          <w:szCs w:val="20"/>
        </w:rPr>
      </w:pPr>
      <w:r>
        <w:rPr>
          <w:b/>
          <w:color w:val="363435"/>
          <w:sz w:val="20"/>
        </w:rPr>
        <w:t>N13: Relative number of accidents at level crossings per million train-km</w:t>
      </w:r>
    </w:p>
    <w:p w:rsidR="00360FB0" w:rsidRPr="00E013F5" w:rsidRDefault="00360FB0" w:rsidP="00360FB0">
      <w:pPr>
        <w:rPr>
          <w:sz w:val="20"/>
          <w:szCs w:val="20"/>
        </w:rPr>
      </w:pPr>
      <w:r>
        <w:rPr>
          <w:color w:val="363435"/>
          <w:sz w:val="20"/>
        </w:rPr>
        <w:t>Average calculated over 5 years</w:t>
      </w:r>
    </w:p>
    <w:p w:rsidR="00360FB0" w:rsidRPr="00E013F5" w:rsidRDefault="00360FB0" w:rsidP="000B1ADC">
      <w:pPr>
        <w:pStyle w:val="DoNotTranslateExternal3"/>
      </w:pPr>
      <w:r>
        <w:rPr>
          <w:noProof/>
          <w:lang w:val="fr-LU" w:eastAsia="fr-LU" w:bidi="ar-SA"/>
        </w:rPr>
        <w:drawing>
          <wp:inline distT="0" distB="0" distL="0" distR="0" wp14:anchorId="27A32434" wp14:editId="38B0A433">
            <wp:extent cx="2048510" cy="1426210"/>
            <wp:effectExtent l="0" t="0" r="8890" b="254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48510" cy="1426210"/>
                    </a:xfrm>
                    <a:prstGeom prst="rect">
                      <a:avLst/>
                    </a:prstGeom>
                    <a:noFill/>
                    <a:ln>
                      <a:noFill/>
                    </a:ln>
                  </pic:spPr>
                </pic:pic>
              </a:graphicData>
            </a:graphic>
          </wp:inline>
        </w:drawing>
      </w:r>
    </w:p>
    <w:p w:rsidR="00360FB0" w:rsidRPr="00E013F5" w:rsidRDefault="00360FB0" w:rsidP="00360FB0">
      <w:pPr>
        <w:jc w:val="both"/>
        <w:rPr>
          <w:sz w:val="20"/>
          <w:szCs w:val="20"/>
        </w:rPr>
      </w:pPr>
    </w:p>
    <w:p w:rsidR="00360FB0" w:rsidRPr="00E013F5" w:rsidRDefault="00360FB0" w:rsidP="00360FB0">
      <w:pPr>
        <w:rPr>
          <w:sz w:val="20"/>
          <w:szCs w:val="20"/>
        </w:rPr>
      </w:pPr>
      <w:r>
        <w:br w:type="column"/>
      </w:r>
      <w:r>
        <w:rPr>
          <w:b/>
          <w:color w:val="363435"/>
          <w:sz w:val="20"/>
        </w:rPr>
        <w:lastRenderedPageBreak/>
        <w:t>N14: Relative number of accidents involving people caused by moving rolling stock per million train-km</w:t>
      </w:r>
    </w:p>
    <w:p w:rsidR="00360FB0" w:rsidRPr="00E013F5" w:rsidRDefault="00360FB0" w:rsidP="00360FB0">
      <w:pPr>
        <w:jc w:val="both"/>
        <w:rPr>
          <w:color w:val="363435"/>
          <w:sz w:val="20"/>
          <w:szCs w:val="20"/>
        </w:rPr>
      </w:pPr>
      <w:r>
        <w:rPr>
          <w:color w:val="363435"/>
          <w:sz w:val="20"/>
        </w:rPr>
        <w:t>Average calculated over 5 years</w:t>
      </w:r>
    </w:p>
    <w:p w:rsidR="00360FB0" w:rsidRPr="00E013F5" w:rsidRDefault="00360FB0" w:rsidP="000B1ADC">
      <w:pPr>
        <w:pStyle w:val="DoNotTranslateExternal3"/>
      </w:pPr>
      <w:r>
        <w:rPr>
          <w:noProof/>
          <w:lang w:val="fr-LU" w:eastAsia="fr-LU" w:bidi="ar-SA"/>
        </w:rPr>
        <w:drawing>
          <wp:inline distT="0" distB="0" distL="0" distR="0" wp14:anchorId="6B98130A" wp14:editId="441F50A8">
            <wp:extent cx="2011680" cy="1828800"/>
            <wp:effectExtent l="0" t="0" r="7620"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11680" cy="1828800"/>
                    </a:xfrm>
                    <a:prstGeom prst="rect">
                      <a:avLst/>
                    </a:prstGeom>
                    <a:noFill/>
                    <a:ln>
                      <a:noFill/>
                    </a:ln>
                  </pic:spPr>
                </pic:pic>
              </a:graphicData>
            </a:graphic>
          </wp:inline>
        </w:drawing>
      </w:r>
    </w:p>
    <w:p w:rsidR="00360FB0" w:rsidRPr="00E013F5" w:rsidRDefault="00360FB0" w:rsidP="00360FB0">
      <w:pPr>
        <w:jc w:val="both"/>
        <w:rPr>
          <w:color w:val="363435"/>
          <w:sz w:val="20"/>
          <w:szCs w:val="20"/>
        </w:rPr>
      </w:pPr>
    </w:p>
    <w:p w:rsidR="00360FB0" w:rsidRPr="00E013F5" w:rsidRDefault="00360FB0" w:rsidP="00360FB0">
      <w:pPr>
        <w:rPr>
          <w:sz w:val="20"/>
          <w:szCs w:val="20"/>
        </w:rPr>
      </w:pPr>
      <w:r>
        <w:rPr>
          <w:b/>
          <w:color w:val="363435"/>
          <w:sz w:val="20"/>
        </w:rPr>
        <w:t>N15: Relative number of fires on rolling stock per million train-km</w:t>
      </w:r>
    </w:p>
    <w:p w:rsidR="00360FB0" w:rsidRPr="00E013F5" w:rsidRDefault="00360FB0" w:rsidP="00360FB0">
      <w:pPr>
        <w:jc w:val="both"/>
        <w:rPr>
          <w:color w:val="363435"/>
          <w:sz w:val="20"/>
          <w:szCs w:val="20"/>
        </w:rPr>
      </w:pPr>
      <w:r>
        <w:rPr>
          <w:color w:val="363435"/>
          <w:sz w:val="20"/>
        </w:rPr>
        <w:t>Average calculated over 5 years</w:t>
      </w:r>
    </w:p>
    <w:p w:rsidR="00360FB0" w:rsidRDefault="00360FB0" w:rsidP="000B1ADC">
      <w:pPr>
        <w:pStyle w:val="DoNotTranslateExternal3"/>
      </w:pPr>
      <w:r>
        <w:rPr>
          <w:noProof/>
          <w:lang w:val="fr-LU" w:eastAsia="fr-LU" w:bidi="ar-SA"/>
        </w:rPr>
        <w:drawing>
          <wp:inline distT="0" distB="0" distL="0" distR="0" wp14:anchorId="006617C6" wp14:editId="67AAB921">
            <wp:extent cx="1858010" cy="1579880"/>
            <wp:effectExtent l="0" t="0" r="8890" b="127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58010" cy="1579880"/>
                    </a:xfrm>
                    <a:prstGeom prst="rect">
                      <a:avLst/>
                    </a:prstGeom>
                    <a:noFill/>
                    <a:ln>
                      <a:noFill/>
                    </a:ln>
                  </pic:spPr>
                </pic:pic>
              </a:graphicData>
            </a:graphic>
          </wp:inline>
        </w:drawing>
      </w:r>
    </w:p>
    <w:p w:rsidR="00E43411" w:rsidRDefault="00E43411" w:rsidP="000B1ADC">
      <w:pPr>
        <w:pStyle w:val="DoNotTranslateExternal3"/>
      </w:pPr>
    </w:p>
    <w:p w:rsidR="00E43411" w:rsidRPr="00E43411" w:rsidRDefault="00E43411" w:rsidP="00E43411">
      <w:pPr>
        <w:rPr>
          <w:rFonts w:eastAsia="Arial"/>
          <w:b/>
          <w:sz w:val="20"/>
          <w:szCs w:val="20"/>
        </w:rPr>
      </w:pPr>
      <w:r>
        <w:rPr>
          <w:b/>
          <w:sz w:val="20"/>
        </w:rPr>
        <w:t>N16: Relative number of ‘other’ accidents per million train-km</w:t>
      </w:r>
    </w:p>
    <w:p w:rsidR="00E43411" w:rsidRPr="00E013F5" w:rsidRDefault="00E43411" w:rsidP="00E43411">
      <w:pPr>
        <w:rPr>
          <w:rFonts w:eastAsia="Arial"/>
          <w:sz w:val="20"/>
          <w:szCs w:val="20"/>
        </w:rPr>
      </w:pPr>
      <w:r>
        <w:rPr>
          <w:sz w:val="20"/>
        </w:rPr>
        <w:t>Average calculated over 5 years</w:t>
      </w:r>
    </w:p>
    <w:p w:rsidR="00E43411" w:rsidRPr="00E013F5" w:rsidRDefault="00E43411" w:rsidP="000B1ADC">
      <w:pPr>
        <w:pStyle w:val="DoNotTranslateExternal3"/>
      </w:pPr>
    </w:p>
    <w:p w:rsidR="00360FB0" w:rsidRPr="00E013F5" w:rsidRDefault="00360FB0" w:rsidP="000B1ADC">
      <w:pPr>
        <w:pStyle w:val="DoNotTranslateExternal3"/>
      </w:pPr>
      <w:r>
        <w:rPr>
          <w:noProof/>
          <w:lang w:val="fr-LU" w:eastAsia="fr-LU" w:bidi="ar-SA"/>
        </w:rPr>
        <w:drawing>
          <wp:inline distT="0" distB="0" distL="0" distR="0" wp14:anchorId="3722223A" wp14:editId="3387E4B0">
            <wp:extent cx="2084705" cy="1631315"/>
            <wp:effectExtent l="0" t="0" r="0" b="6985"/>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84705" cy="1631315"/>
                    </a:xfrm>
                    <a:prstGeom prst="rect">
                      <a:avLst/>
                    </a:prstGeom>
                    <a:noFill/>
                    <a:ln>
                      <a:noFill/>
                    </a:ln>
                  </pic:spPr>
                </pic:pic>
              </a:graphicData>
            </a:graphic>
          </wp:inline>
        </w:drawing>
      </w:r>
    </w:p>
    <w:p w:rsidR="00360FB0" w:rsidRDefault="00360FB0">
      <w:pPr>
        <w:rPr>
          <w:rFonts w:eastAsia="Arial"/>
          <w:sz w:val="20"/>
          <w:szCs w:val="20"/>
        </w:rPr>
      </w:pPr>
    </w:p>
    <w:p w:rsidR="00A844E9" w:rsidRPr="00E013F5" w:rsidRDefault="00A844E9">
      <w:pPr>
        <w:rPr>
          <w:rFonts w:eastAsia="Arial"/>
          <w:sz w:val="20"/>
          <w:szCs w:val="20"/>
        </w:rPr>
        <w:sectPr w:rsidR="00A844E9" w:rsidRPr="00E013F5" w:rsidSect="00360FB0">
          <w:footnotePr>
            <w:numRestart w:val="eachSect"/>
          </w:footnotePr>
          <w:type w:val="continuous"/>
          <w:pgSz w:w="11907" w:h="16840" w:code="9"/>
          <w:pgMar w:top="1134" w:right="1134" w:bottom="1134" w:left="1134" w:header="567" w:footer="567" w:gutter="0"/>
          <w:cols w:num="2" w:space="720"/>
          <w:noEndnote/>
          <w:docGrid w:linePitch="360"/>
        </w:sectPr>
      </w:pPr>
    </w:p>
    <w:p w:rsidR="00360FB0" w:rsidRDefault="00360FB0">
      <w:pPr>
        <w:rPr>
          <w:rFonts w:eastAsia="Arial"/>
          <w:sz w:val="20"/>
          <w:szCs w:val="20"/>
        </w:rPr>
      </w:pPr>
    </w:p>
    <w:p w:rsidR="00360FB0" w:rsidRPr="00E013F5" w:rsidRDefault="00360FB0">
      <w:pPr>
        <w:rPr>
          <w:rFonts w:eastAsia="Arial"/>
          <w:sz w:val="20"/>
          <w:szCs w:val="20"/>
        </w:rPr>
      </w:pPr>
    </w:p>
    <w:p w:rsidR="00360FB0" w:rsidRPr="00E013F5" w:rsidRDefault="00360FB0">
      <w:pPr>
        <w:rPr>
          <w:rFonts w:eastAsia="Arial"/>
          <w:sz w:val="20"/>
          <w:szCs w:val="20"/>
        </w:rPr>
      </w:pPr>
      <w:r>
        <w:br w:type="page"/>
      </w:r>
    </w:p>
    <w:p w:rsidR="00AE3BB5" w:rsidRPr="00E013F5" w:rsidRDefault="00AE3BB5" w:rsidP="00735A89">
      <w:pPr>
        <w:rPr>
          <w:b/>
          <w:sz w:val="20"/>
          <w:szCs w:val="20"/>
        </w:rPr>
      </w:pPr>
      <w:r>
        <w:rPr>
          <w:b/>
          <w:sz w:val="20"/>
        </w:rPr>
        <w:lastRenderedPageBreak/>
        <w:t>Deaths broken down by type of person involved</w:t>
      </w:r>
    </w:p>
    <w:p w:rsidR="005662EA" w:rsidRPr="00E013F5" w:rsidRDefault="005662EA" w:rsidP="00735A89">
      <w:pPr>
        <w:spacing w:before="120" w:after="120"/>
        <w:jc w:val="both"/>
        <w:rPr>
          <w:rFonts w:eastAsia="Arial"/>
          <w:sz w:val="20"/>
          <w:szCs w:val="20"/>
        </w:rPr>
      </w:pPr>
    </w:p>
    <w:p w:rsidR="00566359" w:rsidRPr="00E013F5" w:rsidRDefault="00566359" w:rsidP="00566359">
      <w:pPr>
        <w:jc w:val="both"/>
        <w:rPr>
          <w:rFonts w:eastAsia="Arial"/>
          <w:b/>
          <w:sz w:val="20"/>
          <w:szCs w:val="20"/>
        </w:rPr>
        <w:sectPr w:rsidR="00566359" w:rsidRPr="00E013F5" w:rsidSect="005662EA">
          <w:footnotePr>
            <w:numRestart w:val="eachSect"/>
          </w:footnotePr>
          <w:type w:val="continuous"/>
          <w:pgSz w:w="11907" w:h="16840" w:code="9"/>
          <w:pgMar w:top="1134" w:right="1134" w:bottom="1134" w:left="1134" w:header="567" w:footer="567" w:gutter="0"/>
          <w:cols w:space="720"/>
          <w:noEndnote/>
          <w:docGrid w:linePitch="360"/>
        </w:sectPr>
      </w:pPr>
    </w:p>
    <w:p w:rsidR="00CC2B2A" w:rsidRPr="00E013F5" w:rsidRDefault="00EF39CB" w:rsidP="00566359">
      <w:pPr>
        <w:jc w:val="both"/>
        <w:rPr>
          <w:b/>
          <w:sz w:val="20"/>
          <w:szCs w:val="20"/>
        </w:rPr>
      </w:pPr>
      <w:r>
        <w:rPr>
          <w:b/>
          <w:sz w:val="20"/>
        </w:rPr>
        <w:lastRenderedPageBreak/>
        <w:t>PK10: Relative number of passengers killed per million train-km</w:t>
      </w:r>
    </w:p>
    <w:p w:rsidR="00CC2B2A" w:rsidRPr="00E013F5" w:rsidRDefault="00EF39CB" w:rsidP="00566359">
      <w:pPr>
        <w:jc w:val="both"/>
        <w:rPr>
          <w:rFonts w:eastAsia="Arial"/>
          <w:sz w:val="20"/>
          <w:szCs w:val="20"/>
        </w:rPr>
      </w:pPr>
      <w:r>
        <w:rPr>
          <w:sz w:val="20"/>
        </w:rPr>
        <w:t>Average calculated over 5 years</w:t>
      </w:r>
    </w:p>
    <w:p w:rsidR="00360FB0" w:rsidRPr="00E013F5" w:rsidRDefault="00566359" w:rsidP="000B1ADC">
      <w:pPr>
        <w:pStyle w:val="DoNotTranslateExternal3"/>
        <w:rPr>
          <w:rFonts w:eastAsia="Arial"/>
        </w:rPr>
      </w:pPr>
      <w:r>
        <w:rPr>
          <w:rFonts w:eastAsia="Arial"/>
          <w:noProof/>
          <w:lang w:val="fr-LU" w:eastAsia="fr-LU" w:bidi="ar-SA"/>
        </w:rPr>
        <w:drawing>
          <wp:inline distT="0" distB="0" distL="0" distR="0" wp14:anchorId="7F5CF0B3" wp14:editId="2B8B0F25">
            <wp:extent cx="1974850" cy="1492250"/>
            <wp:effectExtent l="0" t="0" r="635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74850" cy="1492250"/>
                    </a:xfrm>
                    <a:prstGeom prst="rect">
                      <a:avLst/>
                    </a:prstGeom>
                    <a:noFill/>
                    <a:ln>
                      <a:noFill/>
                    </a:ln>
                  </pic:spPr>
                </pic:pic>
              </a:graphicData>
            </a:graphic>
          </wp:inline>
        </w:drawing>
      </w:r>
    </w:p>
    <w:p w:rsidR="00566359" w:rsidRPr="00E013F5" w:rsidRDefault="00566359" w:rsidP="00566359">
      <w:pPr>
        <w:jc w:val="both"/>
        <w:rPr>
          <w:rFonts w:eastAsia="Arial"/>
          <w:sz w:val="20"/>
          <w:szCs w:val="20"/>
        </w:rPr>
      </w:pPr>
    </w:p>
    <w:p w:rsidR="00360FB0" w:rsidRPr="00E013F5" w:rsidRDefault="00360FB0" w:rsidP="00566359">
      <w:pPr>
        <w:rPr>
          <w:b/>
          <w:sz w:val="20"/>
          <w:szCs w:val="20"/>
        </w:rPr>
      </w:pPr>
      <w:r>
        <w:rPr>
          <w:b/>
          <w:sz w:val="20"/>
        </w:rPr>
        <w:t>PK20: Relative number of passengers killed per million passenger-km</w:t>
      </w:r>
    </w:p>
    <w:p w:rsidR="00360FB0" w:rsidRPr="00E013F5" w:rsidRDefault="00360FB0" w:rsidP="00566359">
      <w:pPr>
        <w:jc w:val="both"/>
        <w:rPr>
          <w:sz w:val="20"/>
          <w:szCs w:val="20"/>
        </w:rPr>
      </w:pPr>
      <w:r>
        <w:rPr>
          <w:sz w:val="20"/>
        </w:rPr>
        <w:t>Average calculated over 5 years</w:t>
      </w:r>
    </w:p>
    <w:p w:rsidR="00360FB0" w:rsidRPr="00E013F5" w:rsidRDefault="00566359" w:rsidP="000B1ADC">
      <w:pPr>
        <w:pStyle w:val="DoNotTranslateExternal3"/>
      </w:pPr>
      <w:r>
        <w:rPr>
          <w:noProof/>
          <w:lang w:val="fr-LU" w:eastAsia="fr-LU" w:bidi="ar-SA"/>
        </w:rPr>
        <w:drawing>
          <wp:inline distT="0" distB="0" distL="0" distR="0" wp14:anchorId="10D0CBB2" wp14:editId="3523298E">
            <wp:extent cx="1894840" cy="1382395"/>
            <wp:effectExtent l="0" t="0" r="0" b="8255"/>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94840" cy="1382395"/>
                    </a:xfrm>
                    <a:prstGeom prst="rect">
                      <a:avLst/>
                    </a:prstGeom>
                    <a:noFill/>
                    <a:ln>
                      <a:noFill/>
                    </a:ln>
                  </pic:spPr>
                </pic:pic>
              </a:graphicData>
            </a:graphic>
          </wp:inline>
        </w:drawing>
      </w:r>
    </w:p>
    <w:p w:rsidR="00566359" w:rsidRPr="00E013F5" w:rsidRDefault="00566359" w:rsidP="00566359">
      <w:pPr>
        <w:jc w:val="both"/>
        <w:rPr>
          <w:sz w:val="20"/>
          <w:szCs w:val="20"/>
        </w:rPr>
      </w:pPr>
    </w:p>
    <w:p w:rsidR="00566359" w:rsidRPr="00E013F5" w:rsidRDefault="00566359" w:rsidP="00566359">
      <w:pPr>
        <w:rPr>
          <w:b/>
          <w:sz w:val="20"/>
          <w:szCs w:val="20"/>
        </w:rPr>
      </w:pPr>
      <w:r>
        <w:rPr>
          <w:b/>
          <w:sz w:val="20"/>
        </w:rPr>
        <w:t>SK10: Relative number of employees killed per million train-km</w:t>
      </w:r>
    </w:p>
    <w:p w:rsidR="00566359" w:rsidRPr="00E013F5" w:rsidRDefault="00566359" w:rsidP="00566359">
      <w:pPr>
        <w:jc w:val="both"/>
        <w:rPr>
          <w:rFonts w:eastAsia="Arial"/>
          <w:sz w:val="20"/>
          <w:szCs w:val="20"/>
        </w:rPr>
      </w:pPr>
      <w:r>
        <w:rPr>
          <w:sz w:val="20"/>
        </w:rPr>
        <w:t>Average calculated over 5 years</w:t>
      </w:r>
    </w:p>
    <w:p w:rsidR="00566359" w:rsidRPr="00E013F5" w:rsidRDefault="00566359" w:rsidP="000B1ADC">
      <w:pPr>
        <w:pStyle w:val="DoNotTranslateExternal3"/>
      </w:pPr>
      <w:r>
        <w:rPr>
          <w:noProof/>
          <w:lang w:val="fr-LU" w:eastAsia="fr-LU" w:bidi="ar-SA"/>
        </w:rPr>
        <w:drawing>
          <wp:inline distT="0" distB="0" distL="0" distR="0" wp14:anchorId="20FE07C7" wp14:editId="4C7D12F1">
            <wp:extent cx="1931035" cy="1440815"/>
            <wp:effectExtent l="0" t="0" r="0" b="6985"/>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31035" cy="1440815"/>
                    </a:xfrm>
                    <a:prstGeom prst="rect">
                      <a:avLst/>
                    </a:prstGeom>
                    <a:noFill/>
                    <a:ln>
                      <a:noFill/>
                    </a:ln>
                  </pic:spPr>
                </pic:pic>
              </a:graphicData>
            </a:graphic>
          </wp:inline>
        </w:drawing>
      </w:r>
    </w:p>
    <w:p w:rsidR="00566359" w:rsidRPr="00E013F5" w:rsidRDefault="00566359" w:rsidP="00566359">
      <w:pPr>
        <w:jc w:val="both"/>
        <w:rPr>
          <w:sz w:val="20"/>
          <w:szCs w:val="20"/>
        </w:rPr>
      </w:pPr>
    </w:p>
    <w:p w:rsidR="00CC2B2A" w:rsidRPr="00E013F5" w:rsidRDefault="00E013F5" w:rsidP="00566359">
      <w:pPr>
        <w:jc w:val="both"/>
        <w:rPr>
          <w:b/>
          <w:sz w:val="20"/>
          <w:szCs w:val="20"/>
        </w:rPr>
      </w:pPr>
      <w:r>
        <w:rPr>
          <w:b/>
          <w:sz w:val="20"/>
        </w:rPr>
        <w:lastRenderedPageBreak/>
        <w:t>LK10: Relative number of level-crossing users killed per million train-km</w:t>
      </w:r>
    </w:p>
    <w:p w:rsidR="00CC2B2A" w:rsidRPr="00E013F5" w:rsidRDefault="00EF39CB" w:rsidP="00566359">
      <w:pPr>
        <w:jc w:val="both"/>
        <w:rPr>
          <w:rFonts w:eastAsia="Arial"/>
          <w:sz w:val="20"/>
          <w:szCs w:val="20"/>
        </w:rPr>
      </w:pPr>
      <w:r>
        <w:rPr>
          <w:sz w:val="20"/>
        </w:rPr>
        <w:t>Average calculated over 5 years</w:t>
      </w:r>
    </w:p>
    <w:p w:rsidR="00566359" w:rsidRPr="00E013F5" w:rsidRDefault="00566359" w:rsidP="000B1ADC">
      <w:pPr>
        <w:pStyle w:val="DoNotTranslateExternal3"/>
      </w:pPr>
      <w:r>
        <w:rPr>
          <w:noProof/>
          <w:lang w:val="fr-LU" w:eastAsia="fr-LU" w:bidi="ar-SA"/>
        </w:rPr>
        <w:drawing>
          <wp:inline distT="0" distB="0" distL="0" distR="0" wp14:anchorId="754C837C" wp14:editId="135D2762">
            <wp:extent cx="1894840" cy="1419225"/>
            <wp:effectExtent l="0" t="0" r="0" b="9525"/>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94840" cy="1419225"/>
                    </a:xfrm>
                    <a:prstGeom prst="rect">
                      <a:avLst/>
                    </a:prstGeom>
                    <a:noFill/>
                    <a:ln>
                      <a:noFill/>
                    </a:ln>
                  </pic:spPr>
                </pic:pic>
              </a:graphicData>
            </a:graphic>
          </wp:inline>
        </w:drawing>
      </w:r>
    </w:p>
    <w:p w:rsidR="00566359" w:rsidRPr="00E013F5" w:rsidRDefault="00566359" w:rsidP="00566359">
      <w:pPr>
        <w:jc w:val="both"/>
        <w:rPr>
          <w:rFonts w:eastAsia="Arial"/>
          <w:b/>
          <w:sz w:val="20"/>
          <w:szCs w:val="20"/>
        </w:rPr>
      </w:pPr>
    </w:p>
    <w:p w:rsidR="00566359" w:rsidRPr="00E013F5" w:rsidRDefault="00566359" w:rsidP="00566359">
      <w:pPr>
        <w:rPr>
          <w:b/>
          <w:sz w:val="20"/>
          <w:szCs w:val="20"/>
        </w:rPr>
      </w:pPr>
      <w:r>
        <w:rPr>
          <w:b/>
          <w:sz w:val="20"/>
        </w:rPr>
        <w:t>UK10: Relative number of unauthorised persons killed per million train-km</w:t>
      </w:r>
    </w:p>
    <w:p w:rsidR="00566359" w:rsidRPr="00E013F5" w:rsidRDefault="00566359" w:rsidP="00566359">
      <w:pPr>
        <w:jc w:val="both"/>
        <w:rPr>
          <w:sz w:val="20"/>
          <w:szCs w:val="20"/>
        </w:rPr>
      </w:pPr>
      <w:r>
        <w:rPr>
          <w:sz w:val="20"/>
        </w:rPr>
        <w:t>Average calculated over 5 years</w:t>
      </w:r>
    </w:p>
    <w:p w:rsidR="00566359" w:rsidRPr="00E013F5" w:rsidRDefault="00566359" w:rsidP="000B1ADC">
      <w:pPr>
        <w:pStyle w:val="DoNotTranslateExternal3"/>
        <w:rPr>
          <w:rFonts w:eastAsia="Arial"/>
        </w:rPr>
      </w:pPr>
      <w:r>
        <w:rPr>
          <w:rFonts w:eastAsia="Arial"/>
          <w:noProof/>
          <w:lang w:val="fr-LU" w:eastAsia="fr-LU" w:bidi="ar-SA"/>
        </w:rPr>
        <w:drawing>
          <wp:inline distT="0" distB="0" distL="0" distR="0" wp14:anchorId="77BC8D7A" wp14:editId="178C67FA">
            <wp:extent cx="2011680" cy="1565275"/>
            <wp:effectExtent l="0" t="0" r="762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11680" cy="1565275"/>
                    </a:xfrm>
                    <a:prstGeom prst="rect">
                      <a:avLst/>
                    </a:prstGeom>
                    <a:noFill/>
                    <a:ln>
                      <a:noFill/>
                    </a:ln>
                  </pic:spPr>
                </pic:pic>
              </a:graphicData>
            </a:graphic>
          </wp:inline>
        </w:drawing>
      </w:r>
    </w:p>
    <w:p w:rsidR="00566359" w:rsidRPr="00E013F5" w:rsidRDefault="00566359" w:rsidP="00566359">
      <w:pPr>
        <w:rPr>
          <w:rFonts w:eastAsia="Arial"/>
          <w:b/>
          <w:sz w:val="20"/>
          <w:szCs w:val="20"/>
        </w:rPr>
      </w:pPr>
    </w:p>
    <w:p w:rsidR="00566359" w:rsidRPr="00E013F5" w:rsidRDefault="00566359" w:rsidP="00566359">
      <w:pPr>
        <w:rPr>
          <w:b/>
          <w:sz w:val="20"/>
          <w:szCs w:val="20"/>
        </w:rPr>
      </w:pPr>
      <w:r>
        <w:rPr>
          <w:b/>
          <w:sz w:val="20"/>
        </w:rPr>
        <w:t>OK10: Relative number of ‘other’ people killed per million train-km</w:t>
      </w:r>
    </w:p>
    <w:p w:rsidR="00566359" w:rsidRPr="00E013F5" w:rsidRDefault="00566359" w:rsidP="00566359">
      <w:pPr>
        <w:jc w:val="both"/>
        <w:rPr>
          <w:sz w:val="20"/>
          <w:szCs w:val="20"/>
        </w:rPr>
      </w:pPr>
      <w:r>
        <w:rPr>
          <w:sz w:val="20"/>
        </w:rPr>
        <w:t>Average calculated over 5 years</w:t>
      </w:r>
    </w:p>
    <w:p w:rsidR="00566359" w:rsidRPr="00E013F5" w:rsidRDefault="00566359" w:rsidP="000B1ADC">
      <w:pPr>
        <w:pStyle w:val="DoNotTranslateExternal3"/>
        <w:rPr>
          <w:rFonts w:eastAsia="Arial"/>
        </w:rPr>
      </w:pPr>
      <w:r>
        <w:rPr>
          <w:rFonts w:eastAsia="Arial"/>
          <w:noProof/>
          <w:lang w:val="fr-LU" w:eastAsia="fr-LU" w:bidi="ar-SA"/>
        </w:rPr>
        <w:drawing>
          <wp:inline distT="0" distB="0" distL="0" distR="0" wp14:anchorId="007D8F9B" wp14:editId="6BFAE01C">
            <wp:extent cx="1931035" cy="1506855"/>
            <wp:effectExtent l="0" t="0" r="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31035" cy="1506855"/>
                    </a:xfrm>
                    <a:prstGeom prst="rect">
                      <a:avLst/>
                    </a:prstGeom>
                    <a:noFill/>
                    <a:ln>
                      <a:noFill/>
                    </a:ln>
                  </pic:spPr>
                </pic:pic>
              </a:graphicData>
            </a:graphic>
          </wp:inline>
        </w:drawing>
      </w:r>
    </w:p>
    <w:p w:rsidR="00566359" w:rsidRPr="00E013F5" w:rsidRDefault="00566359" w:rsidP="00566359">
      <w:pPr>
        <w:jc w:val="both"/>
        <w:rPr>
          <w:rFonts w:eastAsia="Arial"/>
          <w:b/>
          <w:sz w:val="20"/>
          <w:szCs w:val="20"/>
        </w:rPr>
        <w:sectPr w:rsidR="00566359" w:rsidRPr="00E013F5" w:rsidSect="00566359">
          <w:footnotePr>
            <w:numRestart w:val="eachSect"/>
          </w:footnotePr>
          <w:type w:val="continuous"/>
          <w:pgSz w:w="11907" w:h="16840" w:code="9"/>
          <w:pgMar w:top="1134" w:right="1134" w:bottom="1134" w:left="1134" w:header="567" w:footer="567" w:gutter="0"/>
          <w:cols w:num="2" w:space="720"/>
          <w:noEndnote/>
          <w:docGrid w:linePitch="360"/>
        </w:sectPr>
      </w:pPr>
    </w:p>
    <w:p w:rsidR="00566359" w:rsidRPr="00E013F5" w:rsidRDefault="00566359" w:rsidP="00566359">
      <w:pPr>
        <w:jc w:val="both"/>
        <w:rPr>
          <w:rFonts w:eastAsia="Arial"/>
          <w:b/>
          <w:sz w:val="20"/>
          <w:szCs w:val="20"/>
        </w:rPr>
      </w:pPr>
    </w:p>
    <w:p w:rsidR="00566359" w:rsidRPr="00E013F5" w:rsidRDefault="00566359" w:rsidP="00360FB0">
      <w:pPr>
        <w:spacing w:before="120" w:after="120"/>
        <w:jc w:val="both"/>
        <w:rPr>
          <w:rFonts w:eastAsia="Arial"/>
          <w:b/>
          <w:sz w:val="20"/>
          <w:szCs w:val="20"/>
        </w:rPr>
      </w:pPr>
    </w:p>
    <w:p w:rsidR="00566359" w:rsidRPr="00E013F5" w:rsidRDefault="00566359" w:rsidP="00360FB0">
      <w:pPr>
        <w:spacing w:before="120" w:after="120"/>
        <w:jc w:val="both"/>
        <w:rPr>
          <w:rFonts w:eastAsia="Arial"/>
          <w:b/>
          <w:sz w:val="20"/>
          <w:szCs w:val="20"/>
        </w:rPr>
      </w:pPr>
    </w:p>
    <w:p w:rsidR="00566359" w:rsidRPr="00E013F5" w:rsidRDefault="00566359">
      <w:pPr>
        <w:rPr>
          <w:rFonts w:eastAsia="Arial"/>
          <w:b/>
          <w:sz w:val="20"/>
          <w:szCs w:val="20"/>
        </w:rPr>
      </w:pPr>
      <w:r>
        <w:br w:type="page"/>
      </w:r>
    </w:p>
    <w:p w:rsidR="00360FB0" w:rsidRPr="00E013F5" w:rsidRDefault="00360FB0" w:rsidP="00360FB0">
      <w:pPr>
        <w:spacing w:before="120" w:after="120"/>
        <w:jc w:val="both"/>
        <w:rPr>
          <w:rFonts w:eastAsia="Arial"/>
          <w:b/>
          <w:sz w:val="20"/>
          <w:szCs w:val="20"/>
        </w:rPr>
      </w:pPr>
      <w:r>
        <w:rPr>
          <w:b/>
          <w:sz w:val="20"/>
        </w:rPr>
        <w:lastRenderedPageBreak/>
        <w:t>People seriously injured broken down by type of person involved</w:t>
      </w:r>
    </w:p>
    <w:p w:rsidR="00566359" w:rsidRPr="00E013F5" w:rsidRDefault="00566359" w:rsidP="00360FB0">
      <w:pPr>
        <w:spacing w:before="120" w:after="120"/>
        <w:jc w:val="both"/>
        <w:rPr>
          <w:rFonts w:eastAsia="Arial"/>
          <w:b/>
          <w:sz w:val="20"/>
          <w:szCs w:val="20"/>
        </w:rPr>
      </w:pPr>
    </w:p>
    <w:p w:rsidR="00566359" w:rsidRPr="00E013F5" w:rsidRDefault="00566359" w:rsidP="00566359">
      <w:pPr>
        <w:jc w:val="both"/>
        <w:rPr>
          <w:rFonts w:eastAsia="Arial"/>
          <w:b/>
          <w:sz w:val="20"/>
          <w:szCs w:val="20"/>
        </w:rPr>
        <w:sectPr w:rsidR="00566359" w:rsidRPr="00E013F5" w:rsidSect="005662EA">
          <w:footnotePr>
            <w:numRestart w:val="eachSect"/>
          </w:footnotePr>
          <w:type w:val="continuous"/>
          <w:pgSz w:w="11907" w:h="16840" w:code="9"/>
          <w:pgMar w:top="1134" w:right="1134" w:bottom="1134" w:left="1134" w:header="567" w:footer="567" w:gutter="0"/>
          <w:cols w:space="720"/>
          <w:noEndnote/>
          <w:docGrid w:linePitch="360"/>
        </w:sectPr>
      </w:pPr>
    </w:p>
    <w:p w:rsidR="00CC2B2A" w:rsidRPr="00E013F5" w:rsidRDefault="00EF39CB" w:rsidP="00566359">
      <w:pPr>
        <w:jc w:val="both"/>
        <w:rPr>
          <w:b/>
          <w:sz w:val="20"/>
          <w:szCs w:val="20"/>
        </w:rPr>
      </w:pPr>
      <w:r>
        <w:rPr>
          <w:b/>
          <w:sz w:val="20"/>
        </w:rPr>
        <w:lastRenderedPageBreak/>
        <w:t>PS10: Relative number of passengers seriously injured per million train-km</w:t>
      </w:r>
    </w:p>
    <w:p w:rsidR="00CC2B2A" w:rsidRPr="00E013F5" w:rsidRDefault="00EF39CB" w:rsidP="00566359">
      <w:pPr>
        <w:jc w:val="both"/>
        <w:rPr>
          <w:sz w:val="20"/>
          <w:szCs w:val="20"/>
        </w:rPr>
      </w:pPr>
      <w:r>
        <w:rPr>
          <w:sz w:val="20"/>
        </w:rPr>
        <w:t>Average calculated over 5 years</w:t>
      </w:r>
    </w:p>
    <w:p w:rsidR="00566359" w:rsidRPr="00E013F5" w:rsidRDefault="00566359" w:rsidP="000B1ADC">
      <w:pPr>
        <w:pStyle w:val="DoNotTranslateExternal3"/>
        <w:rPr>
          <w:rFonts w:eastAsia="Arial"/>
        </w:rPr>
      </w:pPr>
      <w:r>
        <w:rPr>
          <w:rFonts w:eastAsia="Arial"/>
          <w:noProof/>
          <w:lang w:val="fr-LU" w:eastAsia="fr-LU" w:bidi="ar-SA"/>
        </w:rPr>
        <w:drawing>
          <wp:inline distT="0" distB="0" distL="0" distR="0" wp14:anchorId="127471DC" wp14:editId="1840C24A">
            <wp:extent cx="1894840" cy="1477645"/>
            <wp:effectExtent l="0" t="0" r="0" b="8255"/>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94840" cy="1477645"/>
                    </a:xfrm>
                    <a:prstGeom prst="rect">
                      <a:avLst/>
                    </a:prstGeom>
                    <a:noFill/>
                    <a:ln>
                      <a:noFill/>
                    </a:ln>
                  </pic:spPr>
                </pic:pic>
              </a:graphicData>
            </a:graphic>
          </wp:inline>
        </w:drawing>
      </w:r>
    </w:p>
    <w:p w:rsidR="00566359" w:rsidRPr="00E013F5" w:rsidRDefault="00566359" w:rsidP="00566359">
      <w:pPr>
        <w:jc w:val="both"/>
        <w:rPr>
          <w:rFonts w:eastAsia="Arial"/>
          <w:sz w:val="20"/>
          <w:szCs w:val="20"/>
        </w:rPr>
      </w:pPr>
    </w:p>
    <w:p w:rsidR="00566359" w:rsidRPr="00E013F5" w:rsidRDefault="00566359" w:rsidP="00566359">
      <w:pPr>
        <w:rPr>
          <w:sz w:val="20"/>
          <w:szCs w:val="20"/>
        </w:rPr>
      </w:pPr>
      <w:r>
        <w:rPr>
          <w:b/>
          <w:color w:val="363435"/>
          <w:sz w:val="20"/>
        </w:rPr>
        <w:t>PS20: Relative number of passengers seriously injured per million passenger-km</w:t>
      </w:r>
    </w:p>
    <w:p w:rsidR="00566359" w:rsidRPr="00E013F5" w:rsidRDefault="00566359" w:rsidP="00566359">
      <w:pPr>
        <w:rPr>
          <w:sz w:val="20"/>
          <w:szCs w:val="20"/>
        </w:rPr>
      </w:pPr>
      <w:r>
        <w:rPr>
          <w:color w:val="363435"/>
          <w:sz w:val="20"/>
        </w:rPr>
        <w:t>Average calculated over 5 years</w:t>
      </w:r>
    </w:p>
    <w:p w:rsidR="00566359" w:rsidRPr="00E013F5" w:rsidRDefault="00566359" w:rsidP="000B1ADC">
      <w:pPr>
        <w:pStyle w:val="DoNotTranslateExternal3"/>
        <w:rPr>
          <w:rFonts w:eastAsia="Arial"/>
        </w:rPr>
      </w:pPr>
      <w:r>
        <w:rPr>
          <w:rFonts w:eastAsia="Arial"/>
          <w:noProof/>
          <w:lang w:val="fr-LU" w:eastAsia="fr-LU" w:bidi="ar-SA"/>
        </w:rPr>
        <w:drawing>
          <wp:inline distT="0" distB="0" distL="0" distR="0" wp14:anchorId="076A61A9" wp14:editId="17313C88">
            <wp:extent cx="2048510" cy="1945640"/>
            <wp:effectExtent l="0" t="0" r="8890"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48510" cy="1945640"/>
                    </a:xfrm>
                    <a:prstGeom prst="rect">
                      <a:avLst/>
                    </a:prstGeom>
                    <a:noFill/>
                    <a:ln>
                      <a:noFill/>
                    </a:ln>
                  </pic:spPr>
                </pic:pic>
              </a:graphicData>
            </a:graphic>
          </wp:inline>
        </w:drawing>
      </w:r>
    </w:p>
    <w:p w:rsidR="00566359" w:rsidRPr="00E013F5" w:rsidRDefault="00566359" w:rsidP="00566359">
      <w:pPr>
        <w:jc w:val="both"/>
        <w:rPr>
          <w:rFonts w:eastAsia="Arial"/>
          <w:sz w:val="20"/>
          <w:szCs w:val="20"/>
        </w:rPr>
      </w:pPr>
    </w:p>
    <w:p w:rsidR="00566359" w:rsidRPr="00E013F5" w:rsidRDefault="00566359" w:rsidP="00566359">
      <w:pPr>
        <w:rPr>
          <w:sz w:val="20"/>
          <w:szCs w:val="20"/>
        </w:rPr>
      </w:pPr>
      <w:r>
        <w:rPr>
          <w:b/>
          <w:color w:val="363435"/>
          <w:sz w:val="20"/>
        </w:rPr>
        <w:t>SS10: Relative number of employees seriously injured per million train-km</w:t>
      </w:r>
    </w:p>
    <w:p w:rsidR="00566359" w:rsidRPr="00E013F5" w:rsidRDefault="00566359" w:rsidP="00566359">
      <w:pPr>
        <w:rPr>
          <w:sz w:val="20"/>
          <w:szCs w:val="20"/>
        </w:rPr>
      </w:pPr>
      <w:r>
        <w:rPr>
          <w:color w:val="363435"/>
          <w:sz w:val="20"/>
        </w:rPr>
        <w:t>Average calculated over 5 years</w:t>
      </w:r>
    </w:p>
    <w:p w:rsidR="00566359" w:rsidRPr="00E013F5" w:rsidRDefault="00566359" w:rsidP="000B1ADC">
      <w:pPr>
        <w:pStyle w:val="DoNotTranslateExternal3"/>
        <w:rPr>
          <w:rFonts w:eastAsia="Arial"/>
        </w:rPr>
      </w:pPr>
      <w:r>
        <w:rPr>
          <w:rFonts w:eastAsia="Arial"/>
          <w:noProof/>
          <w:lang w:val="fr-LU" w:eastAsia="fr-LU" w:bidi="ar-SA"/>
        </w:rPr>
        <w:drawing>
          <wp:inline distT="0" distB="0" distL="0" distR="0" wp14:anchorId="56EBE05B" wp14:editId="320AF0AE">
            <wp:extent cx="1894840" cy="1682750"/>
            <wp:effectExtent l="0" t="0" r="0" b="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94840" cy="1682750"/>
                    </a:xfrm>
                    <a:prstGeom prst="rect">
                      <a:avLst/>
                    </a:prstGeom>
                    <a:noFill/>
                    <a:ln>
                      <a:noFill/>
                    </a:ln>
                  </pic:spPr>
                </pic:pic>
              </a:graphicData>
            </a:graphic>
          </wp:inline>
        </w:drawing>
      </w:r>
    </w:p>
    <w:p w:rsidR="00566359" w:rsidRPr="00E013F5" w:rsidRDefault="00566359" w:rsidP="00566359">
      <w:pPr>
        <w:jc w:val="both"/>
        <w:rPr>
          <w:rFonts w:eastAsia="Arial"/>
          <w:sz w:val="20"/>
          <w:szCs w:val="20"/>
        </w:rPr>
      </w:pPr>
    </w:p>
    <w:p w:rsidR="00CC2B2A" w:rsidRPr="00E013F5" w:rsidRDefault="00E013F5" w:rsidP="00566359">
      <w:pPr>
        <w:jc w:val="both"/>
        <w:rPr>
          <w:b/>
          <w:sz w:val="20"/>
          <w:szCs w:val="20"/>
        </w:rPr>
      </w:pPr>
      <w:r>
        <w:rPr>
          <w:b/>
          <w:sz w:val="20"/>
        </w:rPr>
        <w:lastRenderedPageBreak/>
        <w:t>LS10: Relative number of level-crossing users seriously injured per million train-km</w:t>
      </w:r>
    </w:p>
    <w:p w:rsidR="00AE3BB5" w:rsidRPr="00E013F5" w:rsidRDefault="00EF39CB" w:rsidP="00566359">
      <w:pPr>
        <w:jc w:val="both"/>
        <w:rPr>
          <w:rFonts w:eastAsia="Arial"/>
          <w:sz w:val="20"/>
          <w:szCs w:val="20"/>
        </w:rPr>
      </w:pPr>
      <w:r>
        <w:rPr>
          <w:sz w:val="20"/>
        </w:rPr>
        <w:t>Average calculated over 5 years</w:t>
      </w:r>
    </w:p>
    <w:p w:rsidR="00AE3BB5" w:rsidRPr="00E013F5" w:rsidRDefault="00566359" w:rsidP="000B1ADC">
      <w:pPr>
        <w:pStyle w:val="DoNotTranslateExternal3"/>
      </w:pPr>
      <w:r>
        <w:rPr>
          <w:noProof/>
          <w:lang w:val="fr-LU" w:eastAsia="fr-LU" w:bidi="ar-SA"/>
        </w:rPr>
        <w:drawing>
          <wp:inline distT="0" distB="0" distL="0" distR="0" wp14:anchorId="68C01315" wp14:editId="2BA8FE99">
            <wp:extent cx="1777365" cy="1536065"/>
            <wp:effectExtent l="0" t="0" r="0" b="6985"/>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77365" cy="1536065"/>
                    </a:xfrm>
                    <a:prstGeom prst="rect">
                      <a:avLst/>
                    </a:prstGeom>
                    <a:noFill/>
                    <a:ln>
                      <a:noFill/>
                    </a:ln>
                  </pic:spPr>
                </pic:pic>
              </a:graphicData>
            </a:graphic>
          </wp:inline>
        </w:drawing>
      </w:r>
    </w:p>
    <w:p w:rsidR="00566359" w:rsidRPr="00E013F5" w:rsidRDefault="00566359" w:rsidP="00566359">
      <w:pPr>
        <w:jc w:val="both"/>
        <w:rPr>
          <w:sz w:val="20"/>
          <w:szCs w:val="20"/>
        </w:rPr>
      </w:pPr>
    </w:p>
    <w:p w:rsidR="00566359" w:rsidRPr="00E013F5" w:rsidRDefault="00566359" w:rsidP="00566359">
      <w:pPr>
        <w:jc w:val="both"/>
        <w:rPr>
          <w:b/>
          <w:color w:val="363435"/>
          <w:sz w:val="20"/>
          <w:szCs w:val="20"/>
        </w:rPr>
      </w:pPr>
      <w:r>
        <w:rPr>
          <w:b/>
          <w:color w:val="363435"/>
          <w:sz w:val="20"/>
        </w:rPr>
        <w:t xml:space="preserve">US10: Relative number of unauthorised persons seriously injured per million train-km </w:t>
      </w:r>
    </w:p>
    <w:p w:rsidR="00AE3BB5" w:rsidRPr="00E013F5" w:rsidRDefault="00566359" w:rsidP="00566359">
      <w:pPr>
        <w:jc w:val="both"/>
        <w:rPr>
          <w:sz w:val="20"/>
          <w:szCs w:val="20"/>
        </w:rPr>
      </w:pPr>
      <w:r>
        <w:rPr>
          <w:color w:val="363435"/>
          <w:sz w:val="20"/>
        </w:rPr>
        <w:t>Average calculated over 5 years</w:t>
      </w:r>
    </w:p>
    <w:p w:rsidR="00566359" w:rsidRPr="00E013F5" w:rsidRDefault="00566359" w:rsidP="000B1ADC">
      <w:pPr>
        <w:pStyle w:val="DoNotTranslateExternal3"/>
      </w:pPr>
      <w:r>
        <w:rPr>
          <w:noProof/>
          <w:lang w:val="fr-LU" w:eastAsia="fr-LU" w:bidi="ar-SA"/>
        </w:rPr>
        <w:drawing>
          <wp:inline distT="0" distB="0" distL="0" distR="0" wp14:anchorId="0D3BF1A0" wp14:editId="4FB149E3">
            <wp:extent cx="1668145" cy="2026285"/>
            <wp:effectExtent l="0" t="0" r="8255"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68145" cy="2026285"/>
                    </a:xfrm>
                    <a:prstGeom prst="rect">
                      <a:avLst/>
                    </a:prstGeom>
                    <a:noFill/>
                    <a:ln>
                      <a:noFill/>
                    </a:ln>
                  </pic:spPr>
                </pic:pic>
              </a:graphicData>
            </a:graphic>
          </wp:inline>
        </w:drawing>
      </w:r>
    </w:p>
    <w:p w:rsidR="00566359" w:rsidRPr="00E013F5" w:rsidRDefault="00566359" w:rsidP="00566359">
      <w:pPr>
        <w:jc w:val="both"/>
        <w:rPr>
          <w:sz w:val="20"/>
          <w:szCs w:val="20"/>
        </w:rPr>
      </w:pPr>
    </w:p>
    <w:p w:rsidR="00566359" w:rsidRPr="00E013F5" w:rsidRDefault="00566359" w:rsidP="00566359">
      <w:pPr>
        <w:jc w:val="both"/>
        <w:rPr>
          <w:b/>
          <w:color w:val="363435"/>
          <w:sz w:val="20"/>
          <w:szCs w:val="20"/>
        </w:rPr>
      </w:pPr>
      <w:r>
        <w:rPr>
          <w:b/>
          <w:color w:val="363435"/>
          <w:sz w:val="20"/>
        </w:rPr>
        <w:t>OS10: Relative number of ‘other’ people seriously injured per million train-km</w:t>
      </w:r>
    </w:p>
    <w:p w:rsidR="00566359" w:rsidRPr="00E013F5" w:rsidRDefault="00566359" w:rsidP="00566359">
      <w:pPr>
        <w:jc w:val="both"/>
        <w:rPr>
          <w:color w:val="363435"/>
          <w:sz w:val="20"/>
          <w:szCs w:val="20"/>
        </w:rPr>
      </w:pPr>
      <w:r>
        <w:rPr>
          <w:color w:val="363435"/>
          <w:sz w:val="20"/>
        </w:rPr>
        <w:t>Average calculated over 5 years</w:t>
      </w:r>
    </w:p>
    <w:p w:rsidR="00566359" w:rsidRPr="00E013F5" w:rsidRDefault="00566359" w:rsidP="000B1ADC">
      <w:pPr>
        <w:pStyle w:val="DoNotTranslateExternal3"/>
      </w:pPr>
      <w:r>
        <w:rPr>
          <w:noProof/>
          <w:lang w:val="fr-LU" w:eastAsia="fr-LU" w:bidi="ar-SA"/>
        </w:rPr>
        <w:drawing>
          <wp:inline distT="0" distB="0" distL="0" distR="0" wp14:anchorId="5F6C5D3C" wp14:editId="5B41A37B">
            <wp:extent cx="2165350" cy="1477645"/>
            <wp:effectExtent l="0" t="0" r="6350" b="8255"/>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0" cy="1477645"/>
                    </a:xfrm>
                    <a:prstGeom prst="rect">
                      <a:avLst/>
                    </a:prstGeom>
                    <a:noFill/>
                    <a:ln>
                      <a:noFill/>
                    </a:ln>
                  </pic:spPr>
                </pic:pic>
              </a:graphicData>
            </a:graphic>
          </wp:inline>
        </w:drawing>
      </w:r>
    </w:p>
    <w:p w:rsidR="00566359" w:rsidRPr="00E013F5" w:rsidRDefault="00566359" w:rsidP="00566359">
      <w:pPr>
        <w:jc w:val="both"/>
        <w:rPr>
          <w:sz w:val="20"/>
          <w:szCs w:val="20"/>
        </w:rPr>
        <w:sectPr w:rsidR="00566359" w:rsidRPr="00E013F5" w:rsidSect="00566359">
          <w:footnotePr>
            <w:numRestart w:val="eachSect"/>
          </w:footnotePr>
          <w:type w:val="continuous"/>
          <w:pgSz w:w="11907" w:h="16840" w:code="9"/>
          <w:pgMar w:top="1134" w:right="1134" w:bottom="1134" w:left="1134" w:header="567" w:footer="567" w:gutter="0"/>
          <w:cols w:num="2" w:space="720"/>
          <w:noEndnote/>
          <w:docGrid w:linePitch="360"/>
        </w:sectPr>
      </w:pPr>
    </w:p>
    <w:p w:rsidR="00566359" w:rsidRPr="00E013F5" w:rsidRDefault="00566359" w:rsidP="00566359">
      <w:pPr>
        <w:jc w:val="both"/>
        <w:rPr>
          <w:sz w:val="20"/>
          <w:szCs w:val="20"/>
        </w:rPr>
      </w:pPr>
    </w:p>
    <w:p w:rsidR="00566359" w:rsidRPr="00E013F5" w:rsidRDefault="00566359">
      <w:pPr>
        <w:rPr>
          <w:rFonts w:eastAsia="Arial"/>
          <w:sz w:val="20"/>
          <w:szCs w:val="20"/>
        </w:rPr>
      </w:pPr>
      <w:r>
        <w:br w:type="page"/>
      </w:r>
    </w:p>
    <w:p w:rsidR="00F53EF6" w:rsidRPr="00E013F5" w:rsidRDefault="00F53EF6" w:rsidP="00566359">
      <w:pPr>
        <w:rPr>
          <w:rFonts w:eastAsia="Arial"/>
          <w:b/>
          <w:sz w:val="20"/>
          <w:szCs w:val="20"/>
        </w:rPr>
      </w:pPr>
      <w:r>
        <w:rPr>
          <w:b/>
          <w:sz w:val="20"/>
        </w:rPr>
        <w:lastRenderedPageBreak/>
        <w:t>Accident precursors</w:t>
      </w:r>
    </w:p>
    <w:p w:rsidR="00F53EF6" w:rsidRPr="00E013F5" w:rsidRDefault="00F53EF6" w:rsidP="00566359">
      <w:pPr>
        <w:rPr>
          <w:rFonts w:eastAsia="Arial"/>
          <w:b/>
          <w:sz w:val="20"/>
          <w:szCs w:val="20"/>
        </w:rPr>
      </w:pPr>
    </w:p>
    <w:p w:rsidR="00F53EF6" w:rsidRPr="00E013F5" w:rsidRDefault="00F53EF6" w:rsidP="00566359">
      <w:pPr>
        <w:rPr>
          <w:rFonts w:eastAsia="Arial"/>
          <w:b/>
          <w:sz w:val="20"/>
          <w:szCs w:val="20"/>
        </w:rPr>
      </w:pPr>
    </w:p>
    <w:p w:rsidR="00F53EF6" w:rsidRPr="00E013F5" w:rsidRDefault="00F53EF6" w:rsidP="00566359">
      <w:pPr>
        <w:rPr>
          <w:rFonts w:eastAsia="Arial"/>
          <w:b/>
          <w:sz w:val="20"/>
          <w:szCs w:val="20"/>
        </w:rPr>
        <w:sectPr w:rsidR="00F53EF6" w:rsidRPr="00E013F5" w:rsidSect="005662EA">
          <w:footnotePr>
            <w:numRestart w:val="eachSect"/>
          </w:footnotePr>
          <w:type w:val="continuous"/>
          <w:pgSz w:w="11907" w:h="16840" w:code="9"/>
          <w:pgMar w:top="1134" w:right="1134" w:bottom="1134" w:left="1134" w:header="567" w:footer="567" w:gutter="0"/>
          <w:cols w:space="720"/>
          <w:noEndnote/>
          <w:docGrid w:linePitch="360"/>
        </w:sectPr>
      </w:pPr>
    </w:p>
    <w:p w:rsidR="00450355" w:rsidRPr="00E013F5" w:rsidRDefault="00450355" w:rsidP="00566359">
      <w:pPr>
        <w:rPr>
          <w:b/>
          <w:sz w:val="20"/>
          <w:szCs w:val="20"/>
        </w:rPr>
      </w:pPr>
      <w:r>
        <w:rPr>
          <w:b/>
          <w:sz w:val="20"/>
        </w:rPr>
        <w:lastRenderedPageBreak/>
        <w:t>111: Relative number of broken rails per million train-km</w:t>
      </w:r>
    </w:p>
    <w:p w:rsidR="00450355" w:rsidRPr="00E013F5" w:rsidRDefault="00450355" w:rsidP="00566359">
      <w:pPr>
        <w:jc w:val="both"/>
        <w:rPr>
          <w:sz w:val="20"/>
          <w:szCs w:val="20"/>
        </w:rPr>
      </w:pPr>
      <w:r>
        <w:rPr>
          <w:sz w:val="20"/>
        </w:rPr>
        <w:t>Average calculated over 5 years</w:t>
      </w:r>
    </w:p>
    <w:p w:rsidR="00566359" w:rsidRPr="00E013F5" w:rsidRDefault="00F53EF6" w:rsidP="000B1ADC">
      <w:pPr>
        <w:pStyle w:val="DoNotTranslateExternal3"/>
        <w:rPr>
          <w:rFonts w:eastAsia="Arial"/>
        </w:rPr>
      </w:pPr>
      <w:r>
        <w:rPr>
          <w:rFonts w:eastAsia="Arial"/>
          <w:noProof/>
          <w:lang w:val="fr-LU" w:eastAsia="fr-LU" w:bidi="ar-SA"/>
        </w:rPr>
        <w:drawing>
          <wp:inline distT="0" distB="0" distL="0" distR="0" wp14:anchorId="002999FA" wp14:editId="5704BBB3">
            <wp:extent cx="2048510" cy="1609090"/>
            <wp:effectExtent l="0" t="0" r="8890"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48510" cy="1609090"/>
                    </a:xfrm>
                    <a:prstGeom prst="rect">
                      <a:avLst/>
                    </a:prstGeom>
                    <a:noFill/>
                    <a:ln>
                      <a:noFill/>
                    </a:ln>
                  </pic:spPr>
                </pic:pic>
              </a:graphicData>
            </a:graphic>
          </wp:inline>
        </w:drawing>
      </w:r>
    </w:p>
    <w:p w:rsidR="00566359" w:rsidRPr="00E013F5" w:rsidRDefault="00566359" w:rsidP="00566359">
      <w:pPr>
        <w:rPr>
          <w:rFonts w:eastAsia="Arial"/>
          <w:sz w:val="20"/>
          <w:szCs w:val="20"/>
        </w:rPr>
      </w:pPr>
    </w:p>
    <w:p w:rsidR="00450355" w:rsidRPr="00E013F5" w:rsidRDefault="00450355" w:rsidP="00566359">
      <w:pPr>
        <w:rPr>
          <w:b/>
          <w:sz w:val="20"/>
          <w:szCs w:val="20"/>
        </w:rPr>
      </w:pPr>
      <w:r>
        <w:rPr>
          <w:b/>
          <w:sz w:val="20"/>
        </w:rPr>
        <w:t>I12: Relative number of cases of track buckling per million train-km</w:t>
      </w:r>
    </w:p>
    <w:p w:rsidR="00450355" w:rsidRPr="00E013F5" w:rsidRDefault="00450355" w:rsidP="00566359">
      <w:pPr>
        <w:jc w:val="both"/>
        <w:rPr>
          <w:rFonts w:eastAsia="Arial"/>
          <w:sz w:val="20"/>
          <w:szCs w:val="20"/>
        </w:rPr>
      </w:pPr>
      <w:r>
        <w:rPr>
          <w:sz w:val="20"/>
        </w:rPr>
        <w:t>Average calculated over 5 years</w:t>
      </w:r>
    </w:p>
    <w:p w:rsidR="00450355" w:rsidRPr="00E013F5" w:rsidRDefault="00F53EF6" w:rsidP="000B1ADC">
      <w:pPr>
        <w:pStyle w:val="DoNotTranslateExternal3"/>
        <w:rPr>
          <w:rFonts w:eastAsia="Arial"/>
        </w:rPr>
      </w:pPr>
      <w:r>
        <w:rPr>
          <w:rFonts w:eastAsia="Arial"/>
          <w:noProof/>
          <w:lang w:val="fr-LU" w:eastAsia="fr-LU" w:bidi="ar-SA"/>
        </w:rPr>
        <w:drawing>
          <wp:inline distT="0" distB="0" distL="0" distR="0" wp14:anchorId="6BA19E7D" wp14:editId="324A0F2E">
            <wp:extent cx="2202180" cy="1821180"/>
            <wp:effectExtent l="0" t="0" r="7620" b="762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202180" cy="1821180"/>
                    </a:xfrm>
                    <a:prstGeom prst="rect">
                      <a:avLst/>
                    </a:prstGeom>
                    <a:noFill/>
                    <a:ln>
                      <a:noFill/>
                    </a:ln>
                  </pic:spPr>
                </pic:pic>
              </a:graphicData>
            </a:graphic>
          </wp:inline>
        </w:drawing>
      </w:r>
    </w:p>
    <w:p w:rsidR="00F53EF6" w:rsidRPr="00E013F5" w:rsidRDefault="00F53EF6" w:rsidP="00566359">
      <w:pPr>
        <w:jc w:val="both"/>
        <w:rPr>
          <w:rFonts w:eastAsia="Arial"/>
          <w:sz w:val="20"/>
          <w:szCs w:val="20"/>
        </w:rPr>
      </w:pPr>
    </w:p>
    <w:p w:rsidR="00F53EF6" w:rsidRPr="00E013F5" w:rsidRDefault="00F53EF6" w:rsidP="00F53EF6">
      <w:pPr>
        <w:rPr>
          <w:b/>
          <w:sz w:val="20"/>
          <w:szCs w:val="20"/>
        </w:rPr>
      </w:pPr>
      <w:r>
        <w:rPr>
          <w:b/>
          <w:sz w:val="20"/>
        </w:rPr>
        <w:t>I13: Relative number of signalling failures per million train-km</w:t>
      </w:r>
    </w:p>
    <w:p w:rsidR="00F53EF6" w:rsidRPr="00E013F5" w:rsidRDefault="00F53EF6" w:rsidP="00F53EF6">
      <w:pPr>
        <w:jc w:val="both"/>
        <w:rPr>
          <w:sz w:val="20"/>
          <w:szCs w:val="20"/>
        </w:rPr>
      </w:pPr>
      <w:r>
        <w:rPr>
          <w:sz w:val="20"/>
        </w:rPr>
        <w:t>Average calculated over 5 years</w:t>
      </w:r>
    </w:p>
    <w:p w:rsidR="00F53EF6" w:rsidRPr="00E013F5" w:rsidRDefault="00F53EF6" w:rsidP="000B1ADC">
      <w:pPr>
        <w:pStyle w:val="DoNotTranslateExternal3"/>
        <w:rPr>
          <w:rFonts w:eastAsia="Arial"/>
        </w:rPr>
      </w:pPr>
      <w:r>
        <w:rPr>
          <w:rFonts w:eastAsia="Arial"/>
          <w:noProof/>
          <w:lang w:val="fr-LU" w:eastAsia="fr-LU" w:bidi="ar-SA"/>
        </w:rPr>
        <w:drawing>
          <wp:inline distT="0" distB="0" distL="0" distR="0" wp14:anchorId="5E353598" wp14:editId="3A55F8E9">
            <wp:extent cx="1858010" cy="1579880"/>
            <wp:effectExtent l="0" t="0" r="8890" b="127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58010" cy="1579880"/>
                    </a:xfrm>
                    <a:prstGeom prst="rect">
                      <a:avLst/>
                    </a:prstGeom>
                    <a:noFill/>
                    <a:ln>
                      <a:noFill/>
                    </a:ln>
                  </pic:spPr>
                </pic:pic>
              </a:graphicData>
            </a:graphic>
          </wp:inline>
        </w:drawing>
      </w:r>
    </w:p>
    <w:p w:rsidR="00F53EF6" w:rsidRPr="00E013F5" w:rsidRDefault="00F53EF6" w:rsidP="00566359">
      <w:pPr>
        <w:jc w:val="both"/>
        <w:rPr>
          <w:rFonts w:eastAsia="Arial"/>
          <w:sz w:val="20"/>
          <w:szCs w:val="20"/>
        </w:rPr>
      </w:pPr>
    </w:p>
    <w:p w:rsidR="00F53EF6" w:rsidRPr="00E013F5" w:rsidRDefault="00F53EF6" w:rsidP="00F53EF6">
      <w:pPr>
        <w:rPr>
          <w:b/>
          <w:sz w:val="20"/>
          <w:szCs w:val="20"/>
        </w:rPr>
      </w:pPr>
      <w:r>
        <w:rPr>
          <w:b/>
          <w:sz w:val="20"/>
        </w:rPr>
        <w:t>I14: Relative number of signals passed at danger per million train-km</w:t>
      </w:r>
    </w:p>
    <w:p w:rsidR="00F53EF6" w:rsidRPr="00E013F5" w:rsidRDefault="00F53EF6" w:rsidP="00F53EF6">
      <w:pPr>
        <w:jc w:val="both"/>
        <w:rPr>
          <w:sz w:val="20"/>
          <w:szCs w:val="20"/>
        </w:rPr>
      </w:pPr>
      <w:r>
        <w:rPr>
          <w:sz w:val="20"/>
        </w:rPr>
        <w:t>Average calculated over 5 years</w:t>
      </w:r>
    </w:p>
    <w:p w:rsidR="00450355" w:rsidRPr="00E013F5" w:rsidRDefault="00F53EF6" w:rsidP="000B1ADC">
      <w:pPr>
        <w:pStyle w:val="DoNotTranslateExternal3"/>
      </w:pPr>
      <w:r>
        <w:rPr>
          <w:noProof/>
          <w:lang w:val="fr-LU" w:eastAsia="fr-LU" w:bidi="ar-SA"/>
        </w:rPr>
        <w:drawing>
          <wp:inline distT="0" distB="0" distL="0" distR="0" wp14:anchorId="0F3AE3AE" wp14:editId="613D464D">
            <wp:extent cx="1931035" cy="1602105"/>
            <wp:effectExtent l="0" t="0" r="0" b="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31035" cy="1602105"/>
                    </a:xfrm>
                    <a:prstGeom prst="rect">
                      <a:avLst/>
                    </a:prstGeom>
                    <a:noFill/>
                    <a:ln>
                      <a:noFill/>
                    </a:ln>
                  </pic:spPr>
                </pic:pic>
              </a:graphicData>
            </a:graphic>
          </wp:inline>
        </w:drawing>
      </w:r>
    </w:p>
    <w:p w:rsidR="00F53EF6" w:rsidRPr="00E013F5" w:rsidRDefault="00F53EF6" w:rsidP="00566359">
      <w:pPr>
        <w:jc w:val="both"/>
        <w:rPr>
          <w:sz w:val="20"/>
          <w:szCs w:val="20"/>
        </w:rPr>
      </w:pPr>
    </w:p>
    <w:p w:rsidR="00450355" w:rsidRPr="00E013F5" w:rsidRDefault="00450355" w:rsidP="00566359">
      <w:pPr>
        <w:rPr>
          <w:b/>
          <w:sz w:val="20"/>
          <w:szCs w:val="20"/>
        </w:rPr>
      </w:pPr>
      <w:r>
        <w:rPr>
          <w:b/>
          <w:sz w:val="20"/>
        </w:rPr>
        <w:t>115: Relative number of broken wheels on rolling stock in service per million train-km</w:t>
      </w:r>
    </w:p>
    <w:p w:rsidR="00450355" w:rsidRPr="00E013F5" w:rsidRDefault="00450355" w:rsidP="00566359">
      <w:pPr>
        <w:rPr>
          <w:sz w:val="20"/>
          <w:szCs w:val="20"/>
        </w:rPr>
      </w:pPr>
      <w:r>
        <w:rPr>
          <w:sz w:val="20"/>
        </w:rPr>
        <w:t>Average calculated over 5 years</w:t>
      </w:r>
    </w:p>
    <w:p w:rsidR="00CC2B2A" w:rsidRPr="00E013F5" w:rsidRDefault="00F53EF6" w:rsidP="000B1ADC">
      <w:pPr>
        <w:pStyle w:val="DoNotTranslateExternal3"/>
      </w:pPr>
      <w:r>
        <w:rPr>
          <w:noProof/>
          <w:lang w:val="fr-LU" w:eastAsia="fr-LU" w:bidi="ar-SA"/>
        </w:rPr>
        <w:drawing>
          <wp:inline distT="0" distB="0" distL="0" distR="0" wp14:anchorId="06BEEBBE" wp14:editId="65667D7C">
            <wp:extent cx="1821180" cy="1851025"/>
            <wp:effectExtent l="0" t="0" r="762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21180" cy="1851025"/>
                    </a:xfrm>
                    <a:prstGeom prst="rect">
                      <a:avLst/>
                    </a:prstGeom>
                    <a:noFill/>
                    <a:ln>
                      <a:noFill/>
                    </a:ln>
                  </pic:spPr>
                </pic:pic>
              </a:graphicData>
            </a:graphic>
          </wp:inline>
        </w:drawing>
      </w:r>
    </w:p>
    <w:p w:rsidR="00CC2B2A" w:rsidRPr="00E013F5" w:rsidRDefault="00CC2B2A" w:rsidP="00566359">
      <w:pPr>
        <w:jc w:val="both"/>
        <w:rPr>
          <w:sz w:val="20"/>
          <w:szCs w:val="20"/>
        </w:rPr>
      </w:pPr>
    </w:p>
    <w:p w:rsidR="00450355" w:rsidRPr="00E013F5" w:rsidRDefault="00450355" w:rsidP="00566359">
      <w:pPr>
        <w:rPr>
          <w:b/>
          <w:sz w:val="20"/>
          <w:szCs w:val="20"/>
        </w:rPr>
      </w:pPr>
      <w:r>
        <w:rPr>
          <w:b/>
          <w:sz w:val="20"/>
        </w:rPr>
        <w:t>116: Relative number of broken axles on rolling stock in service per million train-km</w:t>
      </w:r>
    </w:p>
    <w:p w:rsidR="00450355" w:rsidRPr="00E013F5" w:rsidRDefault="00450355" w:rsidP="00566359">
      <w:pPr>
        <w:rPr>
          <w:sz w:val="20"/>
          <w:szCs w:val="20"/>
        </w:rPr>
      </w:pPr>
      <w:r>
        <w:rPr>
          <w:sz w:val="20"/>
        </w:rPr>
        <w:t>Average calculated over 5 years</w:t>
      </w:r>
    </w:p>
    <w:p w:rsidR="00CC2B2A" w:rsidRPr="00E013F5" w:rsidRDefault="00F53EF6" w:rsidP="000B1ADC">
      <w:pPr>
        <w:pStyle w:val="DoNotTranslateExternal3"/>
      </w:pPr>
      <w:r>
        <w:rPr>
          <w:noProof/>
          <w:lang w:val="fr-LU" w:eastAsia="fr-LU" w:bidi="ar-SA"/>
        </w:rPr>
        <w:drawing>
          <wp:inline distT="0" distB="0" distL="0" distR="0" wp14:anchorId="27E8F75C" wp14:editId="2F663AD2">
            <wp:extent cx="1974850" cy="1455420"/>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74850" cy="1455420"/>
                    </a:xfrm>
                    <a:prstGeom prst="rect">
                      <a:avLst/>
                    </a:prstGeom>
                    <a:noFill/>
                    <a:ln>
                      <a:noFill/>
                    </a:ln>
                  </pic:spPr>
                </pic:pic>
              </a:graphicData>
            </a:graphic>
          </wp:inline>
        </w:drawing>
      </w:r>
    </w:p>
    <w:p w:rsidR="00F53EF6" w:rsidRPr="00E013F5" w:rsidRDefault="00F53EF6" w:rsidP="00573363">
      <w:pPr>
        <w:spacing w:before="120" w:after="120"/>
        <w:jc w:val="both"/>
        <w:rPr>
          <w:sz w:val="20"/>
          <w:szCs w:val="20"/>
        </w:rPr>
        <w:sectPr w:rsidR="00F53EF6" w:rsidRPr="00E013F5" w:rsidSect="00F53EF6">
          <w:footnotePr>
            <w:numRestart w:val="eachSect"/>
          </w:footnotePr>
          <w:type w:val="continuous"/>
          <w:pgSz w:w="11907" w:h="16840" w:code="9"/>
          <w:pgMar w:top="1134" w:right="1134" w:bottom="1134" w:left="1134" w:header="567" w:footer="567" w:gutter="0"/>
          <w:cols w:num="2" w:space="720"/>
          <w:noEndnote/>
          <w:docGrid w:linePitch="360"/>
        </w:sectPr>
      </w:pPr>
    </w:p>
    <w:p w:rsidR="00CC2B2A" w:rsidRPr="00E013F5" w:rsidRDefault="00CC2B2A" w:rsidP="00573363">
      <w:pPr>
        <w:spacing w:before="120" w:after="120"/>
        <w:jc w:val="both"/>
        <w:rPr>
          <w:sz w:val="20"/>
          <w:szCs w:val="20"/>
        </w:rPr>
      </w:pPr>
    </w:p>
    <w:p w:rsidR="00CC2B2A" w:rsidRPr="00E013F5" w:rsidRDefault="00CC2B2A" w:rsidP="00573363">
      <w:pPr>
        <w:spacing w:before="120" w:after="120"/>
        <w:jc w:val="both"/>
        <w:rPr>
          <w:sz w:val="20"/>
          <w:szCs w:val="20"/>
        </w:rPr>
      </w:pPr>
    </w:p>
    <w:p w:rsidR="00CC2B2A" w:rsidRPr="00E013F5" w:rsidRDefault="00CC2B2A" w:rsidP="00573363">
      <w:pPr>
        <w:spacing w:before="120" w:after="120"/>
        <w:jc w:val="both"/>
        <w:rPr>
          <w:sz w:val="20"/>
          <w:szCs w:val="20"/>
        </w:rPr>
      </w:pPr>
    </w:p>
    <w:p w:rsidR="00CC2B2A" w:rsidRPr="00E013F5" w:rsidRDefault="00CC2B2A" w:rsidP="00573363">
      <w:pPr>
        <w:spacing w:before="120" w:after="120"/>
        <w:jc w:val="both"/>
        <w:rPr>
          <w:sz w:val="20"/>
          <w:szCs w:val="20"/>
        </w:rPr>
      </w:pPr>
    </w:p>
    <w:p w:rsidR="00CC2B2A" w:rsidRPr="00E013F5" w:rsidRDefault="00CC2B2A" w:rsidP="00573363">
      <w:pPr>
        <w:spacing w:before="120" w:after="120"/>
        <w:jc w:val="both"/>
        <w:rPr>
          <w:sz w:val="20"/>
          <w:szCs w:val="20"/>
        </w:rPr>
        <w:sectPr w:rsidR="00CC2B2A" w:rsidRPr="00E013F5" w:rsidSect="005662EA">
          <w:footnotePr>
            <w:numRestart w:val="eachSect"/>
          </w:footnotePr>
          <w:type w:val="continuous"/>
          <w:pgSz w:w="11907" w:h="16840" w:code="9"/>
          <w:pgMar w:top="1134" w:right="1134" w:bottom="1134" w:left="1134" w:header="567" w:footer="567" w:gutter="0"/>
          <w:cols w:space="720"/>
          <w:noEndnote/>
          <w:docGrid w:linePitch="360"/>
        </w:sectPr>
      </w:pPr>
    </w:p>
    <w:p w:rsidR="00F53EF6" w:rsidRPr="00E013F5" w:rsidRDefault="00F53EF6" w:rsidP="00925A9A">
      <w:pPr>
        <w:pStyle w:val="annexe1"/>
      </w:pPr>
      <w:bookmarkStart w:id="47" w:name="_Toc436841824"/>
      <w:bookmarkStart w:id="48" w:name="_Toc442972931"/>
      <w:r>
        <w:lastRenderedPageBreak/>
        <w:t>Follow-up of BEA-TT recommendations</w:t>
      </w:r>
      <w:bookmarkEnd w:id="47"/>
      <w:bookmarkEnd w:id="48"/>
    </w:p>
    <w:p w:rsidR="00F53EF6" w:rsidRPr="00E013F5" w:rsidRDefault="00F53EF6">
      <w:pPr>
        <w:rPr>
          <w:rFonts w:eastAsia="Arial"/>
          <w:sz w:val="20"/>
          <w:szCs w:val="20"/>
        </w:rPr>
      </w:pPr>
    </w:p>
    <w:p w:rsidR="00F53EF6" w:rsidRPr="00E013F5" w:rsidRDefault="00F53EF6" w:rsidP="00925A9A">
      <w:pPr>
        <w:rPr>
          <w:rFonts w:eastAsia="Arial"/>
          <w:sz w:val="20"/>
          <w:szCs w:val="20"/>
        </w:rPr>
      </w:pPr>
      <w:r>
        <w:rPr>
          <w:color w:val="363435"/>
          <w:sz w:val="20"/>
        </w:rPr>
        <w:t>This annex summarises the follow-up carried out by EPSF of the actions implemented further to the recommendations made by BEA-TT to railway sector stakeholders. This follow-up presents the progress made with the actions for the recommendations opened on 31/12/2014.</w:t>
      </w:r>
    </w:p>
    <w:p w:rsidR="00F53EF6" w:rsidRPr="00E013F5" w:rsidRDefault="00F53EF6">
      <w:pPr>
        <w:rPr>
          <w:rFonts w:eastAsia="Arial"/>
          <w:sz w:val="20"/>
          <w:szCs w:val="20"/>
        </w:rPr>
      </w:pPr>
    </w:p>
    <w:p w:rsidR="00F53EF6" w:rsidRPr="00E013F5" w:rsidRDefault="00F53EF6">
      <w:pPr>
        <w:rPr>
          <w:rFonts w:eastAsia="Arial"/>
          <w:sz w:val="20"/>
          <w:szCs w:val="20"/>
        </w:rPr>
      </w:pPr>
    </w:p>
    <w:p w:rsidR="00925A9A" w:rsidRPr="00E013F5" w:rsidRDefault="00925A9A">
      <w:pPr>
        <w:rPr>
          <w:rFonts w:eastAsia="Arial"/>
          <w:sz w:val="20"/>
          <w:szCs w:val="20"/>
        </w:rPr>
      </w:pPr>
    </w:p>
    <w:p w:rsidR="00925A9A" w:rsidRPr="00E013F5" w:rsidRDefault="00925A9A">
      <w:pPr>
        <w:rPr>
          <w:rFonts w:eastAsia="Arial"/>
          <w:b/>
          <w:sz w:val="20"/>
          <w:szCs w:val="20"/>
        </w:rPr>
      </w:pPr>
      <w:r>
        <w:rPr>
          <w:b/>
          <w:sz w:val="20"/>
        </w:rPr>
        <w:t>Reports published in 2006</w:t>
      </w:r>
    </w:p>
    <w:p w:rsidR="00F53EF6" w:rsidRPr="00E013F5" w:rsidRDefault="00F53EF6">
      <w:pPr>
        <w:rPr>
          <w:rFonts w:eastAsia="Arial"/>
          <w:sz w:val="20"/>
          <w:szCs w:val="20"/>
        </w:rPr>
      </w:pPr>
    </w:p>
    <w:p w:rsidR="00925A9A" w:rsidRPr="00E013F5" w:rsidRDefault="00925A9A" w:rsidP="00F53EF6">
      <w:pPr>
        <w:rPr>
          <w:color w:val="363435"/>
          <w:sz w:val="16"/>
          <w:szCs w:val="16"/>
        </w:rPr>
      </w:pPr>
    </w:p>
    <w:tbl>
      <w:tblPr>
        <w:tblOverlap w:val="neve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710"/>
        <w:gridCol w:w="1080"/>
        <w:gridCol w:w="344"/>
        <w:gridCol w:w="3371"/>
        <w:gridCol w:w="548"/>
        <w:gridCol w:w="4153"/>
      </w:tblGrid>
      <w:tr w:rsidR="00925A9A" w:rsidRPr="00E013F5" w:rsidTr="00925A9A">
        <w:trPr>
          <w:trHeight w:val="20"/>
          <w:jc w:val="center"/>
        </w:trPr>
        <w:tc>
          <w:tcPr>
            <w:tcW w:w="710" w:type="dxa"/>
            <w:shd w:val="clear" w:color="auto" w:fill="8C8C8D"/>
            <w:vAlign w:val="center"/>
          </w:tcPr>
          <w:p w:rsidR="00925A9A" w:rsidRPr="00E013F5" w:rsidRDefault="00925A9A" w:rsidP="00925A9A">
            <w:pPr>
              <w:spacing w:before="120" w:after="120"/>
              <w:jc w:val="center"/>
              <w:rPr>
                <w:b/>
                <w:color w:val="FFFFFF" w:themeColor="background1"/>
                <w:sz w:val="16"/>
                <w:szCs w:val="16"/>
              </w:rPr>
            </w:pPr>
            <w:r>
              <w:rPr>
                <w:b/>
                <w:color w:val="FFFFFF" w:themeColor="background1"/>
                <w:sz w:val="16"/>
              </w:rPr>
              <w:t>Report date</w:t>
            </w:r>
          </w:p>
        </w:tc>
        <w:tc>
          <w:tcPr>
            <w:tcW w:w="1080" w:type="dxa"/>
            <w:shd w:val="clear" w:color="auto" w:fill="8C8C8D"/>
            <w:vAlign w:val="center"/>
          </w:tcPr>
          <w:p w:rsidR="00925A9A" w:rsidRPr="00E013F5" w:rsidRDefault="00925A9A" w:rsidP="00925A9A">
            <w:pPr>
              <w:spacing w:before="120" w:after="120"/>
              <w:jc w:val="center"/>
              <w:rPr>
                <w:b/>
                <w:color w:val="FFFFFF" w:themeColor="background1"/>
                <w:sz w:val="16"/>
                <w:szCs w:val="16"/>
              </w:rPr>
            </w:pPr>
            <w:r>
              <w:rPr>
                <w:b/>
                <w:color w:val="FFFFFF" w:themeColor="background1"/>
                <w:sz w:val="16"/>
              </w:rPr>
              <w:t>Investigation title</w:t>
            </w:r>
          </w:p>
        </w:tc>
        <w:tc>
          <w:tcPr>
            <w:tcW w:w="344" w:type="dxa"/>
            <w:shd w:val="clear" w:color="auto" w:fill="8C8C8D"/>
            <w:vAlign w:val="center"/>
          </w:tcPr>
          <w:p w:rsidR="00925A9A" w:rsidRPr="00E013F5" w:rsidRDefault="00925A9A" w:rsidP="00925A9A">
            <w:pPr>
              <w:spacing w:before="120" w:after="120"/>
              <w:jc w:val="center"/>
              <w:rPr>
                <w:b/>
                <w:color w:val="FFFFFF" w:themeColor="background1"/>
                <w:sz w:val="16"/>
                <w:szCs w:val="16"/>
              </w:rPr>
            </w:pPr>
            <w:r>
              <w:rPr>
                <w:b/>
                <w:color w:val="FFFFFF" w:themeColor="background1"/>
                <w:sz w:val="16"/>
              </w:rPr>
              <w:t>No</w:t>
            </w:r>
          </w:p>
        </w:tc>
        <w:tc>
          <w:tcPr>
            <w:tcW w:w="3371" w:type="dxa"/>
            <w:shd w:val="clear" w:color="auto" w:fill="8C8C8D"/>
            <w:vAlign w:val="center"/>
          </w:tcPr>
          <w:p w:rsidR="00925A9A" w:rsidRPr="00E013F5" w:rsidRDefault="00E013F5" w:rsidP="00925A9A">
            <w:pPr>
              <w:spacing w:before="120" w:after="120"/>
              <w:jc w:val="center"/>
              <w:rPr>
                <w:b/>
                <w:color w:val="FFFFFF" w:themeColor="background1"/>
                <w:sz w:val="16"/>
                <w:szCs w:val="16"/>
              </w:rPr>
            </w:pPr>
            <w:r>
              <w:rPr>
                <w:b/>
                <w:color w:val="FFFFFF" w:themeColor="background1"/>
                <w:sz w:val="16"/>
              </w:rPr>
              <w:t>Wording of the recommendation</w:t>
            </w:r>
          </w:p>
        </w:tc>
        <w:tc>
          <w:tcPr>
            <w:tcW w:w="548" w:type="dxa"/>
            <w:shd w:val="clear" w:color="auto" w:fill="8C8C8D"/>
            <w:vAlign w:val="center"/>
          </w:tcPr>
          <w:p w:rsidR="00925A9A" w:rsidRPr="00E013F5" w:rsidRDefault="00925A9A" w:rsidP="00925A9A">
            <w:pPr>
              <w:spacing w:before="120" w:after="120"/>
              <w:jc w:val="center"/>
              <w:rPr>
                <w:b/>
                <w:color w:val="FFFFFF" w:themeColor="background1"/>
                <w:sz w:val="16"/>
                <w:szCs w:val="16"/>
              </w:rPr>
            </w:pPr>
            <w:r>
              <w:rPr>
                <w:b/>
                <w:color w:val="FFFFFF" w:themeColor="background1"/>
                <w:sz w:val="16"/>
              </w:rPr>
              <w:t>Entity</w:t>
            </w:r>
          </w:p>
        </w:tc>
        <w:tc>
          <w:tcPr>
            <w:tcW w:w="4153" w:type="dxa"/>
            <w:shd w:val="clear" w:color="auto" w:fill="8C8C8D"/>
            <w:vAlign w:val="center"/>
          </w:tcPr>
          <w:p w:rsidR="00925A9A" w:rsidRPr="00E013F5" w:rsidRDefault="00925A9A" w:rsidP="00925A9A">
            <w:pPr>
              <w:spacing w:before="120" w:after="120"/>
              <w:jc w:val="center"/>
              <w:rPr>
                <w:b/>
                <w:color w:val="FFFFFF" w:themeColor="background1"/>
                <w:sz w:val="16"/>
                <w:szCs w:val="16"/>
              </w:rPr>
            </w:pPr>
            <w:r>
              <w:rPr>
                <w:b/>
                <w:color w:val="FFFFFF" w:themeColor="background1"/>
                <w:sz w:val="16"/>
              </w:rPr>
              <w:t>Action status</w:t>
            </w:r>
          </w:p>
        </w:tc>
      </w:tr>
      <w:tr w:rsidR="00925A9A" w:rsidRPr="00E013F5" w:rsidTr="00925A9A">
        <w:trPr>
          <w:trHeight w:val="20"/>
          <w:jc w:val="center"/>
        </w:trPr>
        <w:tc>
          <w:tcPr>
            <w:tcW w:w="710" w:type="dxa"/>
            <w:vMerge w:val="restart"/>
            <w:shd w:val="clear" w:color="auto" w:fill="DBD9DA"/>
            <w:vAlign w:val="center"/>
          </w:tcPr>
          <w:p w:rsidR="00925A9A" w:rsidRPr="00E013F5" w:rsidRDefault="00925A9A" w:rsidP="00472A77">
            <w:pPr>
              <w:spacing w:before="120" w:after="120"/>
              <w:jc w:val="both"/>
              <w:rPr>
                <w:rFonts w:eastAsia="Arial"/>
                <w:sz w:val="16"/>
                <w:szCs w:val="16"/>
              </w:rPr>
            </w:pPr>
            <w:r>
              <w:rPr>
                <w:sz w:val="16"/>
              </w:rPr>
              <w:t>12/2006</w:t>
            </w:r>
          </w:p>
        </w:tc>
        <w:tc>
          <w:tcPr>
            <w:tcW w:w="1080" w:type="dxa"/>
            <w:vMerge w:val="restart"/>
            <w:shd w:val="clear" w:color="auto" w:fill="DBD9DA"/>
            <w:vAlign w:val="center"/>
          </w:tcPr>
          <w:p w:rsidR="00925A9A" w:rsidRPr="00E013F5" w:rsidRDefault="00925A9A" w:rsidP="00925A9A">
            <w:pPr>
              <w:rPr>
                <w:color w:val="363435"/>
                <w:sz w:val="16"/>
                <w:szCs w:val="16"/>
              </w:rPr>
            </w:pPr>
            <w:r>
              <w:rPr>
                <w:color w:val="363435"/>
                <w:sz w:val="16"/>
              </w:rPr>
              <w:t>Collision between a TER train and a lorry on a level crossing in Saint-Laurent-Blangy (62) on 09/06/2005.</w:t>
            </w:r>
          </w:p>
        </w:tc>
        <w:tc>
          <w:tcPr>
            <w:tcW w:w="344" w:type="dxa"/>
            <w:vMerge w:val="restart"/>
            <w:shd w:val="clear" w:color="auto" w:fill="DBD9DA"/>
            <w:vAlign w:val="center"/>
          </w:tcPr>
          <w:p w:rsidR="00925A9A" w:rsidRPr="00E013F5" w:rsidRDefault="00925A9A" w:rsidP="00472A77">
            <w:pPr>
              <w:spacing w:before="120" w:after="120"/>
              <w:jc w:val="both"/>
              <w:rPr>
                <w:rFonts w:eastAsia="Arial"/>
                <w:sz w:val="16"/>
                <w:szCs w:val="16"/>
              </w:rPr>
            </w:pPr>
            <w:r>
              <w:rPr>
                <w:sz w:val="16"/>
              </w:rPr>
              <w:t>RI</w:t>
            </w:r>
          </w:p>
        </w:tc>
        <w:tc>
          <w:tcPr>
            <w:tcW w:w="3371" w:type="dxa"/>
            <w:vMerge w:val="restart"/>
            <w:shd w:val="clear" w:color="auto" w:fill="DBD9DA"/>
            <w:vAlign w:val="center"/>
          </w:tcPr>
          <w:p w:rsidR="00925A9A" w:rsidRPr="00E013F5" w:rsidRDefault="00925A9A" w:rsidP="00925A9A">
            <w:pPr>
              <w:rPr>
                <w:color w:val="363435"/>
                <w:sz w:val="16"/>
                <w:szCs w:val="16"/>
              </w:rPr>
            </w:pPr>
            <w:r>
              <w:rPr>
                <w:color w:val="363435"/>
                <w:sz w:val="16"/>
              </w:rPr>
              <w:t>Pursue the examination of the solutions (change of level on the spot or new route) making it possible to do away with this LC, in order to arrive at a decision and accomplishment as soon as possible</w:t>
            </w:r>
          </w:p>
          <w:p w:rsidR="00925A9A" w:rsidRPr="00E013F5" w:rsidRDefault="00925A9A" w:rsidP="00925A9A">
            <w:pPr>
              <w:rPr>
                <w:color w:val="363435"/>
                <w:sz w:val="16"/>
                <w:szCs w:val="16"/>
              </w:rPr>
            </w:pPr>
          </w:p>
          <w:p w:rsidR="00925A9A" w:rsidRPr="00E013F5" w:rsidRDefault="00925A9A" w:rsidP="00472A77">
            <w:pPr>
              <w:spacing w:before="120" w:after="120"/>
              <w:jc w:val="both"/>
              <w:rPr>
                <w:color w:val="363435"/>
                <w:sz w:val="16"/>
                <w:szCs w:val="16"/>
              </w:rPr>
            </w:pPr>
          </w:p>
        </w:tc>
        <w:tc>
          <w:tcPr>
            <w:tcW w:w="548" w:type="dxa"/>
            <w:shd w:val="clear" w:color="auto" w:fill="DBD9DA"/>
            <w:vAlign w:val="center"/>
          </w:tcPr>
          <w:p w:rsidR="00925A9A" w:rsidRPr="00E013F5" w:rsidRDefault="00925A9A" w:rsidP="00472A77">
            <w:pPr>
              <w:spacing w:before="120" w:after="120"/>
              <w:jc w:val="both"/>
              <w:rPr>
                <w:rFonts w:eastAsia="Arial"/>
                <w:sz w:val="16"/>
                <w:szCs w:val="16"/>
              </w:rPr>
            </w:pPr>
            <w:r>
              <w:rPr>
                <w:sz w:val="16"/>
              </w:rPr>
              <w:t>SNCF</w:t>
            </w:r>
          </w:p>
        </w:tc>
        <w:tc>
          <w:tcPr>
            <w:tcW w:w="4153" w:type="dxa"/>
            <w:shd w:val="clear" w:color="auto" w:fill="DBD9DA"/>
            <w:vAlign w:val="center"/>
          </w:tcPr>
          <w:p w:rsidR="00925A9A" w:rsidRPr="00E013F5" w:rsidRDefault="00925A9A" w:rsidP="00925A9A">
            <w:pPr>
              <w:rPr>
                <w:color w:val="363435"/>
                <w:sz w:val="16"/>
                <w:szCs w:val="16"/>
              </w:rPr>
            </w:pPr>
            <w:r>
              <w:rPr>
                <w:color w:val="363435"/>
                <w:sz w:val="16"/>
              </w:rPr>
              <w:t>Action closed</w:t>
            </w:r>
          </w:p>
        </w:tc>
      </w:tr>
      <w:tr w:rsidR="00925A9A" w:rsidRPr="00E013F5" w:rsidTr="00925A9A">
        <w:trPr>
          <w:trHeight w:val="20"/>
          <w:jc w:val="center"/>
        </w:trPr>
        <w:tc>
          <w:tcPr>
            <w:tcW w:w="710" w:type="dxa"/>
            <w:vMerge/>
            <w:shd w:val="clear" w:color="auto" w:fill="DBD9DA"/>
            <w:vAlign w:val="center"/>
          </w:tcPr>
          <w:p w:rsidR="00925A9A" w:rsidRPr="00E013F5" w:rsidRDefault="00925A9A" w:rsidP="00472A77">
            <w:pPr>
              <w:spacing w:before="120" w:after="120"/>
              <w:jc w:val="both"/>
              <w:rPr>
                <w:sz w:val="16"/>
                <w:szCs w:val="16"/>
              </w:rPr>
            </w:pPr>
          </w:p>
        </w:tc>
        <w:tc>
          <w:tcPr>
            <w:tcW w:w="1080" w:type="dxa"/>
            <w:vMerge/>
            <w:shd w:val="clear" w:color="auto" w:fill="DBD9DA"/>
            <w:vAlign w:val="center"/>
          </w:tcPr>
          <w:p w:rsidR="00925A9A" w:rsidRPr="00E013F5" w:rsidRDefault="00925A9A" w:rsidP="00925A9A">
            <w:pPr>
              <w:rPr>
                <w:sz w:val="16"/>
                <w:szCs w:val="16"/>
              </w:rPr>
            </w:pPr>
          </w:p>
        </w:tc>
        <w:tc>
          <w:tcPr>
            <w:tcW w:w="344" w:type="dxa"/>
            <w:vMerge/>
            <w:shd w:val="clear" w:color="auto" w:fill="DBD9DA"/>
            <w:vAlign w:val="center"/>
          </w:tcPr>
          <w:p w:rsidR="00925A9A" w:rsidRPr="00E013F5" w:rsidRDefault="00925A9A" w:rsidP="00472A77">
            <w:pPr>
              <w:spacing w:before="120" w:after="120"/>
              <w:jc w:val="both"/>
              <w:rPr>
                <w:sz w:val="16"/>
                <w:szCs w:val="16"/>
              </w:rPr>
            </w:pPr>
          </w:p>
        </w:tc>
        <w:tc>
          <w:tcPr>
            <w:tcW w:w="3371" w:type="dxa"/>
            <w:vMerge/>
            <w:shd w:val="clear" w:color="auto" w:fill="DBD9DA"/>
            <w:vAlign w:val="center"/>
          </w:tcPr>
          <w:p w:rsidR="00925A9A" w:rsidRPr="00E013F5" w:rsidRDefault="00925A9A" w:rsidP="00472A77">
            <w:pPr>
              <w:spacing w:before="120" w:after="120"/>
              <w:jc w:val="both"/>
              <w:rPr>
                <w:sz w:val="16"/>
                <w:szCs w:val="16"/>
              </w:rPr>
            </w:pPr>
          </w:p>
        </w:tc>
        <w:tc>
          <w:tcPr>
            <w:tcW w:w="548" w:type="dxa"/>
            <w:shd w:val="clear" w:color="auto" w:fill="DBD9DA"/>
            <w:vAlign w:val="center"/>
          </w:tcPr>
          <w:p w:rsidR="00925A9A" w:rsidRPr="00E013F5" w:rsidRDefault="00925A9A" w:rsidP="00472A77">
            <w:pPr>
              <w:spacing w:before="120" w:after="120"/>
              <w:jc w:val="both"/>
              <w:rPr>
                <w:sz w:val="16"/>
                <w:szCs w:val="16"/>
              </w:rPr>
            </w:pPr>
            <w:r>
              <w:rPr>
                <w:sz w:val="16"/>
              </w:rPr>
              <w:t>RFF</w:t>
            </w:r>
          </w:p>
        </w:tc>
        <w:tc>
          <w:tcPr>
            <w:tcW w:w="4153" w:type="dxa"/>
            <w:shd w:val="clear" w:color="auto" w:fill="DBD9DA"/>
            <w:vAlign w:val="center"/>
          </w:tcPr>
          <w:p w:rsidR="00925A9A" w:rsidRPr="00E013F5" w:rsidRDefault="00E013F5" w:rsidP="00925A9A">
            <w:pPr>
              <w:rPr>
                <w:color w:val="363435"/>
                <w:sz w:val="16"/>
                <w:szCs w:val="16"/>
              </w:rPr>
            </w:pPr>
            <w:r>
              <w:rPr>
                <w:color w:val="363435"/>
                <w:sz w:val="16"/>
              </w:rPr>
              <w:t>The elimination of the bullhead rails on AV lines is continuing (by removal of rails or stopping the traffic).</w:t>
            </w:r>
          </w:p>
          <w:p w:rsidR="00925A9A" w:rsidRPr="00E013F5" w:rsidRDefault="00925A9A" w:rsidP="00925A9A">
            <w:pPr>
              <w:rPr>
                <w:sz w:val="16"/>
                <w:szCs w:val="16"/>
              </w:rPr>
            </w:pPr>
            <w:r>
              <w:rPr>
                <w:color w:val="363435"/>
                <w:sz w:val="16"/>
              </w:rPr>
              <w:t>On 31/12/2014, less than 500 km of main tracks open to passenger traffic in operation were equipped with bullhead rails.</w:t>
            </w:r>
          </w:p>
          <w:p w:rsidR="00925A9A" w:rsidRPr="00E013F5" w:rsidRDefault="00E013F5" w:rsidP="00925A9A">
            <w:pPr>
              <w:rPr>
                <w:color w:val="363435"/>
                <w:sz w:val="16"/>
                <w:szCs w:val="16"/>
              </w:rPr>
            </w:pPr>
            <w:r>
              <w:rPr>
                <w:color w:val="363435"/>
                <w:sz w:val="16"/>
              </w:rPr>
              <w:t>The operations scheduled to date make it possible to maintain the target of 411 km by 2016.</w:t>
            </w:r>
          </w:p>
        </w:tc>
      </w:tr>
      <w:tr w:rsidR="00925A9A" w:rsidRPr="00E013F5" w:rsidTr="00925A9A">
        <w:trPr>
          <w:trHeight w:val="634"/>
          <w:jc w:val="center"/>
        </w:trPr>
        <w:tc>
          <w:tcPr>
            <w:tcW w:w="710" w:type="dxa"/>
            <w:vMerge w:val="restart"/>
            <w:shd w:val="clear" w:color="auto" w:fill="DBD9DA"/>
            <w:vAlign w:val="center"/>
          </w:tcPr>
          <w:p w:rsidR="00925A9A" w:rsidRPr="00E013F5" w:rsidRDefault="00925A9A" w:rsidP="00925A9A">
            <w:pPr>
              <w:spacing w:before="120" w:after="120"/>
              <w:jc w:val="both"/>
              <w:rPr>
                <w:rFonts w:eastAsia="Arial"/>
                <w:sz w:val="16"/>
                <w:szCs w:val="16"/>
              </w:rPr>
            </w:pPr>
            <w:r>
              <w:rPr>
                <w:sz w:val="16"/>
              </w:rPr>
              <w:t>11/2006</w:t>
            </w:r>
          </w:p>
        </w:tc>
        <w:tc>
          <w:tcPr>
            <w:tcW w:w="1080" w:type="dxa"/>
            <w:vMerge w:val="restart"/>
            <w:shd w:val="clear" w:color="auto" w:fill="DBD9DA"/>
            <w:vAlign w:val="center"/>
          </w:tcPr>
          <w:p w:rsidR="00925A9A" w:rsidRPr="00E013F5" w:rsidRDefault="00925A9A" w:rsidP="00925A9A">
            <w:pPr>
              <w:rPr>
                <w:color w:val="363435"/>
                <w:sz w:val="16"/>
                <w:szCs w:val="16"/>
              </w:rPr>
            </w:pPr>
            <w:r>
              <w:rPr>
                <w:color w:val="363435"/>
                <w:sz w:val="16"/>
              </w:rPr>
              <w:t>Derailment of a Corail train in Saint-Flour (15) on 25/02/2006</w:t>
            </w:r>
          </w:p>
          <w:p w:rsidR="00925A9A" w:rsidRPr="00E013F5" w:rsidRDefault="00925A9A" w:rsidP="00925A9A">
            <w:pPr>
              <w:rPr>
                <w:color w:val="363435"/>
                <w:sz w:val="16"/>
                <w:szCs w:val="16"/>
              </w:rPr>
            </w:pPr>
          </w:p>
        </w:tc>
        <w:tc>
          <w:tcPr>
            <w:tcW w:w="344" w:type="dxa"/>
            <w:vMerge w:val="restart"/>
            <w:shd w:val="clear" w:color="auto" w:fill="DBD9DA"/>
            <w:vAlign w:val="center"/>
          </w:tcPr>
          <w:p w:rsidR="00925A9A" w:rsidRPr="00E013F5" w:rsidRDefault="00925A9A" w:rsidP="00925A9A">
            <w:pPr>
              <w:spacing w:before="120" w:after="120"/>
              <w:jc w:val="both"/>
              <w:rPr>
                <w:rFonts w:eastAsia="Arial"/>
                <w:sz w:val="16"/>
                <w:szCs w:val="16"/>
              </w:rPr>
            </w:pPr>
            <w:r>
              <w:rPr>
                <w:sz w:val="16"/>
              </w:rPr>
              <w:t>R1</w:t>
            </w:r>
          </w:p>
        </w:tc>
        <w:tc>
          <w:tcPr>
            <w:tcW w:w="3371" w:type="dxa"/>
            <w:vMerge w:val="restart"/>
            <w:shd w:val="clear" w:color="auto" w:fill="DBD9DA"/>
            <w:vAlign w:val="center"/>
          </w:tcPr>
          <w:p w:rsidR="00925A9A" w:rsidRPr="00E013F5" w:rsidRDefault="00925A9A" w:rsidP="00925A9A">
            <w:pPr>
              <w:rPr>
                <w:sz w:val="16"/>
                <w:szCs w:val="16"/>
              </w:rPr>
            </w:pPr>
            <w:r>
              <w:rPr>
                <w:color w:val="363435"/>
                <w:sz w:val="16"/>
              </w:rPr>
              <w:t>Establish a programme to upgrade lines open to passenger traffic that are equipped with bullhead rails.</w:t>
            </w:r>
          </w:p>
          <w:p w:rsidR="00925A9A" w:rsidRPr="00E013F5" w:rsidRDefault="00925A9A" w:rsidP="00925A9A">
            <w:pPr>
              <w:rPr>
                <w:color w:val="363435"/>
                <w:sz w:val="16"/>
                <w:szCs w:val="16"/>
              </w:rPr>
            </w:pPr>
            <w:r>
              <w:rPr>
                <w:color w:val="363435"/>
                <w:sz w:val="16"/>
              </w:rPr>
              <w:t>Eventually, organise the gradual replacement of bullhead rails with Vignole rails given the ageing of the bullhead rail stock, its growing maintenance costs and the high risk of derailing in the event of a rail breakage.</w:t>
            </w:r>
          </w:p>
          <w:p w:rsidR="00925A9A" w:rsidRPr="00E013F5" w:rsidRDefault="00925A9A" w:rsidP="00925A9A">
            <w:pPr>
              <w:rPr>
                <w:color w:val="363435"/>
                <w:sz w:val="16"/>
                <w:szCs w:val="16"/>
              </w:rPr>
            </w:pPr>
          </w:p>
        </w:tc>
        <w:tc>
          <w:tcPr>
            <w:tcW w:w="548" w:type="dxa"/>
            <w:shd w:val="clear" w:color="auto" w:fill="DBD9DA"/>
            <w:vAlign w:val="center"/>
          </w:tcPr>
          <w:p w:rsidR="00925A9A" w:rsidRPr="00E013F5" w:rsidRDefault="00925A9A" w:rsidP="00925A9A">
            <w:pPr>
              <w:spacing w:before="120" w:after="120"/>
              <w:jc w:val="both"/>
              <w:rPr>
                <w:rFonts w:eastAsia="Arial"/>
                <w:sz w:val="16"/>
                <w:szCs w:val="16"/>
              </w:rPr>
            </w:pPr>
            <w:r>
              <w:rPr>
                <w:sz w:val="16"/>
              </w:rPr>
              <w:t>SNCF</w:t>
            </w:r>
          </w:p>
        </w:tc>
        <w:tc>
          <w:tcPr>
            <w:tcW w:w="4153" w:type="dxa"/>
            <w:shd w:val="clear" w:color="auto" w:fill="DBD9DA"/>
            <w:vAlign w:val="center"/>
          </w:tcPr>
          <w:p w:rsidR="00925A9A" w:rsidRPr="00E013F5" w:rsidRDefault="00925A9A" w:rsidP="00925A9A">
            <w:pPr>
              <w:rPr>
                <w:sz w:val="16"/>
                <w:szCs w:val="16"/>
              </w:rPr>
            </w:pPr>
            <w:r>
              <w:rPr>
                <w:color w:val="363435"/>
                <w:sz w:val="16"/>
              </w:rPr>
              <w:t>Action closed</w:t>
            </w:r>
          </w:p>
          <w:p w:rsidR="00925A9A" w:rsidRPr="00E013F5" w:rsidRDefault="00925A9A" w:rsidP="00925A9A">
            <w:pPr>
              <w:rPr>
                <w:color w:val="363435"/>
                <w:sz w:val="16"/>
                <w:szCs w:val="16"/>
              </w:rPr>
            </w:pPr>
          </w:p>
        </w:tc>
      </w:tr>
      <w:tr w:rsidR="00925A9A" w:rsidRPr="00E013F5" w:rsidTr="00925A9A">
        <w:trPr>
          <w:trHeight w:val="633"/>
          <w:jc w:val="center"/>
        </w:trPr>
        <w:tc>
          <w:tcPr>
            <w:tcW w:w="710" w:type="dxa"/>
            <w:vMerge/>
            <w:shd w:val="clear" w:color="auto" w:fill="DBD9DA"/>
            <w:vAlign w:val="center"/>
          </w:tcPr>
          <w:p w:rsidR="00925A9A" w:rsidRPr="00E013F5" w:rsidRDefault="00925A9A" w:rsidP="00925A9A">
            <w:pPr>
              <w:spacing w:before="120" w:after="120"/>
              <w:jc w:val="both"/>
              <w:rPr>
                <w:rFonts w:eastAsia="Arial"/>
                <w:sz w:val="16"/>
                <w:szCs w:val="16"/>
              </w:rPr>
            </w:pPr>
          </w:p>
        </w:tc>
        <w:tc>
          <w:tcPr>
            <w:tcW w:w="1080" w:type="dxa"/>
            <w:vMerge/>
            <w:shd w:val="clear" w:color="auto" w:fill="DBD9DA"/>
            <w:vAlign w:val="center"/>
          </w:tcPr>
          <w:p w:rsidR="00925A9A" w:rsidRPr="00E013F5" w:rsidRDefault="00925A9A" w:rsidP="00925A9A">
            <w:pPr>
              <w:rPr>
                <w:color w:val="363435"/>
                <w:sz w:val="16"/>
                <w:szCs w:val="16"/>
              </w:rPr>
            </w:pPr>
          </w:p>
        </w:tc>
        <w:tc>
          <w:tcPr>
            <w:tcW w:w="344" w:type="dxa"/>
            <w:vMerge/>
            <w:shd w:val="clear" w:color="auto" w:fill="DBD9DA"/>
            <w:vAlign w:val="center"/>
          </w:tcPr>
          <w:p w:rsidR="00925A9A" w:rsidRPr="00E013F5" w:rsidRDefault="00925A9A" w:rsidP="00925A9A">
            <w:pPr>
              <w:spacing w:before="120" w:after="120"/>
              <w:jc w:val="both"/>
              <w:rPr>
                <w:rFonts w:eastAsia="Arial"/>
                <w:sz w:val="16"/>
                <w:szCs w:val="16"/>
              </w:rPr>
            </w:pPr>
          </w:p>
        </w:tc>
        <w:tc>
          <w:tcPr>
            <w:tcW w:w="3371" w:type="dxa"/>
            <w:vMerge/>
            <w:shd w:val="clear" w:color="auto" w:fill="DBD9DA"/>
            <w:vAlign w:val="center"/>
          </w:tcPr>
          <w:p w:rsidR="00925A9A" w:rsidRPr="00E013F5" w:rsidRDefault="00925A9A" w:rsidP="00925A9A">
            <w:pPr>
              <w:rPr>
                <w:color w:val="363435"/>
                <w:sz w:val="16"/>
                <w:szCs w:val="16"/>
              </w:rPr>
            </w:pPr>
          </w:p>
        </w:tc>
        <w:tc>
          <w:tcPr>
            <w:tcW w:w="548" w:type="dxa"/>
            <w:shd w:val="clear" w:color="auto" w:fill="DBD9DA"/>
            <w:vAlign w:val="center"/>
          </w:tcPr>
          <w:p w:rsidR="00925A9A" w:rsidRPr="00E013F5" w:rsidRDefault="00925A9A" w:rsidP="00925A9A">
            <w:pPr>
              <w:spacing w:before="120" w:after="120"/>
              <w:jc w:val="both"/>
              <w:rPr>
                <w:sz w:val="16"/>
                <w:szCs w:val="16"/>
              </w:rPr>
            </w:pPr>
            <w:r>
              <w:rPr>
                <w:sz w:val="16"/>
              </w:rPr>
              <w:t>RFF</w:t>
            </w:r>
          </w:p>
        </w:tc>
        <w:tc>
          <w:tcPr>
            <w:tcW w:w="4153" w:type="dxa"/>
            <w:shd w:val="clear" w:color="auto" w:fill="DBD9DA"/>
            <w:vAlign w:val="center"/>
          </w:tcPr>
          <w:p w:rsidR="00925A9A" w:rsidRPr="00E013F5" w:rsidRDefault="00E013F5" w:rsidP="00925A9A">
            <w:pPr>
              <w:rPr>
                <w:sz w:val="16"/>
                <w:szCs w:val="16"/>
              </w:rPr>
            </w:pPr>
            <w:r>
              <w:rPr>
                <w:color w:val="363435"/>
                <w:sz w:val="16"/>
              </w:rPr>
              <w:t>The programme to do away with bullhead rails is being pursued. There were 1,538 km counted in 2006. The forecast for 2016 is 411 km of bullhead rails still in place.</w:t>
            </w:r>
          </w:p>
          <w:p w:rsidR="00925A9A" w:rsidRPr="00E013F5" w:rsidRDefault="00925A9A" w:rsidP="00925A9A">
            <w:pPr>
              <w:rPr>
                <w:color w:val="363435"/>
                <w:sz w:val="16"/>
                <w:szCs w:val="16"/>
              </w:rPr>
            </w:pPr>
          </w:p>
        </w:tc>
      </w:tr>
    </w:tbl>
    <w:p w:rsidR="00925A9A" w:rsidRPr="00E013F5" w:rsidRDefault="00925A9A" w:rsidP="00F53EF6">
      <w:pPr>
        <w:rPr>
          <w:color w:val="363435"/>
          <w:sz w:val="16"/>
          <w:szCs w:val="16"/>
        </w:rPr>
      </w:pPr>
    </w:p>
    <w:p w:rsidR="00F53EF6" w:rsidRPr="00E013F5" w:rsidRDefault="00F53EF6" w:rsidP="00F53EF6">
      <w:pPr>
        <w:rPr>
          <w:color w:val="363435"/>
          <w:sz w:val="16"/>
          <w:szCs w:val="16"/>
        </w:rPr>
      </w:pPr>
    </w:p>
    <w:p w:rsidR="00F53EF6" w:rsidRPr="00E013F5" w:rsidRDefault="00F53EF6" w:rsidP="00F53EF6">
      <w:pPr>
        <w:rPr>
          <w:color w:val="363435"/>
          <w:sz w:val="16"/>
          <w:szCs w:val="16"/>
        </w:rPr>
      </w:pPr>
    </w:p>
    <w:p w:rsidR="00F53EF6" w:rsidRPr="00E013F5" w:rsidRDefault="00F53EF6" w:rsidP="00F53EF6">
      <w:pPr>
        <w:rPr>
          <w:color w:val="363435"/>
          <w:sz w:val="16"/>
          <w:szCs w:val="16"/>
        </w:rPr>
      </w:pPr>
    </w:p>
    <w:p w:rsidR="00F53EF6" w:rsidRPr="00E013F5" w:rsidRDefault="00F53EF6" w:rsidP="00F53EF6">
      <w:pPr>
        <w:rPr>
          <w:sz w:val="19"/>
          <w:szCs w:val="19"/>
        </w:rPr>
      </w:pPr>
    </w:p>
    <w:p w:rsidR="00F53EF6" w:rsidRPr="00E013F5" w:rsidRDefault="00F53EF6" w:rsidP="00F53EF6">
      <w:pPr>
        <w:rPr>
          <w:sz w:val="14"/>
          <w:szCs w:val="14"/>
        </w:rPr>
      </w:pPr>
    </w:p>
    <w:p w:rsidR="00F53EF6" w:rsidRPr="00E013F5" w:rsidRDefault="00F53EF6" w:rsidP="00F53EF6">
      <w:pPr>
        <w:rPr>
          <w:rFonts w:eastAsia="Arial"/>
          <w:sz w:val="20"/>
          <w:szCs w:val="20"/>
        </w:rPr>
      </w:pPr>
    </w:p>
    <w:p w:rsidR="00F53EF6" w:rsidRPr="00E013F5" w:rsidRDefault="00F53EF6">
      <w:pPr>
        <w:rPr>
          <w:rFonts w:eastAsia="Arial"/>
          <w:sz w:val="20"/>
          <w:szCs w:val="20"/>
        </w:rPr>
      </w:pPr>
      <w:r>
        <w:br w:type="page"/>
      </w:r>
    </w:p>
    <w:p w:rsidR="00925A9A" w:rsidRPr="00E013F5" w:rsidRDefault="00925A9A" w:rsidP="00925A9A">
      <w:pPr>
        <w:spacing w:before="120" w:after="120"/>
        <w:jc w:val="both"/>
        <w:rPr>
          <w:b/>
          <w:sz w:val="20"/>
          <w:szCs w:val="20"/>
        </w:rPr>
      </w:pPr>
      <w:r>
        <w:rPr>
          <w:b/>
          <w:sz w:val="20"/>
        </w:rPr>
        <w:lastRenderedPageBreak/>
        <w:t>Reports published in 2007</w:t>
      </w:r>
    </w:p>
    <w:tbl>
      <w:tblPr>
        <w:tblOverlap w:val="neve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57" w:type="dxa"/>
        </w:tblCellMar>
        <w:tblLook w:val="0000" w:firstRow="0" w:lastRow="0" w:firstColumn="0" w:lastColumn="0" w:noHBand="0" w:noVBand="0"/>
      </w:tblPr>
      <w:tblGrid>
        <w:gridCol w:w="629"/>
        <w:gridCol w:w="1172"/>
        <w:gridCol w:w="352"/>
        <w:gridCol w:w="3360"/>
        <w:gridCol w:w="555"/>
        <w:gridCol w:w="4138"/>
      </w:tblGrid>
      <w:tr w:rsidR="00925A9A" w:rsidRPr="00E013F5" w:rsidTr="00925A9A">
        <w:trPr>
          <w:trHeight w:val="20"/>
          <w:jc w:val="center"/>
        </w:trPr>
        <w:tc>
          <w:tcPr>
            <w:tcW w:w="835" w:type="dxa"/>
            <w:shd w:val="clear" w:color="auto" w:fill="8C8C8D"/>
            <w:vAlign w:val="center"/>
          </w:tcPr>
          <w:p w:rsidR="00CC2B2A" w:rsidRPr="00E013F5" w:rsidRDefault="00EF39CB" w:rsidP="00925A9A">
            <w:pPr>
              <w:spacing w:before="120" w:after="120"/>
              <w:jc w:val="center"/>
              <w:rPr>
                <w:b/>
                <w:color w:val="FFFFFF" w:themeColor="background1"/>
                <w:sz w:val="16"/>
                <w:szCs w:val="16"/>
              </w:rPr>
            </w:pPr>
            <w:r>
              <w:rPr>
                <w:b/>
                <w:color w:val="FFFFFF" w:themeColor="background1"/>
                <w:sz w:val="16"/>
              </w:rPr>
              <w:t>Report date</w:t>
            </w:r>
          </w:p>
        </w:tc>
        <w:tc>
          <w:tcPr>
            <w:tcW w:w="1584" w:type="dxa"/>
            <w:shd w:val="clear" w:color="auto" w:fill="8C8C8D"/>
            <w:vAlign w:val="center"/>
          </w:tcPr>
          <w:p w:rsidR="00CC2B2A" w:rsidRPr="00E013F5" w:rsidRDefault="00EF39CB" w:rsidP="00925A9A">
            <w:pPr>
              <w:spacing w:before="120" w:after="120"/>
              <w:jc w:val="center"/>
              <w:rPr>
                <w:b/>
                <w:color w:val="FFFFFF" w:themeColor="background1"/>
                <w:sz w:val="16"/>
                <w:szCs w:val="16"/>
              </w:rPr>
            </w:pPr>
            <w:r>
              <w:rPr>
                <w:b/>
                <w:color w:val="FFFFFF" w:themeColor="background1"/>
                <w:sz w:val="16"/>
              </w:rPr>
              <w:t>Investigation title</w:t>
            </w:r>
          </w:p>
        </w:tc>
        <w:tc>
          <w:tcPr>
            <w:tcW w:w="456" w:type="dxa"/>
            <w:shd w:val="clear" w:color="auto" w:fill="8C8C8D"/>
            <w:vAlign w:val="center"/>
          </w:tcPr>
          <w:p w:rsidR="00CC2B2A" w:rsidRPr="00E013F5" w:rsidRDefault="00EF39CB" w:rsidP="00925A9A">
            <w:pPr>
              <w:spacing w:before="120" w:after="120"/>
              <w:jc w:val="center"/>
              <w:rPr>
                <w:b/>
                <w:color w:val="FFFFFF" w:themeColor="background1"/>
                <w:sz w:val="16"/>
                <w:szCs w:val="16"/>
              </w:rPr>
            </w:pPr>
            <w:r>
              <w:rPr>
                <w:b/>
                <w:color w:val="FFFFFF" w:themeColor="background1"/>
                <w:sz w:val="16"/>
              </w:rPr>
              <w:t>No</w:t>
            </w:r>
          </w:p>
        </w:tc>
        <w:tc>
          <w:tcPr>
            <w:tcW w:w="4594" w:type="dxa"/>
            <w:shd w:val="clear" w:color="auto" w:fill="8C8C8D"/>
            <w:vAlign w:val="center"/>
          </w:tcPr>
          <w:p w:rsidR="00CC2B2A" w:rsidRPr="00E013F5" w:rsidRDefault="00E013F5" w:rsidP="00925A9A">
            <w:pPr>
              <w:spacing w:before="120" w:after="120"/>
              <w:jc w:val="center"/>
              <w:rPr>
                <w:b/>
                <w:color w:val="FFFFFF" w:themeColor="background1"/>
                <w:sz w:val="16"/>
                <w:szCs w:val="16"/>
              </w:rPr>
            </w:pPr>
            <w:r>
              <w:rPr>
                <w:b/>
                <w:color w:val="FFFFFF" w:themeColor="background1"/>
                <w:sz w:val="16"/>
              </w:rPr>
              <w:t>Wording of the recommendation</w:t>
            </w:r>
          </w:p>
        </w:tc>
        <w:tc>
          <w:tcPr>
            <w:tcW w:w="734" w:type="dxa"/>
            <w:shd w:val="clear" w:color="auto" w:fill="8C8C8D"/>
            <w:vAlign w:val="center"/>
          </w:tcPr>
          <w:p w:rsidR="00CC2B2A" w:rsidRPr="00E013F5" w:rsidRDefault="00EF39CB" w:rsidP="00925A9A">
            <w:pPr>
              <w:spacing w:before="120" w:after="120"/>
              <w:jc w:val="center"/>
              <w:rPr>
                <w:b/>
                <w:color w:val="FFFFFF" w:themeColor="background1"/>
                <w:sz w:val="16"/>
                <w:szCs w:val="16"/>
              </w:rPr>
            </w:pPr>
            <w:r>
              <w:rPr>
                <w:b/>
                <w:color w:val="FFFFFF" w:themeColor="background1"/>
                <w:sz w:val="16"/>
              </w:rPr>
              <w:t>Entity</w:t>
            </w:r>
          </w:p>
        </w:tc>
        <w:tc>
          <w:tcPr>
            <w:tcW w:w="5664" w:type="dxa"/>
            <w:shd w:val="clear" w:color="auto" w:fill="8C8C8D"/>
            <w:vAlign w:val="center"/>
          </w:tcPr>
          <w:p w:rsidR="00CC2B2A" w:rsidRPr="00E013F5" w:rsidRDefault="00EF39CB" w:rsidP="00925A9A">
            <w:pPr>
              <w:spacing w:before="120" w:after="120"/>
              <w:jc w:val="center"/>
              <w:rPr>
                <w:b/>
                <w:color w:val="FFFFFF" w:themeColor="background1"/>
                <w:sz w:val="16"/>
                <w:szCs w:val="16"/>
              </w:rPr>
            </w:pPr>
            <w:r>
              <w:rPr>
                <w:b/>
                <w:color w:val="FFFFFF" w:themeColor="background1"/>
                <w:sz w:val="16"/>
              </w:rPr>
              <w:t>Action status</w:t>
            </w:r>
          </w:p>
        </w:tc>
      </w:tr>
      <w:tr w:rsidR="00CC2B2A" w:rsidRPr="00E013F5" w:rsidTr="00683912">
        <w:trPr>
          <w:trHeight w:val="20"/>
          <w:jc w:val="center"/>
        </w:trPr>
        <w:tc>
          <w:tcPr>
            <w:tcW w:w="835" w:type="dxa"/>
            <w:shd w:val="clear" w:color="auto" w:fill="DBD9DA"/>
            <w:vAlign w:val="center"/>
          </w:tcPr>
          <w:p w:rsidR="00CC2B2A" w:rsidRPr="00E013F5" w:rsidRDefault="00EF39CB" w:rsidP="00683912">
            <w:pPr>
              <w:spacing w:before="120" w:after="120"/>
              <w:rPr>
                <w:sz w:val="16"/>
                <w:szCs w:val="16"/>
              </w:rPr>
            </w:pPr>
            <w:r>
              <w:rPr>
                <w:sz w:val="16"/>
              </w:rPr>
              <w:t>11/2007</w:t>
            </w:r>
          </w:p>
        </w:tc>
        <w:tc>
          <w:tcPr>
            <w:tcW w:w="1584" w:type="dxa"/>
            <w:shd w:val="clear" w:color="auto" w:fill="DBD9DA"/>
            <w:vAlign w:val="center"/>
          </w:tcPr>
          <w:p w:rsidR="00CC2B2A" w:rsidRPr="002246EE" w:rsidRDefault="00EF39CB" w:rsidP="00094DC2">
            <w:pPr>
              <w:spacing w:before="120" w:after="120"/>
              <w:rPr>
                <w:sz w:val="16"/>
                <w:szCs w:val="16"/>
                <w:lang w:val="fr-LU"/>
              </w:rPr>
            </w:pPr>
            <w:r w:rsidRPr="002246EE">
              <w:rPr>
                <w:sz w:val="16"/>
                <w:lang w:val="fr-LU"/>
              </w:rPr>
              <w:t>Passenger accident in Chaville-Rive-Droite station (92) on 10/11/2006</w:t>
            </w:r>
          </w:p>
        </w:tc>
        <w:tc>
          <w:tcPr>
            <w:tcW w:w="456" w:type="dxa"/>
            <w:shd w:val="clear" w:color="auto" w:fill="DBD9DA"/>
            <w:vAlign w:val="center"/>
          </w:tcPr>
          <w:p w:rsidR="00CC2B2A" w:rsidRPr="00E013F5" w:rsidRDefault="00EF39CB" w:rsidP="00683912">
            <w:pPr>
              <w:spacing w:before="120" w:after="120"/>
              <w:rPr>
                <w:sz w:val="16"/>
                <w:szCs w:val="16"/>
              </w:rPr>
            </w:pPr>
            <w:r>
              <w:rPr>
                <w:sz w:val="16"/>
              </w:rPr>
              <w:t>RI</w:t>
            </w:r>
          </w:p>
        </w:tc>
        <w:tc>
          <w:tcPr>
            <w:tcW w:w="4594" w:type="dxa"/>
            <w:shd w:val="clear" w:color="auto" w:fill="DBD9DA"/>
            <w:vAlign w:val="center"/>
          </w:tcPr>
          <w:p w:rsidR="00CC2B2A" w:rsidRPr="00E013F5" w:rsidRDefault="00EF39CB" w:rsidP="00683912">
            <w:pPr>
              <w:spacing w:before="120" w:after="120"/>
              <w:rPr>
                <w:sz w:val="16"/>
                <w:szCs w:val="16"/>
              </w:rPr>
            </w:pPr>
            <w:r>
              <w:rPr>
                <w:sz w:val="16"/>
              </w:rPr>
              <w:t>For rolling stock requiring a significant maintenance operation in the workshops, examine modifications making it possible to subordinate the possibility of manual door opening after actuation of an SAI to a speed threshold lower than the lowest detectable speed; establish a programme for the implementation of these modifications.</w:t>
            </w:r>
          </w:p>
        </w:tc>
        <w:tc>
          <w:tcPr>
            <w:tcW w:w="734" w:type="dxa"/>
            <w:shd w:val="clear" w:color="auto" w:fill="DBD9DA"/>
            <w:vAlign w:val="center"/>
          </w:tcPr>
          <w:p w:rsidR="00CC2B2A" w:rsidRPr="00E013F5" w:rsidRDefault="00EF39CB" w:rsidP="00683912">
            <w:pPr>
              <w:spacing w:before="120" w:after="120"/>
              <w:rPr>
                <w:sz w:val="16"/>
                <w:szCs w:val="16"/>
              </w:rPr>
            </w:pPr>
            <w:r>
              <w:rPr>
                <w:sz w:val="16"/>
              </w:rPr>
              <w:t>SNCF</w:t>
            </w:r>
          </w:p>
        </w:tc>
        <w:tc>
          <w:tcPr>
            <w:tcW w:w="5664" w:type="dxa"/>
            <w:shd w:val="clear" w:color="auto" w:fill="DBD9DA"/>
            <w:vAlign w:val="center"/>
          </w:tcPr>
          <w:p w:rsidR="00CC2B2A" w:rsidRPr="00E013F5" w:rsidRDefault="00EF39CB" w:rsidP="00683912">
            <w:pPr>
              <w:spacing w:before="120" w:after="120"/>
              <w:rPr>
                <w:sz w:val="16"/>
                <w:szCs w:val="16"/>
              </w:rPr>
            </w:pPr>
            <w:r>
              <w:rPr>
                <w:sz w:val="16"/>
              </w:rPr>
              <w:t>An inventory of the Transilien rolling stock has been drawn up concerning the prevention of the emergency door opening command when the train is running. Several trains are already equipped, others are currently being modified or their modification is being scheduled. For some of the rolling stock that has already been renovated, a feasibility study has been requested from the equipment and maintenance department (Direction du matériel) regarding the necessary technical modifications. As for rolling stock whose scrapping is scheduled shortly, no modifications are envisaged.</w:t>
            </w:r>
          </w:p>
        </w:tc>
      </w:tr>
    </w:tbl>
    <w:p w:rsidR="00CC2B2A" w:rsidRPr="00E013F5" w:rsidRDefault="00CC2B2A" w:rsidP="00573363">
      <w:pPr>
        <w:spacing w:before="120" w:after="120"/>
        <w:jc w:val="both"/>
        <w:rPr>
          <w:sz w:val="20"/>
          <w:szCs w:val="20"/>
        </w:rPr>
      </w:pPr>
    </w:p>
    <w:p w:rsidR="00CC2B2A" w:rsidRPr="00E013F5" w:rsidRDefault="00EF39CB" w:rsidP="00573363">
      <w:pPr>
        <w:spacing w:before="120" w:after="120"/>
        <w:jc w:val="both"/>
        <w:rPr>
          <w:b/>
          <w:sz w:val="20"/>
          <w:szCs w:val="20"/>
        </w:rPr>
      </w:pPr>
      <w:r>
        <w:rPr>
          <w:b/>
          <w:sz w:val="20"/>
        </w:rPr>
        <w:t>Reports published in 2008</w:t>
      </w:r>
    </w:p>
    <w:tbl>
      <w:tblPr>
        <w:tblOverlap w:val="neve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851"/>
        <w:gridCol w:w="965"/>
        <w:gridCol w:w="366"/>
        <w:gridCol w:w="3344"/>
        <w:gridCol w:w="566"/>
        <w:gridCol w:w="4114"/>
      </w:tblGrid>
      <w:tr w:rsidR="00925A9A" w:rsidRPr="00E013F5" w:rsidTr="00925A9A">
        <w:trPr>
          <w:trHeight w:val="20"/>
          <w:jc w:val="center"/>
        </w:trPr>
        <w:tc>
          <w:tcPr>
            <w:tcW w:w="851" w:type="dxa"/>
            <w:shd w:val="clear" w:color="auto" w:fill="8C8C8D"/>
            <w:vAlign w:val="center"/>
          </w:tcPr>
          <w:p w:rsidR="00CC2B2A" w:rsidRPr="00E013F5" w:rsidRDefault="00EF39CB" w:rsidP="00683912">
            <w:pPr>
              <w:jc w:val="center"/>
              <w:rPr>
                <w:b/>
                <w:color w:val="FFFFFF" w:themeColor="background1"/>
                <w:sz w:val="16"/>
                <w:szCs w:val="16"/>
              </w:rPr>
            </w:pPr>
            <w:r>
              <w:rPr>
                <w:b/>
                <w:color w:val="FFFFFF" w:themeColor="background1"/>
                <w:sz w:val="16"/>
              </w:rPr>
              <w:t>Report date</w:t>
            </w:r>
          </w:p>
        </w:tc>
        <w:tc>
          <w:tcPr>
            <w:tcW w:w="965" w:type="dxa"/>
            <w:shd w:val="clear" w:color="auto" w:fill="8C8C8D"/>
            <w:vAlign w:val="center"/>
          </w:tcPr>
          <w:p w:rsidR="00CC2B2A" w:rsidRPr="00E013F5" w:rsidRDefault="00EF39CB" w:rsidP="00683912">
            <w:pPr>
              <w:jc w:val="center"/>
              <w:rPr>
                <w:b/>
                <w:color w:val="FFFFFF" w:themeColor="background1"/>
                <w:sz w:val="16"/>
                <w:szCs w:val="16"/>
              </w:rPr>
            </w:pPr>
            <w:r>
              <w:rPr>
                <w:b/>
                <w:color w:val="FFFFFF" w:themeColor="background1"/>
                <w:sz w:val="16"/>
              </w:rPr>
              <w:t>Investigation title</w:t>
            </w:r>
          </w:p>
        </w:tc>
        <w:tc>
          <w:tcPr>
            <w:tcW w:w="366" w:type="dxa"/>
            <w:shd w:val="clear" w:color="auto" w:fill="8C8C8D"/>
            <w:vAlign w:val="center"/>
          </w:tcPr>
          <w:p w:rsidR="00CC2B2A" w:rsidRPr="00E013F5" w:rsidRDefault="00EF39CB" w:rsidP="00683912">
            <w:pPr>
              <w:jc w:val="center"/>
              <w:rPr>
                <w:b/>
                <w:color w:val="FFFFFF" w:themeColor="background1"/>
                <w:sz w:val="16"/>
                <w:szCs w:val="16"/>
              </w:rPr>
            </w:pPr>
            <w:r>
              <w:rPr>
                <w:b/>
                <w:color w:val="FFFFFF" w:themeColor="background1"/>
                <w:sz w:val="16"/>
              </w:rPr>
              <w:t>No</w:t>
            </w:r>
          </w:p>
        </w:tc>
        <w:tc>
          <w:tcPr>
            <w:tcW w:w="3344" w:type="dxa"/>
            <w:shd w:val="clear" w:color="auto" w:fill="8C8C8D"/>
            <w:vAlign w:val="center"/>
          </w:tcPr>
          <w:p w:rsidR="00CC2B2A" w:rsidRPr="00E013F5" w:rsidRDefault="00E013F5" w:rsidP="00683912">
            <w:pPr>
              <w:jc w:val="center"/>
              <w:rPr>
                <w:b/>
                <w:color w:val="FFFFFF" w:themeColor="background1"/>
                <w:sz w:val="16"/>
                <w:szCs w:val="16"/>
              </w:rPr>
            </w:pPr>
            <w:r>
              <w:rPr>
                <w:b/>
                <w:color w:val="FFFFFF" w:themeColor="background1"/>
                <w:sz w:val="16"/>
              </w:rPr>
              <w:t>Wording of the recommendation</w:t>
            </w:r>
          </w:p>
        </w:tc>
        <w:tc>
          <w:tcPr>
            <w:tcW w:w="566" w:type="dxa"/>
            <w:shd w:val="clear" w:color="auto" w:fill="8C8C8D"/>
            <w:vAlign w:val="center"/>
          </w:tcPr>
          <w:p w:rsidR="00CC2B2A" w:rsidRPr="00E013F5" w:rsidRDefault="00EF39CB" w:rsidP="00683912">
            <w:pPr>
              <w:jc w:val="center"/>
              <w:rPr>
                <w:b/>
                <w:color w:val="FFFFFF" w:themeColor="background1"/>
                <w:sz w:val="16"/>
                <w:szCs w:val="16"/>
              </w:rPr>
            </w:pPr>
            <w:r>
              <w:rPr>
                <w:b/>
                <w:color w:val="FFFFFF" w:themeColor="background1"/>
                <w:sz w:val="16"/>
              </w:rPr>
              <w:t>Entity</w:t>
            </w:r>
          </w:p>
        </w:tc>
        <w:tc>
          <w:tcPr>
            <w:tcW w:w="4114" w:type="dxa"/>
            <w:shd w:val="clear" w:color="auto" w:fill="8C8C8D"/>
            <w:vAlign w:val="center"/>
          </w:tcPr>
          <w:p w:rsidR="00CC2B2A" w:rsidRPr="00E013F5" w:rsidRDefault="00EF39CB" w:rsidP="00683912">
            <w:pPr>
              <w:jc w:val="center"/>
              <w:rPr>
                <w:b/>
                <w:color w:val="FFFFFF" w:themeColor="background1"/>
                <w:sz w:val="16"/>
                <w:szCs w:val="16"/>
              </w:rPr>
            </w:pPr>
            <w:r>
              <w:rPr>
                <w:b/>
                <w:color w:val="FFFFFF" w:themeColor="background1"/>
                <w:sz w:val="16"/>
              </w:rPr>
              <w:t>Action status</w:t>
            </w:r>
          </w:p>
        </w:tc>
      </w:tr>
      <w:tr w:rsidR="00925A9A" w:rsidRPr="00E013F5" w:rsidTr="00925A9A">
        <w:trPr>
          <w:trHeight w:val="20"/>
          <w:jc w:val="center"/>
        </w:trPr>
        <w:tc>
          <w:tcPr>
            <w:tcW w:w="851" w:type="dxa"/>
            <w:vMerge w:val="restart"/>
            <w:shd w:val="clear" w:color="auto" w:fill="DBD9DA"/>
            <w:vAlign w:val="center"/>
          </w:tcPr>
          <w:p w:rsidR="00925A9A" w:rsidRPr="00E013F5" w:rsidRDefault="00925A9A" w:rsidP="00683912">
            <w:pPr>
              <w:rPr>
                <w:sz w:val="16"/>
                <w:szCs w:val="16"/>
              </w:rPr>
            </w:pPr>
            <w:r>
              <w:rPr>
                <w:sz w:val="16"/>
              </w:rPr>
              <w:t>04/2008</w:t>
            </w:r>
          </w:p>
        </w:tc>
        <w:tc>
          <w:tcPr>
            <w:tcW w:w="965" w:type="dxa"/>
            <w:vMerge w:val="restart"/>
            <w:shd w:val="clear" w:color="auto" w:fill="DBD9DA"/>
            <w:vAlign w:val="center"/>
          </w:tcPr>
          <w:p w:rsidR="00925A9A" w:rsidRPr="00E013F5" w:rsidRDefault="00925A9A" w:rsidP="00683912">
            <w:pPr>
              <w:rPr>
                <w:sz w:val="16"/>
                <w:szCs w:val="16"/>
              </w:rPr>
            </w:pPr>
            <w:r>
              <w:rPr>
                <w:sz w:val="16"/>
              </w:rPr>
              <w:t>Derailment of a maintenance locomotive in Carcassonne (11 ) station</w:t>
            </w:r>
          </w:p>
        </w:tc>
        <w:tc>
          <w:tcPr>
            <w:tcW w:w="366" w:type="dxa"/>
            <w:vMerge w:val="restart"/>
            <w:shd w:val="clear" w:color="auto" w:fill="DBD9DA"/>
            <w:vAlign w:val="center"/>
          </w:tcPr>
          <w:p w:rsidR="00925A9A" w:rsidRPr="00E013F5" w:rsidRDefault="00925A9A" w:rsidP="00683912">
            <w:pPr>
              <w:rPr>
                <w:sz w:val="16"/>
                <w:szCs w:val="16"/>
              </w:rPr>
            </w:pPr>
            <w:r>
              <w:rPr>
                <w:sz w:val="16"/>
              </w:rPr>
              <w:t>R2</w:t>
            </w:r>
          </w:p>
        </w:tc>
        <w:tc>
          <w:tcPr>
            <w:tcW w:w="3344" w:type="dxa"/>
            <w:vMerge w:val="restart"/>
            <w:shd w:val="clear" w:color="auto" w:fill="DBD9DA"/>
            <w:vAlign w:val="center"/>
          </w:tcPr>
          <w:p w:rsidR="00925A9A" w:rsidRPr="00E013F5" w:rsidRDefault="00925A9A" w:rsidP="00683912">
            <w:pPr>
              <w:rPr>
                <w:sz w:val="16"/>
                <w:szCs w:val="16"/>
              </w:rPr>
            </w:pPr>
            <w:r>
              <w:rPr>
                <w:sz w:val="16"/>
              </w:rPr>
              <w:t>Examine the installation of a unified derail on track 4 between points 120b and 118a.</w:t>
            </w:r>
          </w:p>
        </w:tc>
        <w:tc>
          <w:tcPr>
            <w:tcW w:w="566" w:type="dxa"/>
            <w:shd w:val="clear" w:color="auto" w:fill="DBD9DA"/>
            <w:vAlign w:val="center"/>
          </w:tcPr>
          <w:p w:rsidR="00925A9A" w:rsidRPr="00E013F5" w:rsidRDefault="00925A9A" w:rsidP="00683912">
            <w:pPr>
              <w:rPr>
                <w:sz w:val="16"/>
                <w:szCs w:val="16"/>
              </w:rPr>
            </w:pPr>
            <w:r>
              <w:rPr>
                <w:sz w:val="16"/>
              </w:rPr>
              <w:t>SNCF</w:t>
            </w:r>
          </w:p>
        </w:tc>
        <w:tc>
          <w:tcPr>
            <w:tcW w:w="4114" w:type="dxa"/>
            <w:shd w:val="clear" w:color="auto" w:fill="DBD9DA"/>
            <w:vAlign w:val="center"/>
          </w:tcPr>
          <w:p w:rsidR="00925A9A" w:rsidRPr="00E013F5" w:rsidRDefault="00925A9A" w:rsidP="00683912">
            <w:pPr>
              <w:rPr>
                <w:sz w:val="16"/>
                <w:szCs w:val="16"/>
              </w:rPr>
            </w:pPr>
            <w:r>
              <w:rPr>
                <w:sz w:val="16"/>
              </w:rPr>
              <w:t>Action closed</w:t>
            </w:r>
          </w:p>
        </w:tc>
      </w:tr>
      <w:tr w:rsidR="00925A9A" w:rsidRPr="00E013F5" w:rsidTr="00925A9A">
        <w:trPr>
          <w:trHeight w:val="20"/>
          <w:jc w:val="center"/>
        </w:trPr>
        <w:tc>
          <w:tcPr>
            <w:tcW w:w="851" w:type="dxa"/>
            <w:vMerge/>
            <w:shd w:val="clear" w:color="auto" w:fill="DBD9DA"/>
          </w:tcPr>
          <w:p w:rsidR="00925A9A" w:rsidRPr="00E013F5" w:rsidRDefault="00925A9A" w:rsidP="00683912">
            <w:pPr>
              <w:jc w:val="both"/>
              <w:rPr>
                <w:sz w:val="16"/>
                <w:szCs w:val="16"/>
              </w:rPr>
            </w:pPr>
          </w:p>
        </w:tc>
        <w:tc>
          <w:tcPr>
            <w:tcW w:w="965" w:type="dxa"/>
            <w:vMerge/>
            <w:shd w:val="clear" w:color="auto" w:fill="DBD9DA"/>
          </w:tcPr>
          <w:p w:rsidR="00925A9A" w:rsidRPr="00E013F5" w:rsidRDefault="00925A9A" w:rsidP="00683912">
            <w:pPr>
              <w:jc w:val="both"/>
              <w:rPr>
                <w:sz w:val="16"/>
                <w:szCs w:val="16"/>
              </w:rPr>
            </w:pPr>
          </w:p>
        </w:tc>
        <w:tc>
          <w:tcPr>
            <w:tcW w:w="366" w:type="dxa"/>
            <w:vMerge/>
            <w:shd w:val="clear" w:color="auto" w:fill="DBD9DA"/>
          </w:tcPr>
          <w:p w:rsidR="00925A9A" w:rsidRPr="00E013F5" w:rsidRDefault="00925A9A" w:rsidP="00683912">
            <w:pPr>
              <w:jc w:val="both"/>
              <w:rPr>
                <w:sz w:val="16"/>
                <w:szCs w:val="16"/>
              </w:rPr>
            </w:pPr>
          </w:p>
        </w:tc>
        <w:tc>
          <w:tcPr>
            <w:tcW w:w="3344" w:type="dxa"/>
            <w:vMerge/>
            <w:shd w:val="clear" w:color="auto" w:fill="DBD9DA"/>
          </w:tcPr>
          <w:p w:rsidR="00925A9A" w:rsidRPr="00E013F5" w:rsidRDefault="00925A9A" w:rsidP="00683912">
            <w:pPr>
              <w:jc w:val="both"/>
              <w:rPr>
                <w:sz w:val="16"/>
                <w:szCs w:val="16"/>
              </w:rPr>
            </w:pPr>
          </w:p>
        </w:tc>
        <w:tc>
          <w:tcPr>
            <w:tcW w:w="566" w:type="dxa"/>
            <w:shd w:val="clear" w:color="auto" w:fill="DBD9DA"/>
            <w:vAlign w:val="center"/>
          </w:tcPr>
          <w:p w:rsidR="00925A9A" w:rsidRPr="00E013F5" w:rsidRDefault="00925A9A" w:rsidP="00683912">
            <w:pPr>
              <w:jc w:val="both"/>
              <w:rPr>
                <w:sz w:val="16"/>
                <w:szCs w:val="16"/>
              </w:rPr>
            </w:pPr>
            <w:r>
              <w:rPr>
                <w:sz w:val="16"/>
              </w:rPr>
              <w:t>RFF</w:t>
            </w:r>
          </w:p>
        </w:tc>
        <w:tc>
          <w:tcPr>
            <w:tcW w:w="4114" w:type="dxa"/>
            <w:shd w:val="clear" w:color="auto" w:fill="DBD9DA"/>
            <w:vAlign w:val="center"/>
          </w:tcPr>
          <w:p w:rsidR="00925A9A" w:rsidRPr="00E013F5" w:rsidRDefault="00E013F5" w:rsidP="00683912">
            <w:pPr>
              <w:jc w:val="both"/>
              <w:rPr>
                <w:sz w:val="16"/>
                <w:szCs w:val="16"/>
              </w:rPr>
            </w:pPr>
            <w:r>
              <w:rPr>
                <w:sz w:val="16"/>
              </w:rPr>
              <w:t>The transformation of track 4 into the main track or the installation of a unified derail is not planned and has not been included in the State/Region Plan Contract CPER 2014-2020. No perspective of accomplishing this project. The prohibition of access for vehicles fitted with a rail guard is effectively notified in the local operating instruction (CLE) for Carcassonne, Shunting theme ref. LR-CE-SE 08 A-00-A-87615286 § 102.3.5 and makes it possible to cover this risk.</w:t>
            </w:r>
          </w:p>
        </w:tc>
      </w:tr>
      <w:tr w:rsidR="00CC2B2A" w:rsidRPr="00E013F5" w:rsidTr="00311628">
        <w:trPr>
          <w:trHeight w:val="20"/>
          <w:jc w:val="center"/>
        </w:trPr>
        <w:tc>
          <w:tcPr>
            <w:tcW w:w="851" w:type="dxa"/>
            <w:shd w:val="clear" w:color="auto" w:fill="C6C5C6"/>
            <w:vAlign w:val="center"/>
          </w:tcPr>
          <w:p w:rsidR="00CC2B2A" w:rsidRPr="00E013F5" w:rsidRDefault="00EF39CB" w:rsidP="00683912">
            <w:pPr>
              <w:rPr>
                <w:sz w:val="16"/>
                <w:szCs w:val="16"/>
              </w:rPr>
            </w:pPr>
            <w:r>
              <w:rPr>
                <w:sz w:val="16"/>
              </w:rPr>
              <w:t>03/2008</w:t>
            </w:r>
          </w:p>
        </w:tc>
        <w:tc>
          <w:tcPr>
            <w:tcW w:w="965" w:type="dxa"/>
            <w:shd w:val="clear" w:color="auto" w:fill="C6C5C6"/>
            <w:vAlign w:val="bottom"/>
          </w:tcPr>
          <w:p w:rsidR="00CC2B2A" w:rsidRPr="00E013F5" w:rsidRDefault="00EF39CB" w:rsidP="00683912">
            <w:pPr>
              <w:jc w:val="both"/>
              <w:rPr>
                <w:sz w:val="16"/>
                <w:szCs w:val="16"/>
              </w:rPr>
            </w:pPr>
            <w:r>
              <w:rPr>
                <w:sz w:val="16"/>
              </w:rPr>
              <w:t>Person struck in Villeneuve-Triage (94) station on 01/03/2007</w:t>
            </w:r>
          </w:p>
        </w:tc>
        <w:tc>
          <w:tcPr>
            <w:tcW w:w="366" w:type="dxa"/>
            <w:shd w:val="clear" w:color="auto" w:fill="C6C5C6"/>
            <w:vAlign w:val="bottom"/>
          </w:tcPr>
          <w:p w:rsidR="00CC2B2A" w:rsidRPr="00E013F5" w:rsidRDefault="00EF39CB" w:rsidP="00683912">
            <w:pPr>
              <w:jc w:val="both"/>
              <w:rPr>
                <w:sz w:val="16"/>
                <w:szCs w:val="16"/>
              </w:rPr>
            </w:pPr>
            <w:r>
              <w:rPr>
                <w:sz w:val="16"/>
              </w:rPr>
              <w:t>RI</w:t>
            </w:r>
          </w:p>
        </w:tc>
        <w:tc>
          <w:tcPr>
            <w:tcW w:w="3344" w:type="dxa"/>
            <w:shd w:val="clear" w:color="auto" w:fill="C6C5C6"/>
            <w:vAlign w:val="bottom"/>
          </w:tcPr>
          <w:p w:rsidR="00CC2B2A" w:rsidRPr="00E013F5" w:rsidRDefault="00EF39CB" w:rsidP="00683912">
            <w:pPr>
              <w:jc w:val="both"/>
              <w:rPr>
                <w:sz w:val="16"/>
                <w:szCs w:val="16"/>
              </w:rPr>
            </w:pPr>
            <w:r>
              <w:rPr>
                <w:sz w:val="16"/>
              </w:rPr>
              <w:t>Ensure a sufficient number of ‘Do not cross the tracks’ signs are installed, or any other equivalent system, and keep them clean so they are legible.</w:t>
            </w:r>
          </w:p>
        </w:tc>
        <w:tc>
          <w:tcPr>
            <w:tcW w:w="566" w:type="dxa"/>
            <w:shd w:val="clear" w:color="auto" w:fill="C6C5C6"/>
            <w:vAlign w:val="center"/>
          </w:tcPr>
          <w:p w:rsidR="00CC2B2A" w:rsidRPr="00E013F5" w:rsidRDefault="00EF39CB" w:rsidP="00683912">
            <w:pPr>
              <w:jc w:val="both"/>
              <w:rPr>
                <w:sz w:val="16"/>
                <w:szCs w:val="16"/>
              </w:rPr>
            </w:pPr>
            <w:r>
              <w:rPr>
                <w:sz w:val="16"/>
              </w:rPr>
              <w:t>SNCF</w:t>
            </w:r>
          </w:p>
        </w:tc>
        <w:tc>
          <w:tcPr>
            <w:tcW w:w="4114" w:type="dxa"/>
            <w:shd w:val="clear" w:color="auto" w:fill="C6C5C6"/>
            <w:vAlign w:val="center"/>
          </w:tcPr>
          <w:p w:rsidR="00CC2B2A" w:rsidRPr="00E013F5" w:rsidRDefault="00E013F5" w:rsidP="00683912">
            <w:pPr>
              <w:jc w:val="both"/>
              <w:rPr>
                <w:sz w:val="16"/>
                <w:szCs w:val="16"/>
              </w:rPr>
            </w:pPr>
            <w:r>
              <w:rPr>
                <w:sz w:val="16"/>
              </w:rPr>
              <w:t>Document RFN-IG-TR 01 C-02 No 001</w:t>
            </w:r>
          </w:p>
          <w:p w:rsidR="00CC2B2A" w:rsidRPr="00E013F5" w:rsidRDefault="00EF39CB" w:rsidP="00683912">
            <w:pPr>
              <w:jc w:val="both"/>
              <w:rPr>
                <w:sz w:val="16"/>
                <w:szCs w:val="16"/>
              </w:rPr>
            </w:pPr>
            <w:r>
              <w:rPr>
                <w:sz w:val="16"/>
              </w:rPr>
              <w:t>‘Safety for the general public at stopping points, at track crossings and on platforms — Equipment and operating principles’ was published on 27/06/2011 replacing standard IN01724. A diagnosis of each establishment’s equipment was carried out: among the 3,026 stopping points listed, 1,714 have been dealt with to date and brought up to standard where necessary.</w:t>
            </w:r>
          </w:p>
        </w:tc>
      </w:tr>
      <w:tr w:rsidR="00CC2B2A" w:rsidRPr="00E013F5" w:rsidTr="00925A9A">
        <w:trPr>
          <w:trHeight w:val="20"/>
          <w:jc w:val="center"/>
        </w:trPr>
        <w:tc>
          <w:tcPr>
            <w:tcW w:w="851" w:type="dxa"/>
            <w:shd w:val="clear" w:color="auto" w:fill="C6C5C6"/>
          </w:tcPr>
          <w:p w:rsidR="00CC2B2A" w:rsidRPr="00E013F5" w:rsidRDefault="00CC2B2A" w:rsidP="00683912">
            <w:pPr>
              <w:jc w:val="both"/>
              <w:rPr>
                <w:sz w:val="16"/>
                <w:szCs w:val="16"/>
              </w:rPr>
            </w:pPr>
          </w:p>
        </w:tc>
        <w:tc>
          <w:tcPr>
            <w:tcW w:w="965" w:type="dxa"/>
            <w:shd w:val="clear" w:color="auto" w:fill="C6C5C6"/>
          </w:tcPr>
          <w:p w:rsidR="00CC2B2A" w:rsidRPr="00E013F5" w:rsidRDefault="00CC2B2A" w:rsidP="00683912">
            <w:pPr>
              <w:jc w:val="both"/>
              <w:rPr>
                <w:sz w:val="16"/>
                <w:szCs w:val="16"/>
              </w:rPr>
            </w:pPr>
          </w:p>
        </w:tc>
        <w:tc>
          <w:tcPr>
            <w:tcW w:w="366" w:type="dxa"/>
            <w:shd w:val="clear" w:color="auto" w:fill="C6C5C6"/>
          </w:tcPr>
          <w:p w:rsidR="00CC2B2A" w:rsidRPr="00E013F5" w:rsidRDefault="00CC2B2A" w:rsidP="00683912">
            <w:pPr>
              <w:jc w:val="both"/>
              <w:rPr>
                <w:sz w:val="16"/>
                <w:szCs w:val="16"/>
              </w:rPr>
            </w:pPr>
          </w:p>
        </w:tc>
        <w:tc>
          <w:tcPr>
            <w:tcW w:w="3344" w:type="dxa"/>
            <w:shd w:val="clear" w:color="auto" w:fill="C6C5C6"/>
          </w:tcPr>
          <w:p w:rsidR="00CC2B2A" w:rsidRPr="00E013F5" w:rsidRDefault="00CC2B2A" w:rsidP="00683912">
            <w:pPr>
              <w:jc w:val="both"/>
              <w:rPr>
                <w:sz w:val="16"/>
                <w:szCs w:val="16"/>
              </w:rPr>
            </w:pPr>
          </w:p>
        </w:tc>
        <w:tc>
          <w:tcPr>
            <w:tcW w:w="566" w:type="dxa"/>
            <w:shd w:val="clear" w:color="auto" w:fill="C6C5C6"/>
            <w:vAlign w:val="center"/>
          </w:tcPr>
          <w:p w:rsidR="00CC2B2A" w:rsidRPr="00E013F5" w:rsidRDefault="00EF39CB" w:rsidP="00683912">
            <w:pPr>
              <w:jc w:val="both"/>
              <w:rPr>
                <w:sz w:val="16"/>
                <w:szCs w:val="16"/>
              </w:rPr>
            </w:pPr>
            <w:r>
              <w:rPr>
                <w:sz w:val="16"/>
              </w:rPr>
              <w:t>RFF</w:t>
            </w:r>
          </w:p>
        </w:tc>
        <w:tc>
          <w:tcPr>
            <w:tcW w:w="4114" w:type="dxa"/>
            <w:shd w:val="clear" w:color="auto" w:fill="C6C5C6"/>
            <w:vAlign w:val="center"/>
          </w:tcPr>
          <w:p w:rsidR="00CC2B2A" w:rsidRPr="00E013F5" w:rsidRDefault="00EF39CB" w:rsidP="00683912">
            <w:pPr>
              <w:jc w:val="both"/>
              <w:rPr>
                <w:sz w:val="16"/>
                <w:szCs w:val="16"/>
              </w:rPr>
            </w:pPr>
            <w:r>
              <w:rPr>
                <w:sz w:val="16"/>
              </w:rPr>
              <w:t>Action closed</w:t>
            </w:r>
          </w:p>
        </w:tc>
      </w:tr>
    </w:tbl>
    <w:p w:rsidR="00311628" w:rsidRPr="00E013F5" w:rsidRDefault="00311628" w:rsidP="00311628">
      <w:pPr>
        <w:rPr>
          <w:rFonts w:eastAsia="Arial"/>
          <w:sz w:val="16"/>
          <w:szCs w:val="16"/>
        </w:rPr>
      </w:pPr>
    </w:p>
    <w:p w:rsidR="00683912" w:rsidRPr="00E013F5" w:rsidRDefault="00683912" w:rsidP="000B20D1">
      <w:pPr>
        <w:spacing w:before="120" w:after="120"/>
        <w:jc w:val="both"/>
        <w:rPr>
          <w:rFonts w:eastAsia="Arial"/>
          <w:sz w:val="16"/>
          <w:szCs w:val="16"/>
        </w:rPr>
      </w:pPr>
      <w:r>
        <w:rPr>
          <w:b/>
          <w:sz w:val="20"/>
        </w:rPr>
        <w:t>Reports published in 2008 (cont’d)</w:t>
      </w:r>
    </w:p>
    <w:tbl>
      <w:tblPr>
        <w:tblpPr w:leftFromText="141" w:rightFromText="141" w:vertAnchor="text" w:horzAnchor="margin" w:tblpX="-289" w:tblpY="194"/>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140"/>
        <w:gridCol w:w="965"/>
        <w:gridCol w:w="366"/>
        <w:gridCol w:w="3344"/>
        <w:gridCol w:w="566"/>
        <w:gridCol w:w="3820"/>
      </w:tblGrid>
      <w:tr w:rsidR="00311628" w:rsidRPr="00E013F5" w:rsidTr="002246EE">
        <w:trPr>
          <w:trHeight w:val="20"/>
        </w:trPr>
        <w:tc>
          <w:tcPr>
            <w:tcW w:w="1140" w:type="dxa"/>
            <w:shd w:val="clear" w:color="auto" w:fill="8C8C8D"/>
            <w:vAlign w:val="center"/>
          </w:tcPr>
          <w:p w:rsidR="00311628" w:rsidRPr="00E013F5" w:rsidRDefault="00311628" w:rsidP="002246EE">
            <w:pPr>
              <w:jc w:val="center"/>
              <w:rPr>
                <w:b/>
                <w:color w:val="FFFFFF" w:themeColor="background1"/>
                <w:sz w:val="16"/>
                <w:szCs w:val="16"/>
              </w:rPr>
            </w:pPr>
            <w:r>
              <w:rPr>
                <w:b/>
                <w:color w:val="FFFFFF" w:themeColor="background1"/>
                <w:sz w:val="16"/>
              </w:rPr>
              <w:t>Report date</w:t>
            </w:r>
          </w:p>
        </w:tc>
        <w:tc>
          <w:tcPr>
            <w:tcW w:w="965" w:type="dxa"/>
            <w:shd w:val="clear" w:color="auto" w:fill="8C8C8D"/>
            <w:vAlign w:val="center"/>
          </w:tcPr>
          <w:p w:rsidR="00311628" w:rsidRPr="00E013F5" w:rsidRDefault="00311628" w:rsidP="002246EE">
            <w:pPr>
              <w:jc w:val="center"/>
              <w:rPr>
                <w:b/>
                <w:color w:val="FFFFFF" w:themeColor="background1"/>
                <w:sz w:val="16"/>
                <w:szCs w:val="16"/>
              </w:rPr>
            </w:pPr>
            <w:r>
              <w:rPr>
                <w:b/>
                <w:color w:val="FFFFFF" w:themeColor="background1"/>
                <w:sz w:val="16"/>
              </w:rPr>
              <w:t>Investigation title</w:t>
            </w:r>
          </w:p>
        </w:tc>
        <w:tc>
          <w:tcPr>
            <w:tcW w:w="366" w:type="dxa"/>
            <w:shd w:val="clear" w:color="auto" w:fill="8C8C8D"/>
            <w:vAlign w:val="center"/>
          </w:tcPr>
          <w:p w:rsidR="00311628" w:rsidRPr="00E013F5" w:rsidRDefault="00311628" w:rsidP="002246EE">
            <w:pPr>
              <w:jc w:val="center"/>
              <w:rPr>
                <w:b/>
                <w:color w:val="FFFFFF" w:themeColor="background1"/>
                <w:sz w:val="16"/>
                <w:szCs w:val="16"/>
              </w:rPr>
            </w:pPr>
            <w:r>
              <w:rPr>
                <w:b/>
                <w:color w:val="FFFFFF" w:themeColor="background1"/>
                <w:sz w:val="16"/>
              </w:rPr>
              <w:t>No</w:t>
            </w:r>
          </w:p>
        </w:tc>
        <w:tc>
          <w:tcPr>
            <w:tcW w:w="3344" w:type="dxa"/>
            <w:shd w:val="clear" w:color="auto" w:fill="8C8C8D"/>
            <w:vAlign w:val="center"/>
          </w:tcPr>
          <w:p w:rsidR="00311628" w:rsidRPr="00E013F5" w:rsidRDefault="00E013F5" w:rsidP="002246EE">
            <w:pPr>
              <w:jc w:val="center"/>
              <w:rPr>
                <w:b/>
                <w:color w:val="FFFFFF" w:themeColor="background1"/>
                <w:sz w:val="16"/>
                <w:szCs w:val="16"/>
              </w:rPr>
            </w:pPr>
            <w:r>
              <w:rPr>
                <w:b/>
                <w:color w:val="FFFFFF" w:themeColor="background1"/>
                <w:sz w:val="16"/>
              </w:rPr>
              <w:t>Wording of the recommendation</w:t>
            </w:r>
          </w:p>
        </w:tc>
        <w:tc>
          <w:tcPr>
            <w:tcW w:w="566" w:type="dxa"/>
            <w:shd w:val="clear" w:color="auto" w:fill="8C8C8D"/>
            <w:vAlign w:val="center"/>
          </w:tcPr>
          <w:p w:rsidR="00311628" w:rsidRPr="00E013F5" w:rsidRDefault="00311628" w:rsidP="002246EE">
            <w:pPr>
              <w:jc w:val="center"/>
              <w:rPr>
                <w:b/>
                <w:color w:val="FFFFFF" w:themeColor="background1"/>
                <w:sz w:val="16"/>
                <w:szCs w:val="16"/>
              </w:rPr>
            </w:pPr>
            <w:r>
              <w:rPr>
                <w:b/>
                <w:color w:val="FFFFFF" w:themeColor="background1"/>
                <w:sz w:val="16"/>
              </w:rPr>
              <w:t>Entity</w:t>
            </w:r>
          </w:p>
        </w:tc>
        <w:tc>
          <w:tcPr>
            <w:tcW w:w="3820" w:type="dxa"/>
            <w:shd w:val="clear" w:color="auto" w:fill="8C8C8D"/>
            <w:vAlign w:val="center"/>
          </w:tcPr>
          <w:p w:rsidR="00311628" w:rsidRPr="00E013F5" w:rsidRDefault="00311628" w:rsidP="002246EE">
            <w:pPr>
              <w:jc w:val="center"/>
              <w:rPr>
                <w:b/>
                <w:color w:val="FFFFFF" w:themeColor="background1"/>
                <w:sz w:val="16"/>
                <w:szCs w:val="16"/>
              </w:rPr>
            </w:pPr>
            <w:r>
              <w:rPr>
                <w:b/>
                <w:color w:val="FFFFFF" w:themeColor="background1"/>
                <w:sz w:val="16"/>
              </w:rPr>
              <w:t>Action status</w:t>
            </w:r>
          </w:p>
        </w:tc>
      </w:tr>
      <w:tr w:rsidR="00683912" w:rsidRPr="00E013F5" w:rsidTr="002246EE">
        <w:trPr>
          <w:trHeight w:val="20"/>
        </w:trPr>
        <w:tc>
          <w:tcPr>
            <w:tcW w:w="1140" w:type="dxa"/>
            <w:vMerge w:val="restart"/>
            <w:shd w:val="clear" w:color="auto" w:fill="DBD9DA"/>
            <w:vAlign w:val="center"/>
          </w:tcPr>
          <w:p w:rsidR="00683912" w:rsidRPr="00E013F5" w:rsidRDefault="00683912" w:rsidP="002246EE">
            <w:pPr>
              <w:rPr>
                <w:sz w:val="16"/>
                <w:szCs w:val="16"/>
              </w:rPr>
            </w:pPr>
            <w:r>
              <w:rPr>
                <w:sz w:val="16"/>
              </w:rPr>
              <w:t>12/2008</w:t>
            </w:r>
          </w:p>
        </w:tc>
        <w:tc>
          <w:tcPr>
            <w:tcW w:w="965" w:type="dxa"/>
            <w:vMerge w:val="restart"/>
            <w:shd w:val="clear" w:color="auto" w:fill="DBD9DA"/>
            <w:vAlign w:val="center"/>
          </w:tcPr>
          <w:p w:rsidR="00683912" w:rsidRPr="00E013F5" w:rsidRDefault="00683912" w:rsidP="002246EE">
            <w:pPr>
              <w:rPr>
                <w:sz w:val="16"/>
                <w:szCs w:val="16"/>
              </w:rPr>
            </w:pPr>
            <w:r>
              <w:rPr>
                <w:sz w:val="16"/>
              </w:rPr>
              <w:t>Derailment of a works train in Duloz (01) on 24/07/2006</w:t>
            </w:r>
          </w:p>
          <w:p w:rsidR="00683912" w:rsidRPr="00E013F5" w:rsidRDefault="00683912" w:rsidP="002246EE">
            <w:pPr>
              <w:rPr>
                <w:sz w:val="16"/>
                <w:szCs w:val="16"/>
              </w:rPr>
            </w:pPr>
          </w:p>
        </w:tc>
        <w:tc>
          <w:tcPr>
            <w:tcW w:w="366" w:type="dxa"/>
            <w:vMerge w:val="restart"/>
            <w:shd w:val="clear" w:color="auto" w:fill="DBD9DA"/>
            <w:vAlign w:val="center"/>
          </w:tcPr>
          <w:p w:rsidR="00683912" w:rsidRPr="00E013F5" w:rsidRDefault="00683912" w:rsidP="002246EE">
            <w:pPr>
              <w:rPr>
                <w:sz w:val="16"/>
                <w:szCs w:val="16"/>
              </w:rPr>
            </w:pPr>
            <w:r>
              <w:rPr>
                <w:sz w:val="16"/>
              </w:rPr>
              <w:t>R1</w:t>
            </w:r>
          </w:p>
        </w:tc>
        <w:tc>
          <w:tcPr>
            <w:tcW w:w="3344" w:type="dxa"/>
            <w:vMerge w:val="restart"/>
            <w:shd w:val="clear" w:color="auto" w:fill="DBD9DA"/>
            <w:vAlign w:val="center"/>
          </w:tcPr>
          <w:p w:rsidR="00683912" w:rsidRPr="00E013F5" w:rsidRDefault="00E013F5" w:rsidP="002246EE">
            <w:pPr>
              <w:jc w:val="both"/>
              <w:rPr>
                <w:sz w:val="16"/>
                <w:szCs w:val="16"/>
              </w:rPr>
            </w:pPr>
            <w:r>
              <w:rPr>
                <w:sz w:val="16"/>
              </w:rPr>
              <w:t>When bringing a specialist piece of equipment (approved for railway works) incorporated in a works train from the works zone to the parking place and vice-versa, make the departure authorisation conditional on the prior remittal of a working order compliance certificate (AMOR) duly signed by the representative of this specialist equipment’s operator to the train formation operator in charge of issuing the departure authorisation. The latter can then transmit the ‘train ready for departure’ information to the delegated infrastructure manager’s officer who will then be able to authorise access to the network by opening the corresponding signal.</w:t>
            </w:r>
          </w:p>
          <w:p w:rsidR="00683912" w:rsidRPr="00E013F5" w:rsidRDefault="00683912" w:rsidP="002246EE">
            <w:pPr>
              <w:rPr>
                <w:sz w:val="16"/>
                <w:szCs w:val="16"/>
              </w:rPr>
            </w:pPr>
          </w:p>
        </w:tc>
        <w:tc>
          <w:tcPr>
            <w:tcW w:w="566" w:type="dxa"/>
            <w:shd w:val="clear" w:color="auto" w:fill="DBD9DA"/>
            <w:vAlign w:val="center"/>
          </w:tcPr>
          <w:p w:rsidR="00683912" w:rsidRPr="00E013F5" w:rsidRDefault="00683912" w:rsidP="002246EE">
            <w:pPr>
              <w:rPr>
                <w:sz w:val="16"/>
                <w:szCs w:val="16"/>
              </w:rPr>
            </w:pPr>
            <w:r>
              <w:rPr>
                <w:sz w:val="16"/>
              </w:rPr>
              <w:t>SNCF</w:t>
            </w:r>
          </w:p>
        </w:tc>
        <w:tc>
          <w:tcPr>
            <w:tcW w:w="3820" w:type="dxa"/>
            <w:shd w:val="clear" w:color="auto" w:fill="DBD9DA"/>
            <w:vAlign w:val="center"/>
          </w:tcPr>
          <w:p w:rsidR="00683912" w:rsidRPr="00E013F5" w:rsidRDefault="00E013F5" w:rsidP="002246EE">
            <w:pPr>
              <w:rPr>
                <w:sz w:val="16"/>
                <w:szCs w:val="16"/>
              </w:rPr>
            </w:pPr>
            <w:r>
              <w:rPr>
                <w:sz w:val="16"/>
              </w:rPr>
              <w:t>The working order compliance certificate (AMOR) trialled in the Chambéry SNCF region has been generalised to the SNCF as a whole and should be taken into account in an S9B16. The document is still in the draft stage.</w:t>
            </w:r>
          </w:p>
        </w:tc>
      </w:tr>
      <w:tr w:rsidR="00683912" w:rsidRPr="00E013F5" w:rsidTr="002246EE">
        <w:trPr>
          <w:trHeight w:val="20"/>
        </w:trPr>
        <w:tc>
          <w:tcPr>
            <w:tcW w:w="1140" w:type="dxa"/>
            <w:vMerge/>
            <w:shd w:val="clear" w:color="auto" w:fill="DBD9DA"/>
          </w:tcPr>
          <w:p w:rsidR="00683912" w:rsidRPr="00E013F5" w:rsidRDefault="00683912" w:rsidP="002246EE">
            <w:pPr>
              <w:jc w:val="both"/>
              <w:rPr>
                <w:sz w:val="16"/>
                <w:szCs w:val="16"/>
              </w:rPr>
            </w:pPr>
          </w:p>
        </w:tc>
        <w:tc>
          <w:tcPr>
            <w:tcW w:w="965" w:type="dxa"/>
            <w:vMerge/>
            <w:shd w:val="clear" w:color="auto" w:fill="DBD9DA"/>
          </w:tcPr>
          <w:p w:rsidR="00683912" w:rsidRPr="00E013F5" w:rsidRDefault="00683912" w:rsidP="002246EE">
            <w:pPr>
              <w:jc w:val="both"/>
              <w:rPr>
                <w:sz w:val="16"/>
                <w:szCs w:val="16"/>
              </w:rPr>
            </w:pPr>
          </w:p>
        </w:tc>
        <w:tc>
          <w:tcPr>
            <w:tcW w:w="366" w:type="dxa"/>
            <w:vMerge/>
            <w:shd w:val="clear" w:color="auto" w:fill="DBD9DA"/>
          </w:tcPr>
          <w:p w:rsidR="00683912" w:rsidRPr="00E013F5" w:rsidRDefault="00683912" w:rsidP="002246EE">
            <w:pPr>
              <w:jc w:val="both"/>
              <w:rPr>
                <w:sz w:val="16"/>
                <w:szCs w:val="16"/>
              </w:rPr>
            </w:pPr>
          </w:p>
        </w:tc>
        <w:tc>
          <w:tcPr>
            <w:tcW w:w="3344" w:type="dxa"/>
            <w:vMerge/>
            <w:shd w:val="clear" w:color="auto" w:fill="DBD9DA"/>
          </w:tcPr>
          <w:p w:rsidR="00683912" w:rsidRPr="00E013F5" w:rsidRDefault="00683912" w:rsidP="002246EE">
            <w:pPr>
              <w:jc w:val="both"/>
              <w:rPr>
                <w:sz w:val="16"/>
                <w:szCs w:val="16"/>
              </w:rPr>
            </w:pPr>
          </w:p>
        </w:tc>
        <w:tc>
          <w:tcPr>
            <w:tcW w:w="566" w:type="dxa"/>
            <w:shd w:val="clear" w:color="auto" w:fill="DBD9DA"/>
            <w:vAlign w:val="center"/>
          </w:tcPr>
          <w:p w:rsidR="00683912" w:rsidRPr="00E013F5" w:rsidRDefault="00683912" w:rsidP="002246EE">
            <w:pPr>
              <w:jc w:val="both"/>
              <w:rPr>
                <w:sz w:val="16"/>
                <w:szCs w:val="16"/>
              </w:rPr>
            </w:pPr>
            <w:r>
              <w:rPr>
                <w:sz w:val="16"/>
              </w:rPr>
              <w:t>RFF</w:t>
            </w:r>
          </w:p>
        </w:tc>
        <w:tc>
          <w:tcPr>
            <w:tcW w:w="3820" w:type="dxa"/>
            <w:shd w:val="clear" w:color="auto" w:fill="DBD9DA"/>
            <w:vAlign w:val="center"/>
          </w:tcPr>
          <w:p w:rsidR="00683912" w:rsidRPr="00E013F5" w:rsidRDefault="00683912" w:rsidP="002246EE">
            <w:pPr>
              <w:jc w:val="both"/>
              <w:rPr>
                <w:sz w:val="16"/>
                <w:szCs w:val="16"/>
              </w:rPr>
            </w:pPr>
            <w:r>
              <w:rPr>
                <w:sz w:val="16"/>
              </w:rPr>
              <w:t>Action closed</w:t>
            </w:r>
          </w:p>
        </w:tc>
      </w:tr>
      <w:tr w:rsidR="00683912" w:rsidRPr="00E013F5" w:rsidTr="002246EE">
        <w:trPr>
          <w:trHeight w:val="20"/>
        </w:trPr>
        <w:tc>
          <w:tcPr>
            <w:tcW w:w="1140" w:type="dxa"/>
            <w:vMerge/>
            <w:shd w:val="clear" w:color="auto" w:fill="C6C5C6"/>
            <w:vAlign w:val="center"/>
          </w:tcPr>
          <w:p w:rsidR="00683912" w:rsidRPr="00E013F5" w:rsidRDefault="00683912" w:rsidP="002246EE">
            <w:pPr>
              <w:rPr>
                <w:sz w:val="16"/>
                <w:szCs w:val="16"/>
              </w:rPr>
            </w:pPr>
          </w:p>
        </w:tc>
        <w:tc>
          <w:tcPr>
            <w:tcW w:w="965" w:type="dxa"/>
            <w:vMerge/>
            <w:shd w:val="clear" w:color="auto" w:fill="C6C5C6"/>
            <w:vAlign w:val="center"/>
          </w:tcPr>
          <w:p w:rsidR="00683912" w:rsidRPr="00E013F5" w:rsidRDefault="00683912" w:rsidP="002246EE">
            <w:pPr>
              <w:rPr>
                <w:sz w:val="16"/>
                <w:szCs w:val="16"/>
              </w:rPr>
            </w:pPr>
          </w:p>
        </w:tc>
        <w:tc>
          <w:tcPr>
            <w:tcW w:w="366" w:type="dxa"/>
            <w:vMerge w:val="restart"/>
            <w:shd w:val="clear" w:color="auto" w:fill="C6C5C6"/>
            <w:vAlign w:val="center"/>
          </w:tcPr>
          <w:p w:rsidR="00683912" w:rsidRPr="00E013F5" w:rsidRDefault="00683912" w:rsidP="002246EE">
            <w:pPr>
              <w:rPr>
                <w:sz w:val="16"/>
                <w:szCs w:val="16"/>
              </w:rPr>
            </w:pPr>
            <w:r>
              <w:rPr>
                <w:sz w:val="16"/>
              </w:rPr>
              <w:t>R2</w:t>
            </w:r>
          </w:p>
        </w:tc>
        <w:tc>
          <w:tcPr>
            <w:tcW w:w="3344" w:type="dxa"/>
            <w:vMerge w:val="restart"/>
            <w:shd w:val="clear" w:color="auto" w:fill="C6C5C6"/>
            <w:vAlign w:val="center"/>
          </w:tcPr>
          <w:p w:rsidR="00683912" w:rsidRPr="00E013F5" w:rsidRDefault="00683912" w:rsidP="002246EE">
            <w:pPr>
              <w:rPr>
                <w:sz w:val="16"/>
                <w:szCs w:val="16"/>
              </w:rPr>
            </w:pPr>
            <w:r>
              <w:rPr>
                <w:sz w:val="16"/>
              </w:rPr>
              <w:t xml:space="preserve">Regarding future track works equipment with a complex architecture subject to the IN 1418 standard, check its ability to pass track warping and for the on-line test apply the protocol stipulated by sheet UIC 518 for vehicles with a new technology. This stipulates the measurement of the wheel/rail interaction forces Y and Q in particular. In the case of a train whose architecture is similar to that of the P21/95, </w:t>
            </w:r>
            <w:r>
              <w:rPr>
                <w:sz w:val="16"/>
              </w:rPr>
              <w:lastRenderedPageBreak/>
              <w:t>perform these measurements on the working group’s axle at least.</w:t>
            </w:r>
          </w:p>
        </w:tc>
        <w:tc>
          <w:tcPr>
            <w:tcW w:w="566" w:type="dxa"/>
            <w:shd w:val="clear" w:color="auto" w:fill="C6C5C6"/>
            <w:vAlign w:val="center"/>
          </w:tcPr>
          <w:p w:rsidR="00683912" w:rsidRPr="00E013F5" w:rsidRDefault="00683912" w:rsidP="002246EE">
            <w:pPr>
              <w:rPr>
                <w:sz w:val="16"/>
                <w:szCs w:val="16"/>
              </w:rPr>
            </w:pPr>
            <w:r>
              <w:rPr>
                <w:sz w:val="16"/>
              </w:rPr>
              <w:lastRenderedPageBreak/>
              <w:t>SNCF</w:t>
            </w:r>
          </w:p>
        </w:tc>
        <w:tc>
          <w:tcPr>
            <w:tcW w:w="3820" w:type="dxa"/>
            <w:shd w:val="clear" w:color="auto" w:fill="C6C5C6"/>
            <w:vAlign w:val="center"/>
          </w:tcPr>
          <w:p w:rsidR="00683912" w:rsidRPr="00E013F5" w:rsidRDefault="00683912" w:rsidP="002246EE">
            <w:pPr>
              <w:rPr>
                <w:sz w:val="16"/>
                <w:szCs w:val="16"/>
              </w:rPr>
            </w:pPr>
            <w:r>
              <w:rPr>
                <w:sz w:val="16"/>
              </w:rPr>
              <w:t>Action closed</w:t>
            </w:r>
          </w:p>
        </w:tc>
      </w:tr>
      <w:tr w:rsidR="00683912" w:rsidRPr="00E013F5" w:rsidTr="002246EE">
        <w:trPr>
          <w:trHeight w:val="20"/>
        </w:trPr>
        <w:tc>
          <w:tcPr>
            <w:tcW w:w="1140" w:type="dxa"/>
            <w:vMerge/>
            <w:shd w:val="clear" w:color="auto" w:fill="C6C5C6"/>
            <w:vAlign w:val="center"/>
          </w:tcPr>
          <w:p w:rsidR="00683912" w:rsidRPr="00E013F5" w:rsidRDefault="00683912" w:rsidP="002246EE">
            <w:pPr>
              <w:rPr>
                <w:rFonts w:eastAsia="Arial"/>
                <w:sz w:val="16"/>
                <w:szCs w:val="16"/>
              </w:rPr>
            </w:pPr>
          </w:p>
        </w:tc>
        <w:tc>
          <w:tcPr>
            <w:tcW w:w="965" w:type="dxa"/>
            <w:vMerge/>
            <w:shd w:val="clear" w:color="auto" w:fill="C6C5C6"/>
            <w:vAlign w:val="center"/>
          </w:tcPr>
          <w:p w:rsidR="00683912" w:rsidRPr="00E013F5" w:rsidRDefault="00683912" w:rsidP="002246EE">
            <w:pPr>
              <w:rPr>
                <w:sz w:val="16"/>
                <w:szCs w:val="16"/>
              </w:rPr>
            </w:pPr>
          </w:p>
        </w:tc>
        <w:tc>
          <w:tcPr>
            <w:tcW w:w="366" w:type="dxa"/>
            <w:vMerge/>
            <w:shd w:val="clear" w:color="auto" w:fill="C6C5C6"/>
            <w:vAlign w:val="center"/>
          </w:tcPr>
          <w:p w:rsidR="00683912" w:rsidRPr="00E013F5" w:rsidRDefault="00683912" w:rsidP="002246EE">
            <w:pPr>
              <w:rPr>
                <w:rFonts w:eastAsia="Arial"/>
                <w:sz w:val="16"/>
                <w:szCs w:val="16"/>
              </w:rPr>
            </w:pPr>
          </w:p>
        </w:tc>
        <w:tc>
          <w:tcPr>
            <w:tcW w:w="3344" w:type="dxa"/>
            <w:vMerge/>
            <w:shd w:val="clear" w:color="auto" w:fill="C6C5C6"/>
            <w:vAlign w:val="center"/>
          </w:tcPr>
          <w:p w:rsidR="00683912" w:rsidRPr="00E013F5" w:rsidRDefault="00683912" w:rsidP="002246EE">
            <w:pPr>
              <w:rPr>
                <w:sz w:val="16"/>
                <w:szCs w:val="16"/>
              </w:rPr>
            </w:pPr>
          </w:p>
        </w:tc>
        <w:tc>
          <w:tcPr>
            <w:tcW w:w="566" w:type="dxa"/>
            <w:shd w:val="clear" w:color="auto" w:fill="C6C5C6"/>
            <w:vAlign w:val="center"/>
          </w:tcPr>
          <w:p w:rsidR="00683912" w:rsidRPr="00E013F5" w:rsidRDefault="00683912" w:rsidP="002246EE">
            <w:pPr>
              <w:rPr>
                <w:rFonts w:eastAsia="Arial"/>
                <w:sz w:val="16"/>
                <w:szCs w:val="16"/>
              </w:rPr>
            </w:pPr>
            <w:r>
              <w:rPr>
                <w:sz w:val="16"/>
              </w:rPr>
              <w:t>RFF</w:t>
            </w:r>
          </w:p>
        </w:tc>
        <w:tc>
          <w:tcPr>
            <w:tcW w:w="3820" w:type="dxa"/>
            <w:shd w:val="clear" w:color="auto" w:fill="C6C5C6"/>
            <w:vAlign w:val="center"/>
          </w:tcPr>
          <w:p w:rsidR="00683912" w:rsidRPr="00E013F5" w:rsidRDefault="00E013F5" w:rsidP="002246EE">
            <w:pPr>
              <w:rPr>
                <w:rFonts w:eastAsia="Arial"/>
                <w:sz w:val="16"/>
                <w:szCs w:val="16"/>
              </w:rPr>
            </w:pPr>
            <w:r>
              <w:rPr>
                <w:sz w:val="16"/>
              </w:rPr>
              <w:t>The recommendation is included in the framework of the drafting of the special operating rules CG MR3A No 3 and CG MR3A No 5. The drafts have been submitted to EPSF, which made its remarks known at the end of January 2014. These remarks include the request that all new equipment should be fitted with KVB. The publication of these two rules has been delayed awaiting the decision of DGITM.</w:t>
            </w:r>
          </w:p>
        </w:tc>
      </w:tr>
      <w:tr w:rsidR="00683912" w:rsidRPr="00E013F5" w:rsidTr="002246EE">
        <w:trPr>
          <w:trHeight w:val="20"/>
        </w:trPr>
        <w:tc>
          <w:tcPr>
            <w:tcW w:w="1140" w:type="dxa"/>
            <w:vMerge/>
            <w:shd w:val="clear" w:color="auto" w:fill="C6C5C6"/>
          </w:tcPr>
          <w:p w:rsidR="00683912" w:rsidRPr="00E013F5" w:rsidRDefault="00683912" w:rsidP="002246EE">
            <w:pPr>
              <w:jc w:val="both"/>
              <w:rPr>
                <w:sz w:val="16"/>
                <w:szCs w:val="16"/>
              </w:rPr>
            </w:pPr>
          </w:p>
        </w:tc>
        <w:tc>
          <w:tcPr>
            <w:tcW w:w="965" w:type="dxa"/>
            <w:vMerge/>
            <w:shd w:val="clear" w:color="auto" w:fill="C6C5C6"/>
          </w:tcPr>
          <w:p w:rsidR="00683912" w:rsidRPr="00E013F5" w:rsidRDefault="00683912" w:rsidP="002246EE">
            <w:pPr>
              <w:jc w:val="both"/>
              <w:rPr>
                <w:sz w:val="16"/>
                <w:szCs w:val="16"/>
              </w:rPr>
            </w:pPr>
          </w:p>
        </w:tc>
        <w:tc>
          <w:tcPr>
            <w:tcW w:w="366" w:type="dxa"/>
            <w:vMerge/>
            <w:shd w:val="clear" w:color="auto" w:fill="C6C5C6"/>
          </w:tcPr>
          <w:p w:rsidR="00683912" w:rsidRPr="00E013F5" w:rsidRDefault="00683912" w:rsidP="002246EE">
            <w:pPr>
              <w:jc w:val="both"/>
              <w:rPr>
                <w:sz w:val="16"/>
                <w:szCs w:val="16"/>
              </w:rPr>
            </w:pPr>
          </w:p>
        </w:tc>
        <w:tc>
          <w:tcPr>
            <w:tcW w:w="3344" w:type="dxa"/>
            <w:vMerge/>
            <w:shd w:val="clear" w:color="auto" w:fill="C6C5C6"/>
          </w:tcPr>
          <w:p w:rsidR="00683912" w:rsidRPr="00E013F5" w:rsidRDefault="00683912" w:rsidP="002246EE">
            <w:pPr>
              <w:jc w:val="both"/>
              <w:rPr>
                <w:sz w:val="16"/>
                <w:szCs w:val="16"/>
              </w:rPr>
            </w:pPr>
          </w:p>
        </w:tc>
        <w:tc>
          <w:tcPr>
            <w:tcW w:w="566" w:type="dxa"/>
            <w:shd w:val="clear" w:color="auto" w:fill="C6C5C6"/>
            <w:vAlign w:val="center"/>
          </w:tcPr>
          <w:p w:rsidR="00683912" w:rsidRPr="00E013F5" w:rsidRDefault="00683912" w:rsidP="002246EE">
            <w:pPr>
              <w:jc w:val="both"/>
              <w:rPr>
                <w:sz w:val="16"/>
                <w:szCs w:val="16"/>
              </w:rPr>
            </w:pPr>
            <w:r>
              <w:rPr>
                <w:sz w:val="16"/>
              </w:rPr>
              <w:t>RFF</w:t>
            </w:r>
          </w:p>
        </w:tc>
        <w:tc>
          <w:tcPr>
            <w:tcW w:w="3820" w:type="dxa"/>
            <w:shd w:val="clear" w:color="auto" w:fill="C6C5C6"/>
            <w:vAlign w:val="center"/>
          </w:tcPr>
          <w:p w:rsidR="00683912" w:rsidRPr="00E013F5" w:rsidRDefault="00683912" w:rsidP="002246EE">
            <w:pPr>
              <w:jc w:val="both"/>
              <w:rPr>
                <w:sz w:val="16"/>
                <w:szCs w:val="16"/>
              </w:rPr>
            </w:pPr>
            <w:r>
              <w:rPr>
                <w:sz w:val="16"/>
              </w:rPr>
              <w:t>Action closed</w:t>
            </w:r>
          </w:p>
        </w:tc>
      </w:tr>
      <w:tr w:rsidR="00683912" w:rsidRPr="00E013F5" w:rsidTr="002246EE">
        <w:trPr>
          <w:trHeight w:val="20"/>
        </w:trPr>
        <w:tc>
          <w:tcPr>
            <w:tcW w:w="1140" w:type="dxa"/>
            <w:shd w:val="clear" w:color="auto" w:fill="C6C5C6"/>
          </w:tcPr>
          <w:p w:rsidR="00683912" w:rsidRPr="00E013F5" w:rsidRDefault="00683912" w:rsidP="002246EE">
            <w:pPr>
              <w:jc w:val="both"/>
              <w:rPr>
                <w:sz w:val="16"/>
                <w:szCs w:val="16"/>
              </w:rPr>
            </w:pPr>
            <w:r>
              <w:rPr>
                <w:sz w:val="16"/>
              </w:rPr>
              <w:lastRenderedPageBreak/>
              <w:t>12/2008</w:t>
            </w:r>
          </w:p>
        </w:tc>
        <w:tc>
          <w:tcPr>
            <w:tcW w:w="965" w:type="dxa"/>
            <w:shd w:val="clear" w:color="auto" w:fill="auto"/>
          </w:tcPr>
          <w:p w:rsidR="00683912" w:rsidRPr="00E013F5" w:rsidRDefault="00683912" w:rsidP="002246EE">
            <w:pPr>
              <w:shd w:val="clear" w:color="auto" w:fill="DBD9DA"/>
              <w:rPr>
                <w:rFonts w:eastAsia="Arial"/>
                <w:sz w:val="16"/>
                <w:szCs w:val="16"/>
              </w:rPr>
            </w:pPr>
            <w:r>
              <w:rPr>
                <w:sz w:val="16"/>
              </w:rPr>
              <w:t>Staff member struck by a train at LC 37 in Bayard (52) on 26/02/2008</w:t>
            </w:r>
          </w:p>
          <w:p w:rsidR="00683912" w:rsidRPr="00E013F5" w:rsidRDefault="00683912" w:rsidP="002246EE">
            <w:pPr>
              <w:shd w:val="clear" w:color="auto" w:fill="DBD9DA"/>
              <w:rPr>
                <w:sz w:val="16"/>
                <w:szCs w:val="16"/>
              </w:rPr>
            </w:pPr>
          </w:p>
        </w:tc>
        <w:tc>
          <w:tcPr>
            <w:tcW w:w="366" w:type="dxa"/>
            <w:shd w:val="clear" w:color="auto" w:fill="C6C5C6"/>
          </w:tcPr>
          <w:p w:rsidR="00683912" w:rsidRPr="00E013F5" w:rsidRDefault="00683912" w:rsidP="002246EE">
            <w:pPr>
              <w:jc w:val="both"/>
              <w:rPr>
                <w:sz w:val="16"/>
                <w:szCs w:val="16"/>
              </w:rPr>
            </w:pPr>
          </w:p>
        </w:tc>
        <w:tc>
          <w:tcPr>
            <w:tcW w:w="3344" w:type="dxa"/>
            <w:shd w:val="clear" w:color="auto" w:fill="C6C5C6"/>
          </w:tcPr>
          <w:p w:rsidR="00683912" w:rsidRPr="00E013F5" w:rsidRDefault="00683912" w:rsidP="002246EE">
            <w:pPr>
              <w:rPr>
                <w:sz w:val="16"/>
                <w:szCs w:val="16"/>
              </w:rPr>
            </w:pPr>
            <w:r>
              <w:rPr>
                <w:sz w:val="16"/>
              </w:rPr>
              <w:t>Examine a modification to the regulations for works in the immediate vicinity of an LC no longer stipulating the utilisation of R2 guarding resumption lights but the utilisation of flashing red road lights to alert the announcer of an approaching train so that it can emit the announcement signal.</w:t>
            </w:r>
          </w:p>
          <w:p w:rsidR="00683912" w:rsidRPr="00E013F5" w:rsidRDefault="00683912" w:rsidP="002246EE">
            <w:pPr>
              <w:jc w:val="both"/>
              <w:rPr>
                <w:sz w:val="16"/>
                <w:szCs w:val="16"/>
              </w:rPr>
            </w:pPr>
          </w:p>
        </w:tc>
        <w:tc>
          <w:tcPr>
            <w:tcW w:w="566" w:type="dxa"/>
            <w:shd w:val="clear" w:color="auto" w:fill="C6C5C6"/>
            <w:vAlign w:val="center"/>
          </w:tcPr>
          <w:p w:rsidR="00683912" w:rsidRPr="00E013F5" w:rsidRDefault="00683912" w:rsidP="002246EE">
            <w:pPr>
              <w:jc w:val="both"/>
              <w:rPr>
                <w:rFonts w:eastAsia="Arial"/>
                <w:sz w:val="16"/>
                <w:szCs w:val="16"/>
              </w:rPr>
            </w:pPr>
            <w:r>
              <w:rPr>
                <w:sz w:val="16"/>
              </w:rPr>
              <w:t>RFF</w:t>
            </w:r>
          </w:p>
        </w:tc>
        <w:tc>
          <w:tcPr>
            <w:tcW w:w="3820" w:type="dxa"/>
            <w:shd w:val="clear" w:color="auto" w:fill="C6C5C6"/>
            <w:vAlign w:val="center"/>
          </w:tcPr>
          <w:p w:rsidR="00683912" w:rsidRPr="00E013F5" w:rsidRDefault="00E013F5" w:rsidP="002246EE">
            <w:pPr>
              <w:rPr>
                <w:rFonts w:eastAsia="Arial"/>
                <w:sz w:val="16"/>
                <w:szCs w:val="16"/>
              </w:rPr>
            </w:pPr>
            <w:r>
              <w:rPr>
                <w:sz w:val="16"/>
              </w:rPr>
              <w:t>The recommendation will be taken into account in the framework of implementation by SNCF Réseau of the regulations relating to employee safety.</w:t>
            </w:r>
          </w:p>
          <w:p w:rsidR="00683912" w:rsidRPr="00E013F5" w:rsidRDefault="00683912" w:rsidP="002246EE">
            <w:pPr>
              <w:jc w:val="both"/>
              <w:rPr>
                <w:rFonts w:eastAsia="Arial"/>
                <w:sz w:val="16"/>
                <w:szCs w:val="16"/>
              </w:rPr>
            </w:pPr>
          </w:p>
        </w:tc>
      </w:tr>
    </w:tbl>
    <w:p w:rsidR="00311628" w:rsidRPr="00E013F5" w:rsidRDefault="00311628" w:rsidP="00311628">
      <w:pPr>
        <w:rPr>
          <w:rFonts w:eastAsia="Arial"/>
          <w:sz w:val="16"/>
          <w:szCs w:val="16"/>
        </w:rPr>
      </w:pPr>
    </w:p>
    <w:p w:rsidR="00CC2B2A" w:rsidRPr="00E013F5" w:rsidRDefault="00090CDC" w:rsidP="00311628">
      <w:pPr>
        <w:spacing w:before="120" w:after="120"/>
        <w:jc w:val="both"/>
        <w:rPr>
          <w:sz w:val="20"/>
          <w:szCs w:val="20"/>
        </w:rPr>
      </w:pPr>
      <w:r>
        <w:rPr>
          <w:b/>
          <w:sz w:val="20"/>
        </w:rPr>
        <w:t>Reports published in 2009</w:t>
      </w:r>
    </w:p>
    <w:tbl>
      <w:tblPr>
        <w:tblOverlap w:val="neve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22"/>
        <w:gridCol w:w="838"/>
        <w:gridCol w:w="567"/>
        <w:gridCol w:w="3260"/>
        <w:gridCol w:w="567"/>
        <w:gridCol w:w="3968"/>
      </w:tblGrid>
      <w:tr w:rsidR="00090CDC" w:rsidRPr="00E013F5" w:rsidTr="00090CDC">
        <w:trPr>
          <w:trHeight w:val="20"/>
          <w:jc w:val="center"/>
        </w:trPr>
        <w:tc>
          <w:tcPr>
            <w:tcW w:w="722" w:type="dxa"/>
            <w:shd w:val="clear" w:color="auto" w:fill="8C8C8D"/>
            <w:vAlign w:val="center"/>
          </w:tcPr>
          <w:p w:rsidR="00090CDC" w:rsidRPr="00E013F5" w:rsidRDefault="00090CDC" w:rsidP="00090CDC">
            <w:pPr>
              <w:jc w:val="center"/>
              <w:rPr>
                <w:b/>
                <w:color w:val="FFFFFF" w:themeColor="background1"/>
                <w:sz w:val="16"/>
                <w:szCs w:val="16"/>
              </w:rPr>
            </w:pPr>
            <w:r>
              <w:rPr>
                <w:b/>
                <w:color w:val="FFFFFF" w:themeColor="background1"/>
                <w:sz w:val="16"/>
              </w:rPr>
              <w:t>Report date</w:t>
            </w:r>
          </w:p>
        </w:tc>
        <w:tc>
          <w:tcPr>
            <w:tcW w:w="838" w:type="dxa"/>
            <w:shd w:val="clear" w:color="auto" w:fill="8C8C8D"/>
            <w:vAlign w:val="center"/>
          </w:tcPr>
          <w:p w:rsidR="00090CDC" w:rsidRPr="00E013F5" w:rsidRDefault="00090CDC" w:rsidP="00090CDC">
            <w:pPr>
              <w:jc w:val="center"/>
              <w:rPr>
                <w:b/>
                <w:color w:val="FFFFFF" w:themeColor="background1"/>
                <w:sz w:val="16"/>
                <w:szCs w:val="16"/>
              </w:rPr>
            </w:pPr>
            <w:r>
              <w:rPr>
                <w:b/>
                <w:color w:val="FFFFFF" w:themeColor="background1"/>
                <w:sz w:val="16"/>
              </w:rPr>
              <w:t>Investigation title</w:t>
            </w:r>
          </w:p>
        </w:tc>
        <w:tc>
          <w:tcPr>
            <w:tcW w:w="567" w:type="dxa"/>
            <w:shd w:val="clear" w:color="auto" w:fill="8C8C8D"/>
            <w:vAlign w:val="center"/>
          </w:tcPr>
          <w:p w:rsidR="00090CDC" w:rsidRPr="00E013F5" w:rsidRDefault="00090CDC" w:rsidP="00090CDC">
            <w:pPr>
              <w:jc w:val="center"/>
              <w:rPr>
                <w:b/>
                <w:color w:val="FFFFFF" w:themeColor="background1"/>
                <w:sz w:val="16"/>
                <w:szCs w:val="16"/>
              </w:rPr>
            </w:pPr>
            <w:r>
              <w:rPr>
                <w:b/>
                <w:color w:val="FFFFFF" w:themeColor="background1"/>
                <w:sz w:val="16"/>
              </w:rPr>
              <w:t>No</w:t>
            </w:r>
          </w:p>
        </w:tc>
        <w:tc>
          <w:tcPr>
            <w:tcW w:w="3260" w:type="dxa"/>
            <w:shd w:val="clear" w:color="auto" w:fill="8C8C8D"/>
            <w:vAlign w:val="center"/>
          </w:tcPr>
          <w:p w:rsidR="00090CDC" w:rsidRPr="00E013F5" w:rsidRDefault="00E013F5" w:rsidP="00090CDC">
            <w:pPr>
              <w:jc w:val="center"/>
              <w:rPr>
                <w:b/>
                <w:color w:val="FFFFFF" w:themeColor="background1"/>
                <w:sz w:val="16"/>
                <w:szCs w:val="16"/>
              </w:rPr>
            </w:pPr>
            <w:r>
              <w:rPr>
                <w:b/>
                <w:color w:val="FFFFFF" w:themeColor="background1"/>
                <w:sz w:val="16"/>
              </w:rPr>
              <w:t>Wording of the recommendation</w:t>
            </w:r>
          </w:p>
        </w:tc>
        <w:tc>
          <w:tcPr>
            <w:tcW w:w="567" w:type="dxa"/>
            <w:shd w:val="clear" w:color="auto" w:fill="8C8C8D"/>
            <w:vAlign w:val="center"/>
          </w:tcPr>
          <w:p w:rsidR="00090CDC" w:rsidRPr="00E013F5" w:rsidRDefault="00090CDC" w:rsidP="00090CDC">
            <w:pPr>
              <w:jc w:val="center"/>
              <w:rPr>
                <w:b/>
                <w:color w:val="FFFFFF" w:themeColor="background1"/>
                <w:sz w:val="16"/>
                <w:szCs w:val="16"/>
              </w:rPr>
            </w:pPr>
            <w:r>
              <w:rPr>
                <w:b/>
                <w:color w:val="FFFFFF" w:themeColor="background1"/>
                <w:sz w:val="16"/>
              </w:rPr>
              <w:t>Entity</w:t>
            </w:r>
          </w:p>
        </w:tc>
        <w:tc>
          <w:tcPr>
            <w:tcW w:w="3968" w:type="dxa"/>
            <w:shd w:val="clear" w:color="auto" w:fill="8C8C8D"/>
            <w:vAlign w:val="center"/>
          </w:tcPr>
          <w:p w:rsidR="00090CDC" w:rsidRPr="00E013F5" w:rsidRDefault="00090CDC" w:rsidP="00090CDC">
            <w:pPr>
              <w:jc w:val="center"/>
              <w:rPr>
                <w:b/>
                <w:color w:val="FFFFFF" w:themeColor="background1"/>
                <w:sz w:val="16"/>
                <w:szCs w:val="16"/>
              </w:rPr>
            </w:pPr>
            <w:r>
              <w:rPr>
                <w:b/>
                <w:color w:val="FFFFFF" w:themeColor="background1"/>
                <w:sz w:val="16"/>
              </w:rPr>
              <w:t>Action status</w:t>
            </w:r>
          </w:p>
        </w:tc>
      </w:tr>
      <w:tr w:rsidR="00090CDC" w:rsidRPr="00E013F5" w:rsidTr="00090CDC">
        <w:trPr>
          <w:trHeight w:val="20"/>
          <w:jc w:val="center"/>
        </w:trPr>
        <w:tc>
          <w:tcPr>
            <w:tcW w:w="722" w:type="dxa"/>
            <w:vMerge w:val="restart"/>
            <w:shd w:val="clear" w:color="auto" w:fill="DBD9DA"/>
            <w:vAlign w:val="center"/>
          </w:tcPr>
          <w:p w:rsidR="00090CDC" w:rsidRPr="00E013F5" w:rsidRDefault="00090CDC" w:rsidP="00090CDC">
            <w:pPr>
              <w:rPr>
                <w:sz w:val="16"/>
                <w:szCs w:val="16"/>
              </w:rPr>
            </w:pPr>
            <w:r>
              <w:rPr>
                <w:sz w:val="16"/>
              </w:rPr>
              <w:t>12/2009</w:t>
            </w:r>
          </w:p>
        </w:tc>
        <w:tc>
          <w:tcPr>
            <w:tcW w:w="838" w:type="dxa"/>
            <w:vMerge w:val="restart"/>
            <w:shd w:val="clear" w:color="auto" w:fill="DBD9DA"/>
            <w:vAlign w:val="center"/>
          </w:tcPr>
          <w:p w:rsidR="00090CDC" w:rsidRPr="00E013F5" w:rsidRDefault="00090CDC" w:rsidP="00090CDC">
            <w:pPr>
              <w:rPr>
                <w:sz w:val="16"/>
                <w:szCs w:val="16"/>
              </w:rPr>
            </w:pPr>
            <w:r>
              <w:rPr>
                <w:sz w:val="16"/>
              </w:rPr>
              <w:t>Group of people struck at the Stade de France in Saint-Denis (93)</w:t>
            </w:r>
          </w:p>
        </w:tc>
        <w:tc>
          <w:tcPr>
            <w:tcW w:w="567" w:type="dxa"/>
            <w:vMerge w:val="restart"/>
            <w:shd w:val="clear" w:color="auto" w:fill="DBD9DA"/>
            <w:vAlign w:val="center"/>
          </w:tcPr>
          <w:p w:rsidR="00090CDC" w:rsidRPr="00E013F5" w:rsidRDefault="00090CDC" w:rsidP="00090CDC">
            <w:pPr>
              <w:rPr>
                <w:sz w:val="16"/>
                <w:szCs w:val="16"/>
              </w:rPr>
            </w:pPr>
            <w:r>
              <w:rPr>
                <w:sz w:val="16"/>
              </w:rPr>
              <w:t>R3</w:t>
            </w:r>
          </w:p>
        </w:tc>
        <w:tc>
          <w:tcPr>
            <w:tcW w:w="3260" w:type="dxa"/>
            <w:vMerge w:val="restart"/>
            <w:shd w:val="clear" w:color="auto" w:fill="DBD9DA"/>
            <w:vAlign w:val="center"/>
          </w:tcPr>
          <w:p w:rsidR="00090CDC" w:rsidRPr="00E013F5" w:rsidRDefault="00090CDC" w:rsidP="00090CDC">
            <w:pPr>
              <w:rPr>
                <w:sz w:val="16"/>
                <w:szCs w:val="16"/>
              </w:rPr>
            </w:pPr>
            <w:r>
              <w:rPr>
                <w:sz w:val="16"/>
              </w:rPr>
              <w:t>Put in place organisations and closing specifications making it possible to guarantee that the doors and gates providing access to railway property are reasonably dissuasive for third parties while remaining easily accessible for authorised people.</w:t>
            </w:r>
          </w:p>
        </w:tc>
        <w:tc>
          <w:tcPr>
            <w:tcW w:w="567" w:type="dxa"/>
            <w:shd w:val="clear" w:color="auto" w:fill="DBD9DA"/>
            <w:vAlign w:val="center"/>
          </w:tcPr>
          <w:p w:rsidR="00090CDC" w:rsidRPr="00E013F5" w:rsidRDefault="00090CDC" w:rsidP="00090CDC">
            <w:pPr>
              <w:rPr>
                <w:sz w:val="16"/>
                <w:szCs w:val="16"/>
              </w:rPr>
            </w:pPr>
            <w:r>
              <w:rPr>
                <w:sz w:val="16"/>
              </w:rPr>
              <w:t>SNCF</w:t>
            </w:r>
          </w:p>
        </w:tc>
        <w:tc>
          <w:tcPr>
            <w:tcW w:w="3968" w:type="dxa"/>
            <w:shd w:val="clear" w:color="auto" w:fill="DBD9DA"/>
            <w:vAlign w:val="center"/>
          </w:tcPr>
          <w:p w:rsidR="00090CDC" w:rsidRPr="00E013F5" w:rsidRDefault="00090CDC" w:rsidP="00090CDC">
            <w:pPr>
              <w:rPr>
                <w:sz w:val="16"/>
                <w:szCs w:val="16"/>
              </w:rPr>
            </w:pPr>
            <w:r>
              <w:rPr>
                <w:sz w:val="16"/>
              </w:rPr>
              <w:t>Action closed</w:t>
            </w:r>
          </w:p>
        </w:tc>
      </w:tr>
      <w:tr w:rsidR="00090CDC" w:rsidRPr="00E013F5" w:rsidTr="00090CDC">
        <w:trPr>
          <w:trHeight w:val="20"/>
          <w:jc w:val="center"/>
        </w:trPr>
        <w:tc>
          <w:tcPr>
            <w:tcW w:w="722" w:type="dxa"/>
            <w:vMerge/>
            <w:shd w:val="clear" w:color="auto" w:fill="DBD9DA"/>
            <w:vAlign w:val="center"/>
          </w:tcPr>
          <w:p w:rsidR="00090CDC" w:rsidRPr="00E013F5" w:rsidRDefault="00090CDC" w:rsidP="00090CDC">
            <w:pPr>
              <w:rPr>
                <w:sz w:val="16"/>
                <w:szCs w:val="16"/>
              </w:rPr>
            </w:pPr>
          </w:p>
        </w:tc>
        <w:tc>
          <w:tcPr>
            <w:tcW w:w="838" w:type="dxa"/>
            <w:vMerge/>
            <w:shd w:val="clear" w:color="auto" w:fill="DBD9DA"/>
            <w:vAlign w:val="center"/>
          </w:tcPr>
          <w:p w:rsidR="00090CDC" w:rsidRPr="00E013F5" w:rsidRDefault="00090CDC" w:rsidP="00090CDC">
            <w:pPr>
              <w:rPr>
                <w:sz w:val="16"/>
                <w:szCs w:val="16"/>
              </w:rPr>
            </w:pPr>
          </w:p>
        </w:tc>
        <w:tc>
          <w:tcPr>
            <w:tcW w:w="567" w:type="dxa"/>
            <w:vMerge/>
            <w:shd w:val="clear" w:color="auto" w:fill="DBD9DA"/>
            <w:vAlign w:val="center"/>
          </w:tcPr>
          <w:p w:rsidR="00090CDC" w:rsidRPr="00E013F5" w:rsidRDefault="00090CDC" w:rsidP="00090CDC">
            <w:pPr>
              <w:rPr>
                <w:sz w:val="16"/>
                <w:szCs w:val="16"/>
              </w:rPr>
            </w:pPr>
          </w:p>
        </w:tc>
        <w:tc>
          <w:tcPr>
            <w:tcW w:w="3260" w:type="dxa"/>
            <w:vMerge/>
            <w:shd w:val="clear" w:color="auto" w:fill="DBD9DA"/>
            <w:vAlign w:val="center"/>
          </w:tcPr>
          <w:p w:rsidR="00090CDC" w:rsidRPr="00E013F5" w:rsidRDefault="00090CDC" w:rsidP="00090CDC">
            <w:pPr>
              <w:rPr>
                <w:sz w:val="16"/>
                <w:szCs w:val="16"/>
              </w:rPr>
            </w:pPr>
          </w:p>
        </w:tc>
        <w:tc>
          <w:tcPr>
            <w:tcW w:w="567" w:type="dxa"/>
            <w:shd w:val="clear" w:color="auto" w:fill="DBD9DA"/>
            <w:vAlign w:val="center"/>
          </w:tcPr>
          <w:p w:rsidR="00090CDC" w:rsidRPr="00E013F5" w:rsidRDefault="00090CDC" w:rsidP="00090CDC">
            <w:pPr>
              <w:rPr>
                <w:sz w:val="16"/>
                <w:szCs w:val="16"/>
              </w:rPr>
            </w:pPr>
            <w:r>
              <w:rPr>
                <w:sz w:val="16"/>
              </w:rPr>
              <w:t>RFF</w:t>
            </w:r>
          </w:p>
        </w:tc>
        <w:tc>
          <w:tcPr>
            <w:tcW w:w="3968" w:type="dxa"/>
            <w:shd w:val="clear" w:color="auto" w:fill="DBD9DA"/>
            <w:vAlign w:val="center"/>
          </w:tcPr>
          <w:p w:rsidR="00090CDC" w:rsidRPr="00E013F5" w:rsidRDefault="00E013F5" w:rsidP="00090CDC">
            <w:pPr>
              <w:rPr>
                <w:sz w:val="16"/>
                <w:szCs w:val="16"/>
              </w:rPr>
            </w:pPr>
            <w:r>
              <w:rPr>
                <w:sz w:val="16"/>
              </w:rPr>
              <w:t>The expression of requirements that is now used as the basis for calls for tenders for the installation of fences and access gates on RFN property take into account the feedback from the Stade de France accident and stipulates solutions enabling the automatic closing of the doors and gates.</w:t>
            </w:r>
          </w:p>
        </w:tc>
      </w:tr>
      <w:tr w:rsidR="00090CDC" w:rsidRPr="00E013F5" w:rsidTr="00090CDC">
        <w:trPr>
          <w:trHeight w:val="20"/>
          <w:jc w:val="center"/>
        </w:trPr>
        <w:tc>
          <w:tcPr>
            <w:tcW w:w="722" w:type="dxa"/>
            <w:vMerge/>
            <w:shd w:val="clear" w:color="auto" w:fill="DBD9DA"/>
            <w:vAlign w:val="center"/>
          </w:tcPr>
          <w:p w:rsidR="00090CDC" w:rsidRPr="00E013F5" w:rsidRDefault="00090CDC" w:rsidP="00090CDC">
            <w:pPr>
              <w:rPr>
                <w:sz w:val="16"/>
                <w:szCs w:val="16"/>
              </w:rPr>
            </w:pPr>
          </w:p>
        </w:tc>
        <w:tc>
          <w:tcPr>
            <w:tcW w:w="838" w:type="dxa"/>
            <w:vMerge/>
            <w:shd w:val="clear" w:color="auto" w:fill="DBD9DA"/>
            <w:vAlign w:val="center"/>
          </w:tcPr>
          <w:p w:rsidR="00090CDC" w:rsidRPr="00E013F5" w:rsidRDefault="00090CDC" w:rsidP="00090CDC">
            <w:pPr>
              <w:rPr>
                <w:sz w:val="16"/>
                <w:szCs w:val="16"/>
              </w:rPr>
            </w:pPr>
          </w:p>
        </w:tc>
        <w:tc>
          <w:tcPr>
            <w:tcW w:w="567" w:type="dxa"/>
            <w:shd w:val="clear" w:color="auto" w:fill="C6C5C6"/>
            <w:vAlign w:val="center"/>
          </w:tcPr>
          <w:p w:rsidR="00090CDC" w:rsidRPr="00E013F5" w:rsidRDefault="00090CDC" w:rsidP="00090CDC">
            <w:pPr>
              <w:rPr>
                <w:sz w:val="16"/>
                <w:szCs w:val="16"/>
              </w:rPr>
            </w:pPr>
            <w:r>
              <w:rPr>
                <w:sz w:val="16"/>
              </w:rPr>
              <w:t>R5</w:t>
            </w:r>
          </w:p>
        </w:tc>
        <w:tc>
          <w:tcPr>
            <w:tcW w:w="3260" w:type="dxa"/>
            <w:shd w:val="clear" w:color="auto" w:fill="C6C5C6"/>
            <w:vAlign w:val="center"/>
          </w:tcPr>
          <w:p w:rsidR="00090CDC" w:rsidRPr="00E013F5" w:rsidRDefault="00090CDC" w:rsidP="00090CDC">
            <w:pPr>
              <w:rPr>
                <w:sz w:val="16"/>
                <w:szCs w:val="16"/>
              </w:rPr>
            </w:pPr>
            <w:r>
              <w:rPr>
                <w:sz w:val="16"/>
              </w:rPr>
              <w:t>Review the installation policy regarding signs prohibiting access to railway property and indicating the associated hazards at the level of the doors and gates providing access to railway platforms. Define the implementation procedures regarding this policy.</w:t>
            </w:r>
          </w:p>
        </w:tc>
        <w:tc>
          <w:tcPr>
            <w:tcW w:w="567" w:type="dxa"/>
            <w:shd w:val="clear" w:color="auto" w:fill="C6C5C6"/>
            <w:vAlign w:val="center"/>
          </w:tcPr>
          <w:p w:rsidR="00090CDC" w:rsidRPr="00E013F5" w:rsidRDefault="00090CDC" w:rsidP="00090CDC">
            <w:pPr>
              <w:rPr>
                <w:sz w:val="16"/>
                <w:szCs w:val="16"/>
              </w:rPr>
            </w:pPr>
            <w:r>
              <w:rPr>
                <w:sz w:val="16"/>
              </w:rPr>
              <w:t>RFF</w:t>
            </w:r>
          </w:p>
        </w:tc>
        <w:tc>
          <w:tcPr>
            <w:tcW w:w="3968" w:type="dxa"/>
            <w:shd w:val="clear" w:color="auto" w:fill="C6C5C6"/>
            <w:vAlign w:val="center"/>
          </w:tcPr>
          <w:p w:rsidR="00090CDC" w:rsidRPr="00E013F5" w:rsidRDefault="00E013F5" w:rsidP="00090CDC">
            <w:pPr>
              <w:rPr>
                <w:sz w:val="16"/>
                <w:szCs w:val="16"/>
              </w:rPr>
            </w:pPr>
            <w:r>
              <w:rPr>
                <w:sz w:val="16"/>
              </w:rPr>
              <w:t>The zones identified as being similar to the Stade de France (crowds gathering from time to time) have been identified and are being dealt with. The safety policy will be published in 2015.</w:t>
            </w:r>
          </w:p>
        </w:tc>
      </w:tr>
    </w:tbl>
    <w:p w:rsidR="00090CDC" w:rsidRPr="00E013F5" w:rsidRDefault="00090CDC" w:rsidP="000D1B59">
      <w:pPr>
        <w:tabs>
          <w:tab w:val="left" w:pos="646"/>
          <w:tab w:val="left" w:pos="2284"/>
          <w:tab w:val="left" w:pos="2620"/>
          <w:tab w:val="left" w:pos="5600"/>
          <w:tab w:val="left" w:pos="6117"/>
        </w:tabs>
        <w:spacing w:before="120" w:after="120"/>
        <w:rPr>
          <w:rFonts w:eastAsia="Arial"/>
          <w:sz w:val="16"/>
          <w:szCs w:val="16"/>
        </w:rPr>
      </w:pPr>
    </w:p>
    <w:p w:rsidR="00090CDC" w:rsidRPr="00E013F5" w:rsidRDefault="00090CDC" w:rsidP="000D1B59">
      <w:pPr>
        <w:tabs>
          <w:tab w:val="left" w:pos="646"/>
          <w:tab w:val="left" w:pos="2284"/>
          <w:tab w:val="left" w:pos="2620"/>
          <w:tab w:val="left" w:pos="5600"/>
          <w:tab w:val="left" w:pos="6117"/>
        </w:tabs>
        <w:spacing w:before="120" w:after="120"/>
        <w:rPr>
          <w:b/>
          <w:sz w:val="16"/>
          <w:szCs w:val="16"/>
        </w:rPr>
      </w:pPr>
      <w:r>
        <w:rPr>
          <w:b/>
          <w:sz w:val="16"/>
        </w:rPr>
        <w:t>Reports published in 2010</w:t>
      </w:r>
    </w:p>
    <w:tbl>
      <w:tblPr>
        <w:tblOverlap w:val="neve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851"/>
        <w:gridCol w:w="761"/>
        <w:gridCol w:w="582"/>
        <w:gridCol w:w="3022"/>
        <w:gridCol w:w="648"/>
        <w:gridCol w:w="3879"/>
      </w:tblGrid>
      <w:tr w:rsidR="00090CDC" w:rsidRPr="00E013F5" w:rsidTr="00090CDC">
        <w:trPr>
          <w:trHeight w:val="20"/>
          <w:jc w:val="center"/>
        </w:trPr>
        <w:tc>
          <w:tcPr>
            <w:tcW w:w="851" w:type="dxa"/>
            <w:shd w:val="clear" w:color="auto" w:fill="8C8C8D"/>
            <w:vAlign w:val="center"/>
          </w:tcPr>
          <w:p w:rsidR="00090CDC" w:rsidRPr="00E013F5" w:rsidRDefault="00090CDC" w:rsidP="00090CDC">
            <w:pPr>
              <w:jc w:val="center"/>
              <w:rPr>
                <w:b/>
                <w:color w:val="FFFFFF" w:themeColor="background1"/>
                <w:sz w:val="16"/>
                <w:szCs w:val="16"/>
              </w:rPr>
            </w:pPr>
            <w:r>
              <w:rPr>
                <w:b/>
                <w:color w:val="FFFFFF" w:themeColor="background1"/>
                <w:sz w:val="16"/>
              </w:rPr>
              <w:t>Report date</w:t>
            </w:r>
          </w:p>
        </w:tc>
        <w:tc>
          <w:tcPr>
            <w:tcW w:w="761" w:type="dxa"/>
            <w:shd w:val="clear" w:color="auto" w:fill="8C8C8D"/>
            <w:vAlign w:val="center"/>
          </w:tcPr>
          <w:p w:rsidR="00090CDC" w:rsidRPr="00E013F5" w:rsidRDefault="00090CDC" w:rsidP="00090CDC">
            <w:pPr>
              <w:jc w:val="center"/>
              <w:rPr>
                <w:b/>
                <w:color w:val="FFFFFF" w:themeColor="background1"/>
                <w:sz w:val="16"/>
                <w:szCs w:val="16"/>
              </w:rPr>
            </w:pPr>
            <w:r>
              <w:rPr>
                <w:b/>
                <w:color w:val="FFFFFF" w:themeColor="background1"/>
                <w:sz w:val="16"/>
              </w:rPr>
              <w:t>Investigation title</w:t>
            </w:r>
          </w:p>
        </w:tc>
        <w:tc>
          <w:tcPr>
            <w:tcW w:w="582" w:type="dxa"/>
            <w:shd w:val="clear" w:color="auto" w:fill="8C8C8D"/>
            <w:vAlign w:val="center"/>
          </w:tcPr>
          <w:p w:rsidR="00090CDC" w:rsidRPr="00E013F5" w:rsidRDefault="00090CDC" w:rsidP="00090CDC">
            <w:pPr>
              <w:jc w:val="center"/>
              <w:rPr>
                <w:b/>
                <w:color w:val="FFFFFF" w:themeColor="background1"/>
                <w:sz w:val="16"/>
                <w:szCs w:val="16"/>
              </w:rPr>
            </w:pPr>
            <w:r>
              <w:rPr>
                <w:b/>
                <w:color w:val="FFFFFF" w:themeColor="background1"/>
                <w:sz w:val="16"/>
              </w:rPr>
              <w:t>No</w:t>
            </w:r>
          </w:p>
        </w:tc>
        <w:tc>
          <w:tcPr>
            <w:tcW w:w="3022" w:type="dxa"/>
            <w:shd w:val="clear" w:color="auto" w:fill="8C8C8D"/>
            <w:vAlign w:val="center"/>
          </w:tcPr>
          <w:p w:rsidR="00090CDC" w:rsidRPr="00E013F5" w:rsidRDefault="00E013F5" w:rsidP="00090CDC">
            <w:pPr>
              <w:jc w:val="center"/>
              <w:rPr>
                <w:b/>
                <w:color w:val="FFFFFF" w:themeColor="background1"/>
                <w:sz w:val="16"/>
                <w:szCs w:val="16"/>
              </w:rPr>
            </w:pPr>
            <w:r>
              <w:rPr>
                <w:b/>
                <w:color w:val="FFFFFF" w:themeColor="background1"/>
                <w:sz w:val="16"/>
              </w:rPr>
              <w:t>Wording of the recommendation</w:t>
            </w:r>
          </w:p>
        </w:tc>
        <w:tc>
          <w:tcPr>
            <w:tcW w:w="648" w:type="dxa"/>
            <w:shd w:val="clear" w:color="auto" w:fill="8C8C8D"/>
            <w:vAlign w:val="center"/>
          </w:tcPr>
          <w:p w:rsidR="00090CDC" w:rsidRPr="00E013F5" w:rsidRDefault="00090CDC" w:rsidP="00090CDC">
            <w:pPr>
              <w:jc w:val="center"/>
              <w:rPr>
                <w:b/>
                <w:color w:val="FFFFFF" w:themeColor="background1"/>
                <w:sz w:val="16"/>
                <w:szCs w:val="16"/>
              </w:rPr>
            </w:pPr>
            <w:r>
              <w:rPr>
                <w:b/>
                <w:color w:val="FFFFFF" w:themeColor="background1"/>
                <w:sz w:val="16"/>
              </w:rPr>
              <w:t>Entity</w:t>
            </w:r>
          </w:p>
        </w:tc>
        <w:tc>
          <w:tcPr>
            <w:tcW w:w="3879" w:type="dxa"/>
            <w:shd w:val="clear" w:color="auto" w:fill="8C8C8D"/>
            <w:vAlign w:val="center"/>
          </w:tcPr>
          <w:p w:rsidR="00090CDC" w:rsidRPr="00E013F5" w:rsidRDefault="00090CDC" w:rsidP="00090CDC">
            <w:pPr>
              <w:jc w:val="center"/>
              <w:rPr>
                <w:b/>
                <w:color w:val="FFFFFF" w:themeColor="background1"/>
                <w:sz w:val="16"/>
                <w:szCs w:val="16"/>
              </w:rPr>
            </w:pPr>
            <w:r>
              <w:rPr>
                <w:b/>
                <w:color w:val="FFFFFF" w:themeColor="background1"/>
                <w:sz w:val="16"/>
              </w:rPr>
              <w:t>Action status</w:t>
            </w:r>
          </w:p>
        </w:tc>
      </w:tr>
      <w:tr w:rsidR="00090CDC" w:rsidRPr="00E013F5" w:rsidTr="00090CDC">
        <w:trPr>
          <w:trHeight w:val="20"/>
          <w:jc w:val="center"/>
        </w:trPr>
        <w:tc>
          <w:tcPr>
            <w:tcW w:w="851" w:type="dxa"/>
            <w:shd w:val="clear" w:color="auto" w:fill="DBD9DA"/>
            <w:vAlign w:val="center"/>
          </w:tcPr>
          <w:p w:rsidR="00090CDC" w:rsidRPr="00E013F5" w:rsidRDefault="00090CDC" w:rsidP="00090CDC">
            <w:pPr>
              <w:jc w:val="both"/>
              <w:rPr>
                <w:sz w:val="16"/>
                <w:szCs w:val="16"/>
              </w:rPr>
            </w:pPr>
            <w:r>
              <w:rPr>
                <w:sz w:val="16"/>
              </w:rPr>
              <w:t>02/2010</w:t>
            </w:r>
          </w:p>
        </w:tc>
        <w:tc>
          <w:tcPr>
            <w:tcW w:w="761" w:type="dxa"/>
            <w:shd w:val="clear" w:color="auto" w:fill="DBD9DA"/>
            <w:vAlign w:val="center"/>
          </w:tcPr>
          <w:p w:rsidR="00090CDC" w:rsidRPr="00E013F5" w:rsidRDefault="00090CDC" w:rsidP="00094DC2">
            <w:pPr>
              <w:jc w:val="both"/>
              <w:rPr>
                <w:sz w:val="16"/>
                <w:szCs w:val="16"/>
              </w:rPr>
            </w:pPr>
            <w:r>
              <w:rPr>
                <w:sz w:val="16"/>
              </w:rPr>
              <w:t>Collision between a coach and a TER train in Allinges (74) on 02/06/2008</w:t>
            </w:r>
          </w:p>
        </w:tc>
        <w:tc>
          <w:tcPr>
            <w:tcW w:w="582" w:type="dxa"/>
            <w:shd w:val="clear" w:color="auto" w:fill="DBD9DA"/>
            <w:vAlign w:val="center"/>
          </w:tcPr>
          <w:p w:rsidR="00090CDC" w:rsidRPr="00E013F5" w:rsidRDefault="00090CDC" w:rsidP="00090CDC">
            <w:pPr>
              <w:jc w:val="both"/>
              <w:rPr>
                <w:sz w:val="16"/>
                <w:szCs w:val="16"/>
              </w:rPr>
            </w:pPr>
            <w:r>
              <w:rPr>
                <w:sz w:val="16"/>
              </w:rPr>
              <w:t>R2</w:t>
            </w:r>
          </w:p>
        </w:tc>
        <w:tc>
          <w:tcPr>
            <w:tcW w:w="3022" w:type="dxa"/>
            <w:shd w:val="clear" w:color="auto" w:fill="DBD9DA"/>
            <w:vAlign w:val="center"/>
          </w:tcPr>
          <w:p w:rsidR="00090CDC" w:rsidRPr="00E013F5" w:rsidRDefault="00090CDC" w:rsidP="00090CDC">
            <w:pPr>
              <w:jc w:val="both"/>
              <w:rPr>
                <w:sz w:val="16"/>
                <w:szCs w:val="16"/>
              </w:rPr>
            </w:pPr>
            <w:r>
              <w:rPr>
                <w:sz w:val="16"/>
              </w:rPr>
              <w:t>Complete the Order of 18 March 1991 (article 10) indicating that the time taken by a level crossing to close must allow any authorised heavy road vehicle engaged at the moment a train is announced to pass the entry barrier in the opposite direction before it comes down.</w:t>
            </w:r>
          </w:p>
          <w:p w:rsidR="00090CDC" w:rsidRPr="00E013F5" w:rsidRDefault="00E013F5" w:rsidP="00090CDC">
            <w:pPr>
              <w:jc w:val="both"/>
              <w:rPr>
                <w:sz w:val="16"/>
                <w:szCs w:val="16"/>
              </w:rPr>
            </w:pPr>
            <w:r>
              <w:rPr>
                <w:sz w:val="16"/>
              </w:rPr>
              <w:t>The verification of this condition must be carried in consultation with the road infrastructure manager so it can determine the time authorised vehicles take to cross.</w:t>
            </w:r>
          </w:p>
          <w:p w:rsidR="00090CDC" w:rsidRPr="00E013F5" w:rsidRDefault="00090CDC" w:rsidP="00090CDC">
            <w:pPr>
              <w:jc w:val="both"/>
              <w:rPr>
                <w:sz w:val="16"/>
                <w:szCs w:val="16"/>
              </w:rPr>
            </w:pPr>
            <w:r>
              <w:rPr>
                <w:sz w:val="16"/>
              </w:rPr>
              <w:t>If this leads to a time that is too long with respect to other considerations leading to limiting the announcement time (for example, risk of passing the half-barriers in chicane by imprudent users), consider prohibiting road vehicles that cannot complete the crossing in the time allowed.</w:t>
            </w:r>
          </w:p>
        </w:tc>
        <w:tc>
          <w:tcPr>
            <w:tcW w:w="648" w:type="dxa"/>
            <w:shd w:val="clear" w:color="auto" w:fill="DBD9DA"/>
            <w:vAlign w:val="center"/>
          </w:tcPr>
          <w:p w:rsidR="00090CDC" w:rsidRPr="00E013F5" w:rsidRDefault="00090CDC" w:rsidP="00090CDC">
            <w:pPr>
              <w:jc w:val="both"/>
              <w:rPr>
                <w:sz w:val="16"/>
                <w:szCs w:val="16"/>
              </w:rPr>
            </w:pPr>
            <w:r>
              <w:rPr>
                <w:sz w:val="16"/>
              </w:rPr>
              <w:t>DGITM</w:t>
            </w:r>
          </w:p>
        </w:tc>
        <w:tc>
          <w:tcPr>
            <w:tcW w:w="3879" w:type="dxa"/>
            <w:shd w:val="clear" w:color="auto" w:fill="DBD9DA"/>
            <w:vAlign w:val="center"/>
          </w:tcPr>
          <w:p w:rsidR="00090CDC" w:rsidRPr="00E013F5" w:rsidRDefault="00090CDC" w:rsidP="00090CDC">
            <w:pPr>
              <w:jc w:val="both"/>
              <w:rPr>
                <w:sz w:val="16"/>
                <w:szCs w:val="16"/>
              </w:rPr>
            </w:pPr>
            <w:r>
              <w:rPr>
                <w:sz w:val="16"/>
              </w:rPr>
              <w:t>Action in progress, LC safety plan</w:t>
            </w:r>
          </w:p>
        </w:tc>
      </w:tr>
    </w:tbl>
    <w:p w:rsidR="00CC2B2A" w:rsidRPr="00E013F5" w:rsidRDefault="00CC2B2A" w:rsidP="00573363">
      <w:pPr>
        <w:spacing w:before="120" w:after="120"/>
        <w:jc w:val="both"/>
        <w:rPr>
          <w:sz w:val="20"/>
          <w:szCs w:val="20"/>
        </w:rPr>
      </w:pPr>
    </w:p>
    <w:p w:rsidR="002449F5" w:rsidRDefault="002449F5">
      <w:pPr>
        <w:rPr>
          <w:b/>
          <w:sz w:val="20"/>
        </w:rPr>
      </w:pPr>
      <w:r>
        <w:rPr>
          <w:b/>
          <w:sz w:val="20"/>
        </w:rPr>
        <w:br w:type="page"/>
      </w:r>
    </w:p>
    <w:p w:rsidR="00CC2B2A" w:rsidRPr="00E013F5" w:rsidRDefault="00EF39CB" w:rsidP="00573363">
      <w:pPr>
        <w:spacing w:before="120" w:after="120"/>
        <w:jc w:val="both"/>
        <w:rPr>
          <w:b/>
          <w:sz w:val="20"/>
          <w:szCs w:val="20"/>
        </w:rPr>
      </w:pPr>
      <w:r>
        <w:rPr>
          <w:b/>
          <w:sz w:val="20"/>
        </w:rPr>
        <w:lastRenderedPageBreak/>
        <w:t>Reports published in 2010 (cont’d)</w:t>
      </w:r>
    </w:p>
    <w:tbl>
      <w:tblPr>
        <w:tblOverlap w:val="neve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10"/>
        <w:gridCol w:w="1106"/>
        <w:gridCol w:w="366"/>
        <w:gridCol w:w="3344"/>
        <w:gridCol w:w="566"/>
        <w:gridCol w:w="4114"/>
      </w:tblGrid>
      <w:tr w:rsidR="00090CDC" w:rsidRPr="00E013F5" w:rsidTr="000B20D1">
        <w:trPr>
          <w:trHeight w:val="20"/>
          <w:jc w:val="center"/>
        </w:trPr>
        <w:tc>
          <w:tcPr>
            <w:tcW w:w="710" w:type="dxa"/>
            <w:shd w:val="clear" w:color="auto" w:fill="8C8C8D"/>
            <w:vAlign w:val="center"/>
          </w:tcPr>
          <w:p w:rsidR="00CC2B2A" w:rsidRPr="00E013F5" w:rsidRDefault="00EF39CB" w:rsidP="00090CDC">
            <w:pPr>
              <w:jc w:val="center"/>
              <w:rPr>
                <w:b/>
                <w:color w:val="FFFFFF" w:themeColor="background1"/>
                <w:sz w:val="16"/>
                <w:szCs w:val="16"/>
              </w:rPr>
            </w:pPr>
            <w:r>
              <w:rPr>
                <w:b/>
                <w:color w:val="FFFFFF" w:themeColor="background1"/>
                <w:sz w:val="16"/>
              </w:rPr>
              <w:t>Report date</w:t>
            </w:r>
          </w:p>
        </w:tc>
        <w:tc>
          <w:tcPr>
            <w:tcW w:w="1106" w:type="dxa"/>
            <w:shd w:val="clear" w:color="auto" w:fill="8C8C8D"/>
            <w:vAlign w:val="center"/>
          </w:tcPr>
          <w:p w:rsidR="00CC2B2A" w:rsidRPr="00E013F5" w:rsidRDefault="00EF39CB" w:rsidP="00090CDC">
            <w:pPr>
              <w:jc w:val="center"/>
              <w:rPr>
                <w:b/>
                <w:color w:val="FFFFFF" w:themeColor="background1"/>
                <w:sz w:val="16"/>
                <w:szCs w:val="16"/>
              </w:rPr>
            </w:pPr>
            <w:r>
              <w:rPr>
                <w:b/>
                <w:color w:val="FFFFFF" w:themeColor="background1"/>
                <w:sz w:val="16"/>
              </w:rPr>
              <w:t>Investigation title</w:t>
            </w:r>
          </w:p>
        </w:tc>
        <w:tc>
          <w:tcPr>
            <w:tcW w:w="366" w:type="dxa"/>
            <w:shd w:val="clear" w:color="auto" w:fill="8C8C8D"/>
            <w:vAlign w:val="center"/>
          </w:tcPr>
          <w:p w:rsidR="00CC2B2A" w:rsidRPr="00E013F5" w:rsidRDefault="00EF39CB" w:rsidP="00090CDC">
            <w:pPr>
              <w:jc w:val="center"/>
              <w:rPr>
                <w:b/>
                <w:color w:val="FFFFFF" w:themeColor="background1"/>
                <w:sz w:val="16"/>
                <w:szCs w:val="16"/>
              </w:rPr>
            </w:pPr>
            <w:r>
              <w:rPr>
                <w:b/>
                <w:color w:val="FFFFFF" w:themeColor="background1"/>
                <w:sz w:val="16"/>
              </w:rPr>
              <w:t>No</w:t>
            </w:r>
          </w:p>
        </w:tc>
        <w:tc>
          <w:tcPr>
            <w:tcW w:w="3344" w:type="dxa"/>
            <w:shd w:val="clear" w:color="auto" w:fill="8C8C8D"/>
            <w:vAlign w:val="center"/>
          </w:tcPr>
          <w:p w:rsidR="00CC2B2A" w:rsidRPr="00E013F5" w:rsidRDefault="00E013F5" w:rsidP="00090CDC">
            <w:pPr>
              <w:jc w:val="center"/>
              <w:rPr>
                <w:b/>
                <w:color w:val="FFFFFF" w:themeColor="background1"/>
                <w:sz w:val="16"/>
                <w:szCs w:val="16"/>
              </w:rPr>
            </w:pPr>
            <w:r>
              <w:rPr>
                <w:b/>
                <w:color w:val="FFFFFF" w:themeColor="background1"/>
                <w:sz w:val="16"/>
              </w:rPr>
              <w:t>Wording of the recommendation</w:t>
            </w:r>
          </w:p>
        </w:tc>
        <w:tc>
          <w:tcPr>
            <w:tcW w:w="566" w:type="dxa"/>
            <w:shd w:val="clear" w:color="auto" w:fill="8C8C8D"/>
            <w:vAlign w:val="center"/>
          </w:tcPr>
          <w:p w:rsidR="00CC2B2A" w:rsidRPr="00E013F5" w:rsidRDefault="00EF39CB" w:rsidP="00090CDC">
            <w:pPr>
              <w:jc w:val="center"/>
              <w:rPr>
                <w:b/>
                <w:color w:val="FFFFFF" w:themeColor="background1"/>
                <w:sz w:val="16"/>
                <w:szCs w:val="16"/>
              </w:rPr>
            </w:pPr>
            <w:r>
              <w:rPr>
                <w:b/>
                <w:color w:val="FFFFFF" w:themeColor="background1"/>
                <w:sz w:val="16"/>
              </w:rPr>
              <w:t>Entity</w:t>
            </w:r>
          </w:p>
        </w:tc>
        <w:tc>
          <w:tcPr>
            <w:tcW w:w="4114" w:type="dxa"/>
            <w:shd w:val="clear" w:color="auto" w:fill="8C8C8D"/>
            <w:vAlign w:val="center"/>
          </w:tcPr>
          <w:p w:rsidR="00CC2B2A" w:rsidRPr="00E013F5" w:rsidRDefault="00EF39CB" w:rsidP="00090CDC">
            <w:pPr>
              <w:jc w:val="center"/>
              <w:rPr>
                <w:b/>
                <w:color w:val="FFFFFF" w:themeColor="background1"/>
                <w:sz w:val="16"/>
                <w:szCs w:val="16"/>
              </w:rPr>
            </w:pPr>
            <w:r>
              <w:rPr>
                <w:b/>
                <w:color w:val="FFFFFF" w:themeColor="background1"/>
                <w:sz w:val="16"/>
              </w:rPr>
              <w:t>Action status</w:t>
            </w:r>
          </w:p>
        </w:tc>
      </w:tr>
      <w:tr w:rsidR="005219F4" w:rsidRPr="00E013F5" w:rsidTr="00094DC2">
        <w:trPr>
          <w:trHeight w:val="20"/>
          <w:jc w:val="center"/>
        </w:trPr>
        <w:tc>
          <w:tcPr>
            <w:tcW w:w="710" w:type="dxa"/>
            <w:vMerge w:val="restart"/>
            <w:shd w:val="clear" w:color="auto" w:fill="C6C5C6"/>
            <w:vAlign w:val="center"/>
          </w:tcPr>
          <w:p w:rsidR="005219F4" w:rsidRPr="00E013F5" w:rsidRDefault="005219F4" w:rsidP="00094DC2">
            <w:pPr>
              <w:rPr>
                <w:sz w:val="16"/>
                <w:szCs w:val="16"/>
              </w:rPr>
            </w:pPr>
            <w:r>
              <w:rPr>
                <w:sz w:val="16"/>
              </w:rPr>
              <w:t>12/2010</w:t>
            </w:r>
          </w:p>
        </w:tc>
        <w:tc>
          <w:tcPr>
            <w:tcW w:w="1106" w:type="dxa"/>
            <w:vMerge w:val="restart"/>
            <w:shd w:val="clear" w:color="auto" w:fill="C6C5C6"/>
            <w:vAlign w:val="center"/>
          </w:tcPr>
          <w:p w:rsidR="005219F4" w:rsidRPr="00E013F5" w:rsidRDefault="005219F4" w:rsidP="00094DC2">
            <w:pPr>
              <w:rPr>
                <w:sz w:val="16"/>
                <w:szCs w:val="16"/>
              </w:rPr>
            </w:pPr>
            <w:r>
              <w:rPr>
                <w:sz w:val="16"/>
              </w:rPr>
              <w:t>Derailment of two dangerous goods wagons in Orthez (64) station on 24/11/2009</w:t>
            </w:r>
          </w:p>
        </w:tc>
        <w:tc>
          <w:tcPr>
            <w:tcW w:w="366" w:type="dxa"/>
            <w:vMerge w:val="restart"/>
            <w:shd w:val="clear" w:color="auto" w:fill="C6C5C6"/>
          </w:tcPr>
          <w:p w:rsidR="005219F4" w:rsidRPr="00E013F5" w:rsidRDefault="005219F4" w:rsidP="00090CDC">
            <w:pPr>
              <w:jc w:val="both"/>
              <w:rPr>
                <w:sz w:val="16"/>
                <w:szCs w:val="16"/>
              </w:rPr>
            </w:pPr>
            <w:r>
              <w:rPr>
                <w:sz w:val="16"/>
              </w:rPr>
              <w:t>R2</w:t>
            </w:r>
          </w:p>
        </w:tc>
        <w:tc>
          <w:tcPr>
            <w:tcW w:w="3344" w:type="dxa"/>
            <w:vMerge w:val="restart"/>
            <w:shd w:val="clear" w:color="auto" w:fill="C6C5C6"/>
            <w:vAlign w:val="bottom"/>
          </w:tcPr>
          <w:p w:rsidR="005219F4" w:rsidRPr="00E013F5" w:rsidRDefault="005219F4" w:rsidP="00ED64DE">
            <w:pPr>
              <w:jc w:val="both"/>
              <w:rPr>
                <w:sz w:val="16"/>
                <w:szCs w:val="16"/>
              </w:rPr>
            </w:pPr>
            <w:r>
              <w:rPr>
                <w:sz w:val="16"/>
              </w:rPr>
              <w:t>Have the entities in charge of maintenance check</w:t>
            </w:r>
            <w:r w:rsidR="00ED64DE">
              <w:rPr>
                <w:sz w:val="16"/>
              </w:rPr>
              <w:t xml:space="preserve"> </w:t>
            </w:r>
            <w:r>
              <w:rPr>
                <w:sz w:val="16"/>
              </w:rPr>
              <w:t>the relevance of the maintenance rules relating to the body-bogie links on tanker wagons with long wheelbases and have the instructions relating to the traceability of the interventions on these assemblies strengthened.</w:t>
            </w:r>
          </w:p>
        </w:tc>
        <w:tc>
          <w:tcPr>
            <w:tcW w:w="566" w:type="dxa"/>
            <w:shd w:val="clear" w:color="auto" w:fill="C6C5C6"/>
            <w:vAlign w:val="center"/>
          </w:tcPr>
          <w:p w:rsidR="005219F4" w:rsidRPr="00E013F5" w:rsidRDefault="005219F4" w:rsidP="00090CDC">
            <w:pPr>
              <w:jc w:val="both"/>
              <w:rPr>
                <w:sz w:val="16"/>
                <w:szCs w:val="16"/>
              </w:rPr>
            </w:pPr>
            <w:r>
              <w:rPr>
                <w:sz w:val="16"/>
              </w:rPr>
              <w:t>VTGF</w:t>
            </w:r>
          </w:p>
        </w:tc>
        <w:tc>
          <w:tcPr>
            <w:tcW w:w="4114" w:type="dxa"/>
            <w:shd w:val="clear" w:color="auto" w:fill="C6C5C6"/>
            <w:vAlign w:val="center"/>
          </w:tcPr>
          <w:p w:rsidR="005219F4" w:rsidRPr="00E013F5" w:rsidRDefault="005219F4" w:rsidP="00090CDC">
            <w:pPr>
              <w:jc w:val="both"/>
              <w:rPr>
                <w:sz w:val="16"/>
                <w:szCs w:val="16"/>
              </w:rPr>
            </w:pPr>
            <w:r>
              <w:rPr>
                <w:sz w:val="16"/>
              </w:rPr>
              <w:t>Action closed</w:t>
            </w:r>
          </w:p>
        </w:tc>
      </w:tr>
      <w:tr w:rsidR="005219F4" w:rsidRPr="00E013F5" w:rsidTr="000B20D1">
        <w:trPr>
          <w:trHeight w:val="20"/>
          <w:jc w:val="center"/>
        </w:trPr>
        <w:tc>
          <w:tcPr>
            <w:tcW w:w="710" w:type="dxa"/>
            <w:vMerge/>
            <w:shd w:val="clear" w:color="auto" w:fill="C6C5C6"/>
          </w:tcPr>
          <w:p w:rsidR="005219F4" w:rsidRPr="00E013F5" w:rsidRDefault="005219F4" w:rsidP="00090CDC">
            <w:pPr>
              <w:jc w:val="both"/>
              <w:rPr>
                <w:sz w:val="16"/>
                <w:szCs w:val="16"/>
              </w:rPr>
            </w:pPr>
          </w:p>
        </w:tc>
        <w:tc>
          <w:tcPr>
            <w:tcW w:w="1106" w:type="dxa"/>
            <w:vMerge/>
            <w:shd w:val="clear" w:color="auto" w:fill="C6C5C6"/>
          </w:tcPr>
          <w:p w:rsidR="005219F4" w:rsidRPr="00E013F5" w:rsidRDefault="005219F4" w:rsidP="00094DC2">
            <w:pPr>
              <w:jc w:val="both"/>
              <w:rPr>
                <w:sz w:val="16"/>
                <w:szCs w:val="16"/>
              </w:rPr>
            </w:pPr>
          </w:p>
        </w:tc>
        <w:tc>
          <w:tcPr>
            <w:tcW w:w="366" w:type="dxa"/>
            <w:vMerge/>
            <w:shd w:val="clear" w:color="auto" w:fill="C6C5C6"/>
          </w:tcPr>
          <w:p w:rsidR="005219F4" w:rsidRPr="00E013F5" w:rsidRDefault="005219F4" w:rsidP="00090CDC">
            <w:pPr>
              <w:jc w:val="both"/>
              <w:rPr>
                <w:sz w:val="16"/>
                <w:szCs w:val="16"/>
              </w:rPr>
            </w:pPr>
          </w:p>
        </w:tc>
        <w:tc>
          <w:tcPr>
            <w:tcW w:w="3344" w:type="dxa"/>
            <w:vMerge/>
            <w:shd w:val="clear" w:color="auto" w:fill="C6C5C6"/>
          </w:tcPr>
          <w:p w:rsidR="005219F4" w:rsidRPr="00E013F5" w:rsidRDefault="005219F4" w:rsidP="00090CDC">
            <w:pPr>
              <w:jc w:val="both"/>
              <w:rPr>
                <w:sz w:val="16"/>
                <w:szCs w:val="16"/>
              </w:rPr>
            </w:pPr>
          </w:p>
        </w:tc>
        <w:tc>
          <w:tcPr>
            <w:tcW w:w="566" w:type="dxa"/>
            <w:shd w:val="clear" w:color="auto" w:fill="C6C5C6"/>
            <w:vAlign w:val="center"/>
          </w:tcPr>
          <w:p w:rsidR="005219F4" w:rsidRPr="00E013F5" w:rsidRDefault="005219F4" w:rsidP="00090CDC">
            <w:pPr>
              <w:jc w:val="both"/>
              <w:rPr>
                <w:sz w:val="16"/>
                <w:szCs w:val="16"/>
              </w:rPr>
            </w:pPr>
            <w:r>
              <w:rPr>
                <w:sz w:val="16"/>
              </w:rPr>
              <w:t>AFWP</w:t>
            </w:r>
          </w:p>
        </w:tc>
        <w:tc>
          <w:tcPr>
            <w:tcW w:w="4114" w:type="dxa"/>
            <w:shd w:val="clear" w:color="auto" w:fill="C6C5C6"/>
            <w:vAlign w:val="center"/>
          </w:tcPr>
          <w:p w:rsidR="005219F4" w:rsidRPr="00E013F5" w:rsidRDefault="005219F4" w:rsidP="00090CDC">
            <w:pPr>
              <w:jc w:val="both"/>
              <w:rPr>
                <w:sz w:val="16"/>
                <w:szCs w:val="16"/>
              </w:rPr>
            </w:pPr>
            <w:r>
              <w:rPr>
                <w:sz w:val="16"/>
              </w:rPr>
              <w:t>Working group put in place</w:t>
            </w:r>
          </w:p>
        </w:tc>
      </w:tr>
      <w:tr w:rsidR="00094DC2" w:rsidRPr="00E013F5" w:rsidTr="000B20D1">
        <w:trPr>
          <w:trHeight w:val="20"/>
          <w:jc w:val="center"/>
        </w:trPr>
        <w:tc>
          <w:tcPr>
            <w:tcW w:w="710" w:type="dxa"/>
            <w:vMerge/>
            <w:shd w:val="clear" w:color="auto" w:fill="C6C5C6"/>
          </w:tcPr>
          <w:p w:rsidR="00094DC2" w:rsidRPr="00E013F5" w:rsidRDefault="00094DC2" w:rsidP="00090CDC">
            <w:pPr>
              <w:jc w:val="both"/>
              <w:rPr>
                <w:sz w:val="16"/>
                <w:szCs w:val="16"/>
              </w:rPr>
            </w:pPr>
          </w:p>
        </w:tc>
        <w:tc>
          <w:tcPr>
            <w:tcW w:w="1106" w:type="dxa"/>
            <w:vMerge/>
            <w:shd w:val="clear" w:color="auto" w:fill="C6C5C6"/>
            <w:vAlign w:val="bottom"/>
          </w:tcPr>
          <w:p w:rsidR="00094DC2" w:rsidRPr="00E013F5" w:rsidRDefault="00094DC2" w:rsidP="00094DC2">
            <w:pPr>
              <w:jc w:val="both"/>
              <w:rPr>
                <w:sz w:val="16"/>
                <w:szCs w:val="16"/>
              </w:rPr>
            </w:pPr>
          </w:p>
        </w:tc>
        <w:tc>
          <w:tcPr>
            <w:tcW w:w="366" w:type="dxa"/>
            <w:vMerge w:val="restart"/>
            <w:shd w:val="clear" w:color="auto" w:fill="DBD9DA"/>
            <w:vAlign w:val="center"/>
          </w:tcPr>
          <w:p w:rsidR="00094DC2" w:rsidRPr="00E013F5" w:rsidRDefault="00094DC2" w:rsidP="00090CDC">
            <w:pPr>
              <w:jc w:val="both"/>
              <w:rPr>
                <w:sz w:val="16"/>
                <w:szCs w:val="16"/>
              </w:rPr>
            </w:pPr>
            <w:r>
              <w:rPr>
                <w:sz w:val="16"/>
              </w:rPr>
              <w:t>R3</w:t>
            </w:r>
          </w:p>
        </w:tc>
        <w:tc>
          <w:tcPr>
            <w:tcW w:w="3344" w:type="dxa"/>
            <w:vMerge w:val="restart"/>
            <w:shd w:val="clear" w:color="auto" w:fill="DBD9DA"/>
            <w:vAlign w:val="center"/>
          </w:tcPr>
          <w:p w:rsidR="00094DC2" w:rsidRPr="00E013F5" w:rsidRDefault="00094DC2" w:rsidP="00090CDC">
            <w:pPr>
              <w:jc w:val="both"/>
              <w:rPr>
                <w:sz w:val="16"/>
                <w:szCs w:val="16"/>
              </w:rPr>
            </w:pPr>
            <w:r>
              <w:rPr>
                <w:sz w:val="16"/>
              </w:rPr>
              <w:t>Have modified and completed by the entities in charge of maintenance, the criteria relating to the play on the transoms of rigid wagons with long wheelbases so they are coherent with the standards relating to the track and sufficient to guarantee the ability of the wagons to pass warped sections.</w:t>
            </w:r>
          </w:p>
        </w:tc>
        <w:tc>
          <w:tcPr>
            <w:tcW w:w="566" w:type="dxa"/>
            <w:shd w:val="clear" w:color="auto" w:fill="DBD9DA"/>
            <w:vAlign w:val="center"/>
          </w:tcPr>
          <w:p w:rsidR="00094DC2" w:rsidRPr="00E013F5" w:rsidRDefault="00094DC2" w:rsidP="00090CDC">
            <w:pPr>
              <w:jc w:val="both"/>
              <w:rPr>
                <w:sz w:val="16"/>
                <w:szCs w:val="16"/>
              </w:rPr>
            </w:pPr>
            <w:r>
              <w:rPr>
                <w:sz w:val="16"/>
              </w:rPr>
              <w:t>VTGF</w:t>
            </w:r>
          </w:p>
        </w:tc>
        <w:tc>
          <w:tcPr>
            <w:tcW w:w="4114" w:type="dxa"/>
            <w:shd w:val="clear" w:color="auto" w:fill="DBD9DA"/>
            <w:vAlign w:val="center"/>
          </w:tcPr>
          <w:p w:rsidR="00094DC2" w:rsidRPr="00E013F5" w:rsidRDefault="00094DC2" w:rsidP="00090CDC">
            <w:pPr>
              <w:jc w:val="both"/>
              <w:rPr>
                <w:sz w:val="16"/>
                <w:szCs w:val="16"/>
              </w:rPr>
            </w:pPr>
            <w:r>
              <w:rPr>
                <w:sz w:val="16"/>
              </w:rPr>
              <w:t>Ask AFWP to put in place a common working group. Action closed</w:t>
            </w:r>
          </w:p>
        </w:tc>
      </w:tr>
      <w:tr w:rsidR="00094DC2" w:rsidRPr="00E013F5" w:rsidTr="000B20D1">
        <w:trPr>
          <w:trHeight w:val="20"/>
          <w:jc w:val="center"/>
        </w:trPr>
        <w:tc>
          <w:tcPr>
            <w:tcW w:w="710" w:type="dxa"/>
            <w:vMerge/>
            <w:shd w:val="clear" w:color="auto" w:fill="C6C5C6"/>
            <w:vAlign w:val="bottom"/>
          </w:tcPr>
          <w:p w:rsidR="00094DC2" w:rsidRPr="00E013F5" w:rsidRDefault="00094DC2" w:rsidP="00090CDC">
            <w:pPr>
              <w:jc w:val="both"/>
              <w:rPr>
                <w:sz w:val="16"/>
                <w:szCs w:val="16"/>
              </w:rPr>
            </w:pPr>
          </w:p>
        </w:tc>
        <w:tc>
          <w:tcPr>
            <w:tcW w:w="1106" w:type="dxa"/>
            <w:vMerge/>
            <w:shd w:val="clear" w:color="auto" w:fill="C6C5C6"/>
          </w:tcPr>
          <w:p w:rsidR="00094DC2" w:rsidRPr="00E013F5" w:rsidRDefault="00094DC2" w:rsidP="00090CDC">
            <w:pPr>
              <w:jc w:val="both"/>
              <w:rPr>
                <w:sz w:val="16"/>
                <w:szCs w:val="16"/>
              </w:rPr>
            </w:pPr>
          </w:p>
        </w:tc>
        <w:tc>
          <w:tcPr>
            <w:tcW w:w="366" w:type="dxa"/>
            <w:vMerge/>
            <w:shd w:val="clear" w:color="auto" w:fill="DBD9DA"/>
            <w:vAlign w:val="center"/>
          </w:tcPr>
          <w:p w:rsidR="00094DC2" w:rsidRPr="00E013F5" w:rsidRDefault="00094DC2" w:rsidP="00090CDC">
            <w:pPr>
              <w:jc w:val="both"/>
              <w:rPr>
                <w:sz w:val="16"/>
                <w:szCs w:val="16"/>
              </w:rPr>
            </w:pPr>
          </w:p>
        </w:tc>
        <w:tc>
          <w:tcPr>
            <w:tcW w:w="3344" w:type="dxa"/>
            <w:vMerge/>
            <w:shd w:val="clear" w:color="auto" w:fill="DBD9DA"/>
            <w:vAlign w:val="center"/>
          </w:tcPr>
          <w:p w:rsidR="00094DC2" w:rsidRPr="00E013F5" w:rsidRDefault="00094DC2" w:rsidP="00090CDC">
            <w:pPr>
              <w:jc w:val="both"/>
              <w:rPr>
                <w:sz w:val="16"/>
                <w:szCs w:val="16"/>
              </w:rPr>
            </w:pPr>
          </w:p>
        </w:tc>
        <w:tc>
          <w:tcPr>
            <w:tcW w:w="566" w:type="dxa"/>
            <w:shd w:val="clear" w:color="auto" w:fill="DBD9DA"/>
            <w:vAlign w:val="center"/>
          </w:tcPr>
          <w:p w:rsidR="00094DC2" w:rsidRPr="00E013F5" w:rsidRDefault="00094DC2" w:rsidP="00090CDC">
            <w:pPr>
              <w:jc w:val="both"/>
              <w:rPr>
                <w:sz w:val="16"/>
                <w:szCs w:val="16"/>
              </w:rPr>
            </w:pPr>
            <w:r>
              <w:rPr>
                <w:sz w:val="16"/>
              </w:rPr>
              <w:t>AFWP</w:t>
            </w:r>
          </w:p>
        </w:tc>
        <w:tc>
          <w:tcPr>
            <w:tcW w:w="4114" w:type="dxa"/>
            <w:shd w:val="clear" w:color="auto" w:fill="DBD9DA"/>
            <w:vAlign w:val="center"/>
          </w:tcPr>
          <w:p w:rsidR="00094DC2" w:rsidRPr="00E013F5" w:rsidRDefault="00094DC2" w:rsidP="00090CDC">
            <w:pPr>
              <w:jc w:val="both"/>
              <w:rPr>
                <w:sz w:val="16"/>
                <w:szCs w:val="16"/>
              </w:rPr>
            </w:pPr>
            <w:r>
              <w:rPr>
                <w:sz w:val="16"/>
              </w:rPr>
              <w:t>Working group put in place.</w:t>
            </w:r>
          </w:p>
        </w:tc>
      </w:tr>
      <w:tr w:rsidR="00094DC2" w:rsidRPr="00E013F5" w:rsidTr="000B20D1">
        <w:trPr>
          <w:trHeight w:val="20"/>
          <w:jc w:val="center"/>
        </w:trPr>
        <w:tc>
          <w:tcPr>
            <w:tcW w:w="710" w:type="dxa"/>
            <w:vMerge/>
            <w:shd w:val="clear" w:color="auto" w:fill="C6C5C6"/>
          </w:tcPr>
          <w:p w:rsidR="00094DC2" w:rsidRPr="00E013F5" w:rsidRDefault="00094DC2" w:rsidP="00090CDC">
            <w:pPr>
              <w:jc w:val="both"/>
              <w:rPr>
                <w:sz w:val="16"/>
                <w:szCs w:val="16"/>
              </w:rPr>
            </w:pPr>
          </w:p>
        </w:tc>
        <w:tc>
          <w:tcPr>
            <w:tcW w:w="1106" w:type="dxa"/>
            <w:vMerge/>
            <w:shd w:val="clear" w:color="auto" w:fill="C6C5C6"/>
          </w:tcPr>
          <w:p w:rsidR="00094DC2" w:rsidRPr="00E013F5" w:rsidRDefault="00094DC2" w:rsidP="00090CDC">
            <w:pPr>
              <w:jc w:val="both"/>
              <w:rPr>
                <w:sz w:val="16"/>
                <w:szCs w:val="16"/>
              </w:rPr>
            </w:pPr>
          </w:p>
        </w:tc>
        <w:tc>
          <w:tcPr>
            <w:tcW w:w="366" w:type="dxa"/>
            <w:vMerge w:val="restart"/>
            <w:shd w:val="clear" w:color="auto" w:fill="C6C5C6"/>
            <w:vAlign w:val="bottom"/>
          </w:tcPr>
          <w:p w:rsidR="00094DC2" w:rsidRPr="00E013F5" w:rsidRDefault="00094DC2" w:rsidP="00090CDC">
            <w:pPr>
              <w:jc w:val="both"/>
              <w:rPr>
                <w:sz w:val="16"/>
                <w:szCs w:val="16"/>
              </w:rPr>
            </w:pPr>
            <w:r>
              <w:rPr>
                <w:sz w:val="16"/>
              </w:rPr>
              <w:t>R5</w:t>
            </w:r>
          </w:p>
        </w:tc>
        <w:tc>
          <w:tcPr>
            <w:tcW w:w="3344" w:type="dxa"/>
            <w:vMerge w:val="restart"/>
            <w:shd w:val="clear" w:color="auto" w:fill="C6C5C6"/>
            <w:vAlign w:val="center"/>
          </w:tcPr>
          <w:p w:rsidR="00094DC2" w:rsidRPr="00E013F5" w:rsidRDefault="00094DC2" w:rsidP="00090CDC">
            <w:pPr>
              <w:jc w:val="both"/>
              <w:rPr>
                <w:sz w:val="16"/>
                <w:szCs w:val="16"/>
              </w:rPr>
            </w:pPr>
            <w:r>
              <w:rPr>
                <w:sz w:val="16"/>
              </w:rPr>
              <w:t>Put in place a rail greasing policy guaranteeing a sufficient level of greasing in zones where the severe geometrical characteristics and the presence of heavy freight train traffic generate a particularly high risk of derailment by wheel climb.</w:t>
            </w:r>
          </w:p>
        </w:tc>
        <w:tc>
          <w:tcPr>
            <w:tcW w:w="566" w:type="dxa"/>
            <w:shd w:val="clear" w:color="auto" w:fill="C6C5C6"/>
            <w:vAlign w:val="center"/>
          </w:tcPr>
          <w:p w:rsidR="00094DC2" w:rsidRPr="00E013F5" w:rsidRDefault="00094DC2" w:rsidP="00090CDC">
            <w:pPr>
              <w:jc w:val="both"/>
              <w:rPr>
                <w:sz w:val="16"/>
                <w:szCs w:val="16"/>
              </w:rPr>
            </w:pPr>
            <w:r>
              <w:rPr>
                <w:sz w:val="16"/>
              </w:rPr>
              <w:t>SNCF</w:t>
            </w:r>
          </w:p>
        </w:tc>
        <w:tc>
          <w:tcPr>
            <w:tcW w:w="4114" w:type="dxa"/>
            <w:shd w:val="clear" w:color="auto" w:fill="C6C5C6"/>
            <w:vAlign w:val="center"/>
          </w:tcPr>
          <w:p w:rsidR="00094DC2" w:rsidRPr="00E013F5" w:rsidRDefault="00094DC2" w:rsidP="00090CDC">
            <w:pPr>
              <w:jc w:val="both"/>
              <w:rPr>
                <w:sz w:val="16"/>
                <w:szCs w:val="16"/>
              </w:rPr>
            </w:pPr>
            <w:r>
              <w:rPr>
                <w:sz w:val="16"/>
              </w:rPr>
              <w:t>Currently being deployed: put in place a rail greasing policy guaranteeing a sufficient level of greasing in zones where the severe geometrical characteristics and the presence of heavy freight train traffic generate a particularly high risk of derailment by wheel climb. It could be envisaged to equip certain infrastructure equipment with rail greasers commanded automatically in these zones.</w:t>
            </w:r>
          </w:p>
        </w:tc>
      </w:tr>
      <w:tr w:rsidR="00094DC2" w:rsidRPr="00E013F5" w:rsidTr="002449F5">
        <w:trPr>
          <w:trHeight w:val="608"/>
          <w:jc w:val="center"/>
        </w:trPr>
        <w:tc>
          <w:tcPr>
            <w:tcW w:w="710" w:type="dxa"/>
            <w:vMerge/>
            <w:shd w:val="clear" w:color="auto" w:fill="C6C5C6"/>
          </w:tcPr>
          <w:p w:rsidR="00094DC2" w:rsidRPr="00E013F5" w:rsidRDefault="00094DC2" w:rsidP="00090CDC">
            <w:pPr>
              <w:jc w:val="both"/>
              <w:rPr>
                <w:sz w:val="16"/>
                <w:szCs w:val="16"/>
              </w:rPr>
            </w:pPr>
          </w:p>
        </w:tc>
        <w:tc>
          <w:tcPr>
            <w:tcW w:w="1106" w:type="dxa"/>
            <w:vMerge/>
            <w:shd w:val="clear" w:color="auto" w:fill="C6C5C6"/>
          </w:tcPr>
          <w:p w:rsidR="00094DC2" w:rsidRPr="00E013F5" w:rsidRDefault="00094DC2" w:rsidP="00090CDC">
            <w:pPr>
              <w:jc w:val="both"/>
              <w:rPr>
                <w:sz w:val="16"/>
                <w:szCs w:val="16"/>
              </w:rPr>
            </w:pPr>
          </w:p>
        </w:tc>
        <w:tc>
          <w:tcPr>
            <w:tcW w:w="366" w:type="dxa"/>
            <w:vMerge/>
            <w:shd w:val="clear" w:color="auto" w:fill="C6C5C6"/>
          </w:tcPr>
          <w:p w:rsidR="00094DC2" w:rsidRPr="00E013F5" w:rsidRDefault="00094DC2" w:rsidP="00090CDC">
            <w:pPr>
              <w:jc w:val="both"/>
              <w:rPr>
                <w:sz w:val="16"/>
                <w:szCs w:val="16"/>
              </w:rPr>
            </w:pPr>
          </w:p>
        </w:tc>
        <w:tc>
          <w:tcPr>
            <w:tcW w:w="3344" w:type="dxa"/>
            <w:vMerge/>
            <w:shd w:val="clear" w:color="auto" w:fill="C6C5C6"/>
            <w:vAlign w:val="center"/>
          </w:tcPr>
          <w:p w:rsidR="00094DC2" w:rsidRPr="00E013F5" w:rsidRDefault="00094DC2" w:rsidP="00090CDC">
            <w:pPr>
              <w:jc w:val="both"/>
              <w:rPr>
                <w:sz w:val="16"/>
                <w:szCs w:val="16"/>
              </w:rPr>
            </w:pPr>
          </w:p>
        </w:tc>
        <w:tc>
          <w:tcPr>
            <w:tcW w:w="566" w:type="dxa"/>
            <w:shd w:val="clear" w:color="auto" w:fill="C6C5C6"/>
            <w:vAlign w:val="center"/>
          </w:tcPr>
          <w:p w:rsidR="00094DC2" w:rsidRPr="00E013F5" w:rsidRDefault="00094DC2" w:rsidP="00090CDC">
            <w:pPr>
              <w:jc w:val="both"/>
              <w:rPr>
                <w:sz w:val="16"/>
                <w:szCs w:val="16"/>
              </w:rPr>
            </w:pPr>
            <w:r>
              <w:rPr>
                <w:sz w:val="16"/>
              </w:rPr>
              <w:t>RFF</w:t>
            </w:r>
          </w:p>
        </w:tc>
        <w:tc>
          <w:tcPr>
            <w:tcW w:w="4114" w:type="dxa"/>
            <w:shd w:val="clear" w:color="auto" w:fill="C6C5C6"/>
            <w:vAlign w:val="center"/>
          </w:tcPr>
          <w:p w:rsidR="00094DC2" w:rsidRPr="00E013F5" w:rsidRDefault="00094DC2" w:rsidP="00090CDC">
            <w:pPr>
              <w:jc w:val="both"/>
              <w:rPr>
                <w:sz w:val="16"/>
                <w:szCs w:val="16"/>
              </w:rPr>
            </w:pPr>
            <w:r>
              <w:rPr>
                <w:sz w:val="16"/>
              </w:rPr>
              <w:t>Standard IG-IF 2 B-31 No 2 (IN0206) ‘Greasing of rails by rolling stock’ applies since 04/02/2013. It is associated with the revision of IN 2070 ‘Monitoring rails on main tracks’.</w:t>
            </w:r>
          </w:p>
        </w:tc>
      </w:tr>
      <w:tr w:rsidR="00094DC2" w:rsidRPr="00E013F5" w:rsidTr="002449F5">
        <w:trPr>
          <w:trHeight w:val="20"/>
          <w:jc w:val="center"/>
        </w:trPr>
        <w:tc>
          <w:tcPr>
            <w:tcW w:w="710" w:type="dxa"/>
            <w:vMerge/>
            <w:shd w:val="clear" w:color="auto" w:fill="DBD9DA"/>
          </w:tcPr>
          <w:p w:rsidR="00094DC2" w:rsidRPr="00E013F5" w:rsidRDefault="00094DC2" w:rsidP="00090CDC">
            <w:pPr>
              <w:jc w:val="both"/>
              <w:rPr>
                <w:sz w:val="16"/>
                <w:szCs w:val="16"/>
              </w:rPr>
            </w:pPr>
          </w:p>
        </w:tc>
        <w:tc>
          <w:tcPr>
            <w:tcW w:w="1106" w:type="dxa"/>
            <w:vMerge w:val="restart"/>
            <w:shd w:val="clear" w:color="auto" w:fill="DBD9DA"/>
            <w:vAlign w:val="bottom"/>
          </w:tcPr>
          <w:p w:rsidR="00094DC2" w:rsidRPr="00E013F5" w:rsidRDefault="00094DC2" w:rsidP="00090CDC">
            <w:pPr>
              <w:jc w:val="both"/>
              <w:rPr>
                <w:sz w:val="16"/>
                <w:szCs w:val="16"/>
              </w:rPr>
            </w:pPr>
            <w:r>
              <w:rPr>
                <w:sz w:val="16"/>
              </w:rPr>
              <w:t>Collision between</w:t>
            </w:r>
          </w:p>
          <w:p w:rsidR="00094DC2" w:rsidRPr="00E013F5" w:rsidRDefault="00094DC2" w:rsidP="00090CDC">
            <w:pPr>
              <w:jc w:val="both"/>
              <w:rPr>
                <w:sz w:val="16"/>
                <w:szCs w:val="16"/>
              </w:rPr>
            </w:pPr>
            <w:r>
              <w:rPr>
                <w:sz w:val="16"/>
              </w:rPr>
              <w:t>a train and the load on a train running in the opposite direction in the Livernant tunnel (16) on 20/05/2009</w:t>
            </w:r>
          </w:p>
        </w:tc>
        <w:tc>
          <w:tcPr>
            <w:tcW w:w="366" w:type="dxa"/>
            <w:vMerge w:val="restart"/>
            <w:shd w:val="clear" w:color="auto" w:fill="DBD9DA"/>
          </w:tcPr>
          <w:p w:rsidR="00094DC2" w:rsidRPr="00E013F5" w:rsidRDefault="00094DC2" w:rsidP="00090CDC">
            <w:pPr>
              <w:jc w:val="both"/>
              <w:rPr>
                <w:sz w:val="16"/>
                <w:szCs w:val="16"/>
              </w:rPr>
            </w:pPr>
            <w:r>
              <w:rPr>
                <w:sz w:val="16"/>
              </w:rPr>
              <w:t>R5</w:t>
            </w:r>
          </w:p>
        </w:tc>
        <w:tc>
          <w:tcPr>
            <w:tcW w:w="3344" w:type="dxa"/>
            <w:vMerge w:val="restart"/>
            <w:shd w:val="clear" w:color="auto" w:fill="DBD9DA"/>
            <w:vAlign w:val="bottom"/>
          </w:tcPr>
          <w:p w:rsidR="00094DC2" w:rsidRPr="00E013F5" w:rsidRDefault="00094DC2" w:rsidP="005219F4">
            <w:pPr>
              <w:jc w:val="both"/>
              <w:rPr>
                <w:sz w:val="16"/>
                <w:szCs w:val="16"/>
              </w:rPr>
            </w:pPr>
            <w:r>
              <w:rPr>
                <w:sz w:val="16"/>
              </w:rPr>
              <w:t>Examine the procedures making it possible, by adapting regulatory</w:t>
            </w:r>
            <w:r w:rsidR="005219F4">
              <w:rPr>
                <w:sz w:val="16"/>
              </w:rPr>
              <w:t xml:space="preserve"> </w:t>
            </w:r>
            <w:r>
              <w:rPr>
                <w:sz w:val="16"/>
              </w:rPr>
              <w:t>document IN 1514-S2C or by making recommendations concerning the railway undertakings’ function documents, to ensure that train drivers presume there has been a gauge encroachment by the oncoming train when they hear an unusual impact noise when passing an oncoming goods train at night or when there is no visibility.</w:t>
            </w:r>
          </w:p>
        </w:tc>
        <w:tc>
          <w:tcPr>
            <w:tcW w:w="566" w:type="dxa"/>
            <w:shd w:val="clear" w:color="auto" w:fill="DBD9DA"/>
            <w:vAlign w:val="center"/>
          </w:tcPr>
          <w:p w:rsidR="00094DC2" w:rsidRPr="00E013F5" w:rsidRDefault="00094DC2" w:rsidP="00090CDC">
            <w:pPr>
              <w:jc w:val="both"/>
              <w:rPr>
                <w:sz w:val="16"/>
                <w:szCs w:val="16"/>
              </w:rPr>
            </w:pPr>
            <w:r>
              <w:rPr>
                <w:sz w:val="16"/>
              </w:rPr>
              <w:t>EPSF</w:t>
            </w:r>
          </w:p>
        </w:tc>
        <w:tc>
          <w:tcPr>
            <w:tcW w:w="4114" w:type="dxa"/>
            <w:shd w:val="clear" w:color="auto" w:fill="DBD9DA"/>
            <w:vAlign w:val="center"/>
          </w:tcPr>
          <w:p w:rsidR="00094DC2" w:rsidRPr="00E013F5" w:rsidRDefault="00094DC2" w:rsidP="00090CDC">
            <w:pPr>
              <w:jc w:val="both"/>
              <w:rPr>
                <w:sz w:val="16"/>
                <w:szCs w:val="16"/>
              </w:rPr>
            </w:pPr>
            <w:r>
              <w:rPr>
                <w:sz w:val="16"/>
              </w:rPr>
              <w:t>Action in progress</w:t>
            </w:r>
          </w:p>
        </w:tc>
      </w:tr>
      <w:tr w:rsidR="00094DC2" w:rsidRPr="00E013F5" w:rsidTr="000B20D1">
        <w:trPr>
          <w:trHeight w:val="20"/>
          <w:jc w:val="center"/>
        </w:trPr>
        <w:tc>
          <w:tcPr>
            <w:tcW w:w="710" w:type="dxa"/>
            <w:shd w:val="clear" w:color="auto" w:fill="DBD9DA"/>
            <w:vAlign w:val="center"/>
          </w:tcPr>
          <w:p w:rsidR="00094DC2" w:rsidRPr="00E013F5" w:rsidRDefault="00094DC2" w:rsidP="00090CDC">
            <w:pPr>
              <w:jc w:val="both"/>
              <w:rPr>
                <w:sz w:val="16"/>
                <w:szCs w:val="16"/>
              </w:rPr>
            </w:pPr>
            <w:r>
              <w:rPr>
                <w:sz w:val="16"/>
              </w:rPr>
              <w:t>12/2010</w:t>
            </w:r>
          </w:p>
        </w:tc>
        <w:tc>
          <w:tcPr>
            <w:tcW w:w="1106" w:type="dxa"/>
            <w:vMerge/>
            <w:shd w:val="clear" w:color="auto" w:fill="DBD9DA"/>
          </w:tcPr>
          <w:p w:rsidR="00094DC2" w:rsidRPr="00E013F5" w:rsidRDefault="00094DC2" w:rsidP="00090CDC">
            <w:pPr>
              <w:jc w:val="both"/>
              <w:rPr>
                <w:sz w:val="16"/>
                <w:szCs w:val="16"/>
              </w:rPr>
            </w:pPr>
          </w:p>
        </w:tc>
        <w:tc>
          <w:tcPr>
            <w:tcW w:w="366" w:type="dxa"/>
            <w:vMerge/>
            <w:shd w:val="clear" w:color="auto" w:fill="DBD9DA"/>
            <w:vAlign w:val="center"/>
          </w:tcPr>
          <w:p w:rsidR="00094DC2" w:rsidRPr="00E013F5" w:rsidRDefault="00094DC2" w:rsidP="00090CDC">
            <w:pPr>
              <w:jc w:val="both"/>
              <w:rPr>
                <w:sz w:val="16"/>
                <w:szCs w:val="16"/>
              </w:rPr>
            </w:pPr>
          </w:p>
        </w:tc>
        <w:tc>
          <w:tcPr>
            <w:tcW w:w="3344" w:type="dxa"/>
            <w:vMerge/>
            <w:shd w:val="clear" w:color="auto" w:fill="DBD9DA"/>
          </w:tcPr>
          <w:p w:rsidR="00094DC2" w:rsidRPr="00E013F5" w:rsidRDefault="00094DC2" w:rsidP="00090CDC">
            <w:pPr>
              <w:jc w:val="both"/>
              <w:rPr>
                <w:sz w:val="16"/>
                <w:szCs w:val="16"/>
              </w:rPr>
            </w:pPr>
          </w:p>
        </w:tc>
        <w:tc>
          <w:tcPr>
            <w:tcW w:w="566" w:type="dxa"/>
            <w:shd w:val="clear" w:color="auto" w:fill="DBD9DA"/>
            <w:vAlign w:val="center"/>
          </w:tcPr>
          <w:p w:rsidR="00094DC2" w:rsidRPr="00E013F5" w:rsidRDefault="00094DC2" w:rsidP="00090CDC">
            <w:pPr>
              <w:jc w:val="both"/>
              <w:rPr>
                <w:sz w:val="16"/>
                <w:szCs w:val="16"/>
              </w:rPr>
            </w:pPr>
            <w:r>
              <w:rPr>
                <w:sz w:val="16"/>
              </w:rPr>
              <w:t>DGITM</w:t>
            </w:r>
          </w:p>
        </w:tc>
        <w:tc>
          <w:tcPr>
            <w:tcW w:w="4114" w:type="dxa"/>
            <w:shd w:val="clear" w:color="auto" w:fill="DBD9DA"/>
            <w:vAlign w:val="center"/>
          </w:tcPr>
          <w:p w:rsidR="00094DC2" w:rsidRPr="00E013F5" w:rsidRDefault="00094DC2" w:rsidP="00090CDC">
            <w:pPr>
              <w:jc w:val="both"/>
              <w:rPr>
                <w:sz w:val="16"/>
                <w:szCs w:val="16"/>
              </w:rPr>
            </w:pPr>
            <w:r>
              <w:rPr>
                <w:sz w:val="16"/>
              </w:rPr>
              <w:t>Action closed</w:t>
            </w:r>
          </w:p>
        </w:tc>
      </w:tr>
    </w:tbl>
    <w:p w:rsidR="00090CDC" w:rsidRPr="00E013F5" w:rsidRDefault="00090CDC" w:rsidP="00090CDC">
      <w:pPr>
        <w:tabs>
          <w:tab w:val="left" w:pos="637"/>
          <w:tab w:val="left" w:pos="1818"/>
          <w:tab w:val="left" w:pos="2184"/>
          <w:tab w:val="left" w:pos="5527"/>
          <w:tab w:val="left" w:pos="6093"/>
        </w:tabs>
        <w:rPr>
          <w:rFonts w:eastAsia="Arial"/>
          <w:sz w:val="16"/>
          <w:szCs w:val="16"/>
        </w:rPr>
      </w:pPr>
    </w:p>
    <w:p w:rsidR="000B20D1" w:rsidRPr="00E013F5" w:rsidRDefault="000B20D1">
      <w:pPr>
        <w:rPr>
          <w:rFonts w:eastAsia="Arial"/>
          <w:b/>
          <w:sz w:val="16"/>
          <w:szCs w:val="16"/>
        </w:rPr>
      </w:pPr>
      <w:r>
        <w:br w:type="page"/>
      </w:r>
    </w:p>
    <w:p w:rsidR="00090CDC" w:rsidRPr="00E013F5" w:rsidRDefault="000B20D1" w:rsidP="00090CDC">
      <w:pPr>
        <w:tabs>
          <w:tab w:val="left" w:pos="637"/>
          <w:tab w:val="left" w:pos="1818"/>
          <w:tab w:val="left" w:pos="2184"/>
          <w:tab w:val="left" w:pos="5527"/>
          <w:tab w:val="left" w:pos="6093"/>
        </w:tabs>
        <w:rPr>
          <w:rFonts w:eastAsia="Arial"/>
          <w:b/>
          <w:sz w:val="16"/>
          <w:szCs w:val="16"/>
        </w:rPr>
      </w:pPr>
      <w:r>
        <w:rPr>
          <w:b/>
          <w:sz w:val="16"/>
        </w:rPr>
        <w:lastRenderedPageBreak/>
        <w:t>Reports published in 2011</w:t>
      </w:r>
    </w:p>
    <w:p w:rsidR="000B20D1" w:rsidRPr="00E013F5" w:rsidRDefault="000B20D1" w:rsidP="00090CDC">
      <w:pPr>
        <w:tabs>
          <w:tab w:val="left" w:pos="637"/>
          <w:tab w:val="left" w:pos="1818"/>
          <w:tab w:val="left" w:pos="2184"/>
          <w:tab w:val="left" w:pos="5527"/>
          <w:tab w:val="left" w:pos="6093"/>
        </w:tabs>
        <w:rPr>
          <w:rFonts w:eastAsia="Arial"/>
          <w:sz w:val="16"/>
          <w:szCs w:val="16"/>
        </w:rPr>
      </w:pPr>
    </w:p>
    <w:tbl>
      <w:tblPr>
        <w:tblOverlap w:val="neve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639"/>
        <w:gridCol w:w="1181"/>
        <w:gridCol w:w="362"/>
        <w:gridCol w:w="3344"/>
        <w:gridCol w:w="566"/>
        <w:gridCol w:w="4114"/>
      </w:tblGrid>
      <w:tr w:rsidR="00CC2B2A" w:rsidRPr="00E013F5" w:rsidTr="00094DC2">
        <w:trPr>
          <w:trHeight w:val="20"/>
          <w:jc w:val="center"/>
        </w:trPr>
        <w:tc>
          <w:tcPr>
            <w:tcW w:w="639" w:type="dxa"/>
            <w:shd w:val="clear" w:color="auto" w:fill="8C8C8D"/>
            <w:vAlign w:val="center"/>
          </w:tcPr>
          <w:p w:rsidR="00CC2B2A" w:rsidRPr="00E013F5" w:rsidRDefault="00EF39CB" w:rsidP="00090CDC">
            <w:pPr>
              <w:jc w:val="both"/>
              <w:rPr>
                <w:sz w:val="16"/>
                <w:szCs w:val="16"/>
              </w:rPr>
            </w:pPr>
            <w:r>
              <w:rPr>
                <w:sz w:val="16"/>
              </w:rPr>
              <w:t>Report date</w:t>
            </w:r>
          </w:p>
        </w:tc>
        <w:tc>
          <w:tcPr>
            <w:tcW w:w="1181" w:type="dxa"/>
            <w:shd w:val="clear" w:color="auto" w:fill="8C8C8D"/>
            <w:vAlign w:val="center"/>
          </w:tcPr>
          <w:p w:rsidR="00CC2B2A" w:rsidRPr="00E013F5" w:rsidRDefault="00EF39CB" w:rsidP="00090CDC">
            <w:pPr>
              <w:jc w:val="both"/>
              <w:rPr>
                <w:sz w:val="16"/>
                <w:szCs w:val="16"/>
              </w:rPr>
            </w:pPr>
            <w:r>
              <w:rPr>
                <w:sz w:val="16"/>
              </w:rPr>
              <w:t>Investigation title</w:t>
            </w:r>
          </w:p>
        </w:tc>
        <w:tc>
          <w:tcPr>
            <w:tcW w:w="362" w:type="dxa"/>
            <w:shd w:val="clear" w:color="auto" w:fill="8C8C8D"/>
            <w:vAlign w:val="center"/>
          </w:tcPr>
          <w:p w:rsidR="00CC2B2A" w:rsidRPr="00E013F5" w:rsidRDefault="00EF39CB" w:rsidP="00090CDC">
            <w:pPr>
              <w:jc w:val="both"/>
              <w:rPr>
                <w:sz w:val="16"/>
                <w:szCs w:val="16"/>
              </w:rPr>
            </w:pPr>
            <w:r>
              <w:rPr>
                <w:sz w:val="16"/>
              </w:rPr>
              <w:t>No</w:t>
            </w:r>
          </w:p>
        </w:tc>
        <w:tc>
          <w:tcPr>
            <w:tcW w:w="3344" w:type="dxa"/>
            <w:shd w:val="clear" w:color="auto" w:fill="8C8C8D"/>
            <w:vAlign w:val="center"/>
          </w:tcPr>
          <w:p w:rsidR="00CC2B2A" w:rsidRPr="00E013F5" w:rsidRDefault="00E013F5" w:rsidP="00090CDC">
            <w:pPr>
              <w:jc w:val="both"/>
              <w:rPr>
                <w:sz w:val="16"/>
                <w:szCs w:val="16"/>
              </w:rPr>
            </w:pPr>
            <w:r>
              <w:rPr>
                <w:sz w:val="16"/>
              </w:rPr>
              <w:t>Wording of the recommendation</w:t>
            </w:r>
          </w:p>
        </w:tc>
        <w:tc>
          <w:tcPr>
            <w:tcW w:w="566" w:type="dxa"/>
            <w:shd w:val="clear" w:color="auto" w:fill="8C8C8D"/>
            <w:vAlign w:val="center"/>
          </w:tcPr>
          <w:p w:rsidR="00CC2B2A" w:rsidRPr="00E013F5" w:rsidRDefault="00EF39CB" w:rsidP="00090CDC">
            <w:pPr>
              <w:jc w:val="both"/>
              <w:rPr>
                <w:sz w:val="16"/>
                <w:szCs w:val="16"/>
              </w:rPr>
            </w:pPr>
            <w:r>
              <w:rPr>
                <w:sz w:val="16"/>
              </w:rPr>
              <w:t>Entity</w:t>
            </w:r>
          </w:p>
        </w:tc>
        <w:tc>
          <w:tcPr>
            <w:tcW w:w="4114" w:type="dxa"/>
            <w:shd w:val="clear" w:color="auto" w:fill="8C8C8D"/>
            <w:vAlign w:val="center"/>
          </w:tcPr>
          <w:p w:rsidR="00CC2B2A" w:rsidRPr="00E013F5" w:rsidRDefault="00EF39CB" w:rsidP="00090CDC">
            <w:pPr>
              <w:jc w:val="both"/>
              <w:rPr>
                <w:sz w:val="16"/>
                <w:szCs w:val="16"/>
              </w:rPr>
            </w:pPr>
            <w:r>
              <w:rPr>
                <w:sz w:val="16"/>
              </w:rPr>
              <w:t>Action status</w:t>
            </w:r>
          </w:p>
        </w:tc>
      </w:tr>
      <w:tr w:rsidR="00CC2B2A" w:rsidRPr="00E013F5" w:rsidTr="00094DC2">
        <w:trPr>
          <w:trHeight w:val="20"/>
          <w:jc w:val="center"/>
        </w:trPr>
        <w:tc>
          <w:tcPr>
            <w:tcW w:w="639" w:type="dxa"/>
            <w:shd w:val="clear" w:color="auto" w:fill="DBD9DA"/>
            <w:vAlign w:val="center"/>
          </w:tcPr>
          <w:p w:rsidR="00CC2B2A" w:rsidRPr="00E013F5" w:rsidRDefault="00EF39CB" w:rsidP="00090CDC">
            <w:pPr>
              <w:jc w:val="both"/>
              <w:rPr>
                <w:sz w:val="16"/>
                <w:szCs w:val="16"/>
              </w:rPr>
            </w:pPr>
            <w:r>
              <w:rPr>
                <w:sz w:val="16"/>
              </w:rPr>
              <w:t>01/2011</w:t>
            </w:r>
          </w:p>
        </w:tc>
        <w:tc>
          <w:tcPr>
            <w:tcW w:w="1181" w:type="dxa"/>
            <w:shd w:val="clear" w:color="auto" w:fill="DBD9DA"/>
            <w:vAlign w:val="center"/>
          </w:tcPr>
          <w:p w:rsidR="00CC2B2A" w:rsidRPr="00E013F5" w:rsidRDefault="00EF39CB" w:rsidP="00090CDC">
            <w:pPr>
              <w:jc w:val="both"/>
              <w:rPr>
                <w:sz w:val="16"/>
                <w:szCs w:val="16"/>
              </w:rPr>
            </w:pPr>
            <w:r>
              <w:rPr>
                <w:sz w:val="16"/>
              </w:rPr>
              <w:t>Derailment of a freight train in Neufchâteau station (88) on 22/05/2010</w:t>
            </w:r>
          </w:p>
        </w:tc>
        <w:tc>
          <w:tcPr>
            <w:tcW w:w="362" w:type="dxa"/>
            <w:shd w:val="clear" w:color="auto" w:fill="DBD9DA"/>
            <w:vAlign w:val="center"/>
          </w:tcPr>
          <w:p w:rsidR="00CC2B2A" w:rsidRPr="00E013F5" w:rsidRDefault="00EF39CB" w:rsidP="00090CDC">
            <w:pPr>
              <w:jc w:val="both"/>
              <w:rPr>
                <w:sz w:val="16"/>
                <w:szCs w:val="16"/>
              </w:rPr>
            </w:pPr>
            <w:r>
              <w:rPr>
                <w:sz w:val="16"/>
              </w:rPr>
              <w:t>R2</w:t>
            </w:r>
          </w:p>
        </w:tc>
        <w:tc>
          <w:tcPr>
            <w:tcW w:w="3344" w:type="dxa"/>
            <w:shd w:val="clear" w:color="auto" w:fill="DBD9DA"/>
            <w:vAlign w:val="center"/>
          </w:tcPr>
          <w:p w:rsidR="00CC2B2A" w:rsidRPr="00E013F5" w:rsidRDefault="00EF39CB" w:rsidP="00090CDC">
            <w:pPr>
              <w:jc w:val="both"/>
              <w:rPr>
                <w:sz w:val="16"/>
                <w:szCs w:val="16"/>
              </w:rPr>
            </w:pPr>
            <w:r>
              <w:rPr>
                <w:sz w:val="16"/>
              </w:rPr>
              <w:t>Send the holders the recommendation to strengthen and ensure the reliability of the wheel crack detection cells on their wagons, in relation with their entities in charge of maintenance or their maintenance engineering service providers.</w:t>
            </w:r>
          </w:p>
        </w:tc>
        <w:tc>
          <w:tcPr>
            <w:tcW w:w="566" w:type="dxa"/>
            <w:shd w:val="clear" w:color="auto" w:fill="DBD9DA"/>
            <w:vAlign w:val="center"/>
          </w:tcPr>
          <w:p w:rsidR="00CC2B2A" w:rsidRPr="00E013F5" w:rsidRDefault="00EF39CB" w:rsidP="00090CDC">
            <w:pPr>
              <w:jc w:val="both"/>
              <w:rPr>
                <w:sz w:val="16"/>
                <w:szCs w:val="16"/>
              </w:rPr>
            </w:pPr>
            <w:r>
              <w:rPr>
                <w:sz w:val="16"/>
              </w:rPr>
              <w:t>AFWP</w:t>
            </w:r>
          </w:p>
        </w:tc>
        <w:tc>
          <w:tcPr>
            <w:tcW w:w="4114" w:type="dxa"/>
            <w:shd w:val="clear" w:color="auto" w:fill="DBD9DA"/>
            <w:vAlign w:val="center"/>
          </w:tcPr>
          <w:p w:rsidR="00CC2B2A" w:rsidRPr="00E013F5" w:rsidRDefault="00EF39CB" w:rsidP="00090CDC">
            <w:pPr>
              <w:jc w:val="both"/>
              <w:rPr>
                <w:sz w:val="16"/>
                <w:szCs w:val="16"/>
              </w:rPr>
            </w:pPr>
            <w:r>
              <w:rPr>
                <w:sz w:val="16"/>
              </w:rPr>
              <w:t>Action in progress</w:t>
            </w:r>
          </w:p>
        </w:tc>
      </w:tr>
      <w:tr w:rsidR="00094DC2" w:rsidRPr="00E013F5" w:rsidTr="00094DC2">
        <w:trPr>
          <w:trHeight w:val="20"/>
          <w:jc w:val="center"/>
        </w:trPr>
        <w:tc>
          <w:tcPr>
            <w:tcW w:w="639" w:type="dxa"/>
            <w:vMerge w:val="restart"/>
            <w:shd w:val="clear" w:color="auto" w:fill="C6C5C6"/>
            <w:vAlign w:val="center"/>
          </w:tcPr>
          <w:p w:rsidR="00094DC2" w:rsidRPr="00E013F5" w:rsidRDefault="00094DC2" w:rsidP="00094DC2">
            <w:pPr>
              <w:rPr>
                <w:sz w:val="16"/>
                <w:szCs w:val="16"/>
              </w:rPr>
            </w:pPr>
            <w:r>
              <w:rPr>
                <w:sz w:val="16"/>
              </w:rPr>
              <w:t>01/2011</w:t>
            </w:r>
          </w:p>
        </w:tc>
        <w:tc>
          <w:tcPr>
            <w:tcW w:w="1181" w:type="dxa"/>
            <w:vMerge w:val="restart"/>
            <w:shd w:val="clear" w:color="auto" w:fill="C6C5C6"/>
            <w:vAlign w:val="center"/>
          </w:tcPr>
          <w:p w:rsidR="00094DC2" w:rsidRPr="00E013F5" w:rsidRDefault="00094DC2" w:rsidP="00094DC2">
            <w:pPr>
              <w:rPr>
                <w:sz w:val="16"/>
                <w:szCs w:val="16"/>
              </w:rPr>
            </w:pPr>
            <w:r>
              <w:rPr>
                <w:sz w:val="16"/>
              </w:rPr>
              <w:t>Collision between a passenger train and a farm trailer</w:t>
            </w:r>
          </w:p>
          <w:p w:rsidR="00094DC2" w:rsidRPr="00E013F5" w:rsidRDefault="00094DC2" w:rsidP="00094DC2">
            <w:pPr>
              <w:rPr>
                <w:sz w:val="16"/>
                <w:szCs w:val="16"/>
              </w:rPr>
            </w:pPr>
            <w:r>
              <w:rPr>
                <w:sz w:val="16"/>
              </w:rPr>
              <w:t>in Boisseuil (87) on 03/07/2009</w:t>
            </w:r>
          </w:p>
        </w:tc>
        <w:tc>
          <w:tcPr>
            <w:tcW w:w="362" w:type="dxa"/>
            <w:vMerge w:val="restart"/>
            <w:shd w:val="clear" w:color="auto" w:fill="C6C5C6"/>
            <w:vAlign w:val="center"/>
          </w:tcPr>
          <w:p w:rsidR="00094DC2" w:rsidRPr="00E013F5" w:rsidRDefault="00094DC2" w:rsidP="00094DC2">
            <w:pPr>
              <w:rPr>
                <w:sz w:val="16"/>
                <w:szCs w:val="16"/>
              </w:rPr>
            </w:pPr>
            <w:r>
              <w:rPr>
                <w:sz w:val="16"/>
              </w:rPr>
              <w:t>R2</w:t>
            </w:r>
          </w:p>
        </w:tc>
        <w:tc>
          <w:tcPr>
            <w:tcW w:w="3344" w:type="dxa"/>
            <w:vMerge w:val="restart"/>
            <w:shd w:val="clear" w:color="auto" w:fill="C6C5C6"/>
            <w:vAlign w:val="center"/>
          </w:tcPr>
          <w:p w:rsidR="00094DC2" w:rsidRPr="00E013F5" w:rsidRDefault="00094DC2" w:rsidP="00090CDC">
            <w:pPr>
              <w:jc w:val="both"/>
              <w:rPr>
                <w:sz w:val="16"/>
                <w:szCs w:val="16"/>
              </w:rPr>
            </w:pPr>
            <w:r>
              <w:rPr>
                <w:sz w:val="16"/>
              </w:rPr>
              <w:t>Assess whether it would be appropriate to install the trackside-train radio alert system (SAR) in the traffic management operational centres (COGC) and the traffic control centres to effectively alert the trains in the case of obstacles on the tracks or imminent danger.</w:t>
            </w:r>
          </w:p>
        </w:tc>
        <w:tc>
          <w:tcPr>
            <w:tcW w:w="566" w:type="dxa"/>
            <w:shd w:val="clear" w:color="auto" w:fill="C6C5C6"/>
            <w:vAlign w:val="center"/>
          </w:tcPr>
          <w:p w:rsidR="00094DC2" w:rsidRPr="00E013F5" w:rsidRDefault="00094DC2" w:rsidP="00090CDC">
            <w:pPr>
              <w:jc w:val="both"/>
              <w:rPr>
                <w:sz w:val="16"/>
                <w:szCs w:val="16"/>
              </w:rPr>
            </w:pPr>
            <w:r>
              <w:rPr>
                <w:sz w:val="16"/>
              </w:rPr>
              <w:t>SNCF</w:t>
            </w:r>
          </w:p>
        </w:tc>
        <w:tc>
          <w:tcPr>
            <w:tcW w:w="4114" w:type="dxa"/>
            <w:shd w:val="clear" w:color="auto" w:fill="C6C5C6"/>
            <w:vAlign w:val="center"/>
          </w:tcPr>
          <w:p w:rsidR="00094DC2" w:rsidRPr="00E013F5" w:rsidRDefault="00094DC2" w:rsidP="00090CDC">
            <w:pPr>
              <w:jc w:val="both"/>
              <w:rPr>
                <w:sz w:val="16"/>
                <w:szCs w:val="16"/>
              </w:rPr>
            </w:pPr>
            <w:r>
              <w:rPr>
                <w:sz w:val="16"/>
              </w:rPr>
              <w:t>An experiment with the radio alert at the regulator’s disposal was carried out at the Lorraine COGC with extension to the other COGCs equipped with GSM-R. An experiment has been carried out in Nancy to place the radio alert at the disposal of a traffic manager.</w:t>
            </w:r>
          </w:p>
        </w:tc>
      </w:tr>
      <w:tr w:rsidR="00094DC2" w:rsidRPr="00E013F5" w:rsidTr="00094DC2">
        <w:trPr>
          <w:trHeight w:val="20"/>
          <w:jc w:val="center"/>
        </w:trPr>
        <w:tc>
          <w:tcPr>
            <w:tcW w:w="639" w:type="dxa"/>
            <w:vMerge/>
            <w:shd w:val="clear" w:color="auto" w:fill="C6C5C6"/>
          </w:tcPr>
          <w:p w:rsidR="00094DC2" w:rsidRPr="00E013F5" w:rsidRDefault="00094DC2" w:rsidP="00090CDC">
            <w:pPr>
              <w:jc w:val="both"/>
              <w:rPr>
                <w:sz w:val="16"/>
                <w:szCs w:val="16"/>
              </w:rPr>
            </w:pPr>
          </w:p>
        </w:tc>
        <w:tc>
          <w:tcPr>
            <w:tcW w:w="1181" w:type="dxa"/>
            <w:vMerge/>
            <w:shd w:val="clear" w:color="auto" w:fill="C6C5C6"/>
          </w:tcPr>
          <w:p w:rsidR="00094DC2" w:rsidRPr="00E013F5" w:rsidRDefault="00094DC2" w:rsidP="00090CDC">
            <w:pPr>
              <w:jc w:val="both"/>
              <w:rPr>
                <w:sz w:val="16"/>
                <w:szCs w:val="16"/>
              </w:rPr>
            </w:pPr>
          </w:p>
        </w:tc>
        <w:tc>
          <w:tcPr>
            <w:tcW w:w="362" w:type="dxa"/>
            <w:vMerge/>
            <w:shd w:val="clear" w:color="auto" w:fill="C6C5C6"/>
          </w:tcPr>
          <w:p w:rsidR="00094DC2" w:rsidRPr="00E013F5" w:rsidRDefault="00094DC2" w:rsidP="00090CDC">
            <w:pPr>
              <w:jc w:val="both"/>
              <w:rPr>
                <w:sz w:val="16"/>
                <w:szCs w:val="16"/>
              </w:rPr>
            </w:pPr>
          </w:p>
        </w:tc>
        <w:tc>
          <w:tcPr>
            <w:tcW w:w="3344" w:type="dxa"/>
            <w:vMerge/>
            <w:shd w:val="clear" w:color="auto" w:fill="C6C5C6"/>
            <w:vAlign w:val="center"/>
          </w:tcPr>
          <w:p w:rsidR="00094DC2" w:rsidRPr="00E013F5" w:rsidRDefault="00094DC2" w:rsidP="00090CDC">
            <w:pPr>
              <w:jc w:val="both"/>
              <w:rPr>
                <w:sz w:val="16"/>
                <w:szCs w:val="16"/>
              </w:rPr>
            </w:pPr>
          </w:p>
        </w:tc>
        <w:tc>
          <w:tcPr>
            <w:tcW w:w="566" w:type="dxa"/>
            <w:shd w:val="clear" w:color="auto" w:fill="C6C5C6"/>
            <w:vAlign w:val="center"/>
          </w:tcPr>
          <w:p w:rsidR="00094DC2" w:rsidRPr="00E013F5" w:rsidRDefault="00094DC2" w:rsidP="00090CDC">
            <w:pPr>
              <w:jc w:val="both"/>
              <w:rPr>
                <w:sz w:val="16"/>
                <w:szCs w:val="16"/>
              </w:rPr>
            </w:pPr>
            <w:r>
              <w:rPr>
                <w:sz w:val="16"/>
              </w:rPr>
              <w:t>RFF</w:t>
            </w:r>
          </w:p>
        </w:tc>
        <w:tc>
          <w:tcPr>
            <w:tcW w:w="4114" w:type="dxa"/>
            <w:shd w:val="clear" w:color="auto" w:fill="C6C5C6"/>
            <w:vAlign w:val="center"/>
          </w:tcPr>
          <w:p w:rsidR="00094DC2" w:rsidRPr="00E013F5" w:rsidRDefault="00094DC2" w:rsidP="00090CDC">
            <w:pPr>
              <w:jc w:val="both"/>
              <w:rPr>
                <w:sz w:val="16"/>
                <w:szCs w:val="16"/>
              </w:rPr>
            </w:pPr>
            <w:r>
              <w:rPr>
                <w:sz w:val="16"/>
              </w:rPr>
              <w:t>The feedback from the experiment leads to the conclusion that a change must be made to the ergonomics (sound backup for the SAR transmission), which has been done. RFF gave its approval for the extension of the sound backup experiment.</w:t>
            </w:r>
          </w:p>
        </w:tc>
      </w:tr>
      <w:tr w:rsidR="00094DC2" w:rsidRPr="00E013F5" w:rsidTr="00094DC2">
        <w:trPr>
          <w:trHeight w:val="20"/>
          <w:jc w:val="center"/>
        </w:trPr>
        <w:tc>
          <w:tcPr>
            <w:tcW w:w="639" w:type="dxa"/>
            <w:vMerge w:val="restart"/>
            <w:shd w:val="clear" w:color="auto" w:fill="DBD9DA"/>
          </w:tcPr>
          <w:p w:rsidR="00094DC2" w:rsidRPr="00E013F5" w:rsidRDefault="00094DC2" w:rsidP="00090CDC">
            <w:pPr>
              <w:jc w:val="both"/>
              <w:rPr>
                <w:sz w:val="16"/>
                <w:szCs w:val="16"/>
              </w:rPr>
            </w:pPr>
            <w:r>
              <w:rPr>
                <w:sz w:val="16"/>
              </w:rPr>
              <w:t>08/2011</w:t>
            </w:r>
          </w:p>
        </w:tc>
        <w:tc>
          <w:tcPr>
            <w:tcW w:w="1181" w:type="dxa"/>
            <w:vMerge w:val="restart"/>
            <w:shd w:val="clear" w:color="auto" w:fill="DBD9DA"/>
            <w:vAlign w:val="center"/>
          </w:tcPr>
          <w:p w:rsidR="00094DC2" w:rsidRPr="00E013F5" w:rsidRDefault="00094DC2" w:rsidP="00090CDC">
            <w:pPr>
              <w:jc w:val="both"/>
              <w:rPr>
                <w:sz w:val="16"/>
                <w:szCs w:val="16"/>
              </w:rPr>
            </w:pPr>
            <w:r>
              <w:rPr>
                <w:sz w:val="16"/>
              </w:rPr>
              <w:t>Derailment of a freight train in Bully-Greney station (62) on 29/07/2010</w:t>
            </w:r>
          </w:p>
        </w:tc>
        <w:tc>
          <w:tcPr>
            <w:tcW w:w="362" w:type="dxa"/>
            <w:shd w:val="clear" w:color="auto" w:fill="DBD9DA"/>
            <w:vAlign w:val="center"/>
          </w:tcPr>
          <w:p w:rsidR="00094DC2" w:rsidRPr="00E013F5" w:rsidRDefault="00094DC2" w:rsidP="00090CDC">
            <w:pPr>
              <w:jc w:val="both"/>
              <w:rPr>
                <w:sz w:val="16"/>
                <w:szCs w:val="16"/>
              </w:rPr>
            </w:pPr>
            <w:r>
              <w:rPr>
                <w:sz w:val="16"/>
              </w:rPr>
              <w:t>R2</w:t>
            </w:r>
          </w:p>
        </w:tc>
        <w:tc>
          <w:tcPr>
            <w:tcW w:w="3344" w:type="dxa"/>
            <w:shd w:val="clear" w:color="auto" w:fill="DBD9DA"/>
            <w:vAlign w:val="center"/>
          </w:tcPr>
          <w:p w:rsidR="00094DC2" w:rsidRPr="00E013F5" w:rsidRDefault="00094DC2" w:rsidP="00090CDC">
            <w:pPr>
              <w:jc w:val="both"/>
              <w:rPr>
                <w:sz w:val="16"/>
                <w:szCs w:val="16"/>
              </w:rPr>
            </w:pPr>
            <w:r>
              <w:rPr>
                <w:sz w:val="16"/>
              </w:rPr>
              <w:t>Contribute, at the European level, to the creation and implementation of a compulsory qualification and follow-up system for the workshops that have to work on brake manifolds and, more generally speaking, on the most safety-critical systems.</w:t>
            </w:r>
          </w:p>
        </w:tc>
        <w:tc>
          <w:tcPr>
            <w:tcW w:w="566" w:type="dxa"/>
            <w:shd w:val="clear" w:color="auto" w:fill="DBD9DA"/>
            <w:vAlign w:val="center"/>
          </w:tcPr>
          <w:p w:rsidR="00094DC2" w:rsidRPr="00E013F5" w:rsidRDefault="00094DC2" w:rsidP="00090CDC">
            <w:pPr>
              <w:jc w:val="both"/>
              <w:rPr>
                <w:sz w:val="16"/>
                <w:szCs w:val="16"/>
              </w:rPr>
            </w:pPr>
            <w:r>
              <w:rPr>
                <w:sz w:val="16"/>
              </w:rPr>
              <w:t>DGITM</w:t>
            </w:r>
          </w:p>
        </w:tc>
        <w:tc>
          <w:tcPr>
            <w:tcW w:w="4114" w:type="dxa"/>
            <w:shd w:val="clear" w:color="auto" w:fill="DBD9DA"/>
            <w:vAlign w:val="center"/>
          </w:tcPr>
          <w:p w:rsidR="00094DC2" w:rsidRPr="00E013F5" w:rsidRDefault="00094DC2" w:rsidP="00090CDC">
            <w:pPr>
              <w:jc w:val="both"/>
              <w:rPr>
                <w:sz w:val="16"/>
                <w:szCs w:val="16"/>
              </w:rPr>
            </w:pPr>
            <w:r>
              <w:rPr>
                <w:sz w:val="16"/>
              </w:rPr>
              <w:t>Action in progress</w:t>
            </w:r>
          </w:p>
        </w:tc>
      </w:tr>
      <w:tr w:rsidR="00094DC2" w:rsidRPr="00E013F5" w:rsidTr="00094DC2">
        <w:trPr>
          <w:trHeight w:val="20"/>
          <w:jc w:val="center"/>
        </w:trPr>
        <w:tc>
          <w:tcPr>
            <w:tcW w:w="639" w:type="dxa"/>
            <w:vMerge/>
            <w:shd w:val="clear" w:color="auto" w:fill="DBD9DA"/>
          </w:tcPr>
          <w:p w:rsidR="00094DC2" w:rsidRPr="00E013F5" w:rsidRDefault="00094DC2" w:rsidP="00090CDC">
            <w:pPr>
              <w:jc w:val="both"/>
              <w:rPr>
                <w:sz w:val="16"/>
                <w:szCs w:val="16"/>
              </w:rPr>
            </w:pPr>
          </w:p>
        </w:tc>
        <w:tc>
          <w:tcPr>
            <w:tcW w:w="1181" w:type="dxa"/>
            <w:vMerge/>
            <w:shd w:val="clear" w:color="auto" w:fill="DBD9DA"/>
            <w:vAlign w:val="center"/>
          </w:tcPr>
          <w:p w:rsidR="00094DC2" w:rsidRPr="00E013F5" w:rsidRDefault="00094DC2" w:rsidP="00090CDC">
            <w:pPr>
              <w:jc w:val="both"/>
              <w:rPr>
                <w:sz w:val="16"/>
                <w:szCs w:val="16"/>
              </w:rPr>
            </w:pPr>
          </w:p>
        </w:tc>
        <w:tc>
          <w:tcPr>
            <w:tcW w:w="362" w:type="dxa"/>
            <w:shd w:val="clear" w:color="auto" w:fill="DBD9DA"/>
            <w:vAlign w:val="center"/>
          </w:tcPr>
          <w:p w:rsidR="00094DC2" w:rsidRPr="00E013F5" w:rsidRDefault="00094DC2" w:rsidP="00090CDC">
            <w:pPr>
              <w:jc w:val="both"/>
              <w:rPr>
                <w:sz w:val="16"/>
                <w:szCs w:val="16"/>
              </w:rPr>
            </w:pPr>
            <w:r>
              <w:rPr>
                <w:sz w:val="16"/>
              </w:rPr>
              <w:t>R3</w:t>
            </w:r>
          </w:p>
        </w:tc>
        <w:tc>
          <w:tcPr>
            <w:tcW w:w="3344" w:type="dxa"/>
            <w:shd w:val="clear" w:color="auto" w:fill="DBD9DA"/>
            <w:vAlign w:val="center"/>
          </w:tcPr>
          <w:p w:rsidR="00094DC2" w:rsidRPr="00E013F5" w:rsidRDefault="00094DC2" w:rsidP="00090CDC">
            <w:pPr>
              <w:jc w:val="both"/>
              <w:rPr>
                <w:sz w:val="16"/>
                <w:szCs w:val="16"/>
              </w:rPr>
            </w:pPr>
            <w:r>
              <w:rPr>
                <w:sz w:val="16"/>
              </w:rPr>
              <w:t>Make a comparison with the main European networks of the consistency, density and quality of the problem monitoring and detection systems on running trains (excluding LGV) and search for innovative systems in the project or experimental phase. Share the results with the main safety stakeholders on the national railway network and learn the useful lessons for this network’s equipment.</w:t>
            </w:r>
          </w:p>
        </w:tc>
        <w:tc>
          <w:tcPr>
            <w:tcW w:w="566" w:type="dxa"/>
            <w:shd w:val="clear" w:color="auto" w:fill="DBD9DA"/>
            <w:vAlign w:val="center"/>
          </w:tcPr>
          <w:p w:rsidR="00094DC2" w:rsidRPr="00E013F5" w:rsidRDefault="00094DC2" w:rsidP="00090CDC">
            <w:pPr>
              <w:jc w:val="both"/>
              <w:rPr>
                <w:sz w:val="16"/>
                <w:szCs w:val="16"/>
              </w:rPr>
            </w:pPr>
            <w:r>
              <w:rPr>
                <w:sz w:val="16"/>
              </w:rPr>
              <w:t>RFF</w:t>
            </w:r>
          </w:p>
        </w:tc>
        <w:tc>
          <w:tcPr>
            <w:tcW w:w="4114" w:type="dxa"/>
            <w:shd w:val="clear" w:color="auto" w:fill="DBD9DA"/>
            <w:vAlign w:val="center"/>
          </w:tcPr>
          <w:p w:rsidR="00094DC2" w:rsidRPr="00E013F5" w:rsidRDefault="00094DC2" w:rsidP="00090CDC">
            <w:pPr>
              <w:jc w:val="both"/>
              <w:rPr>
                <w:sz w:val="16"/>
                <w:szCs w:val="16"/>
              </w:rPr>
            </w:pPr>
            <w:r>
              <w:rPr>
                <w:sz w:val="16"/>
              </w:rPr>
              <w:t>In the framework of the STEM study, RFF has called on the Italian, Swiss and Austrian networks regarding defect detection devices. The relevant points have been included in the study.</w:t>
            </w:r>
          </w:p>
          <w:p w:rsidR="00094DC2" w:rsidRPr="00E013F5" w:rsidRDefault="00094DC2" w:rsidP="00090CDC">
            <w:pPr>
              <w:jc w:val="both"/>
              <w:rPr>
                <w:sz w:val="16"/>
                <w:szCs w:val="16"/>
              </w:rPr>
            </w:pPr>
            <w:r>
              <w:rPr>
                <w:sz w:val="16"/>
              </w:rPr>
              <w:t>Furthermore, in the framework of the Xl 5 project, discussions have been held with Network Rail, Prorail, Infrabel and the CFFs on the subject of measuring stations (weight of trains and wheel impact load detectors).</w:t>
            </w:r>
          </w:p>
        </w:tc>
      </w:tr>
      <w:tr w:rsidR="00CC2B2A" w:rsidRPr="00E013F5" w:rsidTr="00094DC2">
        <w:trPr>
          <w:trHeight w:val="20"/>
          <w:jc w:val="center"/>
        </w:trPr>
        <w:tc>
          <w:tcPr>
            <w:tcW w:w="639" w:type="dxa"/>
            <w:shd w:val="clear" w:color="auto" w:fill="C6C5C6"/>
            <w:vAlign w:val="center"/>
          </w:tcPr>
          <w:p w:rsidR="00CC2B2A" w:rsidRPr="00E013F5" w:rsidRDefault="00EF39CB" w:rsidP="00090CDC">
            <w:pPr>
              <w:jc w:val="both"/>
              <w:rPr>
                <w:sz w:val="16"/>
                <w:szCs w:val="16"/>
              </w:rPr>
            </w:pPr>
            <w:r>
              <w:rPr>
                <w:sz w:val="16"/>
              </w:rPr>
              <w:t>10/2011</w:t>
            </w:r>
          </w:p>
        </w:tc>
        <w:tc>
          <w:tcPr>
            <w:tcW w:w="1181" w:type="dxa"/>
            <w:shd w:val="clear" w:color="auto" w:fill="C6C5C6"/>
            <w:vAlign w:val="center"/>
          </w:tcPr>
          <w:p w:rsidR="00CC2B2A" w:rsidRPr="00E013F5" w:rsidRDefault="00EF39CB" w:rsidP="00090CDC">
            <w:pPr>
              <w:jc w:val="both"/>
              <w:rPr>
                <w:sz w:val="16"/>
                <w:szCs w:val="16"/>
              </w:rPr>
            </w:pPr>
            <w:r>
              <w:rPr>
                <w:sz w:val="16"/>
              </w:rPr>
              <w:t>Collision between a TER train and a lorry on an unguarded level crossing in Gimont (32) on 27/09/2010.</w:t>
            </w:r>
          </w:p>
        </w:tc>
        <w:tc>
          <w:tcPr>
            <w:tcW w:w="362" w:type="dxa"/>
            <w:shd w:val="clear" w:color="auto" w:fill="C6C5C6"/>
            <w:vAlign w:val="center"/>
          </w:tcPr>
          <w:p w:rsidR="00CC2B2A" w:rsidRPr="00E013F5" w:rsidRDefault="00EF39CB" w:rsidP="00090CDC">
            <w:pPr>
              <w:jc w:val="both"/>
              <w:rPr>
                <w:sz w:val="16"/>
                <w:szCs w:val="16"/>
              </w:rPr>
            </w:pPr>
            <w:r>
              <w:rPr>
                <w:sz w:val="16"/>
              </w:rPr>
              <w:t>R2</w:t>
            </w:r>
          </w:p>
        </w:tc>
        <w:tc>
          <w:tcPr>
            <w:tcW w:w="3344" w:type="dxa"/>
            <w:shd w:val="clear" w:color="auto" w:fill="C6C5C6"/>
            <w:vAlign w:val="center"/>
          </w:tcPr>
          <w:p w:rsidR="00CC2B2A" w:rsidRPr="00E013F5" w:rsidRDefault="00EF39CB" w:rsidP="00090CDC">
            <w:pPr>
              <w:jc w:val="both"/>
              <w:rPr>
                <w:sz w:val="16"/>
                <w:szCs w:val="16"/>
              </w:rPr>
            </w:pPr>
            <w:r>
              <w:rPr>
                <w:sz w:val="16"/>
              </w:rPr>
              <w:t>Quickly secure the access route to the hamlet of Julias, either by doing away with level crossing No 76, or by modifying the way it is crossed by installing sound and light signalling and by straightening district road No 10 as it approaches the LC.</w:t>
            </w:r>
          </w:p>
        </w:tc>
        <w:tc>
          <w:tcPr>
            <w:tcW w:w="566" w:type="dxa"/>
            <w:shd w:val="clear" w:color="auto" w:fill="C6C5C6"/>
            <w:vAlign w:val="center"/>
          </w:tcPr>
          <w:p w:rsidR="00CC2B2A" w:rsidRPr="00E013F5" w:rsidRDefault="00EF39CB" w:rsidP="00090CDC">
            <w:pPr>
              <w:jc w:val="both"/>
              <w:rPr>
                <w:sz w:val="16"/>
                <w:szCs w:val="16"/>
              </w:rPr>
            </w:pPr>
            <w:r>
              <w:rPr>
                <w:sz w:val="16"/>
              </w:rPr>
              <w:t>RFF</w:t>
            </w:r>
          </w:p>
        </w:tc>
        <w:tc>
          <w:tcPr>
            <w:tcW w:w="4114" w:type="dxa"/>
            <w:shd w:val="clear" w:color="auto" w:fill="C6C5C6"/>
            <w:vAlign w:val="center"/>
          </w:tcPr>
          <w:p w:rsidR="00CC2B2A" w:rsidRPr="00E013F5" w:rsidRDefault="00E013F5" w:rsidP="00090CDC">
            <w:pPr>
              <w:jc w:val="both"/>
              <w:rPr>
                <w:sz w:val="16"/>
                <w:szCs w:val="16"/>
              </w:rPr>
            </w:pPr>
            <w:r>
              <w:rPr>
                <w:sz w:val="16"/>
              </w:rPr>
              <w:t>Prefectural order doing away with the LC was published on 4 June 2012. The LC has been closed, the removal works should be completed in April 2014 (subject of a deviation in the EPSF audit on the completion of the BEA-TT recommendations).</w:t>
            </w:r>
          </w:p>
        </w:tc>
      </w:tr>
    </w:tbl>
    <w:p w:rsidR="000B20D1" w:rsidRPr="00E013F5" w:rsidRDefault="000B20D1" w:rsidP="00573363">
      <w:pPr>
        <w:spacing w:before="120" w:after="120"/>
        <w:jc w:val="both"/>
        <w:rPr>
          <w:rFonts w:eastAsia="Arial"/>
          <w:b/>
          <w:sz w:val="20"/>
          <w:szCs w:val="20"/>
        </w:rPr>
      </w:pPr>
    </w:p>
    <w:p w:rsidR="00861961" w:rsidRDefault="00861961">
      <w:pPr>
        <w:rPr>
          <w:b/>
          <w:sz w:val="20"/>
        </w:rPr>
      </w:pPr>
      <w:r>
        <w:rPr>
          <w:b/>
          <w:sz w:val="20"/>
        </w:rPr>
        <w:br w:type="page"/>
      </w:r>
    </w:p>
    <w:p w:rsidR="00CC2B2A" w:rsidRPr="00E013F5" w:rsidRDefault="00EF39CB" w:rsidP="000B20D1">
      <w:pPr>
        <w:keepNext/>
        <w:spacing w:before="120" w:after="120"/>
        <w:jc w:val="both"/>
        <w:rPr>
          <w:b/>
          <w:sz w:val="20"/>
          <w:szCs w:val="20"/>
        </w:rPr>
      </w:pPr>
      <w:r>
        <w:rPr>
          <w:b/>
          <w:sz w:val="20"/>
        </w:rPr>
        <w:lastRenderedPageBreak/>
        <w:t>Reports published in 2012</w:t>
      </w:r>
    </w:p>
    <w:tbl>
      <w:tblPr>
        <w:tblOverlap w:val="neve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651"/>
        <w:gridCol w:w="59"/>
        <w:gridCol w:w="1107"/>
        <w:gridCol w:w="11"/>
        <w:gridCol w:w="351"/>
        <w:gridCol w:w="15"/>
        <w:gridCol w:w="3330"/>
        <w:gridCol w:w="11"/>
        <w:gridCol w:w="697"/>
        <w:gridCol w:w="3974"/>
      </w:tblGrid>
      <w:tr w:rsidR="000B20D1" w:rsidRPr="00E013F5" w:rsidTr="005219F4">
        <w:trPr>
          <w:trHeight w:val="20"/>
          <w:jc w:val="center"/>
        </w:trPr>
        <w:tc>
          <w:tcPr>
            <w:tcW w:w="710" w:type="dxa"/>
            <w:gridSpan w:val="2"/>
            <w:shd w:val="clear" w:color="auto" w:fill="8C8C8D"/>
            <w:vAlign w:val="center"/>
          </w:tcPr>
          <w:p w:rsidR="00CC2B2A" w:rsidRPr="00E013F5" w:rsidRDefault="00EF39CB" w:rsidP="000B20D1">
            <w:pPr>
              <w:jc w:val="center"/>
              <w:rPr>
                <w:b/>
                <w:color w:val="FFFFFF" w:themeColor="background1"/>
                <w:sz w:val="16"/>
                <w:szCs w:val="16"/>
              </w:rPr>
            </w:pPr>
            <w:r>
              <w:rPr>
                <w:b/>
                <w:color w:val="FFFFFF" w:themeColor="background1"/>
                <w:sz w:val="16"/>
              </w:rPr>
              <w:t>Report date</w:t>
            </w:r>
          </w:p>
        </w:tc>
        <w:tc>
          <w:tcPr>
            <w:tcW w:w="1107" w:type="dxa"/>
            <w:shd w:val="clear" w:color="auto" w:fill="8C8C8D"/>
            <w:vAlign w:val="center"/>
          </w:tcPr>
          <w:p w:rsidR="00CC2B2A" w:rsidRPr="00E013F5" w:rsidRDefault="00EF39CB" w:rsidP="000B20D1">
            <w:pPr>
              <w:jc w:val="center"/>
              <w:rPr>
                <w:b/>
                <w:color w:val="FFFFFF" w:themeColor="background1"/>
                <w:sz w:val="16"/>
                <w:szCs w:val="16"/>
              </w:rPr>
            </w:pPr>
            <w:r>
              <w:rPr>
                <w:b/>
                <w:color w:val="FFFFFF" w:themeColor="background1"/>
                <w:sz w:val="16"/>
              </w:rPr>
              <w:t>Investigation title</w:t>
            </w:r>
          </w:p>
        </w:tc>
        <w:tc>
          <w:tcPr>
            <w:tcW w:w="362" w:type="dxa"/>
            <w:gridSpan w:val="2"/>
            <w:shd w:val="clear" w:color="auto" w:fill="8C8C8D"/>
            <w:vAlign w:val="center"/>
          </w:tcPr>
          <w:p w:rsidR="00CC2B2A" w:rsidRPr="00E013F5" w:rsidRDefault="00EF39CB" w:rsidP="000B20D1">
            <w:pPr>
              <w:jc w:val="center"/>
              <w:rPr>
                <w:b/>
                <w:color w:val="FFFFFF" w:themeColor="background1"/>
                <w:sz w:val="16"/>
                <w:szCs w:val="16"/>
              </w:rPr>
            </w:pPr>
            <w:r>
              <w:rPr>
                <w:b/>
                <w:color w:val="FFFFFF" w:themeColor="background1"/>
                <w:sz w:val="16"/>
              </w:rPr>
              <w:t>No</w:t>
            </w:r>
          </w:p>
        </w:tc>
        <w:tc>
          <w:tcPr>
            <w:tcW w:w="3345" w:type="dxa"/>
            <w:gridSpan w:val="2"/>
            <w:shd w:val="clear" w:color="auto" w:fill="8C8C8D"/>
            <w:vAlign w:val="center"/>
          </w:tcPr>
          <w:p w:rsidR="00CC2B2A" w:rsidRPr="00E013F5" w:rsidRDefault="00E013F5" w:rsidP="000B20D1">
            <w:pPr>
              <w:jc w:val="center"/>
              <w:rPr>
                <w:b/>
                <w:color w:val="FFFFFF" w:themeColor="background1"/>
                <w:sz w:val="16"/>
                <w:szCs w:val="16"/>
              </w:rPr>
            </w:pPr>
            <w:r>
              <w:rPr>
                <w:b/>
                <w:color w:val="FFFFFF" w:themeColor="background1"/>
                <w:sz w:val="16"/>
              </w:rPr>
              <w:t>Wording of the recommendation</w:t>
            </w:r>
          </w:p>
        </w:tc>
        <w:tc>
          <w:tcPr>
            <w:tcW w:w="708" w:type="dxa"/>
            <w:gridSpan w:val="2"/>
            <w:shd w:val="clear" w:color="auto" w:fill="8C8C8D"/>
            <w:vAlign w:val="center"/>
          </w:tcPr>
          <w:p w:rsidR="00CC2B2A" w:rsidRPr="00E013F5" w:rsidRDefault="00EF39CB" w:rsidP="000B20D1">
            <w:pPr>
              <w:jc w:val="center"/>
              <w:rPr>
                <w:b/>
                <w:color w:val="FFFFFF" w:themeColor="background1"/>
                <w:sz w:val="16"/>
                <w:szCs w:val="16"/>
              </w:rPr>
            </w:pPr>
            <w:r>
              <w:rPr>
                <w:b/>
                <w:color w:val="FFFFFF" w:themeColor="background1"/>
                <w:sz w:val="16"/>
              </w:rPr>
              <w:t>Entity</w:t>
            </w:r>
          </w:p>
        </w:tc>
        <w:tc>
          <w:tcPr>
            <w:tcW w:w="3974" w:type="dxa"/>
            <w:shd w:val="clear" w:color="auto" w:fill="8C8C8D"/>
            <w:vAlign w:val="center"/>
          </w:tcPr>
          <w:p w:rsidR="00CC2B2A" w:rsidRPr="00E013F5" w:rsidRDefault="00EF39CB" w:rsidP="000B20D1">
            <w:pPr>
              <w:jc w:val="center"/>
              <w:rPr>
                <w:b/>
                <w:color w:val="FFFFFF" w:themeColor="background1"/>
                <w:sz w:val="16"/>
                <w:szCs w:val="16"/>
              </w:rPr>
            </w:pPr>
            <w:r>
              <w:rPr>
                <w:b/>
                <w:color w:val="FFFFFF" w:themeColor="background1"/>
                <w:sz w:val="16"/>
              </w:rPr>
              <w:t>Action status</w:t>
            </w:r>
          </w:p>
        </w:tc>
      </w:tr>
      <w:tr w:rsidR="00CC2B2A" w:rsidRPr="00E013F5" w:rsidTr="005219F4">
        <w:trPr>
          <w:trHeight w:val="20"/>
          <w:jc w:val="center"/>
        </w:trPr>
        <w:tc>
          <w:tcPr>
            <w:tcW w:w="710" w:type="dxa"/>
            <w:gridSpan w:val="2"/>
            <w:vMerge w:val="restart"/>
            <w:shd w:val="clear" w:color="auto" w:fill="C6C5C6"/>
            <w:vAlign w:val="center"/>
          </w:tcPr>
          <w:p w:rsidR="00CC2B2A" w:rsidRPr="00E013F5" w:rsidRDefault="00EF39CB" w:rsidP="000B20D1">
            <w:pPr>
              <w:jc w:val="both"/>
              <w:rPr>
                <w:sz w:val="16"/>
                <w:szCs w:val="16"/>
              </w:rPr>
            </w:pPr>
            <w:r>
              <w:rPr>
                <w:sz w:val="16"/>
              </w:rPr>
              <w:t>01/2012</w:t>
            </w:r>
          </w:p>
        </w:tc>
        <w:tc>
          <w:tcPr>
            <w:tcW w:w="1107" w:type="dxa"/>
            <w:vMerge w:val="restart"/>
            <w:shd w:val="clear" w:color="auto" w:fill="C6C5C6"/>
            <w:vAlign w:val="center"/>
          </w:tcPr>
          <w:p w:rsidR="00CC2B2A" w:rsidRPr="00E013F5" w:rsidRDefault="00EF39CB" w:rsidP="000B20D1">
            <w:pPr>
              <w:jc w:val="both"/>
              <w:rPr>
                <w:sz w:val="16"/>
                <w:szCs w:val="16"/>
              </w:rPr>
            </w:pPr>
            <w:r>
              <w:rPr>
                <w:sz w:val="16"/>
              </w:rPr>
              <w:t>Derailment of a freight train in Neufchâteau station (88) on 22/05/2010</w:t>
            </w:r>
          </w:p>
        </w:tc>
        <w:tc>
          <w:tcPr>
            <w:tcW w:w="362" w:type="dxa"/>
            <w:gridSpan w:val="2"/>
            <w:vMerge w:val="restart"/>
            <w:shd w:val="clear" w:color="auto" w:fill="C6C5C6"/>
            <w:vAlign w:val="center"/>
          </w:tcPr>
          <w:p w:rsidR="00CC2B2A" w:rsidRPr="00E013F5" w:rsidRDefault="00EF39CB" w:rsidP="000B20D1">
            <w:pPr>
              <w:jc w:val="both"/>
              <w:rPr>
                <w:sz w:val="16"/>
                <w:szCs w:val="16"/>
              </w:rPr>
            </w:pPr>
            <w:r>
              <w:rPr>
                <w:sz w:val="16"/>
              </w:rPr>
              <w:t>RI</w:t>
            </w:r>
          </w:p>
        </w:tc>
        <w:tc>
          <w:tcPr>
            <w:tcW w:w="3345" w:type="dxa"/>
            <w:gridSpan w:val="2"/>
            <w:vMerge w:val="restart"/>
            <w:shd w:val="clear" w:color="auto" w:fill="C6C5C6"/>
            <w:vAlign w:val="center"/>
          </w:tcPr>
          <w:p w:rsidR="00CC2B2A" w:rsidRPr="005219F4" w:rsidRDefault="00EF39CB" w:rsidP="000B20D1">
            <w:pPr>
              <w:jc w:val="both"/>
              <w:rPr>
                <w:sz w:val="16"/>
              </w:rPr>
            </w:pPr>
            <w:r>
              <w:rPr>
                <w:sz w:val="16"/>
              </w:rPr>
              <w:t>Intervene with the European Railway Agency (directly for EPSF, through the intermediary of the Joint Sector Group [JSG] for SNCF and through the intermediary of the European Railway Wheels and Wheelsets Association [ERWA] for Valdunes) in order to promote a study and test campaign making it possible to assess the real forces to which tanker wagon rolling systems are submitted on line and in marshalling yards, as well as the interactions of these forces, so they can be taken into account in the design standards for wheels.</w:t>
            </w:r>
          </w:p>
        </w:tc>
        <w:tc>
          <w:tcPr>
            <w:tcW w:w="708" w:type="dxa"/>
            <w:gridSpan w:val="2"/>
            <w:shd w:val="clear" w:color="auto" w:fill="C6C5C6"/>
            <w:vAlign w:val="center"/>
          </w:tcPr>
          <w:p w:rsidR="00CC2B2A" w:rsidRPr="005219F4" w:rsidRDefault="00EF39CB" w:rsidP="000B20D1">
            <w:pPr>
              <w:jc w:val="both"/>
              <w:rPr>
                <w:sz w:val="16"/>
              </w:rPr>
            </w:pPr>
            <w:r>
              <w:rPr>
                <w:sz w:val="16"/>
              </w:rPr>
              <w:t>SNCF</w:t>
            </w:r>
          </w:p>
        </w:tc>
        <w:tc>
          <w:tcPr>
            <w:tcW w:w="3974" w:type="dxa"/>
            <w:shd w:val="clear" w:color="auto" w:fill="C6C5C6"/>
            <w:vAlign w:val="center"/>
          </w:tcPr>
          <w:p w:rsidR="00CC2B2A" w:rsidRPr="00E013F5" w:rsidRDefault="00EF39CB" w:rsidP="000B20D1">
            <w:pPr>
              <w:jc w:val="both"/>
              <w:rPr>
                <w:sz w:val="16"/>
                <w:szCs w:val="16"/>
              </w:rPr>
            </w:pPr>
            <w:r>
              <w:rPr>
                <w:sz w:val="16"/>
              </w:rPr>
              <w:t>Action closed</w:t>
            </w:r>
          </w:p>
        </w:tc>
      </w:tr>
      <w:tr w:rsidR="00CC2B2A" w:rsidRPr="00E013F5" w:rsidTr="005219F4">
        <w:trPr>
          <w:trHeight w:val="20"/>
          <w:jc w:val="center"/>
        </w:trPr>
        <w:tc>
          <w:tcPr>
            <w:tcW w:w="710" w:type="dxa"/>
            <w:gridSpan w:val="2"/>
            <w:vMerge/>
            <w:shd w:val="clear" w:color="auto" w:fill="C6C5C6"/>
            <w:vAlign w:val="center"/>
          </w:tcPr>
          <w:p w:rsidR="00CC2B2A" w:rsidRPr="00E013F5" w:rsidRDefault="00CC2B2A" w:rsidP="000B20D1">
            <w:pPr>
              <w:jc w:val="both"/>
              <w:rPr>
                <w:sz w:val="16"/>
                <w:szCs w:val="16"/>
              </w:rPr>
            </w:pPr>
          </w:p>
        </w:tc>
        <w:tc>
          <w:tcPr>
            <w:tcW w:w="1107" w:type="dxa"/>
            <w:vMerge/>
            <w:shd w:val="clear" w:color="auto" w:fill="C6C5C6"/>
            <w:vAlign w:val="center"/>
          </w:tcPr>
          <w:p w:rsidR="00CC2B2A" w:rsidRPr="00E013F5" w:rsidRDefault="00CC2B2A" w:rsidP="000B20D1">
            <w:pPr>
              <w:jc w:val="both"/>
              <w:rPr>
                <w:sz w:val="16"/>
                <w:szCs w:val="16"/>
              </w:rPr>
            </w:pPr>
          </w:p>
        </w:tc>
        <w:tc>
          <w:tcPr>
            <w:tcW w:w="362" w:type="dxa"/>
            <w:gridSpan w:val="2"/>
            <w:vMerge/>
            <w:shd w:val="clear" w:color="auto" w:fill="C6C5C6"/>
            <w:vAlign w:val="center"/>
          </w:tcPr>
          <w:p w:rsidR="00CC2B2A" w:rsidRPr="00E013F5" w:rsidRDefault="00CC2B2A" w:rsidP="000B20D1">
            <w:pPr>
              <w:jc w:val="both"/>
              <w:rPr>
                <w:sz w:val="16"/>
                <w:szCs w:val="16"/>
              </w:rPr>
            </w:pPr>
          </w:p>
        </w:tc>
        <w:tc>
          <w:tcPr>
            <w:tcW w:w="3345" w:type="dxa"/>
            <w:gridSpan w:val="2"/>
            <w:vMerge/>
            <w:shd w:val="clear" w:color="auto" w:fill="C6C5C6"/>
            <w:vAlign w:val="center"/>
          </w:tcPr>
          <w:p w:rsidR="00CC2B2A" w:rsidRPr="005219F4" w:rsidRDefault="00CC2B2A" w:rsidP="000B20D1">
            <w:pPr>
              <w:jc w:val="both"/>
              <w:rPr>
                <w:sz w:val="16"/>
              </w:rPr>
            </w:pPr>
          </w:p>
        </w:tc>
        <w:tc>
          <w:tcPr>
            <w:tcW w:w="708" w:type="dxa"/>
            <w:gridSpan w:val="2"/>
            <w:shd w:val="clear" w:color="auto" w:fill="C6C5C6"/>
            <w:vAlign w:val="center"/>
          </w:tcPr>
          <w:p w:rsidR="00CC2B2A" w:rsidRPr="005219F4" w:rsidRDefault="00EF39CB" w:rsidP="000B20D1">
            <w:pPr>
              <w:jc w:val="both"/>
              <w:rPr>
                <w:sz w:val="16"/>
              </w:rPr>
            </w:pPr>
            <w:r>
              <w:rPr>
                <w:sz w:val="16"/>
              </w:rPr>
              <w:t>EPSF</w:t>
            </w:r>
          </w:p>
        </w:tc>
        <w:tc>
          <w:tcPr>
            <w:tcW w:w="3974" w:type="dxa"/>
            <w:shd w:val="clear" w:color="auto" w:fill="C6C5C6"/>
            <w:vAlign w:val="center"/>
          </w:tcPr>
          <w:p w:rsidR="00CC2B2A" w:rsidRPr="00E013F5" w:rsidRDefault="00EF39CB" w:rsidP="000B20D1">
            <w:pPr>
              <w:jc w:val="both"/>
              <w:rPr>
                <w:sz w:val="16"/>
                <w:szCs w:val="16"/>
              </w:rPr>
            </w:pPr>
            <w:r>
              <w:rPr>
                <w:sz w:val="16"/>
              </w:rPr>
              <w:t>This recommendation did not appear to be particularly practical. So no specific action has been planned.</w:t>
            </w:r>
          </w:p>
        </w:tc>
      </w:tr>
      <w:tr w:rsidR="00CC2B2A" w:rsidRPr="00E013F5" w:rsidTr="005219F4">
        <w:trPr>
          <w:trHeight w:val="20"/>
          <w:jc w:val="center"/>
        </w:trPr>
        <w:tc>
          <w:tcPr>
            <w:tcW w:w="710" w:type="dxa"/>
            <w:gridSpan w:val="2"/>
            <w:vMerge/>
            <w:shd w:val="clear" w:color="auto" w:fill="C6C5C6"/>
            <w:vAlign w:val="center"/>
          </w:tcPr>
          <w:p w:rsidR="00CC2B2A" w:rsidRPr="00E013F5" w:rsidRDefault="00CC2B2A" w:rsidP="000B20D1">
            <w:pPr>
              <w:jc w:val="both"/>
              <w:rPr>
                <w:sz w:val="16"/>
                <w:szCs w:val="16"/>
              </w:rPr>
            </w:pPr>
          </w:p>
        </w:tc>
        <w:tc>
          <w:tcPr>
            <w:tcW w:w="1107" w:type="dxa"/>
            <w:vMerge/>
            <w:shd w:val="clear" w:color="auto" w:fill="C6C5C6"/>
            <w:vAlign w:val="center"/>
          </w:tcPr>
          <w:p w:rsidR="00CC2B2A" w:rsidRPr="00E013F5" w:rsidRDefault="00CC2B2A" w:rsidP="000B20D1">
            <w:pPr>
              <w:jc w:val="both"/>
              <w:rPr>
                <w:sz w:val="16"/>
                <w:szCs w:val="16"/>
              </w:rPr>
            </w:pPr>
          </w:p>
        </w:tc>
        <w:tc>
          <w:tcPr>
            <w:tcW w:w="362" w:type="dxa"/>
            <w:gridSpan w:val="2"/>
            <w:vMerge/>
            <w:shd w:val="clear" w:color="auto" w:fill="C6C5C6"/>
            <w:vAlign w:val="center"/>
          </w:tcPr>
          <w:p w:rsidR="00CC2B2A" w:rsidRPr="00E013F5" w:rsidRDefault="00CC2B2A" w:rsidP="000B20D1">
            <w:pPr>
              <w:jc w:val="both"/>
              <w:rPr>
                <w:sz w:val="16"/>
                <w:szCs w:val="16"/>
              </w:rPr>
            </w:pPr>
          </w:p>
        </w:tc>
        <w:tc>
          <w:tcPr>
            <w:tcW w:w="3345" w:type="dxa"/>
            <w:gridSpan w:val="2"/>
            <w:vMerge/>
            <w:shd w:val="clear" w:color="auto" w:fill="C6C5C6"/>
            <w:vAlign w:val="center"/>
          </w:tcPr>
          <w:p w:rsidR="00CC2B2A" w:rsidRPr="005219F4" w:rsidRDefault="00CC2B2A" w:rsidP="000B20D1">
            <w:pPr>
              <w:jc w:val="both"/>
              <w:rPr>
                <w:sz w:val="16"/>
              </w:rPr>
            </w:pPr>
          </w:p>
        </w:tc>
        <w:tc>
          <w:tcPr>
            <w:tcW w:w="708" w:type="dxa"/>
            <w:gridSpan w:val="2"/>
            <w:shd w:val="clear" w:color="auto" w:fill="C6C5C6"/>
            <w:vAlign w:val="center"/>
          </w:tcPr>
          <w:p w:rsidR="00CC2B2A" w:rsidRPr="005219F4" w:rsidRDefault="00EF39CB" w:rsidP="000B20D1">
            <w:pPr>
              <w:jc w:val="both"/>
              <w:rPr>
                <w:sz w:val="16"/>
              </w:rPr>
            </w:pPr>
            <w:r w:rsidRPr="005219F4">
              <w:rPr>
                <w:sz w:val="14"/>
              </w:rPr>
              <w:t>Valdunes</w:t>
            </w:r>
          </w:p>
        </w:tc>
        <w:tc>
          <w:tcPr>
            <w:tcW w:w="3974" w:type="dxa"/>
            <w:shd w:val="clear" w:color="auto" w:fill="C6C5C6"/>
            <w:vAlign w:val="center"/>
          </w:tcPr>
          <w:p w:rsidR="00CC2B2A" w:rsidRPr="00E013F5" w:rsidRDefault="00EF39CB" w:rsidP="000B20D1">
            <w:pPr>
              <w:jc w:val="both"/>
              <w:rPr>
                <w:sz w:val="16"/>
                <w:szCs w:val="16"/>
              </w:rPr>
            </w:pPr>
            <w:r>
              <w:rPr>
                <w:sz w:val="16"/>
              </w:rPr>
              <w:t>No information on this action.</w:t>
            </w:r>
          </w:p>
        </w:tc>
      </w:tr>
      <w:tr w:rsidR="00CC2B2A" w:rsidRPr="00E013F5" w:rsidTr="005219F4">
        <w:trPr>
          <w:trHeight w:val="20"/>
          <w:jc w:val="center"/>
        </w:trPr>
        <w:tc>
          <w:tcPr>
            <w:tcW w:w="710" w:type="dxa"/>
            <w:gridSpan w:val="2"/>
            <w:vMerge/>
            <w:shd w:val="clear" w:color="auto" w:fill="C6C5C6"/>
            <w:vAlign w:val="center"/>
          </w:tcPr>
          <w:p w:rsidR="00CC2B2A" w:rsidRPr="00E013F5" w:rsidRDefault="00CC2B2A" w:rsidP="000B20D1">
            <w:pPr>
              <w:jc w:val="both"/>
              <w:rPr>
                <w:sz w:val="16"/>
                <w:szCs w:val="16"/>
              </w:rPr>
            </w:pPr>
          </w:p>
        </w:tc>
        <w:tc>
          <w:tcPr>
            <w:tcW w:w="1107" w:type="dxa"/>
            <w:vMerge/>
            <w:shd w:val="clear" w:color="auto" w:fill="C6C5C6"/>
            <w:vAlign w:val="center"/>
          </w:tcPr>
          <w:p w:rsidR="00CC2B2A" w:rsidRPr="00E013F5" w:rsidRDefault="00CC2B2A" w:rsidP="000B20D1">
            <w:pPr>
              <w:jc w:val="both"/>
              <w:rPr>
                <w:sz w:val="16"/>
                <w:szCs w:val="16"/>
              </w:rPr>
            </w:pPr>
          </w:p>
        </w:tc>
        <w:tc>
          <w:tcPr>
            <w:tcW w:w="362" w:type="dxa"/>
            <w:gridSpan w:val="2"/>
            <w:shd w:val="clear" w:color="auto" w:fill="DBD9DA"/>
            <w:vAlign w:val="center"/>
          </w:tcPr>
          <w:p w:rsidR="00CC2B2A" w:rsidRPr="00E013F5" w:rsidRDefault="00EF39CB" w:rsidP="000B20D1">
            <w:pPr>
              <w:jc w:val="both"/>
              <w:rPr>
                <w:sz w:val="16"/>
                <w:szCs w:val="16"/>
              </w:rPr>
            </w:pPr>
            <w:r>
              <w:rPr>
                <w:sz w:val="16"/>
              </w:rPr>
              <w:t>R2</w:t>
            </w:r>
          </w:p>
        </w:tc>
        <w:tc>
          <w:tcPr>
            <w:tcW w:w="3345" w:type="dxa"/>
            <w:gridSpan w:val="2"/>
            <w:shd w:val="clear" w:color="auto" w:fill="DBD9DA"/>
            <w:vAlign w:val="center"/>
          </w:tcPr>
          <w:p w:rsidR="00CC2B2A" w:rsidRPr="00E013F5" w:rsidRDefault="00EF39CB" w:rsidP="000B20D1">
            <w:pPr>
              <w:jc w:val="both"/>
              <w:rPr>
                <w:sz w:val="16"/>
                <w:szCs w:val="16"/>
              </w:rPr>
            </w:pPr>
            <w:r>
              <w:rPr>
                <w:sz w:val="16"/>
              </w:rPr>
              <w:t>Intervene with the European standards bodies to have roughcast wheel plates removed from the European design and manufacturing standards for wagon wheels, awaiting sufficient improvement in the knowledge of the impact of their surface characteristics on their fatigue life.</w:t>
            </w:r>
          </w:p>
        </w:tc>
        <w:tc>
          <w:tcPr>
            <w:tcW w:w="708" w:type="dxa"/>
            <w:gridSpan w:val="2"/>
            <w:shd w:val="clear" w:color="auto" w:fill="DBD9DA"/>
            <w:vAlign w:val="center"/>
          </w:tcPr>
          <w:p w:rsidR="00CC2B2A" w:rsidRPr="00E013F5" w:rsidRDefault="00EF39CB" w:rsidP="000B20D1">
            <w:pPr>
              <w:jc w:val="both"/>
              <w:rPr>
                <w:sz w:val="16"/>
                <w:szCs w:val="16"/>
              </w:rPr>
            </w:pPr>
            <w:r>
              <w:rPr>
                <w:sz w:val="16"/>
              </w:rPr>
              <w:t>BNF</w:t>
            </w:r>
          </w:p>
        </w:tc>
        <w:tc>
          <w:tcPr>
            <w:tcW w:w="3974" w:type="dxa"/>
            <w:shd w:val="clear" w:color="auto" w:fill="DBD9DA"/>
            <w:vAlign w:val="center"/>
          </w:tcPr>
          <w:p w:rsidR="00CC2B2A" w:rsidRPr="00E013F5" w:rsidRDefault="00EF39CB" w:rsidP="000B20D1">
            <w:pPr>
              <w:jc w:val="both"/>
              <w:rPr>
                <w:sz w:val="16"/>
                <w:szCs w:val="16"/>
              </w:rPr>
            </w:pPr>
            <w:r>
              <w:rPr>
                <w:sz w:val="16"/>
              </w:rPr>
              <w:t>Action in progress</w:t>
            </w:r>
          </w:p>
        </w:tc>
      </w:tr>
      <w:tr w:rsidR="00CC2B2A" w:rsidRPr="00E013F5" w:rsidTr="005219F4">
        <w:trPr>
          <w:trHeight w:val="20"/>
          <w:jc w:val="center"/>
        </w:trPr>
        <w:tc>
          <w:tcPr>
            <w:tcW w:w="710" w:type="dxa"/>
            <w:gridSpan w:val="2"/>
            <w:vMerge/>
            <w:shd w:val="clear" w:color="auto" w:fill="C6C5C6"/>
            <w:vAlign w:val="center"/>
          </w:tcPr>
          <w:p w:rsidR="00CC2B2A" w:rsidRPr="00E013F5" w:rsidRDefault="00CC2B2A" w:rsidP="000B20D1">
            <w:pPr>
              <w:jc w:val="both"/>
              <w:rPr>
                <w:sz w:val="16"/>
                <w:szCs w:val="16"/>
              </w:rPr>
            </w:pPr>
          </w:p>
        </w:tc>
        <w:tc>
          <w:tcPr>
            <w:tcW w:w="1107" w:type="dxa"/>
            <w:vMerge/>
            <w:shd w:val="clear" w:color="auto" w:fill="C6C5C6"/>
            <w:vAlign w:val="center"/>
          </w:tcPr>
          <w:p w:rsidR="00CC2B2A" w:rsidRPr="00E013F5" w:rsidRDefault="00CC2B2A" w:rsidP="000B20D1">
            <w:pPr>
              <w:jc w:val="both"/>
              <w:rPr>
                <w:sz w:val="16"/>
                <w:szCs w:val="16"/>
              </w:rPr>
            </w:pPr>
          </w:p>
        </w:tc>
        <w:tc>
          <w:tcPr>
            <w:tcW w:w="362" w:type="dxa"/>
            <w:gridSpan w:val="2"/>
            <w:vMerge w:val="restart"/>
            <w:shd w:val="clear" w:color="auto" w:fill="C6C5C6"/>
            <w:vAlign w:val="center"/>
          </w:tcPr>
          <w:p w:rsidR="00CC2B2A" w:rsidRPr="00E013F5" w:rsidRDefault="00EF39CB" w:rsidP="000B20D1">
            <w:pPr>
              <w:jc w:val="both"/>
              <w:rPr>
                <w:sz w:val="16"/>
                <w:szCs w:val="16"/>
              </w:rPr>
            </w:pPr>
            <w:r>
              <w:rPr>
                <w:sz w:val="16"/>
              </w:rPr>
              <w:t>R6</w:t>
            </w:r>
          </w:p>
        </w:tc>
        <w:tc>
          <w:tcPr>
            <w:tcW w:w="3345" w:type="dxa"/>
            <w:gridSpan w:val="2"/>
            <w:vMerge w:val="restart"/>
            <w:shd w:val="clear" w:color="auto" w:fill="C6C5C6"/>
            <w:vAlign w:val="center"/>
          </w:tcPr>
          <w:p w:rsidR="00CC2B2A" w:rsidRPr="00E013F5" w:rsidRDefault="00EF39CB" w:rsidP="000B20D1">
            <w:pPr>
              <w:jc w:val="both"/>
              <w:rPr>
                <w:sz w:val="16"/>
                <w:szCs w:val="16"/>
              </w:rPr>
            </w:pPr>
            <w:r>
              <w:rPr>
                <w:sz w:val="16"/>
              </w:rPr>
              <w:t>Intervene with Bureau CUU to have wheel plate crack detection at the time of exchange technical inspections and of post-repair verifications more explicitly highlighted in Annexes 9 and 10 of the uniform utilisation contract.</w:t>
            </w:r>
          </w:p>
        </w:tc>
        <w:tc>
          <w:tcPr>
            <w:tcW w:w="708" w:type="dxa"/>
            <w:gridSpan w:val="2"/>
            <w:shd w:val="clear" w:color="auto" w:fill="C6C5C6"/>
            <w:vAlign w:val="center"/>
          </w:tcPr>
          <w:p w:rsidR="00CC2B2A" w:rsidRPr="00E013F5" w:rsidRDefault="00EF39CB" w:rsidP="000B20D1">
            <w:pPr>
              <w:jc w:val="both"/>
              <w:rPr>
                <w:sz w:val="16"/>
                <w:szCs w:val="16"/>
              </w:rPr>
            </w:pPr>
            <w:r>
              <w:rPr>
                <w:sz w:val="16"/>
              </w:rPr>
              <w:t>SNCF</w:t>
            </w:r>
          </w:p>
        </w:tc>
        <w:tc>
          <w:tcPr>
            <w:tcW w:w="3974" w:type="dxa"/>
            <w:shd w:val="clear" w:color="auto" w:fill="C6C5C6"/>
            <w:vAlign w:val="center"/>
          </w:tcPr>
          <w:p w:rsidR="00CC2B2A" w:rsidRPr="00E013F5" w:rsidRDefault="00EF39CB" w:rsidP="000B20D1">
            <w:pPr>
              <w:jc w:val="both"/>
              <w:rPr>
                <w:sz w:val="16"/>
                <w:szCs w:val="16"/>
              </w:rPr>
            </w:pPr>
            <w:r>
              <w:rPr>
                <w:sz w:val="16"/>
              </w:rPr>
              <w:t>Action closed</w:t>
            </w:r>
          </w:p>
        </w:tc>
      </w:tr>
      <w:tr w:rsidR="00CC2B2A" w:rsidRPr="00E013F5" w:rsidTr="005219F4">
        <w:trPr>
          <w:trHeight w:val="20"/>
          <w:jc w:val="center"/>
        </w:trPr>
        <w:tc>
          <w:tcPr>
            <w:tcW w:w="710" w:type="dxa"/>
            <w:gridSpan w:val="2"/>
            <w:vMerge/>
            <w:shd w:val="clear" w:color="auto" w:fill="C6C5C6"/>
            <w:vAlign w:val="center"/>
          </w:tcPr>
          <w:p w:rsidR="00CC2B2A" w:rsidRPr="00E013F5" w:rsidRDefault="00CC2B2A" w:rsidP="000B20D1">
            <w:pPr>
              <w:jc w:val="both"/>
              <w:rPr>
                <w:sz w:val="16"/>
                <w:szCs w:val="16"/>
              </w:rPr>
            </w:pPr>
          </w:p>
        </w:tc>
        <w:tc>
          <w:tcPr>
            <w:tcW w:w="1107" w:type="dxa"/>
            <w:vMerge/>
            <w:shd w:val="clear" w:color="auto" w:fill="C6C5C6"/>
            <w:vAlign w:val="center"/>
          </w:tcPr>
          <w:p w:rsidR="00CC2B2A" w:rsidRPr="00E013F5" w:rsidRDefault="00CC2B2A" w:rsidP="000B20D1">
            <w:pPr>
              <w:jc w:val="both"/>
              <w:rPr>
                <w:sz w:val="16"/>
                <w:szCs w:val="16"/>
              </w:rPr>
            </w:pPr>
          </w:p>
        </w:tc>
        <w:tc>
          <w:tcPr>
            <w:tcW w:w="362" w:type="dxa"/>
            <w:gridSpan w:val="2"/>
            <w:vMerge/>
            <w:shd w:val="clear" w:color="auto" w:fill="C6C5C6"/>
            <w:vAlign w:val="center"/>
          </w:tcPr>
          <w:p w:rsidR="00CC2B2A" w:rsidRPr="00E013F5" w:rsidRDefault="00CC2B2A" w:rsidP="000B20D1">
            <w:pPr>
              <w:jc w:val="both"/>
              <w:rPr>
                <w:sz w:val="16"/>
                <w:szCs w:val="16"/>
              </w:rPr>
            </w:pPr>
          </w:p>
        </w:tc>
        <w:tc>
          <w:tcPr>
            <w:tcW w:w="3345" w:type="dxa"/>
            <w:gridSpan w:val="2"/>
            <w:vMerge/>
            <w:shd w:val="clear" w:color="auto" w:fill="C6C5C6"/>
            <w:vAlign w:val="center"/>
          </w:tcPr>
          <w:p w:rsidR="00CC2B2A" w:rsidRPr="00E013F5" w:rsidRDefault="00CC2B2A" w:rsidP="000B20D1">
            <w:pPr>
              <w:jc w:val="both"/>
              <w:rPr>
                <w:sz w:val="16"/>
                <w:szCs w:val="16"/>
              </w:rPr>
            </w:pPr>
          </w:p>
        </w:tc>
        <w:tc>
          <w:tcPr>
            <w:tcW w:w="708" w:type="dxa"/>
            <w:gridSpan w:val="2"/>
            <w:shd w:val="clear" w:color="auto" w:fill="C6C5C6"/>
            <w:vAlign w:val="center"/>
          </w:tcPr>
          <w:p w:rsidR="00CC2B2A" w:rsidRPr="00E013F5" w:rsidRDefault="00EF39CB" w:rsidP="000B20D1">
            <w:pPr>
              <w:jc w:val="both"/>
              <w:rPr>
                <w:sz w:val="16"/>
                <w:szCs w:val="16"/>
              </w:rPr>
            </w:pPr>
            <w:r>
              <w:rPr>
                <w:sz w:val="16"/>
              </w:rPr>
              <w:t>NACCO</w:t>
            </w:r>
          </w:p>
        </w:tc>
        <w:tc>
          <w:tcPr>
            <w:tcW w:w="3974" w:type="dxa"/>
            <w:shd w:val="clear" w:color="auto" w:fill="C6C5C6"/>
            <w:vAlign w:val="center"/>
          </w:tcPr>
          <w:p w:rsidR="00CC2B2A" w:rsidRPr="00E013F5" w:rsidRDefault="00EF39CB" w:rsidP="000B20D1">
            <w:pPr>
              <w:jc w:val="both"/>
              <w:rPr>
                <w:sz w:val="16"/>
                <w:szCs w:val="16"/>
              </w:rPr>
            </w:pPr>
            <w:r>
              <w:rPr>
                <w:sz w:val="16"/>
              </w:rPr>
              <w:t>No information on this action.</w:t>
            </w:r>
          </w:p>
        </w:tc>
      </w:tr>
      <w:tr w:rsidR="00CC2B2A" w:rsidRPr="00E013F5" w:rsidTr="005219F4">
        <w:trPr>
          <w:trHeight w:val="20"/>
          <w:jc w:val="center"/>
        </w:trPr>
        <w:tc>
          <w:tcPr>
            <w:tcW w:w="710" w:type="dxa"/>
            <w:gridSpan w:val="2"/>
            <w:vMerge/>
            <w:shd w:val="clear" w:color="auto" w:fill="C6C5C6"/>
            <w:vAlign w:val="center"/>
          </w:tcPr>
          <w:p w:rsidR="00CC2B2A" w:rsidRPr="00E013F5" w:rsidRDefault="00CC2B2A" w:rsidP="000B20D1">
            <w:pPr>
              <w:jc w:val="both"/>
              <w:rPr>
                <w:sz w:val="16"/>
                <w:szCs w:val="16"/>
              </w:rPr>
            </w:pPr>
          </w:p>
        </w:tc>
        <w:tc>
          <w:tcPr>
            <w:tcW w:w="1107" w:type="dxa"/>
            <w:vMerge/>
            <w:shd w:val="clear" w:color="auto" w:fill="C6C5C6"/>
            <w:vAlign w:val="center"/>
          </w:tcPr>
          <w:p w:rsidR="00CC2B2A" w:rsidRPr="00E013F5" w:rsidRDefault="00CC2B2A" w:rsidP="000B20D1">
            <w:pPr>
              <w:jc w:val="both"/>
              <w:rPr>
                <w:sz w:val="16"/>
                <w:szCs w:val="16"/>
              </w:rPr>
            </w:pPr>
          </w:p>
        </w:tc>
        <w:tc>
          <w:tcPr>
            <w:tcW w:w="362" w:type="dxa"/>
            <w:gridSpan w:val="2"/>
            <w:vMerge/>
            <w:shd w:val="clear" w:color="auto" w:fill="C6C5C6"/>
            <w:vAlign w:val="center"/>
          </w:tcPr>
          <w:p w:rsidR="00CC2B2A" w:rsidRPr="00E013F5" w:rsidRDefault="00CC2B2A" w:rsidP="000B20D1">
            <w:pPr>
              <w:jc w:val="both"/>
              <w:rPr>
                <w:sz w:val="16"/>
                <w:szCs w:val="16"/>
              </w:rPr>
            </w:pPr>
          </w:p>
        </w:tc>
        <w:tc>
          <w:tcPr>
            <w:tcW w:w="3345" w:type="dxa"/>
            <w:gridSpan w:val="2"/>
            <w:vMerge/>
            <w:shd w:val="clear" w:color="auto" w:fill="C6C5C6"/>
            <w:vAlign w:val="center"/>
          </w:tcPr>
          <w:p w:rsidR="00CC2B2A" w:rsidRPr="00E013F5" w:rsidRDefault="00CC2B2A" w:rsidP="000B20D1">
            <w:pPr>
              <w:jc w:val="both"/>
              <w:rPr>
                <w:sz w:val="16"/>
                <w:szCs w:val="16"/>
              </w:rPr>
            </w:pPr>
          </w:p>
        </w:tc>
        <w:tc>
          <w:tcPr>
            <w:tcW w:w="708" w:type="dxa"/>
            <w:gridSpan w:val="2"/>
            <w:shd w:val="clear" w:color="auto" w:fill="C6C5C6"/>
            <w:vAlign w:val="center"/>
          </w:tcPr>
          <w:p w:rsidR="00CC2B2A" w:rsidRPr="00E013F5" w:rsidRDefault="00EF39CB" w:rsidP="000B20D1">
            <w:pPr>
              <w:jc w:val="both"/>
              <w:rPr>
                <w:sz w:val="16"/>
                <w:szCs w:val="16"/>
              </w:rPr>
            </w:pPr>
            <w:r>
              <w:rPr>
                <w:sz w:val="16"/>
              </w:rPr>
              <w:t>VTG</w:t>
            </w:r>
          </w:p>
        </w:tc>
        <w:tc>
          <w:tcPr>
            <w:tcW w:w="3974" w:type="dxa"/>
            <w:shd w:val="clear" w:color="auto" w:fill="C6C5C6"/>
            <w:vAlign w:val="center"/>
          </w:tcPr>
          <w:p w:rsidR="00CC2B2A" w:rsidRPr="00E013F5" w:rsidRDefault="00EF39CB" w:rsidP="000B20D1">
            <w:pPr>
              <w:jc w:val="both"/>
              <w:rPr>
                <w:sz w:val="16"/>
                <w:szCs w:val="16"/>
              </w:rPr>
            </w:pPr>
            <w:r>
              <w:rPr>
                <w:sz w:val="16"/>
              </w:rPr>
              <w:t>Action closed</w:t>
            </w:r>
          </w:p>
        </w:tc>
      </w:tr>
      <w:tr w:rsidR="00861961" w:rsidRPr="00E013F5" w:rsidTr="005219F4">
        <w:trPr>
          <w:trHeight w:val="20"/>
          <w:jc w:val="center"/>
        </w:trPr>
        <w:tc>
          <w:tcPr>
            <w:tcW w:w="710" w:type="dxa"/>
            <w:gridSpan w:val="2"/>
            <w:vMerge w:val="restart"/>
            <w:shd w:val="clear" w:color="auto" w:fill="C6C5C6"/>
            <w:vAlign w:val="center"/>
          </w:tcPr>
          <w:p w:rsidR="00861961" w:rsidRPr="00E013F5" w:rsidRDefault="00861961" w:rsidP="000B20D1">
            <w:pPr>
              <w:jc w:val="both"/>
              <w:rPr>
                <w:sz w:val="16"/>
                <w:szCs w:val="16"/>
              </w:rPr>
            </w:pPr>
            <w:r>
              <w:br w:type="page"/>
            </w:r>
          </w:p>
        </w:tc>
        <w:tc>
          <w:tcPr>
            <w:tcW w:w="1107" w:type="dxa"/>
            <w:vMerge w:val="restart"/>
            <w:shd w:val="clear" w:color="auto" w:fill="C6C5C6"/>
            <w:vAlign w:val="center"/>
          </w:tcPr>
          <w:p w:rsidR="00861961" w:rsidRPr="00E013F5" w:rsidRDefault="00861961" w:rsidP="000B20D1">
            <w:pPr>
              <w:jc w:val="both"/>
              <w:rPr>
                <w:sz w:val="16"/>
                <w:szCs w:val="16"/>
              </w:rPr>
            </w:pPr>
          </w:p>
        </w:tc>
        <w:tc>
          <w:tcPr>
            <w:tcW w:w="362" w:type="dxa"/>
            <w:gridSpan w:val="2"/>
            <w:shd w:val="clear" w:color="auto" w:fill="DBD9DA"/>
          </w:tcPr>
          <w:p w:rsidR="00861961" w:rsidRPr="00E013F5" w:rsidRDefault="00861961" w:rsidP="000B20D1">
            <w:pPr>
              <w:jc w:val="both"/>
              <w:rPr>
                <w:sz w:val="16"/>
                <w:szCs w:val="16"/>
              </w:rPr>
            </w:pPr>
          </w:p>
        </w:tc>
        <w:tc>
          <w:tcPr>
            <w:tcW w:w="3345" w:type="dxa"/>
            <w:gridSpan w:val="2"/>
            <w:vMerge w:val="restart"/>
            <w:shd w:val="clear" w:color="auto" w:fill="DBD9DA"/>
            <w:vAlign w:val="bottom"/>
          </w:tcPr>
          <w:p w:rsidR="00861961" w:rsidRPr="00E013F5" w:rsidRDefault="00861961" w:rsidP="00861961">
            <w:pPr>
              <w:jc w:val="both"/>
              <w:rPr>
                <w:sz w:val="16"/>
                <w:szCs w:val="16"/>
              </w:rPr>
            </w:pPr>
            <w:r>
              <w:rPr>
                <w:sz w:val="16"/>
              </w:rPr>
              <w:t>Act at the national level and with the European Railway Agency so the holders of wagons and the entities in charge of maintenance put in place organisations and tools allowing them to know the condition and situation of their fleet of wagons and axles and guarantee the traceability of the maintenance operations. In this framework, act for the implementation of the European Wheel Traceability (EWT) guidelines</w:t>
            </w:r>
          </w:p>
        </w:tc>
        <w:tc>
          <w:tcPr>
            <w:tcW w:w="708" w:type="dxa"/>
            <w:gridSpan w:val="2"/>
            <w:shd w:val="clear" w:color="auto" w:fill="DBD9DA"/>
            <w:vAlign w:val="center"/>
          </w:tcPr>
          <w:p w:rsidR="00861961" w:rsidRPr="00E013F5" w:rsidRDefault="00861961" w:rsidP="000B20D1">
            <w:pPr>
              <w:jc w:val="both"/>
              <w:rPr>
                <w:sz w:val="16"/>
                <w:szCs w:val="16"/>
              </w:rPr>
            </w:pPr>
            <w:r>
              <w:rPr>
                <w:sz w:val="16"/>
              </w:rPr>
              <w:t>EPSF</w:t>
            </w:r>
          </w:p>
        </w:tc>
        <w:tc>
          <w:tcPr>
            <w:tcW w:w="3974" w:type="dxa"/>
            <w:shd w:val="clear" w:color="auto" w:fill="DBD9DA"/>
            <w:vAlign w:val="center"/>
          </w:tcPr>
          <w:p w:rsidR="00861961" w:rsidRPr="00E013F5" w:rsidRDefault="00861961" w:rsidP="000B20D1">
            <w:pPr>
              <w:jc w:val="both"/>
              <w:rPr>
                <w:sz w:val="16"/>
                <w:szCs w:val="16"/>
              </w:rPr>
            </w:pPr>
            <w:r>
              <w:rPr>
                <w:sz w:val="16"/>
              </w:rPr>
              <w:t>This reminder of the holders’ and ECM’s general obligations regarding traceability has not required any particular action.</w:t>
            </w:r>
          </w:p>
        </w:tc>
      </w:tr>
      <w:tr w:rsidR="00861961" w:rsidRPr="00E013F5" w:rsidTr="005219F4">
        <w:trPr>
          <w:trHeight w:val="20"/>
          <w:jc w:val="center"/>
        </w:trPr>
        <w:tc>
          <w:tcPr>
            <w:tcW w:w="710" w:type="dxa"/>
            <w:gridSpan w:val="2"/>
            <w:vMerge/>
            <w:shd w:val="clear" w:color="auto" w:fill="C6C5C6"/>
          </w:tcPr>
          <w:p w:rsidR="00861961" w:rsidRPr="00E013F5" w:rsidRDefault="00861961" w:rsidP="000B20D1">
            <w:pPr>
              <w:jc w:val="both"/>
              <w:rPr>
                <w:sz w:val="16"/>
                <w:szCs w:val="16"/>
              </w:rPr>
            </w:pPr>
          </w:p>
        </w:tc>
        <w:tc>
          <w:tcPr>
            <w:tcW w:w="1107" w:type="dxa"/>
            <w:vMerge/>
            <w:shd w:val="clear" w:color="auto" w:fill="C6C5C6"/>
          </w:tcPr>
          <w:p w:rsidR="00861961" w:rsidRPr="00E013F5" w:rsidRDefault="00861961" w:rsidP="000B20D1">
            <w:pPr>
              <w:jc w:val="both"/>
              <w:rPr>
                <w:sz w:val="16"/>
                <w:szCs w:val="16"/>
              </w:rPr>
            </w:pPr>
          </w:p>
        </w:tc>
        <w:tc>
          <w:tcPr>
            <w:tcW w:w="362" w:type="dxa"/>
            <w:gridSpan w:val="2"/>
            <w:shd w:val="clear" w:color="auto" w:fill="DBD9DA"/>
          </w:tcPr>
          <w:p w:rsidR="00861961" w:rsidRPr="00E013F5" w:rsidRDefault="00861961" w:rsidP="000B20D1">
            <w:pPr>
              <w:jc w:val="both"/>
              <w:rPr>
                <w:sz w:val="16"/>
                <w:szCs w:val="16"/>
              </w:rPr>
            </w:pPr>
            <w:r>
              <w:rPr>
                <w:sz w:val="16"/>
              </w:rPr>
              <w:t>R9</w:t>
            </w:r>
          </w:p>
        </w:tc>
        <w:tc>
          <w:tcPr>
            <w:tcW w:w="3345" w:type="dxa"/>
            <w:gridSpan w:val="2"/>
            <w:vMerge/>
            <w:shd w:val="clear" w:color="auto" w:fill="DBD9DA"/>
          </w:tcPr>
          <w:p w:rsidR="00861961" w:rsidRPr="00E013F5" w:rsidRDefault="00861961" w:rsidP="000B20D1">
            <w:pPr>
              <w:jc w:val="both"/>
              <w:rPr>
                <w:sz w:val="16"/>
                <w:szCs w:val="16"/>
              </w:rPr>
            </w:pPr>
          </w:p>
        </w:tc>
        <w:tc>
          <w:tcPr>
            <w:tcW w:w="708" w:type="dxa"/>
            <w:gridSpan w:val="2"/>
            <w:shd w:val="clear" w:color="auto" w:fill="DBD9DA"/>
            <w:vAlign w:val="center"/>
          </w:tcPr>
          <w:p w:rsidR="00861961" w:rsidRPr="00E013F5" w:rsidRDefault="00861961" w:rsidP="000B20D1">
            <w:pPr>
              <w:jc w:val="both"/>
              <w:rPr>
                <w:sz w:val="16"/>
                <w:szCs w:val="16"/>
              </w:rPr>
            </w:pPr>
            <w:r>
              <w:rPr>
                <w:sz w:val="16"/>
              </w:rPr>
              <w:t>AFWP</w:t>
            </w:r>
          </w:p>
        </w:tc>
        <w:tc>
          <w:tcPr>
            <w:tcW w:w="3974" w:type="dxa"/>
            <w:shd w:val="clear" w:color="auto" w:fill="DBD9DA"/>
            <w:vAlign w:val="center"/>
          </w:tcPr>
          <w:p w:rsidR="00861961" w:rsidRPr="00E013F5" w:rsidRDefault="00861961" w:rsidP="000B20D1">
            <w:pPr>
              <w:jc w:val="both"/>
              <w:rPr>
                <w:sz w:val="16"/>
                <w:szCs w:val="16"/>
              </w:rPr>
            </w:pPr>
            <w:r>
              <w:rPr>
                <w:sz w:val="16"/>
              </w:rPr>
              <w:t>No information on this action.</w:t>
            </w:r>
          </w:p>
        </w:tc>
      </w:tr>
      <w:tr w:rsidR="000B20D1" w:rsidRPr="00E013F5" w:rsidTr="005219F4">
        <w:trPr>
          <w:trHeight w:val="20"/>
          <w:jc w:val="center"/>
        </w:trPr>
        <w:tc>
          <w:tcPr>
            <w:tcW w:w="651" w:type="dxa"/>
            <w:shd w:val="clear" w:color="auto" w:fill="8C8C8D"/>
            <w:vAlign w:val="center"/>
          </w:tcPr>
          <w:p w:rsidR="00CC2B2A" w:rsidRPr="00E013F5" w:rsidRDefault="00EF39CB" w:rsidP="000B20D1">
            <w:pPr>
              <w:jc w:val="center"/>
              <w:rPr>
                <w:b/>
                <w:color w:val="FFFFFF" w:themeColor="background1"/>
                <w:sz w:val="16"/>
                <w:szCs w:val="16"/>
              </w:rPr>
            </w:pPr>
            <w:r>
              <w:rPr>
                <w:b/>
                <w:color w:val="FFFFFF" w:themeColor="background1"/>
                <w:sz w:val="16"/>
              </w:rPr>
              <w:t>Report date</w:t>
            </w:r>
          </w:p>
        </w:tc>
        <w:tc>
          <w:tcPr>
            <w:tcW w:w="1177" w:type="dxa"/>
            <w:gridSpan w:val="3"/>
            <w:shd w:val="clear" w:color="auto" w:fill="8C8C8D"/>
            <w:vAlign w:val="center"/>
          </w:tcPr>
          <w:p w:rsidR="00CC2B2A" w:rsidRPr="00E013F5" w:rsidRDefault="00EF39CB" w:rsidP="000B20D1">
            <w:pPr>
              <w:jc w:val="center"/>
              <w:rPr>
                <w:b/>
                <w:color w:val="FFFFFF" w:themeColor="background1"/>
                <w:sz w:val="16"/>
                <w:szCs w:val="16"/>
              </w:rPr>
            </w:pPr>
            <w:r>
              <w:rPr>
                <w:b/>
                <w:color w:val="FFFFFF" w:themeColor="background1"/>
                <w:sz w:val="16"/>
              </w:rPr>
              <w:t>Investigation title</w:t>
            </w:r>
          </w:p>
        </w:tc>
        <w:tc>
          <w:tcPr>
            <w:tcW w:w="366" w:type="dxa"/>
            <w:gridSpan w:val="2"/>
            <w:shd w:val="clear" w:color="auto" w:fill="8C8C8D"/>
            <w:vAlign w:val="center"/>
          </w:tcPr>
          <w:p w:rsidR="00CC2B2A" w:rsidRPr="00E013F5" w:rsidRDefault="00EF39CB" w:rsidP="000B20D1">
            <w:pPr>
              <w:jc w:val="center"/>
              <w:rPr>
                <w:b/>
                <w:color w:val="FFFFFF" w:themeColor="background1"/>
                <w:sz w:val="16"/>
                <w:szCs w:val="16"/>
              </w:rPr>
            </w:pPr>
            <w:r>
              <w:rPr>
                <w:b/>
                <w:color w:val="FFFFFF" w:themeColor="background1"/>
                <w:sz w:val="16"/>
              </w:rPr>
              <w:t>No</w:t>
            </w:r>
          </w:p>
        </w:tc>
        <w:tc>
          <w:tcPr>
            <w:tcW w:w="3341" w:type="dxa"/>
            <w:gridSpan w:val="2"/>
            <w:shd w:val="clear" w:color="auto" w:fill="8C8C8D"/>
            <w:vAlign w:val="center"/>
          </w:tcPr>
          <w:p w:rsidR="00CC2B2A" w:rsidRPr="00E013F5" w:rsidRDefault="00E013F5" w:rsidP="000B20D1">
            <w:pPr>
              <w:jc w:val="center"/>
              <w:rPr>
                <w:b/>
                <w:color w:val="FFFFFF" w:themeColor="background1"/>
                <w:sz w:val="16"/>
                <w:szCs w:val="16"/>
              </w:rPr>
            </w:pPr>
            <w:r>
              <w:rPr>
                <w:b/>
                <w:color w:val="FFFFFF" w:themeColor="background1"/>
                <w:sz w:val="16"/>
              </w:rPr>
              <w:t>Wording of the recommendation</w:t>
            </w:r>
          </w:p>
        </w:tc>
        <w:tc>
          <w:tcPr>
            <w:tcW w:w="697" w:type="dxa"/>
            <w:shd w:val="clear" w:color="auto" w:fill="8C8C8D"/>
            <w:vAlign w:val="center"/>
          </w:tcPr>
          <w:p w:rsidR="00CC2B2A" w:rsidRPr="00E013F5" w:rsidRDefault="00EF39CB" w:rsidP="000B20D1">
            <w:pPr>
              <w:jc w:val="center"/>
              <w:rPr>
                <w:b/>
                <w:color w:val="FFFFFF" w:themeColor="background1"/>
                <w:sz w:val="16"/>
                <w:szCs w:val="16"/>
              </w:rPr>
            </w:pPr>
            <w:r>
              <w:rPr>
                <w:b/>
                <w:color w:val="FFFFFF" w:themeColor="background1"/>
                <w:sz w:val="16"/>
              </w:rPr>
              <w:t>Entity</w:t>
            </w:r>
          </w:p>
        </w:tc>
        <w:tc>
          <w:tcPr>
            <w:tcW w:w="3974" w:type="dxa"/>
            <w:shd w:val="clear" w:color="auto" w:fill="8C8C8D"/>
            <w:vAlign w:val="center"/>
          </w:tcPr>
          <w:p w:rsidR="00CC2B2A" w:rsidRPr="00E013F5" w:rsidRDefault="00EF39CB" w:rsidP="000B20D1">
            <w:pPr>
              <w:jc w:val="center"/>
              <w:rPr>
                <w:b/>
                <w:color w:val="FFFFFF" w:themeColor="background1"/>
                <w:sz w:val="16"/>
                <w:szCs w:val="16"/>
              </w:rPr>
            </w:pPr>
            <w:r>
              <w:rPr>
                <w:b/>
                <w:color w:val="FFFFFF" w:themeColor="background1"/>
                <w:sz w:val="16"/>
              </w:rPr>
              <w:t>Action status</w:t>
            </w:r>
          </w:p>
        </w:tc>
      </w:tr>
      <w:tr w:rsidR="00CC2B2A" w:rsidRPr="00E013F5" w:rsidTr="005219F4">
        <w:trPr>
          <w:trHeight w:val="20"/>
          <w:jc w:val="center"/>
        </w:trPr>
        <w:tc>
          <w:tcPr>
            <w:tcW w:w="651" w:type="dxa"/>
            <w:shd w:val="clear" w:color="auto" w:fill="DBD9DA"/>
            <w:vAlign w:val="center"/>
          </w:tcPr>
          <w:p w:rsidR="00CC2B2A" w:rsidRPr="00E013F5" w:rsidRDefault="00EF39CB" w:rsidP="000B20D1">
            <w:pPr>
              <w:jc w:val="both"/>
              <w:rPr>
                <w:sz w:val="16"/>
                <w:szCs w:val="16"/>
              </w:rPr>
            </w:pPr>
            <w:r>
              <w:rPr>
                <w:sz w:val="16"/>
              </w:rPr>
              <w:t>06/2001</w:t>
            </w:r>
          </w:p>
        </w:tc>
        <w:tc>
          <w:tcPr>
            <w:tcW w:w="1177" w:type="dxa"/>
            <w:gridSpan w:val="3"/>
            <w:shd w:val="clear" w:color="auto" w:fill="DBD9DA"/>
            <w:vAlign w:val="center"/>
          </w:tcPr>
          <w:p w:rsidR="00CC2B2A" w:rsidRPr="00E013F5" w:rsidRDefault="00EF39CB" w:rsidP="000B20D1">
            <w:pPr>
              <w:jc w:val="both"/>
              <w:rPr>
                <w:sz w:val="16"/>
                <w:szCs w:val="16"/>
              </w:rPr>
            </w:pPr>
            <w:r>
              <w:rPr>
                <w:sz w:val="16"/>
              </w:rPr>
              <w:t>Collision between a goods train and an outsize lorry transporting metal beams stopped by LC No 222 in Balbigny (42) on 25/01/2011</w:t>
            </w:r>
          </w:p>
        </w:tc>
        <w:tc>
          <w:tcPr>
            <w:tcW w:w="366" w:type="dxa"/>
            <w:gridSpan w:val="2"/>
            <w:shd w:val="clear" w:color="auto" w:fill="DBD9DA"/>
            <w:vAlign w:val="center"/>
          </w:tcPr>
          <w:p w:rsidR="00CC2B2A" w:rsidRPr="00E013F5" w:rsidRDefault="00EF39CB" w:rsidP="000B20D1">
            <w:pPr>
              <w:jc w:val="both"/>
              <w:rPr>
                <w:sz w:val="16"/>
                <w:szCs w:val="16"/>
              </w:rPr>
            </w:pPr>
            <w:r>
              <w:rPr>
                <w:sz w:val="16"/>
              </w:rPr>
              <w:t>R3</w:t>
            </w:r>
          </w:p>
        </w:tc>
        <w:tc>
          <w:tcPr>
            <w:tcW w:w="3341" w:type="dxa"/>
            <w:gridSpan w:val="2"/>
            <w:shd w:val="clear" w:color="auto" w:fill="DBD9DA"/>
            <w:vAlign w:val="center"/>
          </w:tcPr>
          <w:p w:rsidR="00CC2B2A" w:rsidRPr="00E013F5" w:rsidRDefault="00EF39CB" w:rsidP="000B20D1">
            <w:pPr>
              <w:jc w:val="both"/>
              <w:rPr>
                <w:sz w:val="16"/>
                <w:szCs w:val="16"/>
              </w:rPr>
            </w:pPr>
            <w:r>
              <w:rPr>
                <w:sz w:val="16"/>
              </w:rPr>
              <w:t>Have information drawn up by RFF and SNCF and distributed to the professional road transport organisations regarding the specific dangers of crossing level crossings for outsize lorries drawing their attention, in particular, to the precautions to be taken to avoid being immobilised and situations where protection must be requested from the railway infrastructure manager.</w:t>
            </w:r>
          </w:p>
        </w:tc>
        <w:tc>
          <w:tcPr>
            <w:tcW w:w="697" w:type="dxa"/>
            <w:shd w:val="clear" w:color="auto" w:fill="DBD9DA"/>
            <w:vAlign w:val="center"/>
          </w:tcPr>
          <w:p w:rsidR="00CC2B2A" w:rsidRPr="00E013F5" w:rsidRDefault="00EF39CB" w:rsidP="000B20D1">
            <w:pPr>
              <w:jc w:val="both"/>
              <w:rPr>
                <w:sz w:val="16"/>
                <w:szCs w:val="16"/>
              </w:rPr>
            </w:pPr>
            <w:r>
              <w:rPr>
                <w:sz w:val="16"/>
              </w:rPr>
              <w:t>DGITM</w:t>
            </w:r>
          </w:p>
        </w:tc>
        <w:tc>
          <w:tcPr>
            <w:tcW w:w="3974" w:type="dxa"/>
            <w:shd w:val="clear" w:color="auto" w:fill="DBD9DA"/>
            <w:vAlign w:val="center"/>
          </w:tcPr>
          <w:p w:rsidR="00CC2B2A" w:rsidRPr="00E013F5" w:rsidRDefault="00EF39CB" w:rsidP="000B20D1">
            <w:pPr>
              <w:jc w:val="both"/>
              <w:rPr>
                <w:sz w:val="16"/>
                <w:szCs w:val="16"/>
              </w:rPr>
            </w:pPr>
            <w:r>
              <w:rPr>
                <w:sz w:val="16"/>
              </w:rPr>
              <w:t>Action in progress</w:t>
            </w:r>
          </w:p>
        </w:tc>
      </w:tr>
      <w:tr w:rsidR="00CC2B2A" w:rsidRPr="00E013F5" w:rsidTr="005219F4">
        <w:trPr>
          <w:trHeight w:val="1614"/>
          <w:jc w:val="center"/>
        </w:trPr>
        <w:tc>
          <w:tcPr>
            <w:tcW w:w="651" w:type="dxa"/>
            <w:shd w:val="clear" w:color="auto" w:fill="C6C5C6"/>
            <w:vAlign w:val="center"/>
          </w:tcPr>
          <w:p w:rsidR="00CC2B2A" w:rsidRPr="00E013F5" w:rsidRDefault="00EF39CB" w:rsidP="000B20D1">
            <w:pPr>
              <w:jc w:val="both"/>
              <w:rPr>
                <w:sz w:val="16"/>
                <w:szCs w:val="16"/>
              </w:rPr>
            </w:pPr>
            <w:r>
              <w:rPr>
                <w:sz w:val="16"/>
              </w:rPr>
              <w:t>07/2012</w:t>
            </w:r>
          </w:p>
        </w:tc>
        <w:tc>
          <w:tcPr>
            <w:tcW w:w="1177" w:type="dxa"/>
            <w:gridSpan w:val="3"/>
            <w:shd w:val="clear" w:color="auto" w:fill="C6C5C6"/>
            <w:vAlign w:val="center"/>
          </w:tcPr>
          <w:p w:rsidR="00CC2B2A" w:rsidRPr="00E013F5" w:rsidRDefault="00EF39CB" w:rsidP="000B20D1">
            <w:pPr>
              <w:jc w:val="both"/>
              <w:rPr>
                <w:sz w:val="16"/>
                <w:szCs w:val="16"/>
              </w:rPr>
            </w:pPr>
            <w:r>
              <w:rPr>
                <w:sz w:val="16"/>
              </w:rPr>
              <w:t>On-line derailment of two wagons in Artenay (45) on 09/03/2011</w:t>
            </w:r>
          </w:p>
        </w:tc>
        <w:tc>
          <w:tcPr>
            <w:tcW w:w="366" w:type="dxa"/>
            <w:gridSpan w:val="2"/>
            <w:shd w:val="clear" w:color="auto" w:fill="C6C5C6"/>
            <w:vAlign w:val="center"/>
          </w:tcPr>
          <w:p w:rsidR="00CC2B2A" w:rsidRPr="00E013F5" w:rsidRDefault="00EF39CB" w:rsidP="000B20D1">
            <w:pPr>
              <w:jc w:val="both"/>
              <w:rPr>
                <w:sz w:val="16"/>
                <w:szCs w:val="16"/>
              </w:rPr>
            </w:pPr>
            <w:r>
              <w:rPr>
                <w:sz w:val="16"/>
              </w:rPr>
              <w:t>RI</w:t>
            </w:r>
          </w:p>
        </w:tc>
        <w:tc>
          <w:tcPr>
            <w:tcW w:w="3341" w:type="dxa"/>
            <w:gridSpan w:val="2"/>
            <w:shd w:val="clear" w:color="auto" w:fill="C6C5C6"/>
            <w:vAlign w:val="center"/>
          </w:tcPr>
          <w:p w:rsidR="00CC2B2A" w:rsidRPr="00E013F5" w:rsidRDefault="00EF39CB" w:rsidP="000B20D1">
            <w:pPr>
              <w:jc w:val="both"/>
              <w:rPr>
                <w:sz w:val="16"/>
                <w:szCs w:val="16"/>
              </w:rPr>
            </w:pPr>
            <w:r>
              <w:rPr>
                <w:sz w:val="16"/>
              </w:rPr>
              <w:t>As an entity in charge of maintenance, introduce in your own maintenance documents and apply the inspection criteria for the pins under vehicles defined in the European Visual Inspection Catalogue (EVIC); as a member of the Vereinigung der Privatgüterwagen Interessenten (VPI), intervene to have the criteria in this professional association’s maintenance handbook brought into line with those of EVIC.</w:t>
            </w:r>
          </w:p>
        </w:tc>
        <w:tc>
          <w:tcPr>
            <w:tcW w:w="697" w:type="dxa"/>
            <w:shd w:val="clear" w:color="auto" w:fill="C6C5C6"/>
            <w:vAlign w:val="center"/>
          </w:tcPr>
          <w:p w:rsidR="00CC2B2A" w:rsidRPr="00E013F5" w:rsidRDefault="00EF39CB" w:rsidP="000B20D1">
            <w:pPr>
              <w:jc w:val="both"/>
              <w:rPr>
                <w:sz w:val="16"/>
                <w:szCs w:val="16"/>
              </w:rPr>
            </w:pPr>
            <w:r>
              <w:rPr>
                <w:sz w:val="16"/>
              </w:rPr>
              <w:t>NACCO</w:t>
            </w:r>
          </w:p>
        </w:tc>
        <w:tc>
          <w:tcPr>
            <w:tcW w:w="3974" w:type="dxa"/>
            <w:shd w:val="clear" w:color="auto" w:fill="C6C5C6"/>
            <w:vAlign w:val="center"/>
          </w:tcPr>
          <w:p w:rsidR="00CC2B2A" w:rsidRPr="00E013F5" w:rsidRDefault="00EF39CB" w:rsidP="000B20D1">
            <w:pPr>
              <w:jc w:val="both"/>
              <w:rPr>
                <w:sz w:val="16"/>
                <w:szCs w:val="16"/>
              </w:rPr>
            </w:pPr>
            <w:r>
              <w:rPr>
                <w:sz w:val="16"/>
              </w:rPr>
              <w:t>Action in progress</w:t>
            </w:r>
          </w:p>
        </w:tc>
      </w:tr>
      <w:tr w:rsidR="00094DC2" w:rsidRPr="00E013F5" w:rsidTr="005219F4">
        <w:trPr>
          <w:trHeight w:val="20"/>
          <w:jc w:val="center"/>
        </w:trPr>
        <w:tc>
          <w:tcPr>
            <w:tcW w:w="651" w:type="dxa"/>
            <w:vMerge w:val="restart"/>
            <w:shd w:val="clear" w:color="auto" w:fill="DBD9DA"/>
            <w:vAlign w:val="center"/>
          </w:tcPr>
          <w:p w:rsidR="00094DC2" w:rsidRPr="00E013F5" w:rsidRDefault="00094DC2" w:rsidP="00094DC2">
            <w:pPr>
              <w:rPr>
                <w:sz w:val="16"/>
                <w:szCs w:val="16"/>
              </w:rPr>
            </w:pPr>
            <w:r>
              <w:rPr>
                <w:sz w:val="16"/>
              </w:rPr>
              <w:t>11/2012</w:t>
            </w:r>
          </w:p>
        </w:tc>
        <w:tc>
          <w:tcPr>
            <w:tcW w:w="1177" w:type="dxa"/>
            <w:gridSpan w:val="3"/>
            <w:vMerge w:val="restart"/>
            <w:shd w:val="clear" w:color="auto" w:fill="DBD9DA"/>
            <w:vAlign w:val="center"/>
          </w:tcPr>
          <w:p w:rsidR="00094DC2" w:rsidRPr="00E013F5" w:rsidRDefault="00094DC2" w:rsidP="00094DC2">
            <w:pPr>
              <w:rPr>
                <w:sz w:val="16"/>
                <w:szCs w:val="16"/>
              </w:rPr>
            </w:pPr>
            <w:r>
              <w:rPr>
                <w:sz w:val="16"/>
              </w:rPr>
              <w:t>Catch-up of two freight trains in Maillé (37) on 01/02/2012</w:t>
            </w:r>
          </w:p>
        </w:tc>
        <w:tc>
          <w:tcPr>
            <w:tcW w:w="366" w:type="dxa"/>
            <w:gridSpan w:val="2"/>
            <w:vMerge w:val="restart"/>
            <w:shd w:val="clear" w:color="auto" w:fill="DBD9DA"/>
            <w:vAlign w:val="center"/>
          </w:tcPr>
          <w:p w:rsidR="00094DC2" w:rsidRPr="00E013F5" w:rsidRDefault="00094DC2" w:rsidP="00094DC2">
            <w:pPr>
              <w:rPr>
                <w:sz w:val="16"/>
                <w:szCs w:val="16"/>
              </w:rPr>
            </w:pPr>
            <w:r>
              <w:rPr>
                <w:sz w:val="16"/>
              </w:rPr>
              <w:t>RI</w:t>
            </w:r>
          </w:p>
        </w:tc>
        <w:tc>
          <w:tcPr>
            <w:tcW w:w="3341" w:type="dxa"/>
            <w:gridSpan w:val="2"/>
            <w:vMerge w:val="restart"/>
            <w:shd w:val="clear" w:color="auto" w:fill="DBD9DA"/>
            <w:vAlign w:val="center"/>
          </w:tcPr>
          <w:p w:rsidR="00094DC2" w:rsidRPr="00E013F5" w:rsidRDefault="00094DC2" w:rsidP="000B20D1">
            <w:pPr>
              <w:jc w:val="both"/>
              <w:rPr>
                <w:sz w:val="16"/>
                <w:szCs w:val="16"/>
              </w:rPr>
            </w:pPr>
            <w:r>
              <w:rPr>
                <w:sz w:val="16"/>
              </w:rPr>
              <w:t>Ensure the recording and traceability of the regulators’ and traffic managers’ safety communications made from their service landline phones.</w:t>
            </w:r>
          </w:p>
          <w:p w:rsidR="00094DC2" w:rsidRPr="00E013F5" w:rsidRDefault="00094DC2" w:rsidP="000B20D1">
            <w:pPr>
              <w:jc w:val="both"/>
              <w:rPr>
                <w:sz w:val="16"/>
                <w:szCs w:val="16"/>
              </w:rPr>
            </w:pPr>
            <w:r>
              <w:rPr>
                <w:sz w:val="16"/>
              </w:rPr>
              <w:t>Furthermore, BEA-TT invites the railway operators operating on the national railway network to remind their drivers of the safety requirements that apply when running on sight, notably, regarding vigilance and control over their train’s speed, so they are in a position to stop ahead of any signal or obstacle.</w:t>
            </w:r>
          </w:p>
        </w:tc>
        <w:tc>
          <w:tcPr>
            <w:tcW w:w="697" w:type="dxa"/>
            <w:shd w:val="clear" w:color="auto" w:fill="DBD9DA"/>
            <w:vAlign w:val="center"/>
          </w:tcPr>
          <w:p w:rsidR="00094DC2" w:rsidRPr="00E013F5" w:rsidRDefault="00094DC2" w:rsidP="000B20D1">
            <w:pPr>
              <w:jc w:val="both"/>
              <w:rPr>
                <w:sz w:val="16"/>
                <w:szCs w:val="16"/>
              </w:rPr>
            </w:pPr>
            <w:r>
              <w:rPr>
                <w:sz w:val="16"/>
              </w:rPr>
              <w:t>SNCF</w:t>
            </w:r>
          </w:p>
        </w:tc>
        <w:tc>
          <w:tcPr>
            <w:tcW w:w="3974" w:type="dxa"/>
            <w:shd w:val="clear" w:color="auto" w:fill="DBD9DA"/>
            <w:vAlign w:val="center"/>
          </w:tcPr>
          <w:p w:rsidR="00094DC2" w:rsidRPr="00E013F5" w:rsidRDefault="00094DC2" w:rsidP="000B20D1">
            <w:pPr>
              <w:jc w:val="both"/>
              <w:rPr>
                <w:sz w:val="16"/>
                <w:szCs w:val="16"/>
              </w:rPr>
            </w:pPr>
            <w:r>
              <w:rPr>
                <w:sz w:val="16"/>
              </w:rPr>
              <w:t>This will be dealt with when the GSMR radio communication system is deployed.</w:t>
            </w:r>
          </w:p>
        </w:tc>
      </w:tr>
      <w:tr w:rsidR="00094DC2" w:rsidRPr="00E013F5" w:rsidTr="005219F4">
        <w:trPr>
          <w:trHeight w:val="20"/>
          <w:jc w:val="center"/>
        </w:trPr>
        <w:tc>
          <w:tcPr>
            <w:tcW w:w="651" w:type="dxa"/>
            <w:vMerge/>
            <w:shd w:val="clear" w:color="auto" w:fill="DBD9DA"/>
            <w:vAlign w:val="center"/>
          </w:tcPr>
          <w:p w:rsidR="00094DC2" w:rsidRPr="00E013F5" w:rsidRDefault="00094DC2" w:rsidP="000B20D1">
            <w:pPr>
              <w:jc w:val="both"/>
              <w:rPr>
                <w:sz w:val="16"/>
                <w:szCs w:val="16"/>
              </w:rPr>
            </w:pPr>
          </w:p>
        </w:tc>
        <w:tc>
          <w:tcPr>
            <w:tcW w:w="1177" w:type="dxa"/>
            <w:gridSpan w:val="3"/>
            <w:vMerge/>
            <w:shd w:val="clear" w:color="auto" w:fill="DBD9DA"/>
            <w:vAlign w:val="center"/>
          </w:tcPr>
          <w:p w:rsidR="00094DC2" w:rsidRPr="00E013F5" w:rsidRDefault="00094DC2" w:rsidP="000B20D1">
            <w:pPr>
              <w:jc w:val="both"/>
              <w:rPr>
                <w:sz w:val="16"/>
                <w:szCs w:val="16"/>
              </w:rPr>
            </w:pPr>
          </w:p>
        </w:tc>
        <w:tc>
          <w:tcPr>
            <w:tcW w:w="366" w:type="dxa"/>
            <w:gridSpan w:val="2"/>
            <w:vMerge/>
            <w:shd w:val="clear" w:color="auto" w:fill="DBD9DA"/>
            <w:vAlign w:val="center"/>
          </w:tcPr>
          <w:p w:rsidR="00094DC2" w:rsidRPr="00E013F5" w:rsidRDefault="00094DC2" w:rsidP="000B20D1">
            <w:pPr>
              <w:jc w:val="both"/>
              <w:rPr>
                <w:sz w:val="16"/>
                <w:szCs w:val="16"/>
              </w:rPr>
            </w:pPr>
          </w:p>
        </w:tc>
        <w:tc>
          <w:tcPr>
            <w:tcW w:w="3341" w:type="dxa"/>
            <w:gridSpan w:val="2"/>
            <w:vMerge/>
            <w:shd w:val="clear" w:color="auto" w:fill="DBD9DA"/>
            <w:vAlign w:val="center"/>
          </w:tcPr>
          <w:p w:rsidR="00094DC2" w:rsidRPr="00E013F5" w:rsidRDefault="00094DC2" w:rsidP="000B20D1">
            <w:pPr>
              <w:jc w:val="both"/>
              <w:rPr>
                <w:sz w:val="16"/>
                <w:szCs w:val="16"/>
              </w:rPr>
            </w:pPr>
          </w:p>
        </w:tc>
        <w:tc>
          <w:tcPr>
            <w:tcW w:w="697" w:type="dxa"/>
            <w:shd w:val="clear" w:color="auto" w:fill="DBD9DA"/>
            <w:vAlign w:val="center"/>
          </w:tcPr>
          <w:p w:rsidR="00094DC2" w:rsidRPr="00E013F5" w:rsidRDefault="00094DC2" w:rsidP="000B20D1">
            <w:pPr>
              <w:jc w:val="both"/>
              <w:rPr>
                <w:sz w:val="16"/>
                <w:szCs w:val="16"/>
              </w:rPr>
            </w:pPr>
            <w:r>
              <w:rPr>
                <w:sz w:val="16"/>
              </w:rPr>
              <w:t>RFF</w:t>
            </w:r>
          </w:p>
        </w:tc>
        <w:tc>
          <w:tcPr>
            <w:tcW w:w="3974" w:type="dxa"/>
            <w:shd w:val="clear" w:color="auto" w:fill="DBD9DA"/>
            <w:vAlign w:val="center"/>
          </w:tcPr>
          <w:p w:rsidR="00094DC2" w:rsidRPr="00E013F5" w:rsidRDefault="00094DC2" w:rsidP="000B20D1">
            <w:pPr>
              <w:jc w:val="both"/>
              <w:rPr>
                <w:sz w:val="16"/>
                <w:szCs w:val="16"/>
              </w:rPr>
            </w:pPr>
            <w:r>
              <w:rPr>
                <w:sz w:val="16"/>
              </w:rPr>
              <w:t>An expression of requirements is currently being drawn up regarding the recording of safety communications between operators, covering all of the Infrastructure Manager’s functions. The goal is for finalisation in January 2015.</w:t>
            </w:r>
          </w:p>
          <w:p w:rsidR="00094DC2" w:rsidRPr="00E013F5" w:rsidRDefault="00094DC2" w:rsidP="000B20D1">
            <w:pPr>
              <w:jc w:val="both"/>
              <w:rPr>
                <w:sz w:val="16"/>
                <w:szCs w:val="16"/>
              </w:rPr>
            </w:pPr>
            <w:r>
              <w:rPr>
                <w:sz w:val="16"/>
              </w:rPr>
              <w:t>On completion, a functional work specification will be drawn up.</w:t>
            </w:r>
          </w:p>
        </w:tc>
      </w:tr>
    </w:tbl>
    <w:p w:rsidR="000B20D1" w:rsidRPr="00E013F5" w:rsidRDefault="000B20D1" w:rsidP="000B20D1">
      <w:pPr>
        <w:jc w:val="both"/>
        <w:rPr>
          <w:rFonts w:eastAsia="Arial"/>
          <w:sz w:val="16"/>
          <w:szCs w:val="16"/>
        </w:rPr>
      </w:pPr>
    </w:p>
    <w:p w:rsidR="000B20D1" w:rsidRPr="00E013F5" w:rsidRDefault="000B20D1" w:rsidP="000B20D1">
      <w:pPr>
        <w:jc w:val="both"/>
        <w:rPr>
          <w:rFonts w:eastAsia="Arial"/>
          <w:sz w:val="16"/>
          <w:szCs w:val="16"/>
        </w:rPr>
      </w:pPr>
    </w:p>
    <w:p w:rsidR="000B20D1" w:rsidRPr="00E013F5" w:rsidRDefault="000B20D1">
      <w:pPr>
        <w:rPr>
          <w:rFonts w:eastAsia="Arial"/>
          <w:b/>
          <w:sz w:val="16"/>
          <w:szCs w:val="16"/>
        </w:rPr>
      </w:pPr>
      <w:r>
        <w:br w:type="page"/>
      </w:r>
    </w:p>
    <w:p w:rsidR="000B20D1" w:rsidRPr="00E013F5" w:rsidRDefault="000B20D1" w:rsidP="000B20D1">
      <w:pPr>
        <w:jc w:val="both"/>
        <w:rPr>
          <w:rFonts w:eastAsia="Arial"/>
          <w:b/>
          <w:sz w:val="16"/>
          <w:szCs w:val="16"/>
        </w:rPr>
      </w:pPr>
      <w:r>
        <w:rPr>
          <w:b/>
          <w:sz w:val="16"/>
        </w:rPr>
        <w:lastRenderedPageBreak/>
        <w:t>Reports published in 2013</w:t>
      </w:r>
    </w:p>
    <w:p w:rsidR="000B20D1" w:rsidRPr="00E013F5" w:rsidRDefault="000B20D1" w:rsidP="000B20D1">
      <w:pPr>
        <w:jc w:val="both"/>
        <w:rPr>
          <w:rFonts w:eastAsia="Arial"/>
          <w:b/>
          <w:sz w:val="16"/>
          <w:szCs w:val="16"/>
        </w:rPr>
      </w:pPr>
    </w:p>
    <w:p w:rsidR="000B20D1" w:rsidRPr="00E013F5" w:rsidRDefault="000B20D1" w:rsidP="000B20D1">
      <w:pPr>
        <w:jc w:val="both"/>
        <w:rPr>
          <w:b/>
          <w:sz w:val="16"/>
          <w:szCs w:val="16"/>
        </w:rPr>
      </w:pPr>
    </w:p>
    <w:tbl>
      <w:tblPr>
        <w:tblOverlap w:val="neve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651"/>
        <w:gridCol w:w="1177"/>
        <w:gridCol w:w="366"/>
        <w:gridCol w:w="3341"/>
        <w:gridCol w:w="697"/>
        <w:gridCol w:w="3974"/>
      </w:tblGrid>
      <w:tr w:rsidR="000B20D1" w:rsidRPr="00E013F5" w:rsidTr="002449F5">
        <w:trPr>
          <w:trHeight w:val="20"/>
          <w:jc w:val="center"/>
        </w:trPr>
        <w:tc>
          <w:tcPr>
            <w:tcW w:w="651" w:type="dxa"/>
            <w:shd w:val="clear" w:color="auto" w:fill="8C8C8D"/>
            <w:vAlign w:val="center"/>
          </w:tcPr>
          <w:p w:rsidR="00CC2B2A" w:rsidRPr="00E013F5" w:rsidRDefault="00EF39CB" w:rsidP="000B20D1">
            <w:pPr>
              <w:jc w:val="center"/>
              <w:rPr>
                <w:b/>
                <w:color w:val="FFFFFF" w:themeColor="background1"/>
                <w:sz w:val="16"/>
                <w:szCs w:val="16"/>
              </w:rPr>
            </w:pPr>
            <w:r>
              <w:rPr>
                <w:b/>
                <w:color w:val="FFFFFF" w:themeColor="background1"/>
                <w:sz w:val="16"/>
              </w:rPr>
              <w:t>Report date</w:t>
            </w:r>
          </w:p>
        </w:tc>
        <w:tc>
          <w:tcPr>
            <w:tcW w:w="1177" w:type="dxa"/>
            <w:shd w:val="clear" w:color="auto" w:fill="8C8C8D"/>
            <w:vAlign w:val="center"/>
          </w:tcPr>
          <w:p w:rsidR="00CC2B2A" w:rsidRPr="00E013F5" w:rsidRDefault="00EF39CB" w:rsidP="000B20D1">
            <w:pPr>
              <w:jc w:val="center"/>
              <w:rPr>
                <w:b/>
                <w:color w:val="FFFFFF" w:themeColor="background1"/>
                <w:sz w:val="16"/>
                <w:szCs w:val="16"/>
              </w:rPr>
            </w:pPr>
            <w:r>
              <w:rPr>
                <w:b/>
                <w:color w:val="FFFFFF" w:themeColor="background1"/>
                <w:sz w:val="16"/>
              </w:rPr>
              <w:t>Investigation title</w:t>
            </w:r>
          </w:p>
        </w:tc>
        <w:tc>
          <w:tcPr>
            <w:tcW w:w="366" w:type="dxa"/>
            <w:shd w:val="clear" w:color="auto" w:fill="8C8C8D"/>
            <w:vAlign w:val="center"/>
          </w:tcPr>
          <w:p w:rsidR="00CC2B2A" w:rsidRPr="00E013F5" w:rsidRDefault="00EF39CB" w:rsidP="000B20D1">
            <w:pPr>
              <w:jc w:val="center"/>
              <w:rPr>
                <w:b/>
                <w:color w:val="FFFFFF" w:themeColor="background1"/>
                <w:sz w:val="16"/>
                <w:szCs w:val="16"/>
              </w:rPr>
            </w:pPr>
            <w:r>
              <w:rPr>
                <w:b/>
                <w:color w:val="FFFFFF" w:themeColor="background1"/>
                <w:sz w:val="16"/>
              </w:rPr>
              <w:t>No</w:t>
            </w:r>
          </w:p>
        </w:tc>
        <w:tc>
          <w:tcPr>
            <w:tcW w:w="3341" w:type="dxa"/>
            <w:shd w:val="clear" w:color="auto" w:fill="8C8C8D"/>
            <w:vAlign w:val="center"/>
          </w:tcPr>
          <w:p w:rsidR="00CC2B2A" w:rsidRPr="00E013F5" w:rsidRDefault="00E013F5" w:rsidP="000B20D1">
            <w:pPr>
              <w:jc w:val="center"/>
              <w:rPr>
                <w:b/>
                <w:color w:val="FFFFFF" w:themeColor="background1"/>
                <w:sz w:val="16"/>
                <w:szCs w:val="16"/>
              </w:rPr>
            </w:pPr>
            <w:r>
              <w:rPr>
                <w:b/>
                <w:color w:val="FFFFFF" w:themeColor="background1"/>
                <w:sz w:val="16"/>
              </w:rPr>
              <w:t>Wording of the recommendation</w:t>
            </w:r>
          </w:p>
        </w:tc>
        <w:tc>
          <w:tcPr>
            <w:tcW w:w="697" w:type="dxa"/>
            <w:shd w:val="clear" w:color="auto" w:fill="8C8C8D"/>
            <w:vAlign w:val="center"/>
          </w:tcPr>
          <w:p w:rsidR="00CC2B2A" w:rsidRPr="00E013F5" w:rsidRDefault="00EF39CB" w:rsidP="000B20D1">
            <w:pPr>
              <w:jc w:val="center"/>
              <w:rPr>
                <w:b/>
                <w:color w:val="FFFFFF" w:themeColor="background1"/>
                <w:sz w:val="16"/>
                <w:szCs w:val="16"/>
              </w:rPr>
            </w:pPr>
            <w:r>
              <w:rPr>
                <w:b/>
                <w:color w:val="FFFFFF" w:themeColor="background1"/>
                <w:sz w:val="16"/>
              </w:rPr>
              <w:t>Entity</w:t>
            </w:r>
          </w:p>
        </w:tc>
        <w:tc>
          <w:tcPr>
            <w:tcW w:w="3974" w:type="dxa"/>
            <w:shd w:val="clear" w:color="auto" w:fill="8C8C8D"/>
            <w:vAlign w:val="center"/>
          </w:tcPr>
          <w:p w:rsidR="00CC2B2A" w:rsidRPr="00E013F5" w:rsidRDefault="00EF39CB" w:rsidP="000B20D1">
            <w:pPr>
              <w:jc w:val="center"/>
              <w:rPr>
                <w:b/>
                <w:color w:val="FFFFFF" w:themeColor="background1"/>
                <w:sz w:val="16"/>
                <w:szCs w:val="16"/>
              </w:rPr>
            </w:pPr>
            <w:r>
              <w:rPr>
                <w:b/>
                <w:color w:val="FFFFFF" w:themeColor="background1"/>
                <w:sz w:val="16"/>
              </w:rPr>
              <w:t>Action status</w:t>
            </w:r>
          </w:p>
        </w:tc>
      </w:tr>
      <w:tr w:rsidR="006C5909" w:rsidRPr="00E013F5" w:rsidTr="002449F5">
        <w:trPr>
          <w:trHeight w:val="20"/>
          <w:jc w:val="center"/>
        </w:trPr>
        <w:tc>
          <w:tcPr>
            <w:tcW w:w="651" w:type="dxa"/>
            <w:vMerge w:val="restart"/>
            <w:shd w:val="clear" w:color="auto" w:fill="C6C5C6"/>
            <w:vAlign w:val="center"/>
          </w:tcPr>
          <w:p w:rsidR="006C5909" w:rsidRPr="00E013F5" w:rsidRDefault="006C5909" w:rsidP="006C5909">
            <w:pPr>
              <w:rPr>
                <w:sz w:val="16"/>
                <w:szCs w:val="16"/>
              </w:rPr>
            </w:pPr>
            <w:r>
              <w:rPr>
                <w:sz w:val="16"/>
              </w:rPr>
              <w:t>06/2013</w:t>
            </w:r>
          </w:p>
        </w:tc>
        <w:tc>
          <w:tcPr>
            <w:tcW w:w="1177" w:type="dxa"/>
            <w:vMerge w:val="restart"/>
            <w:shd w:val="clear" w:color="auto" w:fill="C6C5C6"/>
            <w:vAlign w:val="center"/>
          </w:tcPr>
          <w:p w:rsidR="006C5909" w:rsidRPr="00E013F5" w:rsidRDefault="006C5909" w:rsidP="006C5909">
            <w:pPr>
              <w:rPr>
                <w:sz w:val="16"/>
                <w:szCs w:val="16"/>
              </w:rPr>
            </w:pPr>
            <w:r>
              <w:rPr>
                <w:sz w:val="16"/>
              </w:rPr>
              <w:t>Collision between a TER train and car in Breuil (71) on 04/12/2011</w:t>
            </w:r>
          </w:p>
        </w:tc>
        <w:tc>
          <w:tcPr>
            <w:tcW w:w="366" w:type="dxa"/>
            <w:shd w:val="clear" w:color="auto" w:fill="C6C5C6"/>
            <w:vAlign w:val="center"/>
          </w:tcPr>
          <w:p w:rsidR="006C5909" w:rsidRPr="00E013F5" w:rsidRDefault="006C5909" w:rsidP="000B20D1">
            <w:pPr>
              <w:jc w:val="both"/>
              <w:rPr>
                <w:sz w:val="16"/>
                <w:szCs w:val="16"/>
              </w:rPr>
            </w:pPr>
            <w:r>
              <w:rPr>
                <w:sz w:val="16"/>
              </w:rPr>
              <w:t>RI</w:t>
            </w:r>
          </w:p>
        </w:tc>
        <w:tc>
          <w:tcPr>
            <w:tcW w:w="3341" w:type="dxa"/>
            <w:shd w:val="clear" w:color="auto" w:fill="C6C5C6"/>
            <w:vAlign w:val="center"/>
          </w:tcPr>
          <w:p w:rsidR="006C5909" w:rsidRPr="00E013F5" w:rsidRDefault="006C5909" w:rsidP="000B20D1">
            <w:pPr>
              <w:jc w:val="both"/>
              <w:rPr>
                <w:sz w:val="16"/>
                <w:szCs w:val="16"/>
              </w:rPr>
            </w:pPr>
            <w:r>
              <w:rPr>
                <w:sz w:val="16"/>
              </w:rPr>
              <w:t>Define and implement as quickly as possible the national safety programme for unguarded level crossings with a St Andrew’s cross.</w:t>
            </w:r>
          </w:p>
        </w:tc>
        <w:tc>
          <w:tcPr>
            <w:tcW w:w="697" w:type="dxa"/>
            <w:shd w:val="clear" w:color="auto" w:fill="C6C5C6"/>
            <w:vAlign w:val="center"/>
          </w:tcPr>
          <w:p w:rsidR="006C5909" w:rsidRPr="00E013F5" w:rsidRDefault="006C5909" w:rsidP="000B20D1">
            <w:pPr>
              <w:jc w:val="both"/>
              <w:rPr>
                <w:sz w:val="16"/>
                <w:szCs w:val="16"/>
              </w:rPr>
            </w:pPr>
            <w:r>
              <w:rPr>
                <w:sz w:val="16"/>
              </w:rPr>
              <w:t>DGITM</w:t>
            </w:r>
          </w:p>
        </w:tc>
        <w:tc>
          <w:tcPr>
            <w:tcW w:w="3974" w:type="dxa"/>
            <w:shd w:val="clear" w:color="auto" w:fill="C6C5C6"/>
            <w:vAlign w:val="center"/>
          </w:tcPr>
          <w:p w:rsidR="006C5909" w:rsidRPr="00E013F5" w:rsidRDefault="006C5909" w:rsidP="000B20D1">
            <w:pPr>
              <w:jc w:val="both"/>
              <w:rPr>
                <w:sz w:val="16"/>
                <w:szCs w:val="16"/>
              </w:rPr>
            </w:pPr>
            <w:r>
              <w:rPr>
                <w:sz w:val="16"/>
              </w:rPr>
              <w:t>Action in progress</w:t>
            </w:r>
          </w:p>
        </w:tc>
      </w:tr>
      <w:tr w:rsidR="006C5909" w:rsidRPr="00E013F5" w:rsidTr="002449F5">
        <w:trPr>
          <w:trHeight w:val="20"/>
          <w:jc w:val="center"/>
        </w:trPr>
        <w:tc>
          <w:tcPr>
            <w:tcW w:w="651" w:type="dxa"/>
            <w:vMerge/>
            <w:shd w:val="clear" w:color="auto" w:fill="C6C5C6"/>
            <w:vAlign w:val="center"/>
          </w:tcPr>
          <w:p w:rsidR="006C5909" w:rsidRPr="00E013F5" w:rsidRDefault="006C5909" w:rsidP="000B20D1">
            <w:pPr>
              <w:jc w:val="both"/>
              <w:rPr>
                <w:sz w:val="16"/>
                <w:szCs w:val="16"/>
              </w:rPr>
            </w:pPr>
          </w:p>
        </w:tc>
        <w:tc>
          <w:tcPr>
            <w:tcW w:w="1177" w:type="dxa"/>
            <w:vMerge/>
            <w:shd w:val="clear" w:color="auto" w:fill="C6C5C6"/>
            <w:vAlign w:val="center"/>
          </w:tcPr>
          <w:p w:rsidR="006C5909" w:rsidRPr="00E013F5" w:rsidRDefault="006C5909" w:rsidP="000B20D1">
            <w:pPr>
              <w:jc w:val="both"/>
              <w:rPr>
                <w:sz w:val="16"/>
                <w:szCs w:val="16"/>
              </w:rPr>
            </w:pPr>
          </w:p>
        </w:tc>
        <w:tc>
          <w:tcPr>
            <w:tcW w:w="366" w:type="dxa"/>
            <w:shd w:val="clear" w:color="auto" w:fill="DBD9DA"/>
            <w:vAlign w:val="center"/>
          </w:tcPr>
          <w:p w:rsidR="006C5909" w:rsidRPr="00E013F5" w:rsidRDefault="006C5909" w:rsidP="000B20D1">
            <w:pPr>
              <w:jc w:val="both"/>
              <w:rPr>
                <w:sz w:val="16"/>
                <w:szCs w:val="16"/>
              </w:rPr>
            </w:pPr>
            <w:r>
              <w:rPr>
                <w:sz w:val="16"/>
              </w:rPr>
              <w:t>R3</w:t>
            </w:r>
          </w:p>
        </w:tc>
        <w:tc>
          <w:tcPr>
            <w:tcW w:w="3341" w:type="dxa"/>
            <w:shd w:val="clear" w:color="auto" w:fill="DBD9DA"/>
            <w:vAlign w:val="center"/>
          </w:tcPr>
          <w:p w:rsidR="006C5909" w:rsidRPr="00E013F5" w:rsidRDefault="006C5909" w:rsidP="000B20D1">
            <w:pPr>
              <w:jc w:val="both"/>
              <w:rPr>
                <w:sz w:val="16"/>
                <w:szCs w:val="16"/>
              </w:rPr>
            </w:pPr>
            <w:r>
              <w:rPr>
                <w:sz w:val="16"/>
              </w:rPr>
              <w:t>Take the necessary measures to remove level crossing No 65 on the Lozanne to Paray-le-Monial railway line and, meanwhile, strictly limit access to it to local residents by any appropriate means.</w:t>
            </w:r>
          </w:p>
          <w:p w:rsidR="006C5909" w:rsidRPr="00E013F5" w:rsidRDefault="006C5909" w:rsidP="000B20D1">
            <w:pPr>
              <w:jc w:val="both"/>
              <w:rPr>
                <w:sz w:val="16"/>
                <w:szCs w:val="16"/>
              </w:rPr>
            </w:pPr>
            <w:r>
              <w:rPr>
                <w:sz w:val="16"/>
              </w:rPr>
              <w:t>Furthermore, without making any formal recommendations, BEA-TT: invites the railway undertakings to ensure their drivers observe the ‘S’ signs and, more generally speaking, the sound warning utilisation rules; draws Réseau ferré de France’s attention to the fact that the areas around certain unguarded St Andrew’s cross level crossings make the trains’ horns difficult to hear, thus increasing the risk for road users, and invites it to take this into account in the safety programme for these level crossings.</w:t>
            </w:r>
          </w:p>
        </w:tc>
        <w:tc>
          <w:tcPr>
            <w:tcW w:w="697" w:type="dxa"/>
            <w:shd w:val="clear" w:color="auto" w:fill="DBD9DA"/>
            <w:vAlign w:val="center"/>
          </w:tcPr>
          <w:p w:rsidR="006C5909" w:rsidRPr="00E013F5" w:rsidRDefault="006C5909" w:rsidP="000B20D1">
            <w:pPr>
              <w:jc w:val="both"/>
              <w:rPr>
                <w:sz w:val="16"/>
                <w:szCs w:val="16"/>
              </w:rPr>
            </w:pPr>
            <w:r>
              <w:rPr>
                <w:sz w:val="16"/>
              </w:rPr>
              <w:t>RFF</w:t>
            </w:r>
          </w:p>
        </w:tc>
        <w:tc>
          <w:tcPr>
            <w:tcW w:w="3974" w:type="dxa"/>
            <w:shd w:val="clear" w:color="auto" w:fill="DBD9DA"/>
            <w:vAlign w:val="center"/>
          </w:tcPr>
          <w:p w:rsidR="006C5909" w:rsidRPr="00E013F5" w:rsidRDefault="006C5909" w:rsidP="000B20D1">
            <w:pPr>
              <w:jc w:val="both"/>
              <w:rPr>
                <w:sz w:val="16"/>
                <w:szCs w:val="16"/>
              </w:rPr>
            </w:pPr>
            <w:r>
              <w:rPr>
                <w:sz w:val="16"/>
              </w:rPr>
              <w:t>A cost estimate has been drawn up. Given the cost, a study has been launched to do away with this LC. The removal date will be determined when this study has been completed.</w:t>
            </w:r>
          </w:p>
        </w:tc>
      </w:tr>
      <w:tr w:rsidR="006C5909" w:rsidRPr="00E013F5" w:rsidTr="002449F5">
        <w:trPr>
          <w:trHeight w:val="20"/>
          <w:jc w:val="center"/>
        </w:trPr>
        <w:tc>
          <w:tcPr>
            <w:tcW w:w="651" w:type="dxa"/>
            <w:vMerge w:val="restart"/>
            <w:shd w:val="clear" w:color="auto" w:fill="DBD9DA"/>
            <w:vAlign w:val="center"/>
          </w:tcPr>
          <w:p w:rsidR="006C5909" w:rsidRPr="00E013F5" w:rsidRDefault="006C5909" w:rsidP="006C5909">
            <w:pPr>
              <w:rPr>
                <w:sz w:val="16"/>
                <w:szCs w:val="16"/>
              </w:rPr>
            </w:pPr>
            <w:r>
              <w:rPr>
                <w:sz w:val="16"/>
              </w:rPr>
              <w:t>06/2013</w:t>
            </w:r>
          </w:p>
        </w:tc>
        <w:tc>
          <w:tcPr>
            <w:tcW w:w="1177" w:type="dxa"/>
            <w:vMerge w:val="restart"/>
            <w:shd w:val="clear" w:color="auto" w:fill="DBD9DA"/>
            <w:vAlign w:val="center"/>
          </w:tcPr>
          <w:p w:rsidR="006C5909" w:rsidRPr="00E013F5" w:rsidRDefault="006C5909" w:rsidP="006C5909">
            <w:pPr>
              <w:rPr>
                <w:sz w:val="16"/>
                <w:szCs w:val="16"/>
              </w:rPr>
            </w:pPr>
            <w:r>
              <w:rPr>
                <w:sz w:val="16"/>
              </w:rPr>
              <w:t>A motor-car hit an insulator in Sevran (93) on 01/02/2012</w:t>
            </w:r>
          </w:p>
        </w:tc>
        <w:tc>
          <w:tcPr>
            <w:tcW w:w="366" w:type="dxa"/>
            <w:vMerge w:val="restart"/>
            <w:shd w:val="clear" w:color="auto" w:fill="DBD9DA"/>
            <w:vAlign w:val="center"/>
          </w:tcPr>
          <w:p w:rsidR="006C5909" w:rsidRPr="00E013F5" w:rsidRDefault="006C5909" w:rsidP="006C5909">
            <w:pPr>
              <w:rPr>
                <w:sz w:val="16"/>
                <w:szCs w:val="16"/>
              </w:rPr>
            </w:pPr>
            <w:r>
              <w:rPr>
                <w:sz w:val="16"/>
              </w:rPr>
              <w:t>RI</w:t>
            </w:r>
          </w:p>
        </w:tc>
        <w:tc>
          <w:tcPr>
            <w:tcW w:w="3341" w:type="dxa"/>
            <w:vMerge w:val="restart"/>
            <w:shd w:val="clear" w:color="auto" w:fill="DBD9DA"/>
            <w:vAlign w:val="center"/>
          </w:tcPr>
          <w:p w:rsidR="006C5909" w:rsidRPr="00E013F5" w:rsidRDefault="006C5909" w:rsidP="000B20D1">
            <w:pPr>
              <w:jc w:val="both"/>
              <w:rPr>
                <w:sz w:val="16"/>
                <w:szCs w:val="16"/>
              </w:rPr>
            </w:pPr>
            <w:r>
              <w:rPr>
                <w:sz w:val="16"/>
              </w:rPr>
              <w:t>Monitor the trend regarding the number of breakages of Vt 200223 type ceramic insulators.</w:t>
            </w:r>
          </w:p>
          <w:p w:rsidR="006C5909" w:rsidRPr="00E013F5" w:rsidRDefault="006C5909" w:rsidP="000B20D1">
            <w:pPr>
              <w:jc w:val="both"/>
              <w:rPr>
                <w:sz w:val="16"/>
                <w:szCs w:val="16"/>
              </w:rPr>
            </w:pPr>
            <w:r>
              <w:rPr>
                <w:sz w:val="16"/>
              </w:rPr>
              <w:t>In the event of a significant increase, remove the insulators of this type used in main-track catenaries that are in positions where they could be impacted by railway traffic in the case of breakage.</w:t>
            </w:r>
          </w:p>
        </w:tc>
        <w:tc>
          <w:tcPr>
            <w:tcW w:w="697" w:type="dxa"/>
            <w:shd w:val="clear" w:color="auto" w:fill="DBD9DA"/>
            <w:vAlign w:val="center"/>
          </w:tcPr>
          <w:p w:rsidR="006C5909" w:rsidRPr="00E013F5" w:rsidRDefault="006C5909" w:rsidP="000B20D1">
            <w:pPr>
              <w:jc w:val="both"/>
              <w:rPr>
                <w:sz w:val="16"/>
                <w:szCs w:val="16"/>
              </w:rPr>
            </w:pPr>
            <w:r>
              <w:rPr>
                <w:sz w:val="16"/>
              </w:rPr>
              <w:t>SNCF</w:t>
            </w:r>
          </w:p>
        </w:tc>
        <w:tc>
          <w:tcPr>
            <w:tcW w:w="3974" w:type="dxa"/>
            <w:shd w:val="clear" w:color="auto" w:fill="DBD9DA"/>
            <w:vAlign w:val="center"/>
          </w:tcPr>
          <w:p w:rsidR="006C5909" w:rsidRPr="00E013F5" w:rsidRDefault="006C5909" w:rsidP="000B20D1">
            <w:pPr>
              <w:jc w:val="both"/>
              <w:rPr>
                <w:sz w:val="16"/>
                <w:szCs w:val="16"/>
              </w:rPr>
            </w:pPr>
            <w:r>
              <w:rPr>
                <w:sz w:val="16"/>
              </w:rPr>
              <w:t>This monitoring will consist of following up and analysing the trend regarding the number of breakages over time. The following special provisions have been put in place:</w:t>
            </w:r>
          </w:p>
          <w:p w:rsidR="006C5909" w:rsidRPr="00E013F5" w:rsidRDefault="00ED64DE" w:rsidP="000B20D1">
            <w:pPr>
              <w:numPr>
                <w:ilvl w:val="0"/>
                <w:numId w:val="18"/>
              </w:numPr>
              <w:tabs>
                <w:tab w:val="left" w:pos="240"/>
              </w:tabs>
              <w:jc w:val="both"/>
              <w:rPr>
                <w:sz w:val="16"/>
                <w:szCs w:val="16"/>
              </w:rPr>
            </w:pPr>
            <w:r>
              <w:rPr>
                <w:sz w:val="16"/>
              </w:rPr>
              <w:t>T</w:t>
            </w:r>
            <w:r w:rsidR="006C5909">
              <w:rPr>
                <w:sz w:val="16"/>
              </w:rPr>
              <w:t>he analysis of the number of breakages of the ceramic insulators concerned will be the subject of a specific review at the time of each IFTE system commission meeting. This commission meets every six months;</w:t>
            </w:r>
          </w:p>
          <w:p w:rsidR="006C5909" w:rsidRPr="00E013F5" w:rsidRDefault="006C5909" w:rsidP="000B20D1">
            <w:pPr>
              <w:numPr>
                <w:ilvl w:val="0"/>
                <w:numId w:val="18"/>
              </w:numPr>
              <w:tabs>
                <w:tab w:val="left" w:pos="240"/>
              </w:tabs>
              <w:jc w:val="both"/>
              <w:rPr>
                <w:sz w:val="16"/>
                <w:szCs w:val="16"/>
              </w:rPr>
            </w:pPr>
            <w:r>
              <w:rPr>
                <w:sz w:val="16"/>
              </w:rPr>
              <w:t>The REX CAT database is used to monitor the trend regarding the number of incidents resulting from the breakage of a ceramic insulator;</w:t>
            </w:r>
          </w:p>
          <w:p w:rsidR="006C5909" w:rsidRPr="00E013F5" w:rsidRDefault="00ED64DE" w:rsidP="000B20D1">
            <w:pPr>
              <w:numPr>
                <w:ilvl w:val="0"/>
                <w:numId w:val="18"/>
              </w:numPr>
              <w:tabs>
                <w:tab w:val="left" w:pos="240"/>
              </w:tabs>
              <w:jc w:val="both"/>
              <w:rPr>
                <w:sz w:val="16"/>
                <w:szCs w:val="16"/>
              </w:rPr>
            </w:pPr>
            <w:r>
              <w:rPr>
                <w:sz w:val="16"/>
              </w:rPr>
              <w:t>T</w:t>
            </w:r>
            <w:r w:rsidR="006C5909">
              <w:rPr>
                <w:sz w:val="16"/>
              </w:rPr>
              <w:t>he REX CAT tool could be improved by creating specific equipment codes in order to facilitate this monitoring. This possibility will have to be confirmed by the end of 2013.</w:t>
            </w:r>
          </w:p>
        </w:tc>
      </w:tr>
      <w:tr w:rsidR="006C5909" w:rsidRPr="00E013F5" w:rsidTr="002449F5">
        <w:trPr>
          <w:trHeight w:val="20"/>
          <w:jc w:val="center"/>
        </w:trPr>
        <w:tc>
          <w:tcPr>
            <w:tcW w:w="651" w:type="dxa"/>
            <w:vMerge/>
            <w:shd w:val="clear" w:color="auto" w:fill="DBD9DA"/>
            <w:vAlign w:val="center"/>
          </w:tcPr>
          <w:p w:rsidR="006C5909" w:rsidRPr="00E013F5" w:rsidRDefault="006C5909" w:rsidP="006C5909">
            <w:pPr>
              <w:rPr>
                <w:sz w:val="16"/>
                <w:szCs w:val="16"/>
              </w:rPr>
            </w:pPr>
          </w:p>
        </w:tc>
        <w:tc>
          <w:tcPr>
            <w:tcW w:w="1177" w:type="dxa"/>
            <w:vMerge/>
            <w:shd w:val="clear" w:color="auto" w:fill="DBD9DA"/>
            <w:vAlign w:val="bottom"/>
          </w:tcPr>
          <w:p w:rsidR="006C5909" w:rsidRPr="00E013F5" w:rsidRDefault="006C5909" w:rsidP="000B20D1">
            <w:pPr>
              <w:jc w:val="both"/>
              <w:rPr>
                <w:sz w:val="16"/>
                <w:szCs w:val="16"/>
              </w:rPr>
            </w:pPr>
          </w:p>
        </w:tc>
        <w:tc>
          <w:tcPr>
            <w:tcW w:w="366" w:type="dxa"/>
            <w:vMerge/>
            <w:shd w:val="clear" w:color="auto" w:fill="DBD9DA"/>
          </w:tcPr>
          <w:p w:rsidR="006C5909" w:rsidRPr="00E013F5" w:rsidRDefault="006C5909" w:rsidP="000B20D1">
            <w:pPr>
              <w:jc w:val="both"/>
              <w:rPr>
                <w:sz w:val="16"/>
                <w:szCs w:val="16"/>
              </w:rPr>
            </w:pPr>
          </w:p>
        </w:tc>
        <w:tc>
          <w:tcPr>
            <w:tcW w:w="3341" w:type="dxa"/>
            <w:vMerge/>
            <w:shd w:val="clear" w:color="auto" w:fill="DBD9DA"/>
            <w:vAlign w:val="center"/>
          </w:tcPr>
          <w:p w:rsidR="006C5909" w:rsidRPr="00E013F5" w:rsidRDefault="006C5909" w:rsidP="000B20D1">
            <w:pPr>
              <w:jc w:val="both"/>
              <w:rPr>
                <w:sz w:val="16"/>
                <w:szCs w:val="16"/>
              </w:rPr>
            </w:pPr>
          </w:p>
        </w:tc>
        <w:tc>
          <w:tcPr>
            <w:tcW w:w="697" w:type="dxa"/>
            <w:shd w:val="clear" w:color="auto" w:fill="DBD9DA"/>
            <w:vAlign w:val="center"/>
          </w:tcPr>
          <w:p w:rsidR="006C5909" w:rsidRPr="00E013F5" w:rsidRDefault="006C5909" w:rsidP="000B20D1">
            <w:pPr>
              <w:jc w:val="both"/>
              <w:rPr>
                <w:sz w:val="16"/>
                <w:szCs w:val="16"/>
              </w:rPr>
            </w:pPr>
            <w:r>
              <w:rPr>
                <w:sz w:val="16"/>
              </w:rPr>
              <w:t>RFF</w:t>
            </w:r>
          </w:p>
        </w:tc>
        <w:tc>
          <w:tcPr>
            <w:tcW w:w="3974" w:type="dxa"/>
            <w:shd w:val="clear" w:color="auto" w:fill="DBD9DA"/>
            <w:vAlign w:val="center"/>
          </w:tcPr>
          <w:p w:rsidR="006C5909" w:rsidRPr="00E013F5" w:rsidRDefault="006C5909" w:rsidP="000B20D1">
            <w:pPr>
              <w:jc w:val="both"/>
              <w:rPr>
                <w:sz w:val="16"/>
                <w:szCs w:val="16"/>
              </w:rPr>
            </w:pPr>
            <w:r>
              <w:rPr>
                <w:sz w:val="16"/>
              </w:rPr>
              <w:t>Monitoring of the catenary components shows that the number of breakages of these insulators remains stable.</w:t>
            </w:r>
          </w:p>
          <w:p w:rsidR="006C5909" w:rsidRPr="00E013F5" w:rsidRDefault="006C5909" w:rsidP="000B20D1">
            <w:pPr>
              <w:jc w:val="both"/>
              <w:rPr>
                <w:sz w:val="16"/>
                <w:szCs w:val="16"/>
              </w:rPr>
            </w:pPr>
            <w:r>
              <w:rPr>
                <w:sz w:val="16"/>
              </w:rPr>
              <w:t>The operations to eliminate insulators in the raising zones have been completed in the Bourgogne Franche-Comté and Nord Pas-de-Calais regions, and 80% completed in the Paris-Nord region. Alsace, the last region concerned, will be dealt with between 2016 and 2020.</w:t>
            </w:r>
          </w:p>
        </w:tc>
      </w:tr>
      <w:tr w:rsidR="00CC2B2A" w:rsidRPr="00E013F5" w:rsidTr="002449F5">
        <w:trPr>
          <w:trHeight w:val="20"/>
          <w:jc w:val="center"/>
        </w:trPr>
        <w:tc>
          <w:tcPr>
            <w:tcW w:w="651" w:type="dxa"/>
            <w:shd w:val="clear" w:color="auto" w:fill="DBD9DA"/>
          </w:tcPr>
          <w:p w:rsidR="00CC2B2A" w:rsidRPr="00E013F5" w:rsidRDefault="00CC2B2A" w:rsidP="000B20D1">
            <w:pPr>
              <w:jc w:val="both"/>
              <w:rPr>
                <w:sz w:val="16"/>
                <w:szCs w:val="16"/>
              </w:rPr>
            </w:pPr>
          </w:p>
        </w:tc>
        <w:tc>
          <w:tcPr>
            <w:tcW w:w="1177" w:type="dxa"/>
            <w:shd w:val="clear" w:color="auto" w:fill="DBD9DA"/>
          </w:tcPr>
          <w:p w:rsidR="00CC2B2A" w:rsidRPr="00E013F5" w:rsidRDefault="00CC2B2A" w:rsidP="000B20D1">
            <w:pPr>
              <w:jc w:val="both"/>
              <w:rPr>
                <w:sz w:val="16"/>
                <w:szCs w:val="16"/>
              </w:rPr>
            </w:pPr>
          </w:p>
        </w:tc>
        <w:tc>
          <w:tcPr>
            <w:tcW w:w="366" w:type="dxa"/>
            <w:shd w:val="clear" w:color="auto" w:fill="C6C5C6"/>
            <w:vAlign w:val="center"/>
          </w:tcPr>
          <w:p w:rsidR="00CC2B2A" w:rsidRPr="00E013F5" w:rsidRDefault="00EF39CB" w:rsidP="000B20D1">
            <w:pPr>
              <w:jc w:val="both"/>
              <w:rPr>
                <w:sz w:val="16"/>
                <w:szCs w:val="16"/>
              </w:rPr>
            </w:pPr>
            <w:r>
              <w:rPr>
                <w:sz w:val="16"/>
              </w:rPr>
              <w:t>R2</w:t>
            </w:r>
          </w:p>
        </w:tc>
        <w:tc>
          <w:tcPr>
            <w:tcW w:w="3341" w:type="dxa"/>
            <w:shd w:val="clear" w:color="auto" w:fill="C6C5C6"/>
            <w:vAlign w:val="center"/>
          </w:tcPr>
          <w:p w:rsidR="00CC2B2A" w:rsidRPr="00E013F5" w:rsidRDefault="00EF39CB" w:rsidP="000B20D1">
            <w:pPr>
              <w:jc w:val="both"/>
              <w:rPr>
                <w:sz w:val="16"/>
                <w:szCs w:val="16"/>
              </w:rPr>
            </w:pPr>
            <w:r>
              <w:rPr>
                <w:sz w:val="16"/>
              </w:rPr>
              <w:t>Identify the characteristics of the front windscreens and of the screen heaters on the rolling stock, and the rules for using these windscreen heaters.</w:t>
            </w:r>
          </w:p>
          <w:p w:rsidR="00CC2B2A" w:rsidRPr="00E013F5" w:rsidRDefault="00EF39CB" w:rsidP="00ED64DE">
            <w:pPr>
              <w:jc w:val="both"/>
              <w:rPr>
                <w:sz w:val="16"/>
                <w:szCs w:val="16"/>
              </w:rPr>
            </w:pPr>
            <w:r>
              <w:rPr>
                <w:sz w:val="16"/>
              </w:rPr>
              <w:t>For rolling stock equipped with front windscreens that do not comply with the EN 15 152 European standard or the NF F 15-818 French standard or an equivalent national standard, examine the possibility and relevance of improving the protection in cold weather against projectiles penetrating the driving cab, for example by clarifying the windscreen heater utilisation rules or by planning the replacement of the glass with screens offering a better resistance to impacts at low temperature.</w:t>
            </w:r>
          </w:p>
        </w:tc>
        <w:tc>
          <w:tcPr>
            <w:tcW w:w="697" w:type="dxa"/>
            <w:shd w:val="clear" w:color="auto" w:fill="C6C5C6"/>
            <w:vAlign w:val="center"/>
          </w:tcPr>
          <w:p w:rsidR="00CC2B2A" w:rsidRPr="00E013F5" w:rsidRDefault="00EF39CB" w:rsidP="000B20D1">
            <w:pPr>
              <w:jc w:val="both"/>
              <w:rPr>
                <w:sz w:val="16"/>
                <w:szCs w:val="16"/>
              </w:rPr>
            </w:pPr>
            <w:r>
              <w:rPr>
                <w:sz w:val="16"/>
              </w:rPr>
              <w:t>All railway undertakings</w:t>
            </w:r>
          </w:p>
        </w:tc>
        <w:tc>
          <w:tcPr>
            <w:tcW w:w="3974" w:type="dxa"/>
            <w:shd w:val="clear" w:color="auto" w:fill="C6C5C6"/>
            <w:vAlign w:val="center"/>
          </w:tcPr>
          <w:p w:rsidR="00CC2B2A" w:rsidRPr="00E013F5" w:rsidRDefault="00EF39CB" w:rsidP="000B20D1">
            <w:pPr>
              <w:jc w:val="both"/>
              <w:rPr>
                <w:sz w:val="16"/>
                <w:szCs w:val="16"/>
              </w:rPr>
            </w:pPr>
            <w:r>
              <w:rPr>
                <w:sz w:val="16"/>
              </w:rPr>
              <w:t>Actions in progress</w:t>
            </w:r>
          </w:p>
        </w:tc>
      </w:tr>
    </w:tbl>
    <w:p w:rsidR="000B20D1" w:rsidRPr="00E013F5" w:rsidRDefault="000B20D1" w:rsidP="000B20D1">
      <w:pPr>
        <w:jc w:val="both"/>
        <w:rPr>
          <w:rFonts w:eastAsia="Arial"/>
          <w:b/>
          <w:sz w:val="16"/>
          <w:szCs w:val="16"/>
        </w:rPr>
      </w:pPr>
    </w:p>
    <w:p w:rsidR="000B20D1" w:rsidRPr="00E013F5" w:rsidRDefault="000B20D1">
      <w:pPr>
        <w:rPr>
          <w:rFonts w:eastAsia="Arial"/>
          <w:b/>
          <w:sz w:val="16"/>
          <w:szCs w:val="16"/>
        </w:rPr>
      </w:pPr>
      <w:r>
        <w:br w:type="page"/>
      </w:r>
    </w:p>
    <w:p w:rsidR="000B20D1" w:rsidRPr="00E013F5" w:rsidRDefault="000B20D1" w:rsidP="000B20D1">
      <w:pPr>
        <w:jc w:val="both"/>
        <w:rPr>
          <w:rFonts w:eastAsia="Arial"/>
          <w:b/>
          <w:sz w:val="16"/>
          <w:szCs w:val="16"/>
        </w:rPr>
      </w:pPr>
    </w:p>
    <w:p w:rsidR="00CC2B2A" w:rsidRPr="00E013F5" w:rsidRDefault="000B20D1" w:rsidP="000B20D1">
      <w:pPr>
        <w:jc w:val="both"/>
        <w:rPr>
          <w:rFonts w:eastAsia="Arial"/>
          <w:b/>
          <w:sz w:val="16"/>
          <w:szCs w:val="16"/>
        </w:rPr>
      </w:pPr>
      <w:r>
        <w:rPr>
          <w:b/>
          <w:sz w:val="16"/>
        </w:rPr>
        <w:t>Reports published in 2013 (cont’d)</w:t>
      </w:r>
    </w:p>
    <w:p w:rsidR="000B20D1" w:rsidRPr="00E013F5" w:rsidRDefault="000B20D1" w:rsidP="000B20D1">
      <w:pPr>
        <w:jc w:val="both"/>
        <w:rPr>
          <w:sz w:val="20"/>
          <w:szCs w:val="20"/>
        </w:rPr>
      </w:pPr>
    </w:p>
    <w:tbl>
      <w:tblPr>
        <w:tblOverlap w:val="neve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641"/>
        <w:gridCol w:w="63"/>
        <w:gridCol w:w="1114"/>
        <w:gridCol w:w="366"/>
        <w:gridCol w:w="3343"/>
        <w:gridCol w:w="566"/>
        <w:gridCol w:w="4113"/>
      </w:tblGrid>
      <w:tr w:rsidR="00CC2B2A" w:rsidRPr="00E013F5" w:rsidTr="002449F5">
        <w:trPr>
          <w:trHeight w:val="20"/>
          <w:jc w:val="center"/>
        </w:trPr>
        <w:tc>
          <w:tcPr>
            <w:tcW w:w="704" w:type="dxa"/>
            <w:gridSpan w:val="2"/>
            <w:shd w:val="clear" w:color="auto" w:fill="8C8C8D"/>
            <w:vAlign w:val="center"/>
          </w:tcPr>
          <w:p w:rsidR="00CC2B2A" w:rsidRPr="00E013F5" w:rsidRDefault="00EF39CB" w:rsidP="009F2D4C">
            <w:pPr>
              <w:jc w:val="center"/>
              <w:rPr>
                <w:b/>
                <w:color w:val="FFFFFF" w:themeColor="background1"/>
                <w:sz w:val="16"/>
                <w:szCs w:val="16"/>
              </w:rPr>
            </w:pPr>
            <w:r>
              <w:rPr>
                <w:b/>
                <w:color w:val="FFFFFF" w:themeColor="background1"/>
                <w:sz w:val="16"/>
              </w:rPr>
              <w:t>Report date</w:t>
            </w:r>
          </w:p>
        </w:tc>
        <w:tc>
          <w:tcPr>
            <w:tcW w:w="1114" w:type="dxa"/>
            <w:shd w:val="clear" w:color="auto" w:fill="8C8C8D"/>
            <w:vAlign w:val="center"/>
          </w:tcPr>
          <w:p w:rsidR="00CC2B2A" w:rsidRPr="00E013F5" w:rsidRDefault="00EF39CB" w:rsidP="009F2D4C">
            <w:pPr>
              <w:jc w:val="center"/>
              <w:rPr>
                <w:b/>
                <w:color w:val="FFFFFF" w:themeColor="background1"/>
                <w:sz w:val="16"/>
                <w:szCs w:val="16"/>
              </w:rPr>
            </w:pPr>
            <w:r>
              <w:rPr>
                <w:b/>
                <w:color w:val="FFFFFF" w:themeColor="background1"/>
                <w:sz w:val="16"/>
              </w:rPr>
              <w:t>Investigation title</w:t>
            </w:r>
          </w:p>
        </w:tc>
        <w:tc>
          <w:tcPr>
            <w:tcW w:w="366" w:type="dxa"/>
            <w:shd w:val="clear" w:color="auto" w:fill="8C8C8D"/>
            <w:vAlign w:val="center"/>
          </w:tcPr>
          <w:p w:rsidR="00CC2B2A" w:rsidRPr="00E013F5" w:rsidRDefault="00EF39CB" w:rsidP="009F2D4C">
            <w:pPr>
              <w:jc w:val="center"/>
              <w:rPr>
                <w:b/>
                <w:color w:val="FFFFFF" w:themeColor="background1"/>
                <w:sz w:val="16"/>
                <w:szCs w:val="16"/>
              </w:rPr>
            </w:pPr>
            <w:r>
              <w:rPr>
                <w:b/>
                <w:color w:val="FFFFFF" w:themeColor="background1"/>
                <w:sz w:val="16"/>
              </w:rPr>
              <w:t>No</w:t>
            </w:r>
          </w:p>
        </w:tc>
        <w:tc>
          <w:tcPr>
            <w:tcW w:w="3343" w:type="dxa"/>
            <w:shd w:val="clear" w:color="auto" w:fill="8C8C8D"/>
            <w:vAlign w:val="center"/>
          </w:tcPr>
          <w:p w:rsidR="00CC2B2A" w:rsidRPr="00E013F5" w:rsidRDefault="00E013F5" w:rsidP="009F2D4C">
            <w:pPr>
              <w:jc w:val="center"/>
              <w:rPr>
                <w:b/>
                <w:color w:val="FFFFFF" w:themeColor="background1"/>
                <w:sz w:val="16"/>
                <w:szCs w:val="16"/>
              </w:rPr>
            </w:pPr>
            <w:r>
              <w:rPr>
                <w:b/>
                <w:color w:val="FFFFFF" w:themeColor="background1"/>
                <w:sz w:val="16"/>
              </w:rPr>
              <w:t>Wording of the recommendation</w:t>
            </w:r>
          </w:p>
        </w:tc>
        <w:tc>
          <w:tcPr>
            <w:tcW w:w="566" w:type="dxa"/>
            <w:shd w:val="clear" w:color="auto" w:fill="8C8C8D"/>
            <w:vAlign w:val="center"/>
          </w:tcPr>
          <w:p w:rsidR="00CC2B2A" w:rsidRPr="00E013F5" w:rsidRDefault="00EF39CB" w:rsidP="009F2D4C">
            <w:pPr>
              <w:jc w:val="center"/>
              <w:rPr>
                <w:b/>
                <w:color w:val="FFFFFF" w:themeColor="background1"/>
                <w:sz w:val="16"/>
                <w:szCs w:val="16"/>
              </w:rPr>
            </w:pPr>
            <w:r>
              <w:rPr>
                <w:b/>
                <w:color w:val="FFFFFF" w:themeColor="background1"/>
                <w:sz w:val="16"/>
              </w:rPr>
              <w:t>Entity</w:t>
            </w:r>
          </w:p>
        </w:tc>
        <w:tc>
          <w:tcPr>
            <w:tcW w:w="4113" w:type="dxa"/>
            <w:shd w:val="clear" w:color="auto" w:fill="8C8C8D"/>
            <w:vAlign w:val="center"/>
          </w:tcPr>
          <w:p w:rsidR="00CC2B2A" w:rsidRPr="00E013F5" w:rsidRDefault="00EF39CB" w:rsidP="009F2D4C">
            <w:pPr>
              <w:jc w:val="center"/>
              <w:rPr>
                <w:b/>
                <w:color w:val="FFFFFF" w:themeColor="background1"/>
                <w:sz w:val="16"/>
                <w:szCs w:val="16"/>
              </w:rPr>
            </w:pPr>
            <w:r>
              <w:rPr>
                <w:b/>
                <w:color w:val="FFFFFF" w:themeColor="background1"/>
                <w:sz w:val="16"/>
              </w:rPr>
              <w:t>Action status</w:t>
            </w:r>
          </w:p>
        </w:tc>
      </w:tr>
      <w:tr w:rsidR="000B20D1" w:rsidRPr="00E013F5" w:rsidTr="000B20D1">
        <w:trPr>
          <w:trHeight w:val="20"/>
          <w:jc w:val="center"/>
        </w:trPr>
        <w:tc>
          <w:tcPr>
            <w:tcW w:w="641" w:type="dxa"/>
            <w:vMerge w:val="restart"/>
            <w:shd w:val="clear" w:color="auto" w:fill="DBD9DA"/>
            <w:vAlign w:val="center"/>
          </w:tcPr>
          <w:p w:rsidR="000B20D1" w:rsidRPr="00E013F5" w:rsidRDefault="000B20D1" w:rsidP="000B20D1">
            <w:pPr>
              <w:rPr>
                <w:sz w:val="16"/>
                <w:szCs w:val="16"/>
              </w:rPr>
            </w:pPr>
            <w:r>
              <w:rPr>
                <w:sz w:val="16"/>
              </w:rPr>
              <w:t>06/2013 cont’d</w:t>
            </w:r>
          </w:p>
        </w:tc>
        <w:tc>
          <w:tcPr>
            <w:tcW w:w="1177" w:type="dxa"/>
            <w:gridSpan w:val="2"/>
            <w:vMerge w:val="restart"/>
            <w:shd w:val="clear" w:color="auto" w:fill="DBD9DA"/>
            <w:vAlign w:val="center"/>
          </w:tcPr>
          <w:p w:rsidR="000B20D1" w:rsidRPr="00E013F5" w:rsidRDefault="000B20D1" w:rsidP="000B20D1">
            <w:pPr>
              <w:rPr>
                <w:sz w:val="16"/>
                <w:szCs w:val="16"/>
              </w:rPr>
            </w:pPr>
            <w:r>
              <w:rPr>
                <w:sz w:val="16"/>
              </w:rPr>
              <w:t>A motor-car hit an insulator in Sevran (93) on 01/02/2012</w:t>
            </w:r>
          </w:p>
        </w:tc>
        <w:tc>
          <w:tcPr>
            <w:tcW w:w="366" w:type="dxa"/>
            <w:vMerge w:val="restart"/>
            <w:shd w:val="clear" w:color="auto" w:fill="DBD9DA"/>
            <w:vAlign w:val="center"/>
          </w:tcPr>
          <w:p w:rsidR="000B20D1" w:rsidRPr="00E013F5" w:rsidRDefault="000B20D1" w:rsidP="000B20D1">
            <w:pPr>
              <w:rPr>
                <w:sz w:val="16"/>
                <w:szCs w:val="16"/>
              </w:rPr>
            </w:pPr>
            <w:r>
              <w:rPr>
                <w:sz w:val="16"/>
              </w:rPr>
              <w:t>R3</w:t>
            </w:r>
          </w:p>
        </w:tc>
        <w:tc>
          <w:tcPr>
            <w:tcW w:w="3343" w:type="dxa"/>
            <w:vMerge w:val="restart"/>
            <w:shd w:val="clear" w:color="auto" w:fill="DBD9DA"/>
            <w:vAlign w:val="center"/>
          </w:tcPr>
          <w:p w:rsidR="000B20D1" w:rsidRPr="00E013F5" w:rsidRDefault="000B20D1" w:rsidP="000B20D1">
            <w:pPr>
              <w:rPr>
                <w:sz w:val="16"/>
                <w:szCs w:val="16"/>
              </w:rPr>
            </w:pPr>
            <w:r>
              <w:rPr>
                <w:sz w:val="16"/>
              </w:rPr>
              <w:t>Make sure that the changes made to the EN 15 152 European standard relating to the front windscreens of rolling stock take into account the temperature-related variability in the glass’s resistance to impacts and guarantee that the drivers’ protection is maintained, or even improved over the whole temperature range habitually encountered on the national railway network and more particularly at negative temperatures. As a complement to this last recommendation, BEA-TT also invites the railway undertakings other than SNCF to work in the same direction in the national and international standardisation bodies they take part in.</w:t>
            </w:r>
          </w:p>
          <w:p w:rsidR="000B20D1" w:rsidRPr="00E013F5" w:rsidRDefault="000B20D1" w:rsidP="000B20D1">
            <w:pPr>
              <w:rPr>
                <w:sz w:val="16"/>
                <w:szCs w:val="16"/>
              </w:rPr>
            </w:pPr>
            <w:r>
              <w:rPr>
                <w:sz w:val="16"/>
              </w:rPr>
              <w:t>Furthermore, BEA-TT invites the AGC Glass and Saint-Gobain companies to acquire, through tests, studies or any other means, a real knowledge of the resistance to impacts of the glass used for the front windscreens of rolling stock, throughout the entire temperature range commonly encountered on the national railway network, including in hot weather with the windscreen heater in operation, and to share this knowledge in the framework of the works to revise the EN 15 152 standard.</w:t>
            </w:r>
          </w:p>
        </w:tc>
        <w:tc>
          <w:tcPr>
            <w:tcW w:w="566" w:type="dxa"/>
            <w:shd w:val="clear" w:color="auto" w:fill="DBD9DA"/>
            <w:vAlign w:val="center"/>
          </w:tcPr>
          <w:p w:rsidR="000B20D1" w:rsidRPr="005219F4" w:rsidRDefault="000B20D1" w:rsidP="000B20D1">
            <w:pPr>
              <w:rPr>
                <w:sz w:val="14"/>
                <w:szCs w:val="16"/>
              </w:rPr>
            </w:pPr>
            <w:r w:rsidRPr="005219F4">
              <w:rPr>
                <w:sz w:val="14"/>
              </w:rPr>
              <w:t>Saint Gobain</w:t>
            </w:r>
          </w:p>
        </w:tc>
        <w:tc>
          <w:tcPr>
            <w:tcW w:w="4113" w:type="dxa"/>
            <w:shd w:val="clear" w:color="auto" w:fill="DBD9DA"/>
            <w:vAlign w:val="center"/>
          </w:tcPr>
          <w:p w:rsidR="000B20D1" w:rsidRPr="00E013F5" w:rsidRDefault="000B20D1" w:rsidP="000B20D1">
            <w:pPr>
              <w:rPr>
                <w:sz w:val="16"/>
                <w:szCs w:val="16"/>
              </w:rPr>
            </w:pPr>
            <w:r>
              <w:rPr>
                <w:sz w:val="16"/>
              </w:rPr>
              <w:t>Action closed</w:t>
            </w:r>
          </w:p>
        </w:tc>
      </w:tr>
      <w:tr w:rsidR="000B20D1" w:rsidRPr="00E013F5" w:rsidTr="000B20D1">
        <w:trPr>
          <w:trHeight w:val="20"/>
          <w:jc w:val="center"/>
        </w:trPr>
        <w:tc>
          <w:tcPr>
            <w:tcW w:w="641" w:type="dxa"/>
            <w:vMerge/>
            <w:shd w:val="clear" w:color="auto" w:fill="DBD9DA"/>
            <w:vAlign w:val="center"/>
          </w:tcPr>
          <w:p w:rsidR="000B20D1" w:rsidRPr="00E013F5" w:rsidRDefault="000B20D1" w:rsidP="000B20D1">
            <w:pPr>
              <w:rPr>
                <w:sz w:val="16"/>
                <w:szCs w:val="16"/>
              </w:rPr>
            </w:pPr>
          </w:p>
        </w:tc>
        <w:tc>
          <w:tcPr>
            <w:tcW w:w="1177" w:type="dxa"/>
            <w:gridSpan w:val="2"/>
            <w:vMerge/>
            <w:shd w:val="clear" w:color="auto" w:fill="DBD9DA"/>
            <w:vAlign w:val="center"/>
          </w:tcPr>
          <w:p w:rsidR="000B20D1" w:rsidRPr="00E013F5" w:rsidRDefault="000B20D1" w:rsidP="000B20D1">
            <w:pPr>
              <w:rPr>
                <w:sz w:val="16"/>
                <w:szCs w:val="16"/>
              </w:rPr>
            </w:pPr>
          </w:p>
        </w:tc>
        <w:tc>
          <w:tcPr>
            <w:tcW w:w="366" w:type="dxa"/>
            <w:vMerge/>
            <w:shd w:val="clear" w:color="auto" w:fill="DBD9DA"/>
            <w:vAlign w:val="center"/>
          </w:tcPr>
          <w:p w:rsidR="000B20D1" w:rsidRPr="00E013F5" w:rsidRDefault="000B20D1" w:rsidP="000B20D1">
            <w:pPr>
              <w:rPr>
                <w:sz w:val="16"/>
                <w:szCs w:val="16"/>
              </w:rPr>
            </w:pPr>
          </w:p>
        </w:tc>
        <w:tc>
          <w:tcPr>
            <w:tcW w:w="3343" w:type="dxa"/>
            <w:vMerge/>
            <w:shd w:val="clear" w:color="auto" w:fill="DBD9DA"/>
            <w:vAlign w:val="center"/>
          </w:tcPr>
          <w:p w:rsidR="000B20D1" w:rsidRPr="00E013F5" w:rsidRDefault="000B20D1" w:rsidP="000B20D1">
            <w:pPr>
              <w:rPr>
                <w:sz w:val="16"/>
                <w:szCs w:val="16"/>
              </w:rPr>
            </w:pPr>
          </w:p>
        </w:tc>
        <w:tc>
          <w:tcPr>
            <w:tcW w:w="566" w:type="dxa"/>
            <w:shd w:val="clear" w:color="auto" w:fill="DBD9DA"/>
            <w:vAlign w:val="center"/>
          </w:tcPr>
          <w:p w:rsidR="000B20D1" w:rsidRPr="00E013F5" w:rsidRDefault="000B20D1" w:rsidP="000B20D1">
            <w:pPr>
              <w:rPr>
                <w:sz w:val="16"/>
                <w:szCs w:val="16"/>
              </w:rPr>
            </w:pPr>
            <w:r>
              <w:rPr>
                <w:sz w:val="16"/>
              </w:rPr>
              <w:t>BNF</w:t>
            </w:r>
          </w:p>
        </w:tc>
        <w:tc>
          <w:tcPr>
            <w:tcW w:w="4113" w:type="dxa"/>
            <w:shd w:val="clear" w:color="auto" w:fill="DBD9DA"/>
            <w:vAlign w:val="center"/>
          </w:tcPr>
          <w:p w:rsidR="000B20D1" w:rsidRPr="00E013F5" w:rsidRDefault="000B20D1" w:rsidP="000B20D1">
            <w:pPr>
              <w:rPr>
                <w:sz w:val="16"/>
                <w:szCs w:val="16"/>
              </w:rPr>
            </w:pPr>
            <w:r>
              <w:rPr>
                <w:sz w:val="16"/>
              </w:rPr>
              <w:t>Actions in progress</w:t>
            </w:r>
          </w:p>
        </w:tc>
      </w:tr>
      <w:tr w:rsidR="000B20D1" w:rsidRPr="00E013F5" w:rsidTr="000B20D1">
        <w:trPr>
          <w:trHeight w:val="20"/>
          <w:jc w:val="center"/>
        </w:trPr>
        <w:tc>
          <w:tcPr>
            <w:tcW w:w="641" w:type="dxa"/>
            <w:vMerge/>
            <w:shd w:val="clear" w:color="auto" w:fill="DBD9DA"/>
            <w:vAlign w:val="center"/>
          </w:tcPr>
          <w:p w:rsidR="000B20D1" w:rsidRPr="00E013F5" w:rsidRDefault="000B20D1" w:rsidP="000B20D1">
            <w:pPr>
              <w:rPr>
                <w:sz w:val="16"/>
                <w:szCs w:val="16"/>
              </w:rPr>
            </w:pPr>
          </w:p>
        </w:tc>
        <w:tc>
          <w:tcPr>
            <w:tcW w:w="1177" w:type="dxa"/>
            <w:gridSpan w:val="2"/>
            <w:vMerge/>
            <w:shd w:val="clear" w:color="auto" w:fill="DBD9DA"/>
            <w:vAlign w:val="center"/>
          </w:tcPr>
          <w:p w:rsidR="000B20D1" w:rsidRPr="00E013F5" w:rsidRDefault="000B20D1" w:rsidP="000B20D1">
            <w:pPr>
              <w:rPr>
                <w:sz w:val="16"/>
                <w:szCs w:val="16"/>
              </w:rPr>
            </w:pPr>
          </w:p>
        </w:tc>
        <w:tc>
          <w:tcPr>
            <w:tcW w:w="366" w:type="dxa"/>
            <w:vMerge/>
            <w:shd w:val="clear" w:color="auto" w:fill="DBD9DA"/>
            <w:vAlign w:val="center"/>
          </w:tcPr>
          <w:p w:rsidR="000B20D1" w:rsidRPr="00E013F5" w:rsidRDefault="000B20D1" w:rsidP="000B20D1">
            <w:pPr>
              <w:rPr>
                <w:sz w:val="16"/>
                <w:szCs w:val="16"/>
              </w:rPr>
            </w:pPr>
          </w:p>
        </w:tc>
        <w:tc>
          <w:tcPr>
            <w:tcW w:w="3343" w:type="dxa"/>
            <w:vMerge/>
            <w:shd w:val="clear" w:color="auto" w:fill="DBD9DA"/>
            <w:vAlign w:val="center"/>
          </w:tcPr>
          <w:p w:rsidR="000B20D1" w:rsidRPr="00E013F5" w:rsidRDefault="000B20D1" w:rsidP="000B20D1">
            <w:pPr>
              <w:rPr>
                <w:sz w:val="16"/>
                <w:szCs w:val="16"/>
              </w:rPr>
            </w:pPr>
          </w:p>
        </w:tc>
        <w:tc>
          <w:tcPr>
            <w:tcW w:w="566" w:type="dxa"/>
            <w:shd w:val="clear" w:color="auto" w:fill="DBD9DA"/>
            <w:vAlign w:val="center"/>
          </w:tcPr>
          <w:p w:rsidR="000B20D1" w:rsidRPr="00E013F5" w:rsidRDefault="000B20D1" w:rsidP="000B20D1">
            <w:pPr>
              <w:rPr>
                <w:sz w:val="16"/>
                <w:szCs w:val="16"/>
              </w:rPr>
            </w:pPr>
            <w:r>
              <w:rPr>
                <w:sz w:val="16"/>
              </w:rPr>
              <w:t>RFF</w:t>
            </w:r>
          </w:p>
        </w:tc>
        <w:tc>
          <w:tcPr>
            <w:tcW w:w="4113" w:type="dxa"/>
            <w:shd w:val="clear" w:color="auto" w:fill="DBD9DA"/>
            <w:vAlign w:val="center"/>
          </w:tcPr>
          <w:p w:rsidR="000B20D1" w:rsidRPr="00E013F5" w:rsidRDefault="000B20D1" w:rsidP="000B20D1">
            <w:pPr>
              <w:rPr>
                <w:sz w:val="16"/>
                <w:szCs w:val="16"/>
              </w:rPr>
            </w:pPr>
            <w:r>
              <w:rPr>
                <w:sz w:val="16"/>
              </w:rPr>
              <w:t>Actions in progress</w:t>
            </w:r>
          </w:p>
        </w:tc>
      </w:tr>
      <w:tr w:rsidR="000B20D1" w:rsidRPr="00E013F5" w:rsidTr="000B20D1">
        <w:trPr>
          <w:trHeight w:val="20"/>
          <w:jc w:val="center"/>
        </w:trPr>
        <w:tc>
          <w:tcPr>
            <w:tcW w:w="641" w:type="dxa"/>
            <w:vMerge/>
            <w:shd w:val="clear" w:color="auto" w:fill="DBD9DA"/>
            <w:vAlign w:val="center"/>
          </w:tcPr>
          <w:p w:rsidR="000B20D1" w:rsidRPr="00E013F5" w:rsidRDefault="000B20D1" w:rsidP="000B20D1">
            <w:pPr>
              <w:rPr>
                <w:sz w:val="16"/>
                <w:szCs w:val="16"/>
              </w:rPr>
            </w:pPr>
          </w:p>
        </w:tc>
        <w:tc>
          <w:tcPr>
            <w:tcW w:w="1177" w:type="dxa"/>
            <w:gridSpan w:val="2"/>
            <w:vMerge/>
            <w:shd w:val="clear" w:color="auto" w:fill="DBD9DA"/>
            <w:vAlign w:val="center"/>
          </w:tcPr>
          <w:p w:rsidR="000B20D1" w:rsidRPr="00E013F5" w:rsidRDefault="000B20D1" w:rsidP="000B20D1">
            <w:pPr>
              <w:rPr>
                <w:sz w:val="16"/>
                <w:szCs w:val="16"/>
              </w:rPr>
            </w:pPr>
          </w:p>
        </w:tc>
        <w:tc>
          <w:tcPr>
            <w:tcW w:w="366" w:type="dxa"/>
            <w:vMerge/>
            <w:shd w:val="clear" w:color="auto" w:fill="DBD9DA"/>
            <w:vAlign w:val="center"/>
          </w:tcPr>
          <w:p w:rsidR="000B20D1" w:rsidRPr="00E013F5" w:rsidRDefault="000B20D1" w:rsidP="000B20D1">
            <w:pPr>
              <w:rPr>
                <w:sz w:val="16"/>
                <w:szCs w:val="16"/>
              </w:rPr>
            </w:pPr>
          </w:p>
        </w:tc>
        <w:tc>
          <w:tcPr>
            <w:tcW w:w="3343" w:type="dxa"/>
            <w:vMerge/>
            <w:shd w:val="clear" w:color="auto" w:fill="DBD9DA"/>
            <w:vAlign w:val="center"/>
          </w:tcPr>
          <w:p w:rsidR="000B20D1" w:rsidRPr="00E013F5" w:rsidRDefault="000B20D1" w:rsidP="000B20D1">
            <w:pPr>
              <w:rPr>
                <w:sz w:val="16"/>
                <w:szCs w:val="16"/>
              </w:rPr>
            </w:pPr>
          </w:p>
        </w:tc>
        <w:tc>
          <w:tcPr>
            <w:tcW w:w="566" w:type="dxa"/>
            <w:shd w:val="clear" w:color="auto" w:fill="DBD9DA"/>
            <w:vAlign w:val="center"/>
          </w:tcPr>
          <w:p w:rsidR="000B20D1" w:rsidRPr="00E013F5" w:rsidRDefault="000B20D1" w:rsidP="000B20D1">
            <w:pPr>
              <w:rPr>
                <w:sz w:val="16"/>
                <w:szCs w:val="16"/>
              </w:rPr>
            </w:pPr>
            <w:r>
              <w:rPr>
                <w:sz w:val="16"/>
              </w:rPr>
              <w:t>SNCF</w:t>
            </w:r>
          </w:p>
        </w:tc>
        <w:tc>
          <w:tcPr>
            <w:tcW w:w="4113" w:type="dxa"/>
            <w:shd w:val="clear" w:color="auto" w:fill="DBD9DA"/>
            <w:vAlign w:val="center"/>
          </w:tcPr>
          <w:p w:rsidR="000B20D1" w:rsidRPr="00E013F5" w:rsidRDefault="00E013F5" w:rsidP="000B20D1">
            <w:pPr>
              <w:rPr>
                <w:sz w:val="16"/>
                <w:szCs w:val="16"/>
              </w:rPr>
            </w:pPr>
            <w:r>
              <w:rPr>
                <w:sz w:val="16"/>
              </w:rPr>
              <w:t>SNCF’s intervention with the standardisation bodies (BNF ERA, sector, etc.), particularly regarding the EN 15-152 standard relating to the front windscreens of train cabs, is continuing in the direction desired by BEA-TT. However it should be noted that SNCF is not the decision-maker in the area of standardisation.</w:t>
            </w:r>
          </w:p>
        </w:tc>
      </w:tr>
      <w:tr w:rsidR="000B20D1" w:rsidRPr="00E013F5" w:rsidTr="000B20D1">
        <w:trPr>
          <w:trHeight w:val="20"/>
          <w:jc w:val="center"/>
        </w:trPr>
        <w:tc>
          <w:tcPr>
            <w:tcW w:w="641" w:type="dxa"/>
            <w:vMerge w:val="restart"/>
            <w:shd w:val="clear" w:color="auto" w:fill="C6C5C6"/>
            <w:vAlign w:val="center"/>
          </w:tcPr>
          <w:p w:rsidR="000B20D1" w:rsidRPr="00E013F5" w:rsidRDefault="000B20D1" w:rsidP="000B20D1">
            <w:pPr>
              <w:rPr>
                <w:sz w:val="16"/>
                <w:szCs w:val="16"/>
              </w:rPr>
            </w:pPr>
            <w:r>
              <w:rPr>
                <w:sz w:val="16"/>
              </w:rPr>
              <w:t>07/2013</w:t>
            </w:r>
          </w:p>
        </w:tc>
        <w:tc>
          <w:tcPr>
            <w:tcW w:w="1177" w:type="dxa"/>
            <w:gridSpan w:val="2"/>
            <w:vMerge w:val="restart"/>
            <w:shd w:val="clear" w:color="auto" w:fill="C6C5C6"/>
            <w:vAlign w:val="center"/>
          </w:tcPr>
          <w:p w:rsidR="000B20D1" w:rsidRPr="00E013F5" w:rsidRDefault="000B20D1" w:rsidP="000B20D1">
            <w:pPr>
              <w:rPr>
                <w:sz w:val="16"/>
                <w:szCs w:val="16"/>
              </w:rPr>
            </w:pPr>
            <w:r>
              <w:rPr>
                <w:sz w:val="16"/>
              </w:rPr>
              <w:t>Collision between a train and works equipment in Lachapelle-Auzac (46) on 04/07/2012</w:t>
            </w:r>
          </w:p>
        </w:tc>
        <w:tc>
          <w:tcPr>
            <w:tcW w:w="366" w:type="dxa"/>
            <w:shd w:val="clear" w:color="auto" w:fill="C6C5C6"/>
            <w:vAlign w:val="center"/>
          </w:tcPr>
          <w:p w:rsidR="000B20D1" w:rsidRPr="00E013F5" w:rsidRDefault="000B20D1" w:rsidP="000B20D1">
            <w:pPr>
              <w:rPr>
                <w:sz w:val="16"/>
                <w:szCs w:val="16"/>
              </w:rPr>
            </w:pPr>
            <w:r>
              <w:rPr>
                <w:sz w:val="16"/>
              </w:rPr>
              <w:t>RI</w:t>
            </w:r>
          </w:p>
        </w:tc>
        <w:tc>
          <w:tcPr>
            <w:tcW w:w="3343" w:type="dxa"/>
            <w:shd w:val="clear" w:color="auto" w:fill="C6C5C6"/>
            <w:vAlign w:val="center"/>
          </w:tcPr>
          <w:p w:rsidR="000B20D1" w:rsidRPr="00E013F5" w:rsidRDefault="000B20D1" w:rsidP="000B20D1">
            <w:pPr>
              <w:rPr>
                <w:sz w:val="16"/>
                <w:szCs w:val="16"/>
              </w:rPr>
            </w:pPr>
            <w:r>
              <w:rPr>
                <w:sz w:val="16"/>
              </w:rPr>
              <w:t>In the framework of the feedback from the application of the work-site assurance processes and in order to avoid deviating practices from appearing, examine the conditions that would make it possible to facilitate, in complete safety, the utilisation of the equipment-guarantee process at the time of unforeseen works that only have a slight impact on railway traffic.</w:t>
            </w:r>
          </w:p>
        </w:tc>
        <w:tc>
          <w:tcPr>
            <w:tcW w:w="566" w:type="dxa"/>
            <w:shd w:val="clear" w:color="auto" w:fill="C6C5C6"/>
            <w:vAlign w:val="center"/>
          </w:tcPr>
          <w:p w:rsidR="000B20D1" w:rsidRPr="00E013F5" w:rsidRDefault="000B20D1" w:rsidP="000B20D1">
            <w:pPr>
              <w:rPr>
                <w:sz w:val="16"/>
                <w:szCs w:val="16"/>
              </w:rPr>
            </w:pPr>
            <w:r>
              <w:rPr>
                <w:sz w:val="16"/>
              </w:rPr>
              <w:t>SNCF</w:t>
            </w:r>
          </w:p>
        </w:tc>
        <w:tc>
          <w:tcPr>
            <w:tcW w:w="4113" w:type="dxa"/>
            <w:shd w:val="clear" w:color="auto" w:fill="C6C5C6"/>
            <w:vAlign w:val="center"/>
          </w:tcPr>
          <w:p w:rsidR="000B20D1" w:rsidRPr="00E013F5" w:rsidRDefault="00E013F5" w:rsidP="000B20D1">
            <w:pPr>
              <w:rPr>
                <w:sz w:val="16"/>
                <w:szCs w:val="16"/>
              </w:rPr>
            </w:pPr>
            <w:r>
              <w:rPr>
                <w:sz w:val="16"/>
              </w:rPr>
              <w:t>The simplification of the safety procedures has been adopted as one of the priority areas in the large-scale pluri-annual initiative that is being implemented by the SNCF infrastructure directorate to ‘Accomplish All Works in Complete Safety’.</w:t>
            </w:r>
          </w:p>
          <w:p w:rsidR="000B20D1" w:rsidRPr="00E013F5" w:rsidRDefault="000B20D1" w:rsidP="000B20D1">
            <w:pPr>
              <w:rPr>
                <w:sz w:val="16"/>
                <w:szCs w:val="16"/>
              </w:rPr>
            </w:pPr>
            <w:r>
              <w:rPr>
                <w:sz w:val="16"/>
              </w:rPr>
              <w:t>In particular, a great deal of work has been carried out to ‘lighten the Equipment-Guarantee procedure’:</w:t>
            </w:r>
          </w:p>
          <w:p w:rsidR="000B20D1" w:rsidRPr="00E013F5" w:rsidRDefault="000B20D1" w:rsidP="000B20D1">
            <w:pPr>
              <w:numPr>
                <w:ilvl w:val="0"/>
                <w:numId w:val="19"/>
              </w:numPr>
              <w:tabs>
                <w:tab w:val="left" w:pos="115"/>
              </w:tabs>
              <w:rPr>
                <w:sz w:val="16"/>
                <w:szCs w:val="16"/>
              </w:rPr>
            </w:pPr>
            <w:r>
              <w:rPr>
                <w:sz w:val="16"/>
              </w:rPr>
              <w:t>relaxation of the opening train identification procedures;</w:t>
            </w:r>
          </w:p>
          <w:p w:rsidR="000B20D1" w:rsidRPr="00E013F5" w:rsidRDefault="000B20D1" w:rsidP="000B20D1">
            <w:pPr>
              <w:numPr>
                <w:ilvl w:val="0"/>
                <w:numId w:val="19"/>
              </w:numPr>
              <w:tabs>
                <w:tab w:val="left" w:pos="120"/>
              </w:tabs>
              <w:rPr>
                <w:sz w:val="16"/>
                <w:szCs w:val="16"/>
              </w:rPr>
            </w:pPr>
            <w:r>
              <w:rPr>
                <w:sz w:val="16"/>
              </w:rPr>
              <w:t>making tools available to facilitate this identification;</w:t>
            </w:r>
          </w:p>
          <w:p w:rsidR="000B20D1" w:rsidRPr="00E013F5" w:rsidRDefault="000B20D1" w:rsidP="000B20D1">
            <w:pPr>
              <w:numPr>
                <w:ilvl w:val="0"/>
                <w:numId w:val="19"/>
              </w:numPr>
              <w:tabs>
                <w:tab w:val="left" w:pos="235"/>
              </w:tabs>
              <w:rPr>
                <w:sz w:val="16"/>
                <w:szCs w:val="16"/>
              </w:rPr>
            </w:pPr>
            <w:r>
              <w:rPr>
                <w:sz w:val="16"/>
              </w:rPr>
              <w:t>improving the ergonomics of the working documents and reducing their number; introducing greater flexibility making it possible to use work-boards, without prior reservation, for unforeseen works that do not have any impact on railway traffic regularity;</w:t>
            </w:r>
          </w:p>
          <w:p w:rsidR="000B20D1" w:rsidRPr="00E013F5" w:rsidRDefault="000B20D1" w:rsidP="000B20D1">
            <w:pPr>
              <w:numPr>
                <w:ilvl w:val="0"/>
                <w:numId w:val="19"/>
              </w:numPr>
              <w:tabs>
                <w:tab w:val="left" w:pos="120"/>
              </w:tabs>
              <w:rPr>
                <w:sz w:val="16"/>
                <w:szCs w:val="16"/>
              </w:rPr>
            </w:pPr>
            <w:r>
              <w:rPr>
                <w:sz w:val="16"/>
              </w:rPr>
              <w:t>complete rethinking of the related training courses.</w:t>
            </w:r>
          </w:p>
          <w:p w:rsidR="000B20D1" w:rsidRPr="00E013F5" w:rsidRDefault="000B20D1" w:rsidP="000B20D1">
            <w:pPr>
              <w:rPr>
                <w:sz w:val="16"/>
                <w:szCs w:val="16"/>
              </w:rPr>
            </w:pPr>
            <w:r>
              <w:rPr>
                <w:sz w:val="16"/>
              </w:rPr>
              <w:t>These provisions are already the subject of experimentation over a six-month period, which will be followed by feedback aiming to validate its continuation.</w:t>
            </w:r>
          </w:p>
        </w:tc>
      </w:tr>
      <w:tr w:rsidR="000B20D1" w:rsidRPr="00E013F5" w:rsidTr="000B20D1">
        <w:trPr>
          <w:trHeight w:val="20"/>
          <w:jc w:val="center"/>
        </w:trPr>
        <w:tc>
          <w:tcPr>
            <w:tcW w:w="641" w:type="dxa"/>
            <w:vMerge/>
            <w:shd w:val="clear" w:color="auto" w:fill="C6C5C6"/>
          </w:tcPr>
          <w:p w:rsidR="000B20D1" w:rsidRPr="00E013F5" w:rsidRDefault="000B20D1" w:rsidP="000B20D1">
            <w:pPr>
              <w:jc w:val="both"/>
              <w:rPr>
                <w:sz w:val="16"/>
                <w:szCs w:val="16"/>
              </w:rPr>
            </w:pPr>
          </w:p>
        </w:tc>
        <w:tc>
          <w:tcPr>
            <w:tcW w:w="1177" w:type="dxa"/>
            <w:gridSpan w:val="2"/>
            <w:vMerge/>
            <w:shd w:val="clear" w:color="auto" w:fill="C6C5C6"/>
          </w:tcPr>
          <w:p w:rsidR="000B20D1" w:rsidRPr="00E013F5" w:rsidRDefault="000B20D1" w:rsidP="000B20D1">
            <w:pPr>
              <w:jc w:val="both"/>
              <w:rPr>
                <w:sz w:val="16"/>
                <w:szCs w:val="16"/>
              </w:rPr>
            </w:pPr>
          </w:p>
        </w:tc>
        <w:tc>
          <w:tcPr>
            <w:tcW w:w="366" w:type="dxa"/>
            <w:shd w:val="clear" w:color="auto" w:fill="DBD9DA"/>
            <w:vAlign w:val="center"/>
          </w:tcPr>
          <w:p w:rsidR="000B20D1" w:rsidRPr="00E013F5" w:rsidRDefault="000B20D1" w:rsidP="000B20D1">
            <w:pPr>
              <w:jc w:val="both"/>
              <w:rPr>
                <w:sz w:val="16"/>
                <w:szCs w:val="16"/>
              </w:rPr>
            </w:pPr>
            <w:r>
              <w:rPr>
                <w:sz w:val="16"/>
              </w:rPr>
              <w:t>R2</w:t>
            </w:r>
          </w:p>
        </w:tc>
        <w:tc>
          <w:tcPr>
            <w:tcW w:w="3343" w:type="dxa"/>
            <w:shd w:val="clear" w:color="auto" w:fill="DBD9DA"/>
            <w:vAlign w:val="center"/>
          </w:tcPr>
          <w:p w:rsidR="000B20D1" w:rsidRPr="00E013F5" w:rsidRDefault="000B20D1" w:rsidP="000B20D1">
            <w:pPr>
              <w:jc w:val="both"/>
              <w:rPr>
                <w:sz w:val="16"/>
                <w:szCs w:val="16"/>
              </w:rPr>
            </w:pPr>
            <w:r>
              <w:rPr>
                <w:sz w:val="16"/>
              </w:rPr>
              <w:t>Remind the staff in charge of works on railway tracks that strict compliance with the loopback and protection measures guaranteeing the absence of trains that would not be able to stop before arriving at worksites is an essential requirement.</w:t>
            </w:r>
          </w:p>
        </w:tc>
        <w:tc>
          <w:tcPr>
            <w:tcW w:w="566" w:type="dxa"/>
            <w:shd w:val="clear" w:color="auto" w:fill="DBD9DA"/>
            <w:vAlign w:val="center"/>
          </w:tcPr>
          <w:p w:rsidR="000B20D1" w:rsidRPr="00E013F5" w:rsidRDefault="000B20D1" w:rsidP="000B20D1">
            <w:pPr>
              <w:jc w:val="both"/>
              <w:rPr>
                <w:sz w:val="16"/>
                <w:szCs w:val="16"/>
              </w:rPr>
            </w:pPr>
            <w:r>
              <w:rPr>
                <w:sz w:val="16"/>
              </w:rPr>
              <w:t>SNCF</w:t>
            </w:r>
          </w:p>
        </w:tc>
        <w:tc>
          <w:tcPr>
            <w:tcW w:w="4113" w:type="dxa"/>
            <w:shd w:val="clear" w:color="auto" w:fill="DBD9DA"/>
            <w:vAlign w:val="center"/>
          </w:tcPr>
          <w:p w:rsidR="000B20D1" w:rsidRPr="00E013F5" w:rsidRDefault="00E013F5" w:rsidP="009F2D4C">
            <w:pPr>
              <w:jc w:val="both"/>
              <w:rPr>
                <w:sz w:val="16"/>
                <w:szCs w:val="16"/>
              </w:rPr>
            </w:pPr>
            <w:r>
              <w:rPr>
                <w:sz w:val="16"/>
              </w:rPr>
              <w:t>Raising staff awareness of safety-related attitudes has been adopted as one of the priority areas in the large-scale pluri-annual initiative that is being implemented by the SNCF infrastructure directorate to ‘Accomplish All Works in Complete Safety’.</w:t>
            </w:r>
          </w:p>
        </w:tc>
      </w:tr>
    </w:tbl>
    <w:p w:rsidR="00CC2B2A" w:rsidRPr="00E013F5" w:rsidRDefault="00CC2B2A" w:rsidP="00573363">
      <w:pPr>
        <w:spacing w:before="120" w:after="120"/>
        <w:jc w:val="both"/>
        <w:rPr>
          <w:sz w:val="20"/>
          <w:szCs w:val="20"/>
        </w:rPr>
      </w:pPr>
    </w:p>
    <w:p w:rsidR="009F2D4C" w:rsidRPr="00E013F5" w:rsidRDefault="009F2D4C">
      <w:pPr>
        <w:rPr>
          <w:rFonts w:eastAsia="Arial"/>
          <w:b/>
          <w:sz w:val="20"/>
          <w:szCs w:val="20"/>
        </w:rPr>
      </w:pPr>
      <w:r>
        <w:br w:type="page"/>
      </w:r>
    </w:p>
    <w:p w:rsidR="00CC2B2A" w:rsidRPr="00E013F5" w:rsidRDefault="00EF39CB" w:rsidP="00573363">
      <w:pPr>
        <w:spacing w:before="120" w:after="120"/>
        <w:jc w:val="both"/>
        <w:rPr>
          <w:rFonts w:eastAsia="Arial"/>
          <w:b/>
          <w:sz w:val="20"/>
          <w:szCs w:val="20"/>
        </w:rPr>
      </w:pPr>
      <w:r>
        <w:rPr>
          <w:b/>
          <w:sz w:val="20"/>
        </w:rPr>
        <w:lastRenderedPageBreak/>
        <w:t>Reports published in 2013 (cont’d)</w:t>
      </w:r>
    </w:p>
    <w:tbl>
      <w:tblPr>
        <w:tblOverlap w:val="never"/>
        <w:tblW w:w="10206" w:type="dxa"/>
        <w:tblInd w:w="10" w:type="dxa"/>
        <w:tblLayout w:type="fixed"/>
        <w:tblCellMar>
          <w:left w:w="57" w:type="dxa"/>
          <w:right w:w="57" w:type="dxa"/>
        </w:tblCellMar>
        <w:tblLook w:val="0000" w:firstRow="0" w:lastRow="0" w:firstColumn="0" w:lastColumn="0" w:noHBand="0" w:noVBand="0"/>
      </w:tblPr>
      <w:tblGrid>
        <w:gridCol w:w="756"/>
        <w:gridCol w:w="1031"/>
        <w:gridCol w:w="345"/>
        <w:gridCol w:w="3376"/>
        <w:gridCol w:w="548"/>
        <w:gridCol w:w="4150"/>
      </w:tblGrid>
      <w:tr w:rsidR="009F2D4C" w:rsidRPr="00E013F5" w:rsidTr="009F2D4C">
        <w:trPr>
          <w:trHeight w:val="20"/>
        </w:trPr>
        <w:tc>
          <w:tcPr>
            <w:tcW w:w="756" w:type="dxa"/>
            <w:tcBorders>
              <w:top w:val="single" w:sz="4" w:space="0" w:color="auto"/>
              <w:left w:val="single" w:sz="4" w:space="0" w:color="auto"/>
            </w:tcBorders>
            <w:shd w:val="clear" w:color="auto" w:fill="C6C5C6"/>
          </w:tcPr>
          <w:p w:rsidR="009F2D4C" w:rsidRPr="002449F5" w:rsidRDefault="009F2D4C" w:rsidP="009F2D4C">
            <w:pPr>
              <w:jc w:val="center"/>
              <w:rPr>
                <w:b/>
                <w:color w:val="FFFFFF" w:themeColor="background1"/>
                <w:sz w:val="16"/>
              </w:rPr>
            </w:pPr>
            <w:r>
              <w:rPr>
                <w:b/>
                <w:color w:val="FFFFFF" w:themeColor="background1"/>
                <w:sz w:val="16"/>
              </w:rPr>
              <w:t>Report date</w:t>
            </w:r>
          </w:p>
        </w:tc>
        <w:tc>
          <w:tcPr>
            <w:tcW w:w="1031" w:type="dxa"/>
            <w:tcBorders>
              <w:top w:val="single" w:sz="4" w:space="0" w:color="auto"/>
              <w:left w:val="single" w:sz="4" w:space="0" w:color="auto"/>
            </w:tcBorders>
            <w:shd w:val="clear" w:color="auto" w:fill="C6C5C6"/>
          </w:tcPr>
          <w:p w:rsidR="009F2D4C" w:rsidRPr="002449F5" w:rsidRDefault="009F2D4C" w:rsidP="009F2D4C">
            <w:pPr>
              <w:jc w:val="center"/>
              <w:rPr>
                <w:b/>
                <w:color w:val="FFFFFF" w:themeColor="background1"/>
                <w:sz w:val="16"/>
              </w:rPr>
            </w:pPr>
            <w:r>
              <w:rPr>
                <w:b/>
                <w:color w:val="FFFFFF" w:themeColor="background1"/>
                <w:sz w:val="16"/>
              </w:rPr>
              <w:t>Investigation title</w:t>
            </w:r>
          </w:p>
        </w:tc>
        <w:tc>
          <w:tcPr>
            <w:tcW w:w="345" w:type="dxa"/>
            <w:tcBorders>
              <w:top w:val="single" w:sz="4" w:space="0" w:color="auto"/>
              <w:left w:val="single" w:sz="4" w:space="0" w:color="auto"/>
            </w:tcBorders>
            <w:shd w:val="clear" w:color="auto" w:fill="C6C5C6"/>
          </w:tcPr>
          <w:p w:rsidR="009F2D4C" w:rsidRPr="002449F5" w:rsidRDefault="009F2D4C" w:rsidP="009F2D4C">
            <w:pPr>
              <w:jc w:val="center"/>
              <w:rPr>
                <w:b/>
                <w:color w:val="FFFFFF" w:themeColor="background1"/>
                <w:sz w:val="16"/>
              </w:rPr>
            </w:pPr>
            <w:r>
              <w:rPr>
                <w:b/>
                <w:color w:val="FFFFFF" w:themeColor="background1"/>
                <w:sz w:val="16"/>
              </w:rPr>
              <w:t>No</w:t>
            </w:r>
          </w:p>
        </w:tc>
        <w:tc>
          <w:tcPr>
            <w:tcW w:w="3376" w:type="dxa"/>
            <w:tcBorders>
              <w:top w:val="single" w:sz="4" w:space="0" w:color="auto"/>
              <w:left w:val="single" w:sz="4" w:space="0" w:color="auto"/>
            </w:tcBorders>
            <w:shd w:val="clear" w:color="auto" w:fill="C6C5C6"/>
          </w:tcPr>
          <w:p w:rsidR="009F2D4C" w:rsidRPr="002449F5" w:rsidRDefault="00E013F5" w:rsidP="009F2D4C">
            <w:pPr>
              <w:jc w:val="center"/>
              <w:rPr>
                <w:b/>
                <w:color w:val="FFFFFF" w:themeColor="background1"/>
                <w:sz w:val="16"/>
              </w:rPr>
            </w:pPr>
            <w:r>
              <w:rPr>
                <w:b/>
                <w:color w:val="FFFFFF" w:themeColor="background1"/>
                <w:sz w:val="16"/>
              </w:rPr>
              <w:t>Wording of the recommendation</w:t>
            </w:r>
          </w:p>
        </w:tc>
        <w:tc>
          <w:tcPr>
            <w:tcW w:w="548" w:type="dxa"/>
            <w:tcBorders>
              <w:top w:val="single" w:sz="4" w:space="0" w:color="auto"/>
              <w:left w:val="single" w:sz="4" w:space="0" w:color="auto"/>
            </w:tcBorders>
            <w:shd w:val="clear" w:color="auto" w:fill="C6C5C6"/>
          </w:tcPr>
          <w:p w:rsidR="009F2D4C" w:rsidRPr="002449F5" w:rsidRDefault="009F2D4C" w:rsidP="009F2D4C">
            <w:pPr>
              <w:jc w:val="center"/>
              <w:rPr>
                <w:b/>
                <w:color w:val="FFFFFF" w:themeColor="background1"/>
                <w:sz w:val="16"/>
              </w:rPr>
            </w:pPr>
            <w:r>
              <w:rPr>
                <w:b/>
                <w:color w:val="FFFFFF" w:themeColor="background1"/>
                <w:sz w:val="16"/>
              </w:rPr>
              <w:t>Entity</w:t>
            </w:r>
          </w:p>
        </w:tc>
        <w:tc>
          <w:tcPr>
            <w:tcW w:w="4150" w:type="dxa"/>
            <w:tcBorders>
              <w:top w:val="single" w:sz="4" w:space="0" w:color="auto"/>
              <w:left w:val="single" w:sz="4" w:space="0" w:color="auto"/>
              <w:right w:val="single" w:sz="4" w:space="0" w:color="auto"/>
            </w:tcBorders>
            <w:shd w:val="clear" w:color="auto" w:fill="C6C5C6"/>
            <w:vAlign w:val="center"/>
          </w:tcPr>
          <w:p w:rsidR="009F2D4C" w:rsidRPr="002449F5" w:rsidRDefault="009F2D4C" w:rsidP="009F2D4C">
            <w:pPr>
              <w:jc w:val="center"/>
              <w:rPr>
                <w:b/>
                <w:color w:val="FFFFFF" w:themeColor="background1"/>
                <w:sz w:val="16"/>
              </w:rPr>
            </w:pPr>
            <w:r>
              <w:rPr>
                <w:b/>
                <w:color w:val="FFFFFF" w:themeColor="background1"/>
                <w:sz w:val="16"/>
              </w:rPr>
              <w:t>Action status</w:t>
            </w:r>
          </w:p>
        </w:tc>
      </w:tr>
      <w:tr w:rsidR="00CC2B2A" w:rsidRPr="00E013F5" w:rsidTr="009F2D4C">
        <w:trPr>
          <w:trHeight w:val="20"/>
        </w:trPr>
        <w:tc>
          <w:tcPr>
            <w:tcW w:w="756" w:type="dxa"/>
            <w:tcBorders>
              <w:top w:val="single" w:sz="4" w:space="0" w:color="auto"/>
              <w:left w:val="single" w:sz="4" w:space="0" w:color="auto"/>
            </w:tcBorders>
            <w:shd w:val="clear" w:color="auto" w:fill="C6C5C6"/>
          </w:tcPr>
          <w:p w:rsidR="00CC2B2A" w:rsidRPr="00E013F5" w:rsidRDefault="00CC2B2A" w:rsidP="009F2D4C">
            <w:pPr>
              <w:jc w:val="both"/>
              <w:rPr>
                <w:sz w:val="16"/>
                <w:szCs w:val="16"/>
              </w:rPr>
            </w:pPr>
          </w:p>
        </w:tc>
        <w:tc>
          <w:tcPr>
            <w:tcW w:w="1031" w:type="dxa"/>
            <w:tcBorders>
              <w:top w:val="single" w:sz="4" w:space="0" w:color="auto"/>
              <w:left w:val="single" w:sz="4" w:space="0" w:color="auto"/>
            </w:tcBorders>
            <w:shd w:val="clear" w:color="auto" w:fill="C6C5C6"/>
          </w:tcPr>
          <w:p w:rsidR="00CC2B2A" w:rsidRPr="00E013F5" w:rsidRDefault="00CC2B2A" w:rsidP="009F2D4C">
            <w:pPr>
              <w:jc w:val="both"/>
              <w:rPr>
                <w:sz w:val="16"/>
                <w:szCs w:val="16"/>
              </w:rPr>
            </w:pPr>
          </w:p>
        </w:tc>
        <w:tc>
          <w:tcPr>
            <w:tcW w:w="345" w:type="dxa"/>
            <w:tcBorders>
              <w:top w:val="single" w:sz="4" w:space="0" w:color="auto"/>
              <w:left w:val="single" w:sz="4" w:space="0" w:color="auto"/>
            </w:tcBorders>
            <w:shd w:val="clear" w:color="auto" w:fill="C6C5C6"/>
          </w:tcPr>
          <w:p w:rsidR="00CC2B2A" w:rsidRPr="00E013F5" w:rsidRDefault="00CC2B2A" w:rsidP="009F2D4C">
            <w:pPr>
              <w:jc w:val="both"/>
              <w:rPr>
                <w:sz w:val="16"/>
                <w:szCs w:val="16"/>
              </w:rPr>
            </w:pPr>
          </w:p>
        </w:tc>
        <w:tc>
          <w:tcPr>
            <w:tcW w:w="3376" w:type="dxa"/>
            <w:tcBorders>
              <w:top w:val="single" w:sz="4" w:space="0" w:color="auto"/>
              <w:left w:val="single" w:sz="4" w:space="0" w:color="auto"/>
            </w:tcBorders>
            <w:shd w:val="clear" w:color="auto" w:fill="C6C5C6"/>
          </w:tcPr>
          <w:p w:rsidR="00CC2B2A" w:rsidRPr="00E013F5" w:rsidRDefault="00CC2B2A" w:rsidP="009F2D4C">
            <w:pPr>
              <w:jc w:val="both"/>
              <w:rPr>
                <w:sz w:val="16"/>
                <w:szCs w:val="16"/>
              </w:rPr>
            </w:pPr>
          </w:p>
        </w:tc>
        <w:tc>
          <w:tcPr>
            <w:tcW w:w="548" w:type="dxa"/>
            <w:tcBorders>
              <w:top w:val="single" w:sz="4" w:space="0" w:color="auto"/>
              <w:left w:val="single" w:sz="4" w:space="0" w:color="auto"/>
            </w:tcBorders>
            <w:shd w:val="clear" w:color="auto" w:fill="C6C5C6"/>
          </w:tcPr>
          <w:p w:rsidR="00CC2B2A" w:rsidRPr="00E013F5" w:rsidRDefault="00CC2B2A" w:rsidP="009F2D4C">
            <w:pPr>
              <w:jc w:val="both"/>
              <w:rPr>
                <w:sz w:val="16"/>
                <w:szCs w:val="16"/>
              </w:rPr>
            </w:pPr>
          </w:p>
        </w:tc>
        <w:tc>
          <w:tcPr>
            <w:tcW w:w="4150" w:type="dxa"/>
            <w:tcBorders>
              <w:top w:val="single" w:sz="4" w:space="0" w:color="auto"/>
              <w:left w:val="single" w:sz="4" w:space="0" w:color="auto"/>
              <w:right w:val="single" w:sz="4" w:space="0" w:color="auto"/>
            </w:tcBorders>
            <w:shd w:val="clear" w:color="auto" w:fill="C6C5C6"/>
            <w:vAlign w:val="center"/>
          </w:tcPr>
          <w:p w:rsidR="00CC2B2A" w:rsidRPr="00E013F5" w:rsidRDefault="00EF39CB" w:rsidP="009F2D4C">
            <w:pPr>
              <w:jc w:val="both"/>
              <w:rPr>
                <w:sz w:val="16"/>
                <w:szCs w:val="16"/>
              </w:rPr>
            </w:pPr>
            <w:r>
              <w:rPr>
                <w:sz w:val="16"/>
              </w:rPr>
              <w:t>Up until now, only trackside-train radio communications from the regulation centres have been recorded.</w:t>
            </w:r>
          </w:p>
          <w:p w:rsidR="00CC2B2A" w:rsidRPr="00E013F5" w:rsidRDefault="00EF39CB" w:rsidP="009F2D4C">
            <w:pPr>
              <w:jc w:val="both"/>
              <w:rPr>
                <w:sz w:val="16"/>
                <w:szCs w:val="16"/>
              </w:rPr>
            </w:pPr>
            <w:r>
              <w:rPr>
                <w:sz w:val="16"/>
              </w:rPr>
              <w:t>At present there is no recording of such communications on the traffic staff’s telephones or of the communications on the conventional railway telephony.</w:t>
            </w:r>
          </w:p>
        </w:tc>
      </w:tr>
      <w:tr w:rsidR="009F2D4C" w:rsidRPr="00E013F5" w:rsidTr="009F2D4C">
        <w:trPr>
          <w:trHeight w:val="20"/>
        </w:trPr>
        <w:tc>
          <w:tcPr>
            <w:tcW w:w="756" w:type="dxa"/>
            <w:tcBorders>
              <w:left w:val="single" w:sz="4" w:space="0" w:color="auto"/>
            </w:tcBorders>
            <w:shd w:val="clear" w:color="auto" w:fill="C6C5C6"/>
            <w:vAlign w:val="center"/>
          </w:tcPr>
          <w:p w:rsidR="009F2D4C" w:rsidRPr="00E013F5" w:rsidRDefault="009F2D4C" w:rsidP="009F2D4C">
            <w:pPr>
              <w:rPr>
                <w:sz w:val="16"/>
                <w:szCs w:val="16"/>
              </w:rPr>
            </w:pPr>
            <w:r>
              <w:rPr>
                <w:sz w:val="16"/>
              </w:rPr>
              <w:t>07/2013 cont’d</w:t>
            </w:r>
          </w:p>
        </w:tc>
        <w:tc>
          <w:tcPr>
            <w:tcW w:w="1031" w:type="dxa"/>
            <w:vMerge w:val="restart"/>
            <w:tcBorders>
              <w:left w:val="single" w:sz="4" w:space="0" w:color="auto"/>
            </w:tcBorders>
            <w:shd w:val="clear" w:color="auto" w:fill="C6C5C6"/>
            <w:vAlign w:val="center"/>
          </w:tcPr>
          <w:p w:rsidR="009F2D4C" w:rsidRPr="00E013F5" w:rsidRDefault="009F2D4C" w:rsidP="009F2D4C">
            <w:pPr>
              <w:rPr>
                <w:sz w:val="16"/>
                <w:szCs w:val="16"/>
              </w:rPr>
            </w:pPr>
            <w:r>
              <w:rPr>
                <w:sz w:val="16"/>
              </w:rPr>
              <w:t>Collision between a train and works equipment in Lachapelle-Auzac (46) on 04/07/2012</w:t>
            </w:r>
          </w:p>
        </w:tc>
        <w:tc>
          <w:tcPr>
            <w:tcW w:w="345" w:type="dxa"/>
            <w:tcBorders>
              <w:left w:val="single" w:sz="4" w:space="0" w:color="auto"/>
            </w:tcBorders>
            <w:shd w:val="clear" w:color="auto" w:fill="C6C5C6"/>
            <w:vAlign w:val="center"/>
          </w:tcPr>
          <w:p w:rsidR="009F2D4C" w:rsidRPr="00E013F5" w:rsidRDefault="009F2D4C" w:rsidP="009F2D4C">
            <w:pPr>
              <w:rPr>
                <w:sz w:val="16"/>
                <w:szCs w:val="16"/>
              </w:rPr>
            </w:pPr>
            <w:r>
              <w:rPr>
                <w:sz w:val="16"/>
              </w:rPr>
              <w:t>R3</w:t>
            </w:r>
          </w:p>
        </w:tc>
        <w:tc>
          <w:tcPr>
            <w:tcW w:w="3376" w:type="dxa"/>
            <w:vMerge w:val="restart"/>
            <w:tcBorders>
              <w:left w:val="single" w:sz="4" w:space="0" w:color="auto"/>
            </w:tcBorders>
            <w:shd w:val="clear" w:color="auto" w:fill="C6C5C6"/>
            <w:vAlign w:val="center"/>
          </w:tcPr>
          <w:p w:rsidR="009F2D4C" w:rsidRPr="00E013F5" w:rsidRDefault="009F2D4C" w:rsidP="009F2D4C">
            <w:pPr>
              <w:rPr>
                <w:sz w:val="16"/>
                <w:szCs w:val="16"/>
              </w:rPr>
            </w:pPr>
            <w:r>
              <w:rPr>
                <w:sz w:val="16"/>
              </w:rPr>
              <w:t>Ensure the recording of all the operations-related communications made from the traffic staff’s service telephones.</w:t>
            </w:r>
          </w:p>
          <w:p w:rsidR="009F2D4C" w:rsidRPr="00E013F5" w:rsidRDefault="009F2D4C" w:rsidP="009F2D4C">
            <w:pPr>
              <w:rPr>
                <w:sz w:val="16"/>
                <w:szCs w:val="16"/>
              </w:rPr>
            </w:pPr>
            <w:r>
              <w:rPr>
                <w:sz w:val="16"/>
              </w:rPr>
              <w:t>Furthermore, BEA-TT invites SNCF to provide feedback on the utilisation of new catenary maintenance equipment of the LORAXE type and on the conditions under which their conductors are deformed.</w:t>
            </w:r>
          </w:p>
        </w:tc>
        <w:tc>
          <w:tcPr>
            <w:tcW w:w="548" w:type="dxa"/>
            <w:tcBorders>
              <w:left w:val="single" w:sz="4" w:space="0" w:color="auto"/>
            </w:tcBorders>
            <w:shd w:val="clear" w:color="auto" w:fill="C6C5C6"/>
            <w:vAlign w:val="center"/>
          </w:tcPr>
          <w:p w:rsidR="009F2D4C" w:rsidRPr="00E013F5" w:rsidRDefault="009F2D4C" w:rsidP="009F2D4C">
            <w:pPr>
              <w:rPr>
                <w:sz w:val="16"/>
                <w:szCs w:val="16"/>
              </w:rPr>
            </w:pPr>
            <w:r>
              <w:rPr>
                <w:sz w:val="16"/>
              </w:rPr>
              <w:t>SNCF</w:t>
            </w:r>
          </w:p>
        </w:tc>
        <w:tc>
          <w:tcPr>
            <w:tcW w:w="4150" w:type="dxa"/>
            <w:tcBorders>
              <w:left w:val="single" w:sz="4" w:space="0" w:color="auto"/>
              <w:right w:val="single" w:sz="4" w:space="0" w:color="auto"/>
            </w:tcBorders>
            <w:shd w:val="clear" w:color="auto" w:fill="C6C5C6"/>
            <w:vAlign w:val="center"/>
          </w:tcPr>
          <w:p w:rsidR="009F2D4C" w:rsidRPr="00E013F5" w:rsidRDefault="009F2D4C" w:rsidP="009F2D4C">
            <w:pPr>
              <w:rPr>
                <w:sz w:val="16"/>
                <w:szCs w:val="16"/>
              </w:rPr>
            </w:pPr>
            <w:r>
              <w:rPr>
                <w:sz w:val="16"/>
              </w:rPr>
              <w:t>In April 2013, RFF entrusted a study to SNCF (infrastructure directorate) on the feasibility of recording the conversations passing via the traffic staff, at the technical, functional, economic and social levels, and in the enforceable legal and regulatory framework.</w:t>
            </w:r>
          </w:p>
          <w:p w:rsidR="009F2D4C" w:rsidRPr="00E013F5" w:rsidRDefault="009F2D4C" w:rsidP="009F2D4C">
            <w:pPr>
              <w:rPr>
                <w:sz w:val="16"/>
                <w:szCs w:val="16"/>
              </w:rPr>
            </w:pPr>
            <w:r>
              <w:rPr>
                <w:sz w:val="16"/>
              </w:rPr>
              <w:t>In particular, this study takes the following into account:</w:t>
            </w:r>
          </w:p>
          <w:p w:rsidR="009F2D4C" w:rsidRPr="00E013F5" w:rsidRDefault="00E013F5" w:rsidP="009F2D4C">
            <w:pPr>
              <w:numPr>
                <w:ilvl w:val="0"/>
                <w:numId w:val="20"/>
              </w:numPr>
              <w:tabs>
                <w:tab w:val="left" w:pos="120"/>
              </w:tabs>
              <w:rPr>
                <w:sz w:val="16"/>
                <w:szCs w:val="16"/>
              </w:rPr>
            </w:pPr>
            <w:r>
              <w:rPr>
                <w:sz w:val="16"/>
              </w:rPr>
              <w:t>the feasibility of recording these conversations;</w:t>
            </w:r>
          </w:p>
          <w:p w:rsidR="009F2D4C" w:rsidRPr="00E013F5" w:rsidRDefault="00E013F5" w:rsidP="009F2D4C">
            <w:pPr>
              <w:numPr>
                <w:ilvl w:val="0"/>
                <w:numId w:val="20"/>
              </w:numPr>
              <w:tabs>
                <w:tab w:val="left" w:pos="120"/>
              </w:tabs>
              <w:rPr>
                <w:sz w:val="16"/>
                <w:szCs w:val="16"/>
              </w:rPr>
            </w:pPr>
            <w:r>
              <w:rPr>
                <w:sz w:val="16"/>
              </w:rPr>
              <w:t>the feasibility of restoring the traces and recordings;</w:t>
            </w:r>
          </w:p>
          <w:p w:rsidR="009F2D4C" w:rsidRPr="00E013F5" w:rsidRDefault="00E013F5" w:rsidP="009F2D4C">
            <w:pPr>
              <w:numPr>
                <w:ilvl w:val="0"/>
                <w:numId w:val="20"/>
              </w:numPr>
              <w:tabs>
                <w:tab w:val="left" w:pos="240"/>
              </w:tabs>
              <w:rPr>
                <w:sz w:val="16"/>
                <w:szCs w:val="16"/>
              </w:rPr>
            </w:pPr>
            <w:r>
              <w:rPr>
                <w:sz w:val="16"/>
              </w:rPr>
              <w:t>the coverage of the sites that could be adapted and those for which no change is possible;</w:t>
            </w:r>
          </w:p>
          <w:p w:rsidR="009F2D4C" w:rsidRPr="00E013F5" w:rsidRDefault="00E013F5" w:rsidP="009F2D4C">
            <w:pPr>
              <w:numPr>
                <w:ilvl w:val="0"/>
                <w:numId w:val="20"/>
              </w:numPr>
              <w:tabs>
                <w:tab w:val="left" w:pos="240"/>
              </w:tabs>
              <w:rPr>
                <w:sz w:val="16"/>
                <w:szCs w:val="16"/>
              </w:rPr>
            </w:pPr>
            <w:r>
              <w:rPr>
                <w:sz w:val="16"/>
              </w:rPr>
              <w:t>the cost (budget allocation) of developing these changes and of their deployment. This study should be available at the very beginning of 2014.</w:t>
            </w:r>
          </w:p>
        </w:tc>
      </w:tr>
      <w:tr w:rsidR="009F2D4C" w:rsidRPr="00E013F5" w:rsidTr="009F2D4C">
        <w:trPr>
          <w:trHeight w:val="20"/>
        </w:trPr>
        <w:tc>
          <w:tcPr>
            <w:tcW w:w="756" w:type="dxa"/>
            <w:tcBorders>
              <w:left w:val="single" w:sz="4" w:space="0" w:color="auto"/>
              <w:bottom w:val="single" w:sz="4" w:space="0" w:color="auto"/>
            </w:tcBorders>
            <w:shd w:val="clear" w:color="auto" w:fill="C6C5C6"/>
          </w:tcPr>
          <w:p w:rsidR="009F2D4C" w:rsidRPr="00E013F5" w:rsidRDefault="009F2D4C" w:rsidP="009F2D4C">
            <w:pPr>
              <w:jc w:val="both"/>
              <w:rPr>
                <w:sz w:val="16"/>
                <w:szCs w:val="16"/>
              </w:rPr>
            </w:pPr>
          </w:p>
        </w:tc>
        <w:tc>
          <w:tcPr>
            <w:tcW w:w="1031" w:type="dxa"/>
            <w:vMerge/>
            <w:tcBorders>
              <w:left w:val="single" w:sz="4" w:space="0" w:color="auto"/>
              <w:bottom w:val="single" w:sz="4" w:space="0" w:color="auto"/>
            </w:tcBorders>
            <w:shd w:val="clear" w:color="auto" w:fill="C6C5C6"/>
          </w:tcPr>
          <w:p w:rsidR="009F2D4C" w:rsidRPr="00E013F5" w:rsidRDefault="009F2D4C" w:rsidP="009F2D4C">
            <w:pPr>
              <w:jc w:val="both"/>
              <w:rPr>
                <w:sz w:val="16"/>
                <w:szCs w:val="16"/>
              </w:rPr>
            </w:pPr>
          </w:p>
        </w:tc>
        <w:tc>
          <w:tcPr>
            <w:tcW w:w="345" w:type="dxa"/>
            <w:tcBorders>
              <w:left w:val="single" w:sz="4" w:space="0" w:color="auto"/>
              <w:bottom w:val="single" w:sz="4" w:space="0" w:color="auto"/>
            </w:tcBorders>
            <w:shd w:val="clear" w:color="auto" w:fill="C6C5C6"/>
          </w:tcPr>
          <w:p w:rsidR="009F2D4C" w:rsidRPr="00E013F5" w:rsidRDefault="009F2D4C" w:rsidP="009F2D4C">
            <w:pPr>
              <w:jc w:val="both"/>
              <w:rPr>
                <w:sz w:val="16"/>
                <w:szCs w:val="16"/>
              </w:rPr>
            </w:pPr>
          </w:p>
        </w:tc>
        <w:tc>
          <w:tcPr>
            <w:tcW w:w="3376" w:type="dxa"/>
            <w:vMerge/>
            <w:tcBorders>
              <w:left w:val="single" w:sz="4" w:space="0" w:color="auto"/>
              <w:bottom w:val="single" w:sz="4" w:space="0" w:color="auto"/>
            </w:tcBorders>
            <w:shd w:val="clear" w:color="auto" w:fill="C6C5C6"/>
          </w:tcPr>
          <w:p w:rsidR="009F2D4C" w:rsidRPr="00E013F5" w:rsidRDefault="009F2D4C" w:rsidP="009F2D4C">
            <w:pPr>
              <w:jc w:val="both"/>
              <w:rPr>
                <w:sz w:val="16"/>
                <w:szCs w:val="16"/>
              </w:rPr>
            </w:pPr>
          </w:p>
        </w:tc>
        <w:tc>
          <w:tcPr>
            <w:tcW w:w="548" w:type="dxa"/>
            <w:tcBorders>
              <w:top w:val="single" w:sz="4" w:space="0" w:color="auto"/>
              <w:left w:val="single" w:sz="4" w:space="0" w:color="auto"/>
              <w:bottom w:val="single" w:sz="4" w:space="0" w:color="auto"/>
            </w:tcBorders>
            <w:shd w:val="clear" w:color="auto" w:fill="C6C5C6"/>
            <w:vAlign w:val="center"/>
          </w:tcPr>
          <w:p w:rsidR="009F2D4C" w:rsidRPr="00E013F5" w:rsidRDefault="009F2D4C" w:rsidP="009F2D4C">
            <w:pPr>
              <w:jc w:val="both"/>
              <w:rPr>
                <w:sz w:val="16"/>
                <w:szCs w:val="16"/>
              </w:rPr>
            </w:pPr>
            <w:r>
              <w:rPr>
                <w:sz w:val="16"/>
              </w:rPr>
              <w:t>RFF</w:t>
            </w:r>
          </w:p>
        </w:tc>
        <w:tc>
          <w:tcPr>
            <w:tcW w:w="4150" w:type="dxa"/>
            <w:tcBorders>
              <w:top w:val="single" w:sz="4" w:space="0" w:color="auto"/>
              <w:left w:val="single" w:sz="4" w:space="0" w:color="auto"/>
              <w:bottom w:val="single" w:sz="4" w:space="0" w:color="auto"/>
              <w:right w:val="single" w:sz="4" w:space="0" w:color="auto"/>
            </w:tcBorders>
            <w:shd w:val="clear" w:color="auto" w:fill="C6C5C6"/>
            <w:vAlign w:val="center"/>
          </w:tcPr>
          <w:p w:rsidR="009F2D4C" w:rsidRPr="00E013F5" w:rsidRDefault="009F2D4C" w:rsidP="009F2D4C">
            <w:pPr>
              <w:jc w:val="both"/>
              <w:rPr>
                <w:sz w:val="16"/>
                <w:szCs w:val="16"/>
              </w:rPr>
            </w:pPr>
            <w:r>
              <w:rPr>
                <w:sz w:val="16"/>
              </w:rPr>
              <w:t>An expression of requirements is currently being drawn up regarding the recording of safety communications between operators, covering all of the Infrastructure Manager’s functions. The goal is for finalisation in January 2015.</w:t>
            </w:r>
          </w:p>
          <w:p w:rsidR="009F2D4C" w:rsidRPr="00E013F5" w:rsidRDefault="009F2D4C" w:rsidP="009F2D4C">
            <w:pPr>
              <w:jc w:val="both"/>
              <w:rPr>
                <w:sz w:val="16"/>
                <w:szCs w:val="16"/>
              </w:rPr>
            </w:pPr>
            <w:r>
              <w:rPr>
                <w:sz w:val="16"/>
              </w:rPr>
              <w:t>On completion, a functional work specification will be drawn up.</w:t>
            </w:r>
          </w:p>
        </w:tc>
      </w:tr>
      <w:tr w:rsidR="009F2D4C" w:rsidRPr="00E013F5" w:rsidTr="00732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56" w:type="dxa"/>
            <w:shd w:val="clear" w:color="auto" w:fill="C6C5C6"/>
          </w:tcPr>
          <w:p w:rsidR="009F2D4C" w:rsidRPr="00E013F5" w:rsidRDefault="009F2D4C" w:rsidP="00732E98">
            <w:pPr>
              <w:jc w:val="center"/>
              <w:rPr>
                <w:b/>
                <w:color w:val="FFFFFF" w:themeColor="background1"/>
                <w:sz w:val="16"/>
                <w:szCs w:val="16"/>
              </w:rPr>
            </w:pPr>
            <w:r>
              <w:rPr>
                <w:b/>
                <w:color w:val="FFFFFF" w:themeColor="background1"/>
                <w:sz w:val="16"/>
              </w:rPr>
              <w:t>Report date</w:t>
            </w:r>
          </w:p>
        </w:tc>
        <w:tc>
          <w:tcPr>
            <w:tcW w:w="1031" w:type="dxa"/>
            <w:shd w:val="clear" w:color="auto" w:fill="C6C5C6"/>
          </w:tcPr>
          <w:p w:rsidR="009F2D4C" w:rsidRPr="00E013F5" w:rsidRDefault="009F2D4C" w:rsidP="00732E98">
            <w:pPr>
              <w:jc w:val="center"/>
              <w:rPr>
                <w:b/>
                <w:color w:val="FFFFFF" w:themeColor="background1"/>
                <w:sz w:val="16"/>
                <w:szCs w:val="16"/>
              </w:rPr>
            </w:pPr>
            <w:r>
              <w:rPr>
                <w:b/>
                <w:color w:val="FFFFFF" w:themeColor="background1"/>
                <w:sz w:val="16"/>
              </w:rPr>
              <w:t>Investigation title</w:t>
            </w:r>
          </w:p>
        </w:tc>
        <w:tc>
          <w:tcPr>
            <w:tcW w:w="345" w:type="dxa"/>
            <w:shd w:val="clear" w:color="auto" w:fill="C6C5C6"/>
          </w:tcPr>
          <w:p w:rsidR="009F2D4C" w:rsidRPr="00E013F5" w:rsidRDefault="009F2D4C" w:rsidP="00732E98">
            <w:pPr>
              <w:jc w:val="center"/>
              <w:rPr>
                <w:b/>
                <w:color w:val="FFFFFF" w:themeColor="background1"/>
                <w:sz w:val="16"/>
                <w:szCs w:val="16"/>
              </w:rPr>
            </w:pPr>
            <w:r>
              <w:rPr>
                <w:b/>
                <w:color w:val="FFFFFF" w:themeColor="background1"/>
                <w:sz w:val="16"/>
              </w:rPr>
              <w:t>No</w:t>
            </w:r>
          </w:p>
        </w:tc>
        <w:tc>
          <w:tcPr>
            <w:tcW w:w="3376" w:type="dxa"/>
            <w:shd w:val="clear" w:color="auto" w:fill="C6C5C6"/>
          </w:tcPr>
          <w:p w:rsidR="009F2D4C" w:rsidRPr="00E013F5" w:rsidRDefault="00E013F5" w:rsidP="00732E98">
            <w:pPr>
              <w:jc w:val="center"/>
              <w:rPr>
                <w:b/>
                <w:color w:val="FFFFFF" w:themeColor="background1"/>
                <w:sz w:val="16"/>
                <w:szCs w:val="16"/>
              </w:rPr>
            </w:pPr>
            <w:r>
              <w:rPr>
                <w:b/>
                <w:color w:val="FFFFFF" w:themeColor="background1"/>
                <w:sz w:val="16"/>
              </w:rPr>
              <w:t>Wording of the recommendation</w:t>
            </w:r>
          </w:p>
        </w:tc>
        <w:tc>
          <w:tcPr>
            <w:tcW w:w="548" w:type="dxa"/>
            <w:shd w:val="clear" w:color="auto" w:fill="C6C5C6"/>
          </w:tcPr>
          <w:p w:rsidR="009F2D4C" w:rsidRPr="00E013F5" w:rsidRDefault="009F2D4C" w:rsidP="00732E98">
            <w:pPr>
              <w:jc w:val="center"/>
              <w:rPr>
                <w:b/>
                <w:color w:val="FFFFFF" w:themeColor="background1"/>
                <w:sz w:val="16"/>
                <w:szCs w:val="16"/>
              </w:rPr>
            </w:pPr>
            <w:r>
              <w:rPr>
                <w:b/>
                <w:color w:val="FFFFFF" w:themeColor="background1"/>
                <w:sz w:val="16"/>
              </w:rPr>
              <w:t>Entity</w:t>
            </w:r>
          </w:p>
        </w:tc>
        <w:tc>
          <w:tcPr>
            <w:tcW w:w="4150" w:type="dxa"/>
            <w:shd w:val="clear" w:color="auto" w:fill="C6C5C6"/>
            <w:vAlign w:val="center"/>
          </w:tcPr>
          <w:p w:rsidR="009F2D4C" w:rsidRPr="00E013F5" w:rsidRDefault="009F2D4C" w:rsidP="00732E98">
            <w:pPr>
              <w:jc w:val="center"/>
              <w:rPr>
                <w:rFonts w:eastAsia="Arial"/>
                <w:b/>
                <w:color w:val="FFFFFF" w:themeColor="background1"/>
                <w:sz w:val="16"/>
                <w:szCs w:val="16"/>
              </w:rPr>
            </w:pPr>
            <w:r>
              <w:rPr>
                <w:b/>
                <w:color w:val="FFFFFF" w:themeColor="background1"/>
                <w:sz w:val="16"/>
              </w:rPr>
              <w:t>Action status</w:t>
            </w:r>
          </w:p>
        </w:tc>
      </w:tr>
      <w:tr w:rsidR="006C5909" w:rsidRPr="00E013F5" w:rsidTr="006C5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8"/>
        </w:trPr>
        <w:tc>
          <w:tcPr>
            <w:tcW w:w="756" w:type="dxa"/>
            <w:vMerge w:val="restart"/>
            <w:shd w:val="clear" w:color="auto" w:fill="C6C5C6"/>
            <w:vAlign w:val="center"/>
          </w:tcPr>
          <w:p w:rsidR="006C5909" w:rsidRPr="00E013F5" w:rsidRDefault="006C5909" w:rsidP="00732E98">
            <w:pPr>
              <w:rPr>
                <w:sz w:val="16"/>
                <w:szCs w:val="16"/>
              </w:rPr>
            </w:pPr>
            <w:r>
              <w:rPr>
                <w:sz w:val="16"/>
              </w:rPr>
              <w:t>06/2013</w:t>
            </w:r>
          </w:p>
        </w:tc>
        <w:tc>
          <w:tcPr>
            <w:tcW w:w="1031" w:type="dxa"/>
            <w:vMerge w:val="restart"/>
            <w:shd w:val="clear" w:color="auto" w:fill="C6C5C6"/>
            <w:vAlign w:val="center"/>
          </w:tcPr>
          <w:p w:rsidR="006C5909" w:rsidRPr="00E013F5" w:rsidRDefault="006C5909" w:rsidP="00732E98">
            <w:pPr>
              <w:rPr>
                <w:sz w:val="16"/>
                <w:szCs w:val="16"/>
              </w:rPr>
            </w:pPr>
            <w:r>
              <w:rPr>
                <w:sz w:val="16"/>
              </w:rPr>
              <w:t>Derailment of a passenger train in Mercuès on 22/05/2012</w:t>
            </w:r>
          </w:p>
        </w:tc>
        <w:tc>
          <w:tcPr>
            <w:tcW w:w="345" w:type="dxa"/>
            <w:vMerge w:val="restart"/>
            <w:shd w:val="clear" w:color="auto" w:fill="C6C5C6"/>
          </w:tcPr>
          <w:p w:rsidR="006C5909" w:rsidRPr="00E013F5" w:rsidRDefault="006C5909" w:rsidP="00732E98">
            <w:pPr>
              <w:jc w:val="both"/>
              <w:rPr>
                <w:sz w:val="16"/>
                <w:szCs w:val="16"/>
              </w:rPr>
            </w:pPr>
            <w:r>
              <w:rPr>
                <w:sz w:val="16"/>
              </w:rPr>
              <w:t>R1</w:t>
            </w:r>
          </w:p>
        </w:tc>
        <w:tc>
          <w:tcPr>
            <w:tcW w:w="3376" w:type="dxa"/>
            <w:vMerge w:val="restart"/>
            <w:shd w:val="clear" w:color="auto" w:fill="C6C5C6"/>
          </w:tcPr>
          <w:p w:rsidR="006C5909" w:rsidRPr="00E013F5" w:rsidRDefault="006C5909" w:rsidP="00732E98">
            <w:pPr>
              <w:jc w:val="both"/>
              <w:rPr>
                <w:sz w:val="16"/>
                <w:szCs w:val="16"/>
              </w:rPr>
            </w:pPr>
            <w:r>
              <w:rPr>
                <w:sz w:val="16"/>
              </w:rPr>
              <w:t>Define and implement procedures and methods for monitoring combined civil engineering works</w:t>
            </w:r>
            <w:r w:rsidR="00ED64DE">
              <w:rPr>
                <w:sz w:val="16"/>
              </w:rPr>
              <w:t xml:space="preserve">, which </w:t>
            </w:r>
            <w:r>
              <w:rPr>
                <w:sz w:val="16"/>
              </w:rPr>
              <w:t>will make it possible to monitor them in their entirety, particularly when they include sensitive earthworks.</w:t>
            </w:r>
          </w:p>
          <w:p w:rsidR="006C5909" w:rsidRPr="00E013F5" w:rsidRDefault="006C5909" w:rsidP="00732E98">
            <w:pPr>
              <w:jc w:val="both"/>
              <w:rPr>
                <w:sz w:val="16"/>
                <w:szCs w:val="16"/>
              </w:rPr>
            </w:pPr>
          </w:p>
        </w:tc>
        <w:tc>
          <w:tcPr>
            <w:tcW w:w="548" w:type="dxa"/>
            <w:shd w:val="clear" w:color="auto" w:fill="C6C5C6"/>
            <w:vAlign w:val="center"/>
          </w:tcPr>
          <w:p w:rsidR="006C5909" w:rsidRPr="00E013F5" w:rsidRDefault="006C5909" w:rsidP="006C5909">
            <w:pPr>
              <w:rPr>
                <w:sz w:val="16"/>
                <w:szCs w:val="16"/>
              </w:rPr>
            </w:pPr>
            <w:r>
              <w:rPr>
                <w:sz w:val="16"/>
              </w:rPr>
              <w:t>SNCF</w:t>
            </w:r>
          </w:p>
          <w:p w:rsidR="006C5909" w:rsidRPr="00E013F5" w:rsidRDefault="006C5909" w:rsidP="006C5909">
            <w:pPr>
              <w:rPr>
                <w:sz w:val="16"/>
                <w:szCs w:val="16"/>
              </w:rPr>
            </w:pPr>
          </w:p>
        </w:tc>
        <w:tc>
          <w:tcPr>
            <w:tcW w:w="4150" w:type="dxa"/>
            <w:shd w:val="clear" w:color="auto" w:fill="C6C5C6"/>
            <w:vAlign w:val="center"/>
          </w:tcPr>
          <w:p w:rsidR="006C5909" w:rsidRPr="00E013F5" w:rsidRDefault="006C5909" w:rsidP="00732E98">
            <w:pPr>
              <w:jc w:val="both"/>
              <w:rPr>
                <w:sz w:val="16"/>
                <w:szCs w:val="16"/>
              </w:rPr>
            </w:pPr>
            <w:r>
              <w:rPr>
                <w:sz w:val="16"/>
              </w:rPr>
              <w:t>SNCF is going to pursue its action on the joint updating of its procedures specific to monitoring its civil engineering works (CEW) and earthworks (EW) with a view to taking into account, in a cross-referenced way, the disorders observed on both types of works. To begin with, this system will consist of making the standards concerned coherent with each other (IN256</w:t>
            </w:r>
          </w:p>
          <w:p w:rsidR="006C5909" w:rsidRPr="00E013F5" w:rsidRDefault="006C5909" w:rsidP="00732E98">
            <w:pPr>
              <w:jc w:val="both"/>
              <w:rPr>
                <w:sz w:val="16"/>
                <w:szCs w:val="16"/>
              </w:rPr>
            </w:pPr>
            <w:r>
              <w:rPr>
                <w:sz w:val="16"/>
              </w:rPr>
              <w:t>‘Monitoring earthworks, drains and platforms’, and INI 253 ‘Monitoring civil engineering works and related constructions’, and of producing specific ‘Covered wall’ function guidelines.</w:t>
            </w:r>
          </w:p>
          <w:p w:rsidR="006C5909" w:rsidRPr="00E013F5" w:rsidRDefault="006C5909" w:rsidP="00732E98">
            <w:pPr>
              <w:jc w:val="both"/>
              <w:rPr>
                <w:sz w:val="16"/>
                <w:szCs w:val="16"/>
              </w:rPr>
            </w:pPr>
            <w:r>
              <w:rPr>
                <w:sz w:val="16"/>
              </w:rPr>
              <w:t>An initiative will then be taken to raise awareness among the stakeholders involved.</w:t>
            </w:r>
          </w:p>
        </w:tc>
      </w:tr>
      <w:tr w:rsidR="00732E98" w:rsidRPr="00E013F5" w:rsidTr="00732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56" w:type="dxa"/>
            <w:vMerge/>
            <w:shd w:val="clear" w:color="auto" w:fill="C6C5C6"/>
          </w:tcPr>
          <w:p w:rsidR="00732E98" w:rsidRPr="00E013F5" w:rsidRDefault="00732E98" w:rsidP="00732E98">
            <w:pPr>
              <w:jc w:val="both"/>
              <w:rPr>
                <w:sz w:val="16"/>
                <w:szCs w:val="16"/>
              </w:rPr>
            </w:pPr>
          </w:p>
        </w:tc>
        <w:tc>
          <w:tcPr>
            <w:tcW w:w="1031" w:type="dxa"/>
            <w:vMerge/>
            <w:shd w:val="clear" w:color="auto" w:fill="C6C5C6"/>
          </w:tcPr>
          <w:p w:rsidR="00732E98" w:rsidRPr="00E013F5" w:rsidRDefault="00732E98" w:rsidP="00732E98">
            <w:pPr>
              <w:jc w:val="both"/>
              <w:rPr>
                <w:sz w:val="16"/>
                <w:szCs w:val="16"/>
              </w:rPr>
            </w:pPr>
          </w:p>
        </w:tc>
        <w:tc>
          <w:tcPr>
            <w:tcW w:w="345" w:type="dxa"/>
            <w:vMerge/>
            <w:shd w:val="clear" w:color="auto" w:fill="C6C5C6"/>
          </w:tcPr>
          <w:p w:rsidR="00732E98" w:rsidRPr="00E013F5" w:rsidRDefault="00732E98" w:rsidP="00732E98">
            <w:pPr>
              <w:jc w:val="both"/>
              <w:rPr>
                <w:sz w:val="16"/>
                <w:szCs w:val="16"/>
              </w:rPr>
            </w:pPr>
          </w:p>
        </w:tc>
        <w:tc>
          <w:tcPr>
            <w:tcW w:w="3376" w:type="dxa"/>
            <w:vMerge/>
            <w:shd w:val="clear" w:color="auto" w:fill="C6C5C6"/>
          </w:tcPr>
          <w:p w:rsidR="00732E98" w:rsidRPr="00E013F5" w:rsidRDefault="00732E98" w:rsidP="00732E98">
            <w:pPr>
              <w:jc w:val="both"/>
              <w:rPr>
                <w:sz w:val="16"/>
                <w:szCs w:val="16"/>
              </w:rPr>
            </w:pPr>
          </w:p>
        </w:tc>
        <w:tc>
          <w:tcPr>
            <w:tcW w:w="548" w:type="dxa"/>
            <w:shd w:val="clear" w:color="auto" w:fill="C6C5C6"/>
            <w:vAlign w:val="center"/>
          </w:tcPr>
          <w:p w:rsidR="00732E98" w:rsidRPr="00E013F5" w:rsidRDefault="00732E98" w:rsidP="00732E98">
            <w:pPr>
              <w:jc w:val="both"/>
              <w:rPr>
                <w:sz w:val="16"/>
                <w:szCs w:val="16"/>
              </w:rPr>
            </w:pPr>
            <w:r>
              <w:rPr>
                <w:sz w:val="16"/>
              </w:rPr>
              <w:t>RFF</w:t>
            </w:r>
          </w:p>
        </w:tc>
        <w:tc>
          <w:tcPr>
            <w:tcW w:w="4150" w:type="dxa"/>
            <w:shd w:val="clear" w:color="auto" w:fill="C6C5C6"/>
            <w:vAlign w:val="center"/>
          </w:tcPr>
          <w:p w:rsidR="00732E98" w:rsidRPr="00E013F5" w:rsidRDefault="00732E98" w:rsidP="00732E98">
            <w:pPr>
              <w:jc w:val="both"/>
              <w:rPr>
                <w:sz w:val="16"/>
                <w:szCs w:val="16"/>
              </w:rPr>
            </w:pPr>
            <w:r>
              <w:rPr>
                <w:sz w:val="16"/>
              </w:rPr>
              <w:t>Thanks to a wider pooling of updating needs, the action concerning standards IN 0256 and IN 1253 will be accomplished in 2015.</w:t>
            </w:r>
          </w:p>
          <w:p w:rsidR="00732E98" w:rsidRPr="00E013F5" w:rsidRDefault="00E013F5" w:rsidP="00732E98">
            <w:pPr>
              <w:tabs>
                <w:tab w:val="left" w:pos="730"/>
              </w:tabs>
              <w:jc w:val="both"/>
              <w:rPr>
                <w:sz w:val="16"/>
                <w:szCs w:val="16"/>
              </w:rPr>
            </w:pPr>
            <w:r>
              <w:rPr>
                <w:sz w:val="16"/>
              </w:rPr>
              <w:t>The production of the function guidelines in 2015 will also be backed up by a joint diagnosis of ‘covered walls’. This first step was accomplished in 2014 on a representative section of the Les Aubrais to Montauban line.</w:t>
            </w:r>
          </w:p>
          <w:p w:rsidR="00732E98" w:rsidRPr="00E013F5" w:rsidRDefault="00732E98" w:rsidP="00732E98">
            <w:pPr>
              <w:jc w:val="both"/>
              <w:rPr>
                <w:sz w:val="16"/>
                <w:szCs w:val="16"/>
              </w:rPr>
            </w:pPr>
          </w:p>
        </w:tc>
      </w:tr>
      <w:tr w:rsidR="00732E98" w:rsidRPr="00E013F5" w:rsidTr="00732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56" w:type="dxa"/>
            <w:vMerge/>
            <w:shd w:val="clear" w:color="auto" w:fill="C6C5C6"/>
          </w:tcPr>
          <w:p w:rsidR="00732E98" w:rsidRPr="00E013F5" w:rsidRDefault="00732E98" w:rsidP="00732E98">
            <w:pPr>
              <w:jc w:val="both"/>
              <w:rPr>
                <w:sz w:val="16"/>
                <w:szCs w:val="16"/>
              </w:rPr>
            </w:pPr>
          </w:p>
        </w:tc>
        <w:tc>
          <w:tcPr>
            <w:tcW w:w="1031" w:type="dxa"/>
            <w:vMerge/>
            <w:shd w:val="clear" w:color="auto" w:fill="C6C5C6"/>
          </w:tcPr>
          <w:p w:rsidR="00732E98" w:rsidRPr="00E013F5" w:rsidRDefault="00732E98" w:rsidP="00732E98">
            <w:pPr>
              <w:jc w:val="both"/>
              <w:rPr>
                <w:sz w:val="16"/>
                <w:szCs w:val="16"/>
              </w:rPr>
            </w:pPr>
          </w:p>
        </w:tc>
        <w:tc>
          <w:tcPr>
            <w:tcW w:w="345" w:type="dxa"/>
            <w:vMerge/>
            <w:shd w:val="clear" w:color="auto" w:fill="C6C5C6"/>
          </w:tcPr>
          <w:p w:rsidR="00732E98" w:rsidRPr="00E013F5" w:rsidRDefault="00732E98" w:rsidP="00732E98">
            <w:pPr>
              <w:jc w:val="both"/>
              <w:rPr>
                <w:sz w:val="16"/>
                <w:szCs w:val="16"/>
              </w:rPr>
            </w:pPr>
          </w:p>
        </w:tc>
        <w:tc>
          <w:tcPr>
            <w:tcW w:w="3376" w:type="dxa"/>
            <w:vMerge w:val="restart"/>
            <w:shd w:val="clear" w:color="auto" w:fill="C6C5C6"/>
          </w:tcPr>
          <w:p w:rsidR="00732E98" w:rsidRPr="00E013F5" w:rsidRDefault="00732E98" w:rsidP="00732E98">
            <w:pPr>
              <w:spacing w:before="120" w:after="120"/>
              <w:jc w:val="both"/>
              <w:rPr>
                <w:sz w:val="16"/>
                <w:szCs w:val="16"/>
              </w:rPr>
            </w:pPr>
            <w:r>
              <w:rPr>
                <w:sz w:val="16"/>
              </w:rPr>
              <w:t>Systematically take into account, in the knowledge of the civil engineering works’ environment and in the definition of their monitoring procedures, the data contained in the various information and prevention documents relating to major natural risks established by the public authorities (departmental major risk dossiers, district information on major risks, natural risk prevention plans, district safeguard plans).</w:t>
            </w:r>
          </w:p>
          <w:p w:rsidR="00732E98" w:rsidRPr="00E013F5" w:rsidRDefault="00732E98" w:rsidP="00732E98">
            <w:pPr>
              <w:jc w:val="both"/>
              <w:rPr>
                <w:sz w:val="16"/>
                <w:szCs w:val="16"/>
              </w:rPr>
            </w:pPr>
          </w:p>
        </w:tc>
        <w:tc>
          <w:tcPr>
            <w:tcW w:w="548" w:type="dxa"/>
            <w:shd w:val="clear" w:color="auto" w:fill="C6C5C6"/>
            <w:vAlign w:val="center"/>
          </w:tcPr>
          <w:p w:rsidR="00732E98" w:rsidRPr="00E013F5" w:rsidRDefault="00732E98" w:rsidP="00732E98">
            <w:pPr>
              <w:jc w:val="both"/>
              <w:rPr>
                <w:rFonts w:eastAsia="Arial"/>
                <w:sz w:val="16"/>
                <w:szCs w:val="16"/>
              </w:rPr>
            </w:pPr>
          </w:p>
        </w:tc>
        <w:tc>
          <w:tcPr>
            <w:tcW w:w="4150" w:type="dxa"/>
            <w:shd w:val="clear" w:color="auto" w:fill="C6C5C6"/>
            <w:vAlign w:val="center"/>
          </w:tcPr>
          <w:p w:rsidR="00732E98" w:rsidRPr="00E013F5" w:rsidRDefault="00E013F5" w:rsidP="00732E98">
            <w:pPr>
              <w:spacing w:before="120" w:after="120"/>
              <w:jc w:val="both"/>
              <w:rPr>
                <w:sz w:val="16"/>
                <w:szCs w:val="16"/>
              </w:rPr>
            </w:pPr>
            <w:r>
              <w:rPr>
                <w:sz w:val="16"/>
              </w:rPr>
              <w:t>SNCF and RFF are going to engage - at the national level, and working closely with the Ministry of Ecology, Sustainable Development and Energy’s general risk prevention directorate - in an action to list and then geographically cross-reference the risk prevention plans (natural, floods, technological, etc.), in order to verify their knowledge of the existing civil engineering works’ environment. This listing action will, as a priority and systematically, concern sensitive earthworks and civil engineering works of the retaining wall and facing wall type.</w:t>
            </w:r>
          </w:p>
          <w:p w:rsidR="00732E98" w:rsidRPr="00E013F5" w:rsidRDefault="00732E98" w:rsidP="00732E98">
            <w:pPr>
              <w:jc w:val="both"/>
              <w:rPr>
                <w:rFonts w:eastAsia="Arial"/>
                <w:sz w:val="16"/>
                <w:szCs w:val="16"/>
              </w:rPr>
            </w:pPr>
          </w:p>
        </w:tc>
      </w:tr>
      <w:tr w:rsidR="00732E98" w:rsidRPr="00E013F5" w:rsidTr="00732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56" w:type="dxa"/>
            <w:vMerge/>
            <w:shd w:val="clear" w:color="auto" w:fill="C6C5C6"/>
          </w:tcPr>
          <w:p w:rsidR="00732E98" w:rsidRPr="00E013F5" w:rsidRDefault="00732E98" w:rsidP="00732E98">
            <w:pPr>
              <w:jc w:val="both"/>
              <w:rPr>
                <w:sz w:val="16"/>
                <w:szCs w:val="16"/>
              </w:rPr>
            </w:pPr>
          </w:p>
        </w:tc>
        <w:tc>
          <w:tcPr>
            <w:tcW w:w="1031" w:type="dxa"/>
            <w:vMerge/>
            <w:shd w:val="clear" w:color="auto" w:fill="C6C5C6"/>
          </w:tcPr>
          <w:p w:rsidR="00732E98" w:rsidRPr="00E013F5" w:rsidRDefault="00732E98" w:rsidP="00732E98">
            <w:pPr>
              <w:jc w:val="both"/>
              <w:rPr>
                <w:sz w:val="16"/>
                <w:szCs w:val="16"/>
              </w:rPr>
            </w:pPr>
          </w:p>
        </w:tc>
        <w:tc>
          <w:tcPr>
            <w:tcW w:w="345" w:type="dxa"/>
            <w:vMerge/>
            <w:shd w:val="clear" w:color="auto" w:fill="C6C5C6"/>
          </w:tcPr>
          <w:p w:rsidR="00732E98" w:rsidRPr="00E013F5" w:rsidRDefault="00732E98" w:rsidP="00732E98">
            <w:pPr>
              <w:jc w:val="both"/>
              <w:rPr>
                <w:sz w:val="16"/>
                <w:szCs w:val="16"/>
              </w:rPr>
            </w:pPr>
          </w:p>
        </w:tc>
        <w:tc>
          <w:tcPr>
            <w:tcW w:w="3376" w:type="dxa"/>
            <w:vMerge/>
            <w:shd w:val="clear" w:color="auto" w:fill="C6C5C6"/>
          </w:tcPr>
          <w:p w:rsidR="00732E98" w:rsidRPr="00E013F5" w:rsidRDefault="00732E98" w:rsidP="00732E98">
            <w:pPr>
              <w:spacing w:before="120" w:after="120"/>
              <w:jc w:val="both"/>
              <w:rPr>
                <w:rFonts w:eastAsia="Arial"/>
                <w:sz w:val="16"/>
                <w:szCs w:val="16"/>
              </w:rPr>
            </w:pPr>
          </w:p>
        </w:tc>
        <w:tc>
          <w:tcPr>
            <w:tcW w:w="548" w:type="dxa"/>
            <w:shd w:val="clear" w:color="auto" w:fill="C6C5C6"/>
            <w:vAlign w:val="center"/>
          </w:tcPr>
          <w:p w:rsidR="00732E98" w:rsidRPr="00E013F5" w:rsidRDefault="00732E98" w:rsidP="00732E98">
            <w:pPr>
              <w:jc w:val="both"/>
              <w:rPr>
                <w:rFonts w:eastAsia="Arial"/>
                <w:sz w:val="16"/>
                <w:szCs w:val="16"/>
              </w:rPr>
            </w:pPr>
          </w:p>
        </w:tc>
        <w:tc>
          <w:tcPr>
            <w:tcW w:w="4150" w:type="dxa"/>
            <w:shd w:val="clear" w:color="auto" w:fill="C6C5C6"/>
            <w:vAlign w:val="center"/>
          </w:tcPr>
          <w:p w:rsidR="00732E98" w:rsidRPr="00E013F5" w:rsidRDefault="00732E98" w:rsidP="00732E98">
            <w:pPr>
              <w:spacing w:before="120" w:after="120"/>
              <w:jc w:val="both"/>
              <w:rPr>
                <w:rFonts w:eastAsia="Arial"/>
                <w:sz w:val="16"/>
                <w:szCs w:val="16"/>
              </w:rPr>
            </w:pPr>
            <w:r>
              <w:rPr>
                <w:sz w:val="16"/>
              </w:rPr>
              <w:t>A DGPR /SNCF, engineering technical directorate meeting was held on 5 June 2014 on this subject. At the RFN level it is necessary to have direct and fluid access to the geographical data (GIS). For the moment, the response from DGPR only provides intermittent access using a public tool (Cartorisques), with limited effectiveness for the problem in question. Another meeting with DGPR will be organised to review the solution to be provided for this question (letter to DGPR on 3 October 2014). Pending better means of accessing the information and in the case of line section diagnosis operations (modernisation projects, etc.), these elements are nonetheless sometimes taken into account.</w:t>
            </w:r>
          </w:p>
          <w:p w:rsidR="00732E98" w:rsidRPr="00E013F5" w:rsidRDefault="00732E98" w:rsidP="00732E98">
            <w:pPr>
              <w:spacing w:before="120" w:after="120"/>
              <w:jc w:val="both"/>
              <w:rPr>
                <w:noProof/>
                <w:sz w:val="16"/>
                <w:szCs w:val="16"/>
              </w:rPr>
            </w:pPr>
          </w:p>
        </w:tc>
      </w:tr>
    </w:tbl>
    <w:p w:rsidR="00CC2B2A" w:rsidRPr="00E013F5" w:rsidRDefault="00CC2B2A" w:rsidP="00573363">
      <w:pPr>
        <w:spacing w:before="120" w:after="120"/>
        <w:jc w:val="both"/>
        <w:rPr>
          <w:sz w:val="20"/>
          <w:szCs w:val="20"/>
        </w:rPr>
      </w:pPr>
    </w:p>
    <w:p w:rsidR="00732E98" w:rsidRPr="00E013F5" w:rsidRDefault="00EF39CB" w:rsidP="00573363">
      <w:pPr>
        <w:spacing w:before="120" w:after="120"/>
        <w:jc w:val="both"/>
        <w:rPr>
          <w:b/>
          <w:sz w:val="20"/>
          <w:szCs w:val="20"/>
        </w:rPr>
      </w:pPr>
      <w:r>
        <w:rPr>
          <w:b/>
          <w:sz w:val="20"/>
        </w:rPr>
        <w:lastRenderedPageBreak/>
        <w:t>Reports published in 2013 (cont’d)</w:t>
      </w:r>
    </w:p>
    <w:tbl>
      <w:tblPr>
        <w:tblOverlap w:val="neve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10"/>
        <w:gridCol w:w="1110"/>
        <w:gridCol w:w="362"/>
        <w:gridCol w:w="3344"/>
        <w:gridCol w:w="566"/>
        <w:gridCol w:w="4114"/>
      </w:tblGrid>
      <w:tr w:rsidR="000E1A36" w:rsidRPr="00E013F5" w:rsidTr="000E1A36">
        <w:trPr>
          <w:trHeight w:val="20"/>
          <w:jc w:val="center"/>
        </w:trPr>
        <w:tc>
          <w:tcPr>
            <w:tcW w:w="710" w:type="dxa"/>
            <w:shd w:val="clear" w:color="auto" w:fill="8C8C8D"/>
            <w:vAlign w:val="center"/>
          </w:tcPr>
          <w:p w:rsidR="00CC2B2A" w:rsidRPr="00E013F5" w:rsidRDefault="00EF39CB" w:rsidP="000E1A36">
            <w:pPr>
              <w:jc w:val="center"/>
              <w:rPr>
                <w:b/>
                <w:color w:val="FFFFFF" w:themeColor="background1"/>
                <w:sz w:val="16"/>
                <w:szCs w:val="16"/>
              </w:rPr>
            </w:pPr>
            <w:r>
              <w:rPr>
                <w:b/>
                <w:color w:val="FFFFFF" w:themeColor="background1"/>
                <w:sz w:val="16"/>
              </w:rPr>
              <w:t>Report date</w:t>
            </w:r>
          </w:p>
        </w:tc>
        <w:tc>
          <w:tcPr>
            <w:tcW w:w="1110" w:type="dxa"/>
            <w:shd w:val="clear" w:color="auto" w:fill="8C8C8D"/>
            <w:vAlign w:val="center"/>
          </w:tcPr>
          <w:p w:rsidR="00CC2B2A" w:rsidRPr="00E013F5" w:rsidRDefault="00EF39CB" w:rsidP="000E1A36">
            <w:pPr>
              <w:jc w:val="center"/>
              <w:rPr>
                <w:b/>
                <w:color w:val="FFFFFF" w:themeColor="background1"/>
                <w:sz w:val="16"/>
                <w:szCs w:val="16"/>
              </w:rPr>
            </w:pPr>
            <w:r>
              <w:rPr>
                <w:b/>
                <w:color w:val="FFFFFF" w:themeColor="background1"/>
                <w:sz w:val="16"/>
              </w:rPr>
              <w:t>Investigation title</w:t>
            </w:r>
          </w:p>
        </w:tc>
        <w:tc>
          <w:tcPr>
            <w:tcW w:w="362" w:type="dxa"/>
            <w:shd w:val="clear" w:color="auto" w:fill="8C8C8D"/>
            <w:vAlign w:val="center"/>
          </w:tcPr>
          <w:p w:rsidR="00CC2B2A" w:rsidRPr="00E013F5" w:rsidRDefault="00EF39CB" w:rsidP="000E1A36">
            <w:pPr>
              <w:jc w:val="center"/>
              <w:rPr>
                <w:b/>
                <w:color w:val="FFFFFF" w:themeColor="background1"/>
                <w:sz w:val="16"/>
                <w:szCs w:val="16"/>
              </w:rPr>
            </w:pPr>
            <w:r>
              <w:rPr>
                <w:b/>
                <w:color w:val="FFFFFF" w:themeColor="background1"/>
                <w:sz w:val="16"/>
              </w:rPr>
              <w:t>No</w:t>
            </w:r>
          </w:p>
        </w:tc>
        <w:tc>
          <w:tcPr>
            <w:tcW w:w="3344" w:type="dxa"/>
            <w:shd w:val="clear" w:color="auto" w:fill="8C8C8D"/>
            <w:vAlign w:val="center"/>
          </w:tcPr>
          <w:p w:rsidR="00CC2B2A" w:rsidRPr="00E013F5" w:rsidRDefault="00E013F5" w:rsidP="000E1A36">
            <w:pPr>
              <w:jc w:val="center"/>
              <w:rPr>
                <w:b/>
                <w:color w:val="FFFFFF" w:themeColor="background1"/>
                <w:sz w:val="16"/>
                <w:szCs w:val="16"/>
              </w:rPr>
            </w:pPr>
            <w:r>
              <w:rPr>
                <w:b/>
                <w:color w:val="FFFFFF" w:themeColor="background1"/>
                <w:sz w:val="16"/>
              </w:rPr>
              <w:t>Wording of the recommendation</w:t>
            </w:r>
          </w:p>
        </w:tc>
        <w:tc>
          <w:tcPr>
            <w:tcW w:w="566" w:type="dxa"/>
            <w:shd w:val="clear" w:color="auto" w:fill="8C8C8D"/>
            <w:vAlign w:val="center"/>
          </w:tcPr>
          <w:p w:rsidR="00CC2B2A" w:rsidRPr="00E013F5" w:rsidRDefault="00EF39CB" w:rsidP="000E1A36">
            <w:pPr>
              <w:jc w:val="center"/>
              <w:rPr>
                <w:b/>
                <w:color w:val="FFFFFF" w:themeColor="background1"/>
                <w:sz w:val="16"/>
                <w:szCs w:val="16"/>
              </w:rPr>
            </w:pPr>
            <w:r>
              <w:rPr>
                <w:b/>
                <w:color w:val="FFFFFF" w:themeColor="background1"/>
                <w:sz w:val="16"/>
              </w:rPr>
              <w:t>Entity</w:t>
            </w:r>
          </w:p>
        </w:tc>
        <w:tc>
          <w:tcPr>
            <w:tcW w:w="4114" w:type="dxa"/>
            <w:shd w:val="clear" w:color="auto" w:fill="8C8C8D"/>
            <w:vAlign w:val="center"/>
          </w:tcPr>
          <w:p w:rsidR="00CC2B2A" w:rsidRPr="00E013F5" w:rsidRDefault="00EF39CB" w:rsidP="000E1A36">
            <w:pPr>
              <w:jc w:val="center"/>
              <w:rPr>
                <w:b/>
                <w:color w:val="FFFFFF" w:themeColor="background1"/>
                <w:sz w:val="16"/>
                <w:szCs w:val="16"/>
              </w:rPr>
            </w:pPr>
            <w:r>
              <w:rPr>
                <w:b/>
                <w:color w:val="FFFFFF" w:themeColor="background1"/>
                <w:sz w:val="16"/>
              </w:rPr>
              <w:t>Action status</w:t>
            </w:r>
          </w:p>
        </w:tc>
      </w:tr>
      <w:tr w:rsidR="00ED64DE" w:rsidRPr="00E013F5" w:rsidTr="00ED64DE">
        <w:trPr>
          <w:trHeight w:val="255"/>
          <w:jc w:val="center"/>
        </w:trPr>
        <w:tc>
          <w:tcPr>
            <w:tcW w:w="710" w:type="dxa"/>
            <w:vMerge w:val="restart"/>
            <w:shd w:val="clear" w:color="auto" w:fill="DBD9DA"/>
            <w:vAlign w:val="center"/>
          </w:tcPr>
          <w:p w:rsidR="00ED64DE" w:rsidRPr="00E013F5" w:rsidRDefault="00ED64DE" w:rsidP="00732E98">
            <w:pPr>
              <w:jc w:val="both"/>
              <w:rPr>
                <w:sz w:val="16"/>
                <w:szCs w:val="16"/>
              </w:rPr>
            </w:pPr>
            <w:r>
              <w:rPr>
                <w:sz w:val="16"/>
              </w:rPr>
              <w:t>08/2013 cont’d</w:t>
            </w:r>
          </w:p>
        </w:tc>
        <w:tc>
          <w:tcPr>
            <w:tcW w:w="1110" w:type="dxa"/>
            <w:vMerge w:val="restart"/>
            <w:shd w:val="clear" w:color="auto" w:fill="DBD9DA"/>
            <w:vAlign w:val="center"/>
          </w:tcPr>
          <w:p w:rsidR="00ED64DE" w:rsidRPr="00E013F5" w:rsidRDefault="00ED64DE" w:rsidP="00732E98">
            <w:pPr>
              <w:jc w:val="both"/>
              <w:rPr>
                <w:sz w:val="16"/>
                <w:szCs w:val="16"/>
              </w:rPr>
            </w:pPr>
            <w:r>
              <w:rPr>
                <w:sz w:val="16"/>
              </w:rPr>
              <w:t>Derailment of a passenger train in Mercuès on 22/05/2012</w:t>
            </w:r>
          </w:p>
        </w:tc>
        <w:tc>
          <w:tcPr>
            <w:tcW w:w="362" w:type="dxa"/>
            <w:vMerge w:val="restart"/>
            <w:shd w:val="clear" w:color="auto" w:fill="DBD9DA"/>
          </w:tcPr>
          <w:p w:rsidR="00ED64DE" w:rsidRPr="00E013F5" w:rsidRDefault="00ED64DE" w:rsidP="00732E98">
            <w:pPr>
              <w:jc w:val="both"/>
              <w:rPr>
                <w:sz w:val="16"/>
                <w:szCs w:val="16"/>
              </w:rPr>
            </w:pPr>
            <w:r>
              <w:rPr>
                <w:sz w:val="16"/>
              </w:rPr>
              <w:t>R3</w:t>
            </w:r>
          </w:p>
        </w:tc>
        <w:tc>
          <w:tcPr>
            <w:tcW w:w="3344" w:type="dxa"/>
            <w:vMerge w:val="restart"/>
            <w:shd w:val="clear" w:color="auto" w:fill="DBD9DA"/>
            <w:vAlign w:val="bottom"/>
          </w:tcPr>
          <w:p w:rsidR="00ED64DE" w:rsidRPr="00E013F5" w:rsidRDefault="00ED64DE" w:rsidP="00ED64DE">
            <w:pPr>
              <w:jc w:val="both"/>
              <w:rPr>
                <w:sz w:val="16"/>
                <w:szCs w:val="16"/>
              </w:rPr>
            </w:pPr>
            <w:r>
              <w:rPr>
                <w:sz w:val="16"/>
              </w:rPr>
              <w:t>Develop simple real-time railway traffic alert systems, drawing inspiration from national and foreign road and rail developments which can be implemented quickly awaiting lasting measures, in the case of dangerous disorders affecting the constructions.</w:t>
            </w:r>
          </w:p>
        </w:tc>
        <w:tc>
          <w:tcPr>
            <w:tcW w:w="566" w:type="dxa"/>
            <w:shd w:val="clear" w:color="auto" w:fill="DBD9DA"/>
            <w:vAlign w:val="center"/>
          </w:tcPr>
          <w:p w:rsidR="00ED64DE" w:rsidRPr="00E013F5" w:rsidRDefault="00ED64DE" w:rsidP="00732E98">
            <w:pPr>
              <w:jc w:val="both"/>
              <w:rPr>
                <w:sz w:val="16"/>
                <w:szCs w:val="16"/>
              </w:rPr>
            </w:pPr>
            <w:r>
              <w:rPr>
                <w:sz w:val="16"/>
              </w:rPr>
              <w:t>SNCF</w:t>
            </w:r>
          </w:p>
        </w:tc>
        <w:tc>
          <w:tcPr>
            <w:tcW w:w="4114" w:type="dxa"/>
            <w:shd w:val="clear" w:color="auto" w:fill="DBD9DA"/>
            <w:vAlign w:val="center"/>
          </w:tcPr>
          <w:p w:rsidR="00ED64DE" w:rsidRPr="00E013F5" w:rsidRDefault="00ED64DE" w:rsidP="00732E98">
            <w:pPr>
              <w:jc w:val="both"/>
              <w:rPr>
                <w:sz w:val="16"/>
                <w:szCs w:val="16"/>
              </w:rPr>
            </w:pPr>
            <w:r>
              <w:rPr>
                <w:sz w:val="16"/>
              </w:rPr>
              <w:t>RFF and SNCF are pursuing their feasibility studies aiming to implement new, simple alert systems. In particular it is a question of seeking reliable, efficient systems that are simple to implement and free from constraints regarding interactions with the existing signalling from an international panel of railway networks and road managers. RFF and SNCF undertake to carry out experiments on the systems identified in order to check their capacity for being integrated in the railway environment.</w:t>
            </w:r>
          </w:p>
        </w:tc>
      </w:tr>
      <w:tr w:rsidR="00ED64DE" w:rsidRPr="00E013F5" w:rsidTr="000E1A36">
        <w:trPr>
          <w:trHeight w:val="20"/>
          <w:jc w:val="center"/>
        </w:trPr>
        <w:tc>
          <w:tcPr>
            <w:tcW w:w="710" w:type="dxa"/>
            <w:vMerge/>
            <w:shd w:val="clear" w:color="auto" w:fill="DBD9DA"/>
            <w:vAlign w:val="center"/>
          </w:tcPr>
          <w:p w:rsidR="00ED64DE" w:rsidRPr="00E013F5" w:rsidRDefault="00ED64DE" w:rsidP="00732E98">
            <w:pPr>
              <w:jc w:val="both"/>
              <w:rPr>
                <w:sz w:val="16"/>
                <w:szCs w:val="16"/>
              </w:rPr>
            </w:pPr>
          </w:p>
        </w:tc>
        <w:tc>
          <w:tcPr>
            <w:tcW w:w="1110" w:type="dxa"/>
            <w:vMerge/>
            <w:shd w:val="clear" w:color="auto" w:fill="DBD9DA"/>
            <w:vAlign w:val="center"/>
          </w:tcPr>
          <w:p w:rsidR="00ED64DE" w:rsidRPr="00E013F5" w:rsidRDefault="00ED64DE" w:rsidP="00732E98">
            <w:pPr>
              <w:jc w:val="both"/>
              <w:rPr>
                <w:sz w:val="16"/>
                <w:szCs w:val="16"/>
              </w:rPr>
            </w:pPr>
          </w:p>
        </w:tc>
        <w:tc>
          <w:tcPr>
            <w:tcW w:w="362" w:type="dxa"/>
            <w:vMerge/>
            <w:shd w:val="clear" w:color="auto" w:fill="DBD9DA"/>
          </w:tcPr>
          <w:p w:rsidR="00ED64DE" w:rsidRPr="00E013F5" w:rsidRDefault="00ED64DE" w:rsidP="00732E98">
            <w:pPr>
              <w:jc w:val="both"/>
              <w:rPr>
                <w:sz w:val="16"/>
                <w:szCs w:val="16"/>
              </w:rPr>
            </w:pPr>
          </w:p>
        </w:tc>
        <w:tc>
          <w:tcPr>
            <w:tcW w:w="3344" w:type="dxa"/>
            <w:vMerge/>
            <w:shd w:val="clear" w:color="auto" w:fill="DBD9DA"/>
          </w:tcPr>
          <w:p w:rsidR="00ED64DE" w:rsidRPr="00E013F5" w:rsidRDefault="00ED64DE" w:rsidP="00732E98">
            <w:pPr>
              <w:jc w:val="both"/>
              <w:rPr>
                <w:sz w:val="16"/>
                <w:szCs w:val="16"/>
              </w:rPr>
            </w:pPr>
          </w:p>
        </w:tc>
        <w:tc>
          <w:tcPr>
            <w:tcW w:w="566" w:type="dxa"/>
            <w:shd w:val="clear" w:color="auto" w:fill="DBD9DA"/>
            <w:vAlign w:val="center"/>
          </w:tcPr>
          <w:p w:rsidR="00ED64DE" w:rsidRPr="00E013F5" w:rsidRDefault="00ED64DE" w:rsidP="00732E98">
            <w:pPr>
              <w:jc w:val="both"/>
              <w:rPr>
                <w:sz w:val="16"/>
                <w:szCs w:val="16"/>
              </w:rPr>
            </w:pPr>
            <w:r>
              <w:rPr>
                <w:sz w:val="16"/>
              </w:rPr>
              <w:t>RFF</w:t>
            </w:r>
          </w:p>
        </w:tc>
        <w:tc>
          <w:tcPr>
            <w:tcW w:w="4114" w:type="dxa"/>
            <w:shd w:val="clear" w:color="auto" w:fill="DBD9DA"/>
            <w:vAlign w:val="center"/>
          </w:tcPr>
          <w:p w:rsidR="00ED64DE" w:rsidRPr="00E013F5" w:rsidRDefault="00ED64DE" w:rsidP="00732E98">
            <w:pPr>
              <w:jc w:val="both"/>
              <w:rPr>
                <w:sz w:val="16"/>
                <w:szCs w:val="16"/>
              </w:rPr>
            </w:pPr>
            <w:r>
              <w:rPr>
                <w:sz w:val="16"/>
              </w:rPr>
              <w:t>A research project (Dimodo) began in 2014; benchmarking initiatives launched at an earlier time were pursued. They made it possible to identify:</w:t>
            </w:r>
          </w:p>
          <w:p w:rsidR="00ED64DE" w:rsidRPr="00E013F5" w:rsidRDefault="00ED64DE" w:rsidP="00732E98">
            <w:pPr>
              <w:numPr>
                <w:ilvl w:val="0"/>
                <w:numId w:val="21"/>
              </w:numPr>
              <w:tabs>
                <w:tab w:val="left" w:pos="274"/>
              </w:tabs>
              <w:jc w:val="both"/>
              <w:rPr>
                <w:sz w:val="16"/>
                <w:szCs w:val="16"/>
              </w:rPr>
            </w:pPr>
            <w:r>
              <w:rPr>
                <w:sz w:val="16"/>
              </w:rPr>
              <w:t>A localised mobile system - the laser scanner - which will be tested in the field in 2015 (test to check its ability to detect an obstacle and its aptitude for integration in the railway system to be assessed);</w:t>
            </w:r>
          </w:p>
          <w:p w:rsidR="00ED64DE" w:rsidRPr="00E013F5" w:rsidRDefault="00ED64DE" w:rsidP="00732E98">
            <w:pPr>
              <w:numPr>
                <w:ilvl w:val="0"/>
                <w:numId w:val="21"/>
              </w:numPr>
              <w:tabs>
                <w:tab w:val="left" w:pos="274"/>
              </w:tabs>
              <w:jc w:val="both"/>
              <w:rPr>
                <w:sz w:val="16"/>
                <w:szCs w:val="16"/>
              </w:rPr>
            </w:pPr>
            <w:r>
              <w:rPr>
                <w:sz w:val="16"/>
              </w:rPr>
              <w:t>A fixed linear system - optical fibre - which will also be tested in the field in 2015. This system is also being tested relating to the same problem on another European network.</w:t>
            </w:r>
          </w:p>
        </w:tc>
      </w:tr>
    </w:tbl>
    <w:p w:rsidR="000E1A36" w:rsidRPr="00E013F5" w:rsidRDefault="000E1A36" w:rsidP="00732E98">
      <w:pPr>
        <w:tabs>
          <w:tab w:val="left" w:pos="639"/>
          <w:tab w:val="left" w:pos="1820"/>
          <w:tab w:val="left" w:pos="2182"/>
          <w:tab w:val="left" w:pos="5526"/>
          <w:tab w:val="left" w:pos="6092"/>
        </w:tabs>
        <w:rPr>
          <w:rFonts w:eastAsia="Arial"/>
          <w:sz w:val="16"/>
          <w:szCs w:val="16"/>
        </w:rPr>
      </w:pPr>
    </w:p>
    <w:p w:rsidR="000E1A36" w:rsidRPr="00E013F5" w:rsidRDefault="000E1A36" w:rsidP="000E1A36">
      <w:pPr>
        <w:spacing w:before="120" w:after="120"/>
        <w:jc w:val="both"/>
        <w:rPr>
          <w:rFonts w:eastAsia="Arial"/>
          <w:b/>
          <w:sz w:val="20"/>
          <w:szCs w:val="20"/>
        </w:rPr>
      </w:pPr>
      <w:r>
        <w:rPr>
          <w:b/>
          <w:sz w:val="20"/>
        </w:rPr>
        <w:t>Reports published in 201</w:t>
      </w:r>
      <w:r w:rsidR="00861961">
        <w:rPr>
          <w:b/>
          <w:sz w:val="20"/>
        </w:rPr>
        <w:t xml:space="preserve">4 </w:t>
      </w:r>
    </w:p>
    <w:tbl>
      <w:tblPr>
        <w:tblOverlap w:val="neve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81"/>
        <w:gridCol w:w="1170"/>
        <w:gridCol w:w="370"/>
        <w:gridCol w:w="3282"/>
        <w:gridCol w:w="569"/>
        <w:gridCol w:w="4034"/>
      </w:tblGrid>
      <w:tr w:rsidR="000E1A36" w:rsidRPr="00E013F5" w:rsidTr="000E1A36">
        <w:trPr>
          <w:trHeight w:val="20"/>
          <w:jc w:val="center"/>
        </w:trPr>
        <w:tc>
          <w:tcPr>
            <w:tcW w:w="781" w:type="dxa"/>
            <w:shd w:val="clear" w:color="auto" w:fill="8C8C8D"/>
            <w:vAlign w:val="center"/>
          </w:tcPr>
          <w:p w:rsidR="000E1A36" w:rsidRPr="00E013F5" w:rsidRDefault="000E1A36" w:rsidP="000E1A36">
            <w:pPr>
              <w:jc w:val="center"/>
              <w:rPr>
                <w:b/>
                <w:color w:val="FFFFFF" w:themeColor="background1"/>
                <w:sz w:val="16"/>
                <w:szCs w:val="16"/>
              </w:rPr>
            </w:pPr>
            <w:r>
              <w:rPr>
                <w:b/>
                <w:color w:val="FFFFFF" w:themeColor="background1"/>
                <w:sz w:val="16"/>
              </w:rPr>
              <w:t>Report date</w:t>
            </w:r>
          </w:p>
        </w:tc>
        <w:tc>
          <w:tcPr>
            <w:tcW w:w="1170" w:type="dxa"/>
            <w:shd w:val="clear" w:color="auto" w:fill="8C8C8D"/>
            <w:vAlign w:val="center"/>
          </w:tcPr>
          <w:p w:rsidR="000E1A36" w:rsidRPr="00E013F5" w:rsidRDefault="000E1A36" w:rsidP="000E1A36">
            <w:pPr>
              <w:jc w:val="center"/>
              <w:rPr>
                <w:b/>
                <w:color w:val="FFFFFF" w:themeColor="background1"/>
                <w:sz w:val="16"/>
                <w:szCs w:val="16"/>
              </w:rPr>
            </w:pPr>
            <w:r>
              <w:rPr>
                <w:b/>
                <w:color w:val="FFFFFF" w:themeColor="background1"/>
                <w:sz w:val="16"/>
              </w:rPr>
              <w:t>Investigation title</w:t>
            </w:r>
          </w:p>
        </w:tc>
        <w:tc>
          <w:tcPr>
            <w:tcW w:w="370" w:type="dxa"/>
            <w:shd w:val="clear" w:color="auto" w:fill="8C8C8D"/>
            <w:vAlign w:val="center"/>
          </w:tcPr>
          <w:p w:rsidR="000E1A36" w:rsidRPr="00E013F5" w:rsidRDefault="000E1A36" w:rsidP="000E1A36">
            <w:pPr>
              <w:jc w:val="center"/>
              <w:rPr>
                <w:b/>
                <w:color w:val="FFFFFF" w:themeColor="background1"/>
                <w:sz w:val="16"/>
                <w:szCs w:val="16"/>
              </w:rPr>
            </w:pPr>
            <w:r>
              <w:rPr>
                <w:b/>
                <w:color w:val="FFFFFF" w:themeColor="background1"/>
                <w:sz w:val="16"/>
              </w:rPr>
              <w:t>No</w:t>
            </w:r>
          </w:p>
        </w:tc>
        <w:tc>
          <w:tcPr>
            <w:tcW w:w="3282" w:type="dxa"/>
            <w:shd w:val="clear" w:color="auto" w:fill="8C8C8D"/>
            <w:vAlign w:val="center"/>
          </w:tcPr>
          <w:p w:rsidR="000E1A36" w:rsidRPr="00E013F5" w:rsidRDefault="00E013F5" w:rsidP="000E1A36">
            <w:pPr>
              <w:jc w:val="center"/>
              <w:rPr>
                <w:b/>
                <w:color w:val="FFFFFF" w:themeColor="background1"/>
                <w:sz w:val="16"/>
                <w:szCs w:val="16"/>
              </w:rPr>
            </w:pPr>
            <w:r>
              <w:rPr>
                <w:b/>
                <w:color w:val="FFFFFF" w:themeColor="background1"/>
                <w:sz w:val="16"/>
              </w:rPr>
              <w:t>Wording of the recommendation</w:t>
            </w:r>
          </w:p>
        </w:tc>
        <w:tc>
          <w:tcPr>
            <w:tcW w:w="569" w:type="dxa"/>
            <w:shd w:val="clear" w:color="auto" w:fill="8C8C8D"/>
            <w:vAlign w:val="center"/>
          </w:tcPr>
          <w:p w:rsidR="000E1A36" w:rsidRPr="00E013F5" w:rsidRDefault="000E1A36" w:rsidP="000E1A36">
            <w:pPr>
              <w:jc w:val="center"/>
              <w:rPr>
                <w:b/>
                <w:color w:val="FFFFFF" w:themeColor="background1"/>
                <w:sz w:val="16"/>
                <w:szCs w:val="16"/>
              </w:rPr>
            </w:pPr>
            <w:r>
              <w:rPr>
                <w:b/>
                <w:color w:val="FFFFFF" w:themeColor="background1"/>
                <w:sz w:val="16"/>
              </w:rPr>
              <w:t>Entity</w:t>
            </w:r>
          </w:p>
        </w:tc>
        <w:tc>
          <w:tcPr>
            <w:tcW w:w="4034" w:type="dxa"/>
            <w:shd w:val="clear" w:color="auto" w:fill="8C8C8D"/>
            <w:vAlign w:val="center"/>
          </w:tcPr>
          <w:p w:rsidR="000E1A36" w:rsidRPr="00E013F5" w:rsidRDefault="000E1A36" w:rsidP="000E1A36">
            <w:pPr>
              <w:jc w:val="center"/>
              <w:rPr>
                <w:b/>
                <w:color w:val="FFFFFF" w:themeColor="background1"/>
                <w:sz w:val="16"/>
                <w:szCs w:val="16"/>
              </w:rPr>
            </w:pPr>
            <w:r>
              <w:rPr>
                <w:b/>
                <w:color w:val="FFFFFF" w:themeColor="background1"/>
                <w:sz w:val="16"/>
              </w:rPr>
              <w:t>Action status</w:t>
            </w:r>
          </w:p>
        </w:tc>
      </w:tr>
      <w:tr w:rsidR="000E1A36" w:rsidRPr="00E013F5" w:rsidTr="000E1A36">
        <w:trPr>
          <w:trHeight w:val="20"/>
          <w:jc w:val="center"/>
        </w:trPr>
        <w:tc>
          <w:tcPr>
            <w:tcW w:w="781" w:type="dxa"/>
            <w:vMerge w:val="restart"/>
            <w:shd w:val="clear" w:color="auto" w:fill="DBD9DA"/>
            <w:vAlign w:val="center"/>
          </w:tcPr>
          <w:p w:rsidR="000E1A36" w:rsidRPr="00E013F5" w:rsidRDefault="000E1A36" w:rsidP="000E1A36">
            <w:pPr>
              <w:rPr>
                <w:sz w:val="16"/>
                <w:szCs w:val="16"/>
              </w:rPr>
            </w:pPr>
            <w:r>
              <w:rPr>
                <w:sz w:val="16"/>
              </w:rPr>
              <w:t>01/2014</w:t>
            </w:r>
          </w:p>
        </w:tc>
        <w:tc>
          <w:tcPr>
            <w:tcW w:w="1170" w:type="dxa"/>
            <w:vMerge w:val="restart"/>
            <w:shd w:val="clear" w:color="auto" w:fill="DBD9DA"/>
            <w:vAlign w:val="center"/>
          </w:tcPr>
          <w:p w:rsidR="000E1A36" w:rsidRPr="00E013F5" w:rsidRDefault="000E1A36" w:rsidP="000E1A36">
            <w:pPr>
              <w:rPr>
                <w:sz w:val="16"/>
                <w:szCs w:val="16"/>
              </w:rPr>
            </w:pPr>
            <w:r>
              <w:rPr>
                <w:sz w:val="16"/>
              </w:rPr>
              <w:t>Derailment of an Intercités train in Bretigny-sur-Orge (91) on 12/07/2013</w:t>
            </w:r>
          </w:p>
        </w:tc>
        <w:tc>
          <w:tcPr>
            <w:tcW w:w="370" w:type="dxa"/>
            <w:shd w:val="clear" w:color="auto" w:fill="DBD9DA"/>
            <w:vAlign w:val="center"/>
          </w:tcPr>
          <w:p w:rsidR="000E1A36" w:rsidRPr="00E013F5" w:rsidRDefault="000E1A36" w:rsidP="000E1A36">
            <w:pPr>
              <w:rPr>
                <w:sz w:val="16"/>
                <w:szCs w:val="16"/>
              </w:rPr>
            </w:pPr>
            <w:r>
              <w:rPr>
                <w:sz w:val="16"/>
              </w:rPr>
              <w:t>RI</w:t>
            </w:r>
          </w:p>
        </w:tc>
        <w:tc>
          <w:tcPr>
            <w:tcW w:w="3282" w:type="dxa"/>
            <w:shd w:val="clear" w:color="auto" w:fill="DBD9DA"/>
            <w:vAlign w:val="center"/>
          </w:tcPr>
          <w:p w:rsidR="000E1A36" w:rsidRPr="00E013F5" w:rsidRDefault="000E1A36" w:rsidP="000E1A36">
            <w:pPr>
              <w:rPr>
                <w:sz w:val="16"/>
                <w:szCs w:val="16"/>
              </w:rPr>
            </w:pPr>
            <w:r>
              <w:rPr>
                <w:sz w:val="16"/>
              </w:rPr>
              <w:t>Improve the overall level of control over track gear bolted assemblies by focussing on various factors, notably:</w:t>
            </w:r>
          </w:p>
          <w:p w:rsidR="000E1A36" w:rsidRPr="00E013F5" w:rsidRDefault="00E013F5" w:rsidP="000E1A36">
            <w:pPr>
              <w:numPr>
                <w:ilvl w:val="0"/>
                <w:numId w:val="22"/>
              </w:numPr>
              <w:tabs>
                <w:tab w:val="left" w:pos="120"/>
              </w:tabs>
              <w:rPr>
                <w:sz w:val="16"/>
                <w:szCs w:val="16"/>
              </w:rPr>
            </w:pPr>
            <w:r>
              <w:rPr>
                <w:sz w:val="16"/>
              </w:rPr>
              <w:t>the technical specifications and the quality of the components;</w:t>
            </w:r>
          </w:p>
          <w:p w:rsidR="000E1A36" w:rsidRPr="00E013F5" w:rsidRDefault="00E013F5" w:rsidP="000E1A36">
            <w:pPr>
              <w:numPr>
                <w:ilvl w:val="0"/>
                <w:numId w:val="22"/>
              </w:numPr>
              <w:tabs>
                <w:tab w:val="left" w:pos="120"/>
              </w:tabs>
              <w:rPr>
                <w:sz w:val="16"/>
                <w:szCs w:val="16"/>
              </w:rPr>
            </w:pPr>
            <w:r>
              <w:rPr>
                <w:sz w:val="16"/>
              </w:rPr>
              <w:t>the bolt locking devices;</w:t>
            </w:r>
          </w:p>
          <w:p w:rsidR="000E1A36" w:rsidRPr="00E013F5" w:rsidRDefault="00E013F5" w:rsidP="000E1A36">
            <w:pPr>
              <w:numPr>
                <w:ilvl w:val="0"/>
                <w:numId w:val="22"/>
              </w:numPr>
              <w:tabs>
                <w:tab w:val="left" w:pos="240"/>
              </w:tabs>
              <w:rPr>
                <w:sz w:val="16"/>
                <w:szCs w:val="16"/>
              </w:rPr>
            </w:pPr>
            <w:r>
              <w:rPr>
                <w:sz w:val="16"/>
              </w:rPr>
              <w:t>compliance with the bolt tightening instructions and, more generally speaking, compliance with the specifications and best practices at the time of installation and of maintenance operations on these assemblies.</w:t>
            </w:r>
          </w:p>
        </w:tc>
        <w:tc>
          <w:tcPr>
            <w:tcW w:w="569" w:type="dxa"/>
            <w:shd w:val="clear" w:color="auto" w:fill="DBD9DA"/>
            <w:vAlign w:val="center"/>
          </w:tcPr>
          <w:p w:rsidR="000E1A36" w:rsidRPr="00E013F5" w:rsidRDefault="000E1A36" w:rsidP="000E1A36">
            <w:pPr>
              <w:rPr>
                <w:sz w:val="16"/>
                <w:szCs w:val="16"/>
              </w:rPr>
            </w:pPr>
            <w:r>
              <w:rPr>
                <w:sz w:val="16"/>
              </w:rPr>
              <w:t>SNCF</w:t>
            </w:r>
          </w:p>
        </w:tc>
        <w:tc>
          <w:tcPr>
            <w:tcW w:w="4034" w:type="dxa"/>
            <w:shd w:val="clear" w:color="auto" w:fill="DBD9DA"/>
            <w:vAlign w:val="center"/>
          </w:tcPr>
          <w:p w:rsidR="000E1A36" w:rsidRPr="00E013F5" w:rsidRDefault="000E1A36" w:rsidP="000E1A36">
            <w:pPr>
              <w:rPr>
                <w:sz w:val="16"/>
                <w:szCs w:val="16"/>
              </w:rPr>
            </w:pPr>
            <w:r>
              <w:rPr>
                <w:sz w:val="16"/>
              </w:rPr>
              <w:t>Experimentation phase on new assemblies on two double slip crossing type track systems.</w:t>
            </w:r>
          </w:p>
        </w:tc>
      </w:tr>
      <w:tr w:rsidR="000E1A36" w:rsidRPr="00E013F5" w:rsidTr="000E1A36">
        <w:trPr>
          <w:trHeight w:val="20"/>
          <w:jc w:val="center"/>
        </w:trPr>
        <w:tc>
          <w:tcPr>
            <w:tcW w:w="781" w:type="dxa"/>
            <w:vMerge/>
            <w:shd w:val="clear" w:color="auto" w:fill="DBD9DA"/>
            <w:vAlign w:val="center"/>
          </w:tcPr>
          <w:p w:rsidR="000E1A36" w:rsidRPr="00E013F5" w:rsidRDefault="000E1A36" w:rsidP="000E1A36">
            <w:pPr>
              <w:rPr>
                <w:sz w:val="16"/>
                <w:szCs w:val="16"/>
              </w:rPr>
            </w:pPr>
          </w:p>
        </w:tc>
        <w:tc>
          <w:tcPr>
            <w:tcW w:w="1170" w:type="dxa"/>
            <w:vMerge/>
            <w:shd w:val="clear" w:color="auto" w:fill="DBD9DA"/>
            <w:vAlign w:val="center"/>
          </w:tcPr>
          <w:p w:rsidR="000E1A36" w:rsidRPr="00E013F5" w:rsidRDefault="000E1A36" w:rsidP="000E1A36">
            <w:pPr>
              <w:rPr>
                <w:sz w:val="16"/>
                <w:szCs w:val="16"/>
              </w:rPr>
            </w:pPr>
          </w:p>
        </w:tc>
        <w:tc>
          <w:tcPr>
            <w:tcW w:w="370" w:type="dxa"/>
            <w:shd w:val="clear" w:color="auto" w:fill="C6C5C6"/>
            <w:vAlign w:val="center"/>
          </w:tcPr>
          <w:p w:rsidR="000E1A36" w:rsidRPr="00E013F5" w:rsidRDefault="000E1A36" w:rsidP="000E1A36">
            <w:pPr>
              <w:rPr>
                <w:sz w:val="16"/>
                <w:szCs w:val="16"/>
              </w:rPr>
            </w:pPr>
            <w:r>
              <w:rPr>
                <w:sz w:val="16"/>
              </w:rPr>
              <w:t>R2</w:t>
            </w:r>
          </w:p>
        </w:tc>
        <w:tc>
          <w:tcPr>
            <w:tcW w:w="3282" w:type="dxa"/>
            <w:shd w:val="clear" w:color="auto" w:fill="C6C5C6"/>
            <w:vAlign w:val="center"/>
          </w:tcPr>
          <w:p w:rsidR="000E1A36" w:rsidRPr="00E013F5" w:rsidRDefault="000E1A36" w:rsidP="000E1A36">
            <w:pPr>
              <w:rPr>
                <w:sz w:val="16"/>
                <w:szCs w:val="16"/>
              </w:rPr>
            </w:pPr>
            <w:r>
              <w:rPr>
                <w:sz w:val="16"/>
              </w:rPr>
              <w:t>Clarify and strengthen the rules relating to the measures to be taken if defects are detected affecting the bolts on points and crossings.</w:t>
            </w:r>
          </w:p>
          <w:p w:rsidR="000E1A36" w:rsidRPr="00E013F5" w:rsidRDefault="000E1A36" w:rsidP="000E1A36">
            <w:pPr>
              <w:rPr>
                <w:sz w:val="16"/>
                <w:szCs w:val="16"/>
              </w:rPr>
            </w:pPr>
            <w:r>
              <w:rPr>
                <w:sz w:val="16"/>
              </w:rPr>
              <w:t>In this framework, indicate the maximum lead-time after any intervention or inspection round, within which all the bolts must be present and tightened. Likewise, indicate this same time for second-level attachments.</w:t>
            </w:r>
          </w:p>
        </w:tc>
        <w:tc>
          <w:tcPr>
            <w:tcW w:w="569" w:type="dxa"/>
            <w:shd w:val="clear" w:color="auto" w:fill="C6C5C6"/>
            <w:vAlign w:val="center"/>
          </w:tcPr>
          <w:p w:rsidR="000E1A36" w:rsidRPr="00E013F5" w:rsidRDefault="000E1A36" w:rsidP="000E1A36">
            <w:pPr>
              <w:rPr>
                <w:sz w:val="16"/>
                <w:szCs w:val="16"/>
              </w:rPr>
            </w:pPr>
            <w:r>
              <w:rPr>
                <w:sz w:val="16"/>
              </w:rPr>
              <w:t>SNCF</w:t>
            </w:r>
          </w:p>
        </w:tc>
        <w:tc>
          <w:tcPr>
            <w:tcW w:w="4034" w:type="dxa"/>
            <w:shd w:val="clear" w:color="auto" w:fill="C6C5C6"/>
            <w:vAlign w:val="center"/>
          </w:tcPr>
          <w:p w:rsidR="000E1A36" w:rsidRPr="00E013F5" w:rsidRDefault="000E1A36" w:rsidP="000E1A36">
            <w:pPr>
              <w:rPr>
                <w:sz w:val="16"/>
                <w:szCs w:val="16"/>
              </w:rPr>
            </w:pPr>
            <w:r>
              <w:rPr>
                <w:sz w:val="16"/>
              </w:rPr>
              <w:t>Action in progress</w:t>
            </w:r>
          </w:p>
        </w:tc>
      </w:tr>
      <w:tr w:rsidR="000E1A36" w:rsidRPr="00E013F5" w:rsidTr="000E1A36">
        <w:trPr>
          <w:trHeight w:val="20"/>
          <w:jc w:val="center"/>
        </w:trPr>
        <w:tc>
          <w:tcPr>
            <w:tcW w:w="781" w:type="dxa"/>
            <w:vMerge/>
            <w:shd w:val="clear" w:color="auto" w:fill="DBD9DA"/>
            <w:vAlign w:val="center"/>
          </w:tcPr>
          <w:p w:rsidR="000E1A36" w:rsidRPr="00E013F5" w:rsidRDefault="000E1A36" w:rsidP="000E1A36">
            <w:pPr>
              <w:rPr>
                <w:sz w:val="16"/>
                <w:szCs w:val="16"/>
              </w:rPr>
            </w:pPr>
          </w:p>
        </w:tc>
        <w:tc>
          <w:tcPr>
            <w:tcW w:w="1170" w:type="dxa"/>
            <w:vMerge/>
            <w:shd w:val="clear" w:color="auto" w:fill="DBD9DA"/>
            <w:vAlign w:val="center"/>
          </w:tcPr>
          <w:p w:rsidR="000E1A36" w:rsidRPr="00E013F5" w:rsidRDefault="000E1A36" w:rsidP="000E1A36">
            <w:pPr>
              <w:rPr>
                <w:sz w:val="16"/>
                <w:szCs w:val="16"/>
              </w:rPr>
            </w:pPr>
          </w:p>
        </w:tc>
        <w:tc>
          <w:tcPr>
            <w:tcW w:w="370" w:type="dxa"/>
            <w:shd w:val="clear" w:color="auto" w:fill="DBD9DA"/>
            <w:vAlign w:val="center"/>
          </w:tcPr>
          <w:p w:rsidR="000E1A36" w:rsidRPr="00E013F5" w:rsidRDefault="000E1A36" w:rsidP="000E1A36">
            <w:pPr>
              <w:rPr>
                <w:sz w:val="16"/>
                <w:szCs w:val="16"/>
              </w:rPr>
            </w:pPr>
            <w:r>
              <w:rPr>
                <w:sz w:val="16"/>
              </w:rPr>
              <w:t>R3</w:t>
            </w:r>
          </w:p>
        </w:tc>
        <w:tc>
          <w:tcPr>
            <w:tcW w:w="3282" w:type="dxa"/>
            <w:shd w:val="clear" w:color="auto" w:fill="DBD9DA"/>
            <w:vAlign w:val="center"/>
          </w:tcPr>
          <w:p w:rsidR="000E1A36" w:rsidRPr="00E013F5" w:rsidRDefault="000E1A36" w:rsidP="000E1A36">
            <w:pPr>
              <w:rPr>
                <w:sz w:val="16"/>
                <w:szCs w:val="16"/>
              </w:rPr>
            </w:pPr>
            <w:r>
              <w:rPr>
                <w:sz w:val="16"/>
              </w:rPr>
              <w:t>Identify the points and crossings or groups thereof that have special features requiring strengthened maintenance or early regeneration with respect to the general instructions. Include provisions in the general maintenance organisation or in that of the site that ensure that these particularities are taken into account in a reliable and auditable way.</w:t>
            </w:r>
          </w:p>
        </w:tc>
        <w:tc>
          <w:tcPr>
            <w:tcW w:w="569" w:type="dxa"/>
            <w:shd w:val="clear" w:color="auto" w:fill="DBD9DA"/>
            <w:vAlign w:val="center"/>
          </w:tcPr>
          <w:p w:rsidR="000E1A36" w:rsidRPr="00E013F5" w:rsidRDefault="000E1A36" w:rsidP="000E1A36">
            <w:pPr>
              <w:rPr>
                <w:sz w:val="16"/>
                <w:szCs w:val="16"/>
              </w:rPr>
            </w:pPr>
            <w:r>
              <w:rPr>
                <w:sz w:val="16"/>
              </w:rPr>
              <w:t>SNCF</w:t>
            </w:r>
          </w:p>
        </w:tc>
        <w:tc>
          <w:tcPr>
            <w:tcW w:w="4034" w:type="dxa"/>
            <w:shd w:val="clear" w:color="auto" w:fill="DBD9DA"/>
            <w:vAlign w:val="center"/>
          </w:tcPr>
          <w:p w:rsidR="000E1A36" w:rsidRPr="00E013F5" w:rsidRDefault="000E1A36" w:rsidP="000E1A36">
            <w:pPr>
              <w:rPr>
                <w:sz w:val="16"/>
                <w:szCs w:val="16"/>
              </w:rPr>
            </w:pPr>
            <w:r>
              <w:rPr>
                <w:sz w:val="16"/>
              </w:rPr>
              <w:t>Action in progress</w:t>
            </w:r>
          </w:p>
        </w:tc>
      </w:tr>
      <w:tr w:rsidR="000E1A36" w:rsidRPr="00E013F5" w:rsidTr="000E1A36">
        <w:trPr>
          <w:trHeight w:val="20"/>
          <w:jc w:val="center"/>
        </w:trPr>
        <w:tc>
          <w:tcPr>
            <w:tcW w:w="781" w:type="dxa"/>
            <w:vMerge w:val="restart"/>
            <w:shd w:val="clear" w:color="auto" w:fill="C6C5C6"/>
            <w:vAlign w:val="center"/>
          </w:tcPr>
          <w:p w:rsidR="000E1A36" w:rsidRPr="00E013F5" w:rsidRDefault="000E1A36" w:rsidP="000E1A36">
            <w:pPr>
              <w:rPr>
                <w:sz w:val="16"/>
                <w:szCs w:val="16"/>
              </w:rPr>
            </w:pPr>
            <w:r>
              <w:rPr>
                <w:sz w:val="16"/>
              </w:rPr>
              <w:t>06/2014</w:t>
            </w:r>
          </w:p>
        </w:tc>
        <w:tc>
          <w:tcPr>
            <w:tcW w:w="1170" w:type="dxa"/>
            <w:vMerge w:val="restart"/>
            <w:shd w:val="clear" w:color="auto" w:fill="C6C5C6"/>
            <w:vAlign w:val="center"/>
          </w:tcPr>
          <w:p w:rsidR="000E1A36" w:rsidRPr="00E013F5" w:rsidRDefault="000E1A36" w:rsidP="000E1A36">
            <w:pPr>
              <w:rPr>
                <w:sz w:val="16"/>
                <w:szCs w:val="16"/>
              </w:rPr>
            </w:pPr>
            <w:r>
              <w:rPr>
                <w:sz w:val="16"/>
              </w:rPr>
              <w:t>Collision between a TER train, a minibus and car in Amilly (28) on 27/11/2012</w:t>
            </w:r>
          </w:p>
        </w:tc>
        <w:tc>
          <w:tcPr>
            <w:tcW w:w="370" w:type="dxa"/>
            <w:vMerge w:val="restart"/>
            <w:shd w:val="clear" w:color="auto" w:fill="C6C5C6"/>
            <w:vAlign w:val="center"/>
          </w:tcPr>
          <w:p w:rsidR="000E1A36" w:rsidRPr="00E013F5" w:rsidRDefault="000E1A36" w:rsidP="000E1A36">
            <w:pPr>
              <w:rPr>
                <w:sz w:val="16"/>
                <w:szCs w:val="16"/>
              </w:rPr>
            </w:pPr>
            <w:r>
              <w:rPr>
                <w:sz w:val="16"/>
              </w:rPr>
              <w:t>RI</w:t>
            </w:r>
          </w:p>
        </w:tc>
        <w:tc>
          <w:tcPr>
            <w:tcW w:w="3282" w:type="dxa"/>
            <w:vMerge w:val="restart"/>
            <w:shd w:val="clear" w:color="auto" w:fill="C6C5C6"/>
            <w:vAlign w:val="center"/>
          </w:tcPr>
          <w:p w:rsidR="000E1A36" w:rsidRPr="00E013F5" w:rsidRDefault="000E1A36" w:rsidP="00ED64DE">
            <w:pPr>
              <w:rPr>
                <w:sz w:val="16"/>
                <w:szCs w:val="16"/>
              </w:rPr>
            </w:pPr>
            <w:r>
              <w:rPr>
                <w:sz w:val="16"/>
              </w:rPr>
              <w:t>On level crossings where the announcement continuity zone is separated from the short zone (downline setup) improve the safety of the ‘announcement resetting by the short zone’ function, either by means of a technical modification of the resetting circuit, or by means of a modification of the maintenance rules for the electrical junctions concerned.</w:t>
            </w:r>
          </w:p>
        </w:tc>
        <w:tc>
          <w:tcPr>
            <w:tcW w:w="569" w:type="dxa"/>
            <w:shd w:val="clear" w:color="auto" w:fill="C6C5C6"/>
            <w:vAlign w:val="center"/>
          </w:tcPr>
          <w:p w:rsidR="000E1A36" w:rsidRPr="00E013F5" w:rsidRDefault="000E1A36" w:rsidP="000E1A36">
            <w:pPr>
              <w:rPr>
                <w:sz w:val="16"/>
                <w:szCs w:val="16"/>
              </w:rPr>
            </w:pPr>
            <w:r>
              <w:rPr>
                <w:sz w:val="16"/>
              </w:rPr>
              <w:t>SNCF</w:t>
            </w:r>
          </w:p>
        </w:tc>
        <w:tc>
          <w:tcPr>
            <w:tcW w:w="4034" w:type="dxa"/>
            <w:shd w:val="clear" w:color="auto" w:fill="C6C5C6"/>
            <w:vAlign w:val="center"/>
          </w:tcPr>
          <w:p w:rsidR="000E1A36" w:rsidRPr="00E013F5" w:rsidRDefault="000E1A36" w:rsidP="000E1A36">
            <w:pPr>
              <w:rPr>
                <w:sz w:val="16"/>
                <w:szCs w:val="16"/>
              </w:rPr>
            </w:pPr>
            <w:r>
              <w:rPr>
                <w:sz w:val="16"/>
              </w:rPr>
              <w:t>In the framework of new or significantly modified installations: for this type of setup with the announcement continuity zone separated from the short zone (downline setup), the resetting circuit will be modified technically, for the normal running direction, in order to add a new condition. The resetting condition will be: ‘short zone + zone supporting the occupied short zone’.</w:t>
            </w:r>
          </w:p>
          <w:p w:rsidR="000E1A36" w:rsidRPr="00E013F5" w:rsidRDefault="000E1A36" w:rsidP="000E1A36">
            <w:pPr>
              <w:rPr>
                <w:sz w:val="16"/>
                <w:szCs w:val="16"/>
              </w:rPr>
            </w:pPr>
            <w:r>
              <w:rPr>
                <w:sz w:val="16"/>
              </w:rPr>
              <w:t>In the framework of the existing installations, for setups of this type, the systematic preventive maintenance rule will be modified: the short-circuit tuning blocks will systematically be replaced when they are 20 years old.</w:t>
            </w:r>
          </w:p>
        </w:tc>
      </w:tr>
      <w:tr w:rsidR="000E1A36" w:rsidRPr="00E013F5" w:rsidTr="000E1A36">
        <w:trPr>
          <w:trHeight w:val="20"/>
          <w:jc w:val="center"/>
        </w:trPr>
        <w:tc>
          <w:tcPr>
            <w:tcW w:w="781" w:type="dxa"/>
            <w:vMerge/>
            <w:shd w:val="clear" w:color="auto" w:fill="C6C5C6"/>
            <w:vAlign w:val="center"/>
          </w:tcPr>
          <w:p w:rsidR="000E1A36" w:rsidRPr="00E013F5" w:rsidRDefault="000E1A36" w:rsidP="000E1A36">
            <w:pPr>
              <w:rPr>
                <w:sz w:val="16"/>
                <w:szCs w:val="16"/>
              </w:rPr>
            </w:pPr>
          </w:p>
        </w:tc>
        <w:tc>
          <w:tcPr>
            <w:tcW w:w="1170" w:type="dxa"/>
            <w:vMerge/>
            <w:shd w:val="clear" w:color="auto" w:fill="C6C5C6"/>
            <w:vAlign w:val="center"/>
          </w:tcPr>
          <w:p w:rsidR="000E1A36" w:rsidRPr="00E013F5" w:rsidRDefault="000E1A36" w:rsidP="000E1A36">
            <w:pPr>
              <w:rPr>
                <w:sz w:val="16"/>
                <w:szCs w:val="16"/>
              </w:rPr>
            </w:pPr>
          </w:p>
        </w:tc>
        <w:tc>
          <w:tcPr>
            <w:tcW w:w="370" w:type="dxa"/>
            <w:vMerge/>
            <w:shd w:val="clear" w:color="auto" w:fill="C6C5C6"/>
            <w:vAlign w:val="center"/>
          </w:tcPr>
          <w:p w:rsidR="000E1A36" w:rsidRPr="00E013F5" w:rsidRDefault="000E1A36" w:rsidP="000E1A36">
            <w:pPr>
              <w:rPr>
                <w:sz w:val="16"/>
                <w:szCs w:val="16"/>
              </w:rPr>
            </w:pPr>
          </w:p>
        </w:tc>
        <w:tc>
          <w:tcPr>
            <w:tcW w:w="3282" w:type="dxa"/>
            <w:vMerge/>
            <w:shd w:val="clear" w:color="auto" w:fill="C6C5C6"/>
            <w:vAlign w:val="center"/>
          </w:tcPr>
          <w:p w:rsidR="000E1A36" w:rsidRPr="00E013F5" w:rsidRDefault="000E1A36" w:rsidP="000E1A36">
            <w:pPr>
              <w:rPr>
                <w:sz w:val="16"/>
                <w:szCs w:val="16"/>
              </w:rPr>
            </w:pPr>
          </w:p>
        </w:tc>
        <w:tc>
          <w:tcPr>
            <w:tcW w:w="569" w:type="dxa"/>
            <w:shd w:val="clear" w:color="auto" w:fill="C6C5C6"/>
            <w:vAlign w:val="center"/>
          </w:tcPr>
          <w:p w:rsidR="000E1A36" w:rsidRPr="00E013F5" w:rsidRDefault="000E1A36" w:rsidP="000E1A36">
            <w:pPr>
              <w:rPr>
                <w:sz w:val="16"/>
                <w:szCs w:val="16"/>
              </w:rPr>
            </w:pPr>
            <w:r>
              <w:rPr>
                <w:sz w:val="16"/>
              </w:rPr>
              <w:t>RFF</w:t>
            </w:r>
          </w:p>
        </w:tc>
        <w:tc>
          <w:tcPr>
            <w:tcW w:w="4034" w:type="dxa"/>
            <w:shd w:val="clear" w:color="auto" w:fill="C6C5C6"/>
            <w:vAlign w:val="center"/>
          </w:tcPr>
          <w:p w:rsidR="000E1A36" w:rsidRPr="00E013F5" w:rsidRDefault="000E1A36" w:rsidP="000E1A36">
            <w:pPr>
              <w:rPr>
                <w:sz w:val="16"/>
                <w:szCs w:val="16"/>
              </w:rPr>
            </w:pPr>
            <w:r>
              <w:rPr>
                <w:sz w:val="16"/>
              </w:rPr>
              <w:t>Answer sent to BEA TT on 15 October 2015. No additional information at this stage.</w:t>
            </w:r>
          </w:p>
        </w:tc>
      </w:tr>
    </w:tbl>
    <w:p w:rsidR="00CC2B2A" w:rsidRPr="00E013F5" w:rsidRDefault="00CC2B2A" w:rsidP="00573363">
      <w:pPr>
        <w:spacing w:before="120" w:after="120"/>
        <w:jc w:val="both"/>
        <w:rPr>
          <w:sz w:val="20"/>
          <w:szCs w:val="20"/>
        </w:rPr>
      </w:pPr>
    </w:p>
    <w:p w:rsidR="00861961" w:rsidRDefault="00861961">
      <w:pPr>
        <w:rPr>
          <w:b/>
          <w:sz w:val="20"/>
        </w:rPr>
      </w:pPr>
      <w:r>
        <w:rPr>
          <w:b/>
          <w:sz w:val="20"/>
        </w:rPr>
        <w:br w:type="page"/>
      </w:r>
    </w:p>
    <w:p w:rsidR="00CC2B2A" w:rsidRPr="00E013F5" w:rsidRDefault="00EF39CB" w:rsidP="00573363">
      <w:pPr>
        <w:spacing w:before="120" w:after="120"/>
        <w:jc w:val="both"/>
        <w:rPr>
          <w:b/>
          <w:sz w:val="20"/>
          <w:szCs w:val="20"/>
        </w:rPr>
      </w:pPr>
      <w:r>
        <w:rPr>
          <w:b/>
          <w:sz w:val="20"/>
        </w:rPr>
        <w:lastRenderedPageBreak/>
        <w:t>Reports published in 2014 (cont’d)</w:t>
      </w:r>
    </w:p>
    <w:tbl>
      <w:tblPr>
        <w:tblOverlap w:val="neve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000" w:firstRow="0" w:lastRow="0" w:firstColumn="0" w:lastColumn="0" w:noHBand="0" w:noVBand="0"/>
      </w:tblPr>
      <w:tblGrid>
        <w:gridCol w:w="627"/>
        <w:gridCol w:w="1183"/>
        <w:gridCol w:w="352"/>
        <w:gridCol w:w="3355"/>
        <w:gridCol w:w="560"/>
        <w:gridCol w:w="4129"/>
      </w:tblGrid>
      <w:tr w:rsidR="00CC2B2A" w:rsidRPr="00E013F5" w:rsidTr="000E1A36">
        <w:trPr>
          <w:trHeight w:val="20"/>
          <w:jc w:val="center"/>
        </w:trPr>
        <w:tc>
          <w:tcPr>
            <w:tcW w:w="627" w:type="dxa"/>
            <w:shd w:val="clear" w:color="auto" w:fill="8C8C8D"/>
            <w:vAlign w:val="center"/>
          </w:tcPr>
          <w:p w:rsidR="00CC2B2A" w:rsidRPr="00E013F5" w:rsidRDefault="00EF39CB" w:rsidP="000E1A36">
            <w:pPr>
              <w:rPr>
                <w:sz w:val="16"/>
                <w:szCs w:val="16"/>
              </w:rPr>
            </w:pPr>
            <w:r>
              <w:rPr>
                <w:sz w:val="16"/>
              </w:rPr>
              <w:t>Report date</w:t>
            </w:r>
          </w:p>
        </w:tc>
        <w:tc>
          <w:tcPr>
            <w:tcW w:w="1183" w:type="dxa"/>
            <w:shd w:val="clear" w:color="auto" w:fill="8C8C8D"/>
            <w:vAlign w:val="center"/>
          </w:tcPr>
          <w:p w:rsidR="00CC2B2A" w:rsidRPr="00E013F5" w:rsidRDefault="00EF39CB" w:rsidP="000E1A36">
            <w:pPr>
              <w:rPr>
                <w:sz w:val="16"/>
                <w:szCs w:val="16"/>
              </w:rPr>
            </w:pPr>
            <w:r>
              <w:rPr>
                <w:sz w:val="16"/>
              </w:rPr>
              <w:t>Investigation title</w:t>
            </w:r>
          </w:p>
        </w:tc>
        <w:tc>
          <w:tcPr>
            <w:tcW w:w="352" w:type="dxa"/>
            <w:shd w:val="clear" w:color="auto" w:fill="8C8C8D"/>
            <w:vAlign w:val="center"/>
          </w:tcPr>
          <w:p w:rsidR="00CC2B2A" w:rsidRPr="00E013F5" w:rsidRDefault="00EF39CB" w:rsidP="000E1A36">
            <w:pPr>
              <w:rPr>
                <w:sz w:val="16"/>
                <w:szCs w:val="16"/>
              </w:rPr>
            </w:pPr>
            <w:r>
              <w:rPr>
                <w:sz w:val="16"/>
              </w:rPr>
              <w:t>No</w:t>
            </w:r>
          </w:p>
        </w:tc>
        <w:tc>
          <w:tcPr>
            <w:tcW w:w="3355" w:type="dxa"/>
            <w:shd w:val="clear" w:color="auto" w:fill="8C8C8D"/>
            <w:vAlign w:val="center"/>
          </w:tcPr>
          <w:p w:rsidR="00CC2B2A" w:rsidRPr="00E013F5" w:rsidRDefault="00E013F5" w:rsidP="000E1A36">
            <w:pPr>
              <w:rPr>
                <w:sz w:val="16"/>
                <w:szCs w:val="16"/>
              </w:rPr>
            </w:pPr>
            <w:r>
              <w:rPr>
                <w:sz w:val="16"/>
              </w:rPr>
              <w:t>Wording of the recommendation</w:t>
            </w:r>
          </w:p>
        </w:tc>
        <w:tc>
          <w:tcPr>
            <w:tcW w:w="560" w:type="dxa"/>
            <w:shd w:val="clear" w:color="auto" w:fill="8C8C8D"/>
            <w:vAlign w:val="center"/>
          </w:tcPr>
          <w:p w:rsidR="00CC2B2A" w:rsidRPr="00E013F5" w:rsidRDefault="00EF39CB" w:rsidP="000E1A36">
            <w:pPr>
              <w:rPr>
                <w:sz w:val="16"/>
                <w:szCs w:val="16"/>
              </w:rPr>
            </w:pPr>
            <w:r>
              <w:rPr>
                <w:sz w:val="16"/>
              </w:rPr>
              <w:t>Entity</w:t>
            </w:r>
          </w:p>
        </w:tc>
        <w:tc>
          <w:tcPr>
            <w:tcW w:w="4129" w:type="dxa"/>
            <w:shd w:val="clear" w:color="auto" w:fill="8C8C8D"/>
            <w:vAlign w:val="center"/>
          </w:tcPr>
          <w:p w:rsidR="00CC2B2A" w:rsidRPr="00E013F5" w:rsidRDefault="00EF39CB" w:rsidP="000E1A36">
            <w:pPr>
              <w:rPr>
                <w:sz w:val="16"/>
                <w:szCs w:val="16"/>
              </w:rPr>
            </w:pPr>
            <w:r>
              <w:rPr>
                <w:sz w:val="16"/>
              </w:rPr>
              <w:t>Action status</w:t>
            </w:r>
          </w:p>
        </w:tc>
      </w:tr>
      <w:tr w:rsidR="00CC2B2A" w:rsidRPr="00E013F5" w:rsidTr="000E1A36">
        <w:trPr>
          <w:trHeight w:val="20"/>
          <w:jc w:val="center"/>
        </w:trPr>
        <w:tc>
          <w:tcPr>
            <w:tcW w:w="627" w:type="dxa"/>
            <w:vMerge w:val="restart"/>
            <w:shd w:val="clear" w:color="auto" w:fill="C6C5C6"/>
            <w:vAlign w:val="center"/>
          </w:tcPr>
          <w:p w:rsidR="00CC2B2A" w:rsidRPr="00E013F5" w:rsidRDefault="00EF39CB" w:rsidP="000E1A36">
            <w:pPr>
              <w:rPr>
                <w:sz w:val="16"/>
                <w:szCs w:val="16"/>
              </w:rPr>
            </w:pPr>
            <w:r>
              <w:rPr>
                <w:sz w:val="16"/>
              </w:rPr>
              <w:t>06/2014 cont’d</w:t>
            </w:r>
          </w:p>
        </w:tc>
        <w:tc>
          <w:tcPr>
            <w:tcW w:w="1183" w:type="dxa"/>
            <w:vMerge w:val="restart"/>
            <w:shd w:val="clear" w:color="auto" w:fill="C6C5C6"/>
            <w:vAlign w:val="center"/>
          </w:tcPr>
          <w:p w:rsidR="00CC2B2A" w:rsidRPr="00E013F5" w:rsidRDefault="00EF39CB" w:rsidP="000E1A36">
            <w:pPr>
              <w:rPr>
                <w:sz w:val="16"/>
                <w:szCs w:val="16"/>
              </w:rPr>
            </w:pPr>
            <w:r>
              <w:rPr>
                <w:sz w:val="16"/>
              </w:rPr>
              <w:t>Collision between a TER train, a minibus and car in Amilly (28) on 27/11/2012</w:t>
            </w:r>
          </w:p>
        </w:tc>
        <w:tc>
          <w:tcPr>
            <w:tcW w:w="352" w:type="dxa"/>
            <w:shd w:val="clear" w:color="auto" w:fill="DBD9DA"/>
            <w:vAlign w:val="center"/>
          </w:tcPr>
          <w:p w:rsidR="00CC2B2A" w:rsidRPr="00E013F5" w:rsidRDefault="00EF39CB" w:rsidP="000E1A36">
            <w:pPr>
              <w:rPr>
                <w:sz w:val="16"/>
                <w:szCs w:val="16"/>
              </w:rPr>
            </w:pPr>
            <w:r>
              <w:rPr>
                <w:sz w:val="16"/>
              </w:rPr>
              <w:t>R2</w:t>
            </w:r>
          </w:p>
        </w:tc>
        <w:tc>
          <w:tcPr>
            <w:tcW w:w="3355" w:type="dxa"/>
            <w:shd w:val="clear" w:color="auto" w:fill="DBD9DA"/>
            <w:vAlign w:val="center"/>
          </w:tcPr>
          <w:p w:rsidR="00CC2B2A" w:rsidRPr="00E013F5" w:rsidRDefault="00EF39CB" w:rsidP="000E1A36">
            <w:pPr>
              <w:rPr>
                <w:sz w:val="16"/>
                <w:szCs w:val="16"/>
              </w:rPr>
            </w:pPr>
            <w:r>
              <w:rPr>
                <w:sz w:val="16"/>
              </w:rPr>
              <w:t>Amend specification SAM S 004 so the assessment of the shunting capability of diesel locomotives equipped with scrubbers coupled with the pneumatic brake take account of the fact that, during their lifetime, these locomotives will inevitably cover significant distances without braking.</w:t>
            </w:r>
          </w:p>
        </w:tc>
        <w:tc>
          <w:tcPr>
            <w:tcW w:w="560" w:type="dxa"/>
            <w:shd w:val="clear" w:color="auto" w:fill="DBD9DA"/>
            <w:vAlign w:val="center"/>
          </w:tcPr>
          <w:p w:rsidR="00CC2B2A" w:rsidRPr="00E013F5" w:rsidRDefault="00EF39CB" w:rsidP="000E1A36">
            <w:pPr>
              <w:rPr>
                <w:sz w:val="16"/>
                <w:szCs w:val="16"/>
              </w:rPr>
            </w:pPr>
            <w:r>
              <w:rPr>
                <w:sz w:val="16"/>
              </w:rPr>
              <w:t>EPSF</w:t>
            </w:r>
          </w:p>
        </w:tc>
        <w:tc>
          <w:tcPr>
            <w:tcW w:w="4129" w:type="dxa"/>
            <w:shd w:val="clear" w:color="auto" w:fill="DBD9DA"/>
            <w:vAlign w:val="center"/>
          </w:tcPr>
          <w:p w:rsidR="00CC2B2A" w:rsidRPr="00E013F5" w:rsidRDefault="00EF39CB" w:rsidP="000E1A36">
            <w:pPr>
              <w:rPr>
                <w:sz w:val="16"/>
                <w:szCs w:val="16"/>
              </w:rPr>
            </w:pPr>
            <w:r>
              <w:rPr>
                <w:sz w:val="16"/>
              </w:rPr>
              <w:t>Actions in progress: publication planned for the end of the first half of 2015</w:t>
            </w:r>
          </w:p>
        </w:tc>
      </w:tr>
      <w:tr w:rsidR="00CC2B2A" w:rsidRPr="00E013F5" w:rsidTr="000E1A36">
        <w:trPr>
          <w:trHeight w:val="20"/>
          <w:jc w:val="center"/>
        </w:trPr>
        <w:tc>
          <w:tcPr>
            <w:tcW w:w="627" w:type="dxa"/>
            <w:vMerge/>
            <w:shd w:val="clear" w:color="auto" w:fill="C6C5C6"/>
            <w:vAlign w:val="center"/>
          </w:tcPr>
          <w:p w:rsidR="00CC2B2A" w:rsidRPr="00E013F5" w:rsidRDefault="00CC2B2A" w:rsidP="000E1A36">
            <w:pPr>
              <w:rPr>
                <w:sz w:val="16"/>
                <w:szCs w:val="16"/>
              </w:rPr>
            </w:pPr>
          </w:p>
        </w:tc>
        <w:tc>
          <w:tcPr>
            <w:tcW w:w="1183" w:type="dxa"/>
            <w:vMerge/>
            <w:shd w:val="clear" w:color="auto" w:fill="C6C5C6"/>
            <w:vAlign w:val="center"/>
          </w:tcPr>
          <w:p w:rsidR="00CC2B2A" w:rsidRPr="00E013F5" w:rsidRDefault="00CC2B2A" w:rsidP="000E1A36">
            <w:pPr>
              <w:rPr>
                <w:sz w:val="16"/>
                <w:szCs w:val="16"/>
              </w:rPr>
            </w:pPr>
          </w:p>
        </w:tc>
        <w:tc>
          <w:tcPr>
            <w:tcW w:w="352" w:type="dxa"/>
            <w:vMerge w:val="restart"/>
            <w:shd w:val="clear" w:color="auto" w:fill="C6C5C6"/>
            <w:vAlign w:val="center"/>
          </w:tcPr>
          <w:p w:rsidR="00CC2B2A" w:rsidRPr="00E013F5" w:rsidRDefault="00EF39CB" w:rsidP="000E1A36">
            <w:pPr>
              <w:rPr>
                <w:sz w:val="16"/>
                <w:szCs w:val="16"/>
              </w:rPr>
            </w:pPr>
            <w:r>
              <w:rPr>
                <w:sz w:val="16"/>
              </w:rPr>
              <w:t>R3</w:t>
            </w:r>
          </w:p>
        </w:tc>
        <w:tc>
          <w:tcPr>
            <w:tcW w:w="3355" w:type="dxa"/>
            <w:vMerge w:val="restart"/>
            <w:shd w:val="clear" w:color="auto" w:fill="C6C5C6"/>
            <w:vAlign w:val="center"/>
          </w:tcPr>
          <w:p w:rsidR="00CC2B2A" w:rsidRPr="00E013F5" w:rsidRDefault="00EF39CB" w:rsidP="000E1A36">
            <w:pPr>
              <w:rPr>
                <w:sz w:val="16"/>
                <w:szCs w:val="16"/>
              </w:rPr>
            </w:pPr>
            <w:r>
              <w:rPr>
                <w:sz w:val="16"/>
              </w:rPr>
              <w:t>Provide feedback focused on deshuntings involving diesel locomotives running light. Check whether the series equipped with scrubbers coupled with the brakes have a higher than average deshunting frequency, only taking into account journeys done running light. Where applicable define the measures to be taken.</w:t>
            </w:r>
          </w:p>
        </w:tc>
        <w:tc>
          <w:tcPr>
            <w:tcW w:w="560" w:type="dxa"/>
            <w:shd w:val="clear" w:color="auto" w:fill="C6C5C6"/>
            <w:vAlign w:val="center"/>
          </w:tcPr>
          <w:p w:rsidR="00CC2B2A" w:rsidRPr="00E013F5" w:rsidRDefault="00EF39CB" w:rsidP="000E1A36">
            <w:pPr>
              <w:rPr>
                <w:sz w:val="16"/>
                <w:szCs w:val="16"/>
              </w:rPr>
            </w:pPr>
            <w:r>
              <w:rPr>
                <w:sz w:val="16"/>
              </w:rPr>
              <w:t>SNCF</w:t>
            </w:r>
          </w:p>
        </w:tc>
        <w:tc>
          <w:tcPr>
            <w:tcW w:w="4129" w:type="dxa"/>
            <w:shd w:val="clear" w:color="auto" w:fill="C6C5C6"/>
            <w:vAlign w:val="center"/>
          </w:tcPr>
          <w:p w:rsidR="00CC2B2A" w:rsidRPr="00E013F5" w:rsidRDefault="00EF39CB" w:rsidP="000E1A36">
            <w:pPr>
              <w:rPr>
                <w:sz w:val="16"/>
                <w:szCs w:val="16"/>
              </w:rPr>
            </w:pPr>
            <w:r>
              <w:rPr>
                <w:sz w:val="16"/>
              </w:rPr>
              <w:t>All deshuntings are already the subject of feedback. Pursuant to IN 2875, this feedback is sent to DPI-SQ-RE and PSIG-T.</w:t>
            </w:r>
          </w:p>
          <w:p w:rsidR="00CC2B2A" w:rsidRPr="00E013F5" w:rsidRDefault="00EF39CB" w:rsidP="000E1A36">
            <w:pPr>
              <w:rPr>
                <w:sz w:val="16"/>
                <w:szCs w:val="16"/>
              </w:rPr>
            </w:pPr>
            <w:r>
              <w:rPr>
                <w:sz w:val="16"/>
              </w:rPr>
              <w:t>Furthermore around ten recorders on the network record residual voltages measured when trains pass. PSIG-T analyses all these data and ensures reporting both within SNCF at the time of the quarterly ‘shunting’ technical committee meetings, and to RFF at the time of the half yearly ‘shunting’ committee meetings to which EPSF is invited.</w:t>
            </w:r>
          </w:p>
          <w:p w:rsidR="00CC2B2A" w:rsidRPr="00E013F5" w:rsidRDefault="00E013F5" w:rsidP="000E1A36">
            <w:pPr>
              <w:rPr>
                <w:sz w:val="16"/>
                <w:szCs w:val="16"/>
              </w:rPr>
            </w:pPr>
            <w:r>
              <w:rPr>
                <w:sz w:val="16"/>
              </w:rPr>
              <w:t>The monitoring of locomotives running light can be extracted from the general deshunting follow-up carried out by PSIG-T. It will be suggested to RFF that this specific follow-up should be put on the agenda of the shunting committee meetings.</w:t>
            </w:r>
          </w:p>
          <w:p w:rsidR="00CC2B2A" w:rsidRPr="00E013F5" w:rsidRDefault="00EF39CB" w:rsidP="000E1A36">
            <w:pPr>
              <w:rPr>
                <w:sz w:val="16"/>
                <w:szCs w:val="16"/>
              </w:rPr>
            </w:pPr>
            <w:r>
              <w:rPr>
                <w:sz w:val="16"/>
              </w:rPr>
              <w:t>Concerning paragraphs 2 and 3 of this recommendation, for SNCF the only series of locomotives equipped with scrubbers coupled with the brakes are the BB 60000. For this locomotive, the only event known to PSIG-T, excluding the one examined in Amilly by BEA-TT in the case where it has been selected, corresponds to the deshunting in Courville on 11/11/2013, owing to contamination of the locomotive’s tread surface. At this stage, it would appear difficult to define specific measures in view of this feedback alone.</w:t>
            </w:r>
          </w:p>
        </w:tc>
      </w:tr>
      <w:tr w:rsidR="00CC2B2A" w:rsidRPr="00E013F5" w:rsidTr="000E1A36">
        <w:trPr>
          <w:trHeight w:val="20"/>
          <w:jc w:val="center"/>
        </w:trPr>
        <w:tc>
          <w:tcPr>
            <w:tcW w:w="627" w:type="dxa"/>
            <w:vMerge/>
            <w:shd w:val="clear" w:color="auto" w:fill="C6C5C6"/>
            <w:vAlign w:val="center"/>
          </w:tcPr>
          <w:p w:rsidR="00CC2B2A" w:rsidRPr="00E013F5" w:rsidRDefault="00CC2B2A" w:rsidP="000E1A36">
            <w:pPr>
              <w:rPr>
                <w:sz w:val="16"/>
                <w:szCs w:val="16"/>
              </w:rPr>
            </w:pPr>
          </w:p>
        </w:tc>
        <w:tc>
          <w:tcPr>
            <w:tcW w:w="1183" w:type="dxa"/>
            <w:vMerge/>
            <w:shd w:val="clear" w:color="auto" w:fill="C6C5C6"/>
            <w:vAlign w:val="center"/>
          </w:tcPr>
          <w:p w:rsidR="00CC2B2A" w:rsidRPr="00E013F5" w:rsidRDefault="00CC2B2A" w:rsidP="000E1A36">
            <w:pPr>
              <w:rPr>
                <w:sz w:val="16"/>
                <w:szCs w:val="16"/>
              </w:rPr>
            </w:pPr>
          </w:p>
        </w:tc>
        <w:tc>
          <w:tcPr>
            <w:tcW w:w="352" w:type="dxa"/>
            <w:vMerge/>
            <w:shd w:val="clear" w:color="auto" w:fill="C6C5C6"/>
            <w:vAlign w:val="center"/>
          </w:tcPr>
          <w:p w:rsidR="00CC2B2A" w:rsidRPr="00E013F5" w:rsidRDefault="00CC2B2A" w:rsidP="000E1A36">
            <w:pPr>
              <w:rPr>
                <w:sz w:val="16"/>
                <w:szCs w:val="16"/>
              </w:rPr>
            </w:pPr>
          </w:p>
        </w:tc>
        <w:tc>
          <w:tcPr>
            <w:tcW w:w="3355" w:type="dxa"/>
            <w:vMerge/>
            <w:shd w:val="clear" w:color="auto" w:fill="C6C5C6"/>
            <w:vAlign w:val="center"/>
          </w:tcPr>
          <w:p w:rsidR="00CC2B2A" w:rsidRPr="00E013F5" w:rsidRDefault="00CC2B2A" w:rsidP="000E1A36">
            <w:pPr>
              <w:rPr>
                <w:sz w:val="16"/>
                <w:szCs w:val="16"/>
              </w:rPr>
            </w:pPr>
          </w:p>
        </w:tc>
        <w:tc>
          <w:tcPr>
            <w:tcW w:w="560" w:type="dxa"/>
            <w:shd w:val="clear" w:color="auto" w:fill="C6C5C6"/>
            <w:vAlign w:val="center"/>
          </w:tcPr>
          <w:p w:rsidR="00CC2B2A" w:rsidRPr="00E013F5" w:rsidRDefault="00EF39CB" w:rsidP="000E1A36">
            <w:pPr>
              <w:rPr>
                <w:sz w:val="16"/>
                <w:szCs w:val="16"/>
              </w:rPr>
            </w:pPr>
            <w:r>
              <w:rPr>
                <w:sz w:val="16"/>
              </w:rPr>
              <w:t>EPSF</w:t>
            </w:r>
          </w:p>
        </w:tc>
        <w:tc>
          <w:tcPr>
            <w:tcW w:w="4129" w:type="dxa"/>
            <w:shd w:val="clear" w:color="auto" w:fill="C6C5C6"/>
            <w:vAlign w:val="center"/>
          </w:tcPr>
          <w:p w:rsidR="00CC2B2A" w:rsidRPr="00E013F5" w:rsidRDefault="00EF39CB" w:rsidP="000E1A36">
            <w:pPr>
              <w:rPr>
                <w:sz w:val="16"/>
                <w:szCs w:val="16"/>
              </w:rPr>
            </w:pPr>
            <w:r>
              <w:rPr>
                <w:sz w:val="16"/>
              </w:rPr>
              <w:t>Actions in progress:</w:t>
            </w:r>
          </w:p>
          <w:p w:rsidR="00CC2B2A" w:rsidRPr="00E013F5" w:rsidRDefault="00E013F5" w:rsidP="000E1A36">
            <w:pPr>
              <w:numPr>
                <w:ilvl w:val="0"/>
                <w:numId w:val="23"/>
              </w:numPr>
              <w:tabs>
                <w:tab w:val="left" w:pos="240"/>
              </w:tabs>
              <w:rPr>
                <w:sz w:val="16"/>
                <w:szCs w:val="16"/>
              </w:rPr>
            </w:pPr>
            <w:r>
              <w:rPr>
                <w:sz w:val="16"/>
              </w:rPr>
              <w:t>EPSF makes sure the feedback provided by the infrastructure manager covers the cases involving diesel locomotives running light;</w:t>
            </w:r>
          </w:p>
          <w:p w:rsidR="00CC2B2A" w:rsidRPr="00E013F5" w:rsidRDefault="00EF39CB" w:rsidP="000E1A36">
            <w:pPr>
              <w:numPr>
                <w:ilvl w:val="0"/>
                <w:numId w:val="23"/>
              </w:numPr>
              <w:tabs>
                <w:tab w:val="left" w:pos="115"/>
              </w:tabs>
              <w:rPr>
                <w:sz w:val="16"/>
                <w:szCs w:val="16"/>
              </w:rPr>
            </w:pPr>
            <w:r>
              <w:rPr>
                <w:sz w:val="16"/>
              </w:rPr>
              <w:t>comparative analysis for the end of the second quarter 2015 at the latest.</w:t>
            </w:r>
          </w:p>
        </w:tc>
      </w:tr>
    </w:tbl>
    <w:p w:rsidR="000E1A36" w:rsidRPr="00E013F5" w:rsidRDefault="000E1A36" w:rsidP="000E1A36">
      <w:pPr>
        <w:spacing w:before="120" w:after="120"/>
        <w:jc w:val="both"/>
        <w:rPr>
          <w:rFonts w:eastAsia="Arial"/>
          <w:sz w:val="20"/>
          <w:szCs w:val="20"/>
        </w:rPr>
      </w:pPr>
      <w:r>
        <w:rPr>
          <w:b/>
          <w:sz w:val="20"/>
        </w:rPr>
        <w:t>Reports published in 2014 (cont’d)</w:t>
      </w:r>
    </w:p>
    <w:tbl>
      <w:tblPr>
        <w:tblOverlap w:val="neve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21"/>
        <w:gridCol w:w="1176"/>
        <w:gridCol w:w="340"/>
        <w:gridCol w:w="3366"/>
        <w:gridCol w:w="551"/>
        <w:gridCol w:w="4152"/>
      </w:tblGrid>
      <w:tr w:rsidR="00CC2B2A" w:rsidRPr="00E013F5" w:rsidTr="000E1A36">
        <w:trPr>
          <w:trHeight w:val="20"/>
          <w:jc w:val="center"/>
        </w:trPr>
        <w:tc>
          <w:tcPr>
            <w:tcW w:w="621" w:type="dxa"/>
            <w:shd w:val="clear" w:color="auto" w:fill="8C8C8D"/>
            <w:vAlign w:val="center"/>
          </w:tcPr>
          <w:p w:rsidR="00CC2B2A" w:rsidRPr="00E013F5" w:rsidRDefault="00EF39CB" w:rsidP="000E1A36">
            <w:pPr>
              <w:spacing w:before="120" w:after="120"/>
              <w:jc w:val="both"/>
              <w:rPr>
                <w:sz w:val="16"/>
                <w:szCs w:val="16"/>
              </w:rPr>
            </w:pPr>
            <w:r>
              <w:rPr>
                <w:sz w:val="16"/>
              </w:rPr>
              <w:t>Report date</w:t>
            </w:r>
          </w:p>
        </w:tc>
        <w:tc>
          <w:tcPr>
            <w:tcW w:w="1176" w:type="dxa"/>
            <w:shd w:val="clear" w:color="auto" w:fill="8C8C8D"/>
            <w:vAlign w:val="center"/>
          </w:tcPr>
          <w:p w:rsidR="00CC2B2A" w:rsidRPr="00E013F5" w:rsidRDefault="00EF39CB" w:rsidP="000E1A36">
            <w:pPr>
              <w:spacing w:before="120" w:after="120"/>
              <w:jc w:val="both"/>
              <w:rPr>
                <w:sz w:val="16"/>
                <w:szCs w:val="16"/>
              </w:rPr>
            </w:pPr>
            <w:r>
              <w:rPr>
                <w:sz w:val="16"/>
              </w:rPr>
              <w:t>Investigation title</w:t>
            </w:r>
          </w:p>
        </w:tc>
        <w:tc>
          <w:tcPr>
            <w:tcW w:w="340" w:type="dxa"/>
            <w:shd w:val="clear" w:color="auto" w:fill="8C8C8D"/>
            <w:vAlign w:val="center"/>
          </w:tcPr>
          <w:p w:rsidR="00CC2B2A" w:rsidRPr="00E013F5" w:rsidRDefault="00EF39CB" w:rsidP="000E1A36">
            <w:pPr>
              <w:spacing w:before="120" w:after="120"/>
              <w:jc w:val="both"/>
              <w:rPr>
                <w:sz w:val="16"/>
                <w:szCs w:val="16"/>
              </w:rPr>
            </w:pPr>
            <w:r>
              <w:rPr>
                <w:sz w:val="16"/>
              </w:rPr>
              <w:t>No</w:t>
            </w:r>
          </w:p>
        </w:tc>
        <w:tc>
          <w:tcPr>
            <w:tcW w:w="3366" w:type="dxa"/>
            <w:shd w:val="clear" w:color="auto" w:fill="8C8C8D"/>
            <w:vAlign w:val="center"/>
          </w:tcPr>
          <w:p w:rsidR="00CC2B2A" w:rsidRPr="00E013F5" w:rsidRDefault="00E013F5" w:rsidP="000E1A36">
            <w:pPr>
              <w:spacing w:before="120" w:after="120"/>
              <w:jc w:val="both"/>
              <w:rPr>
                <w:sz w:val="16"/>
                <w:szCs w:val="16"/>
              </w:rPr>
            </w:pPr>
            <w:r>
              <w:rPr>
                <w:sz w:val="16"/>
              </w:rPr>
              <w:t>Wording of the recommendation</w:t>
            </w:r>
          </w:p>
        </w:tc>
        <w:tc>
          <w:tcPr>
            <w:tcW w:w="551" w:type="dxa"/>
            <w:shd w:val="clear" w:color="auto" w:fill="8C8C8D"/>
            <w:vAlign w:val="center"/>
          </w:tcPr>
          <w:p w:rsidR="00CC2B2A" w:rsidRPr="00E013F5" w:rsidRDefault="00EF39CB" w:rsidP="000E1A36">
            <w:pPr>
              <w:spacing w:before="120" w:after="120"/>
              <w:jc w:val="both"/>
              <w:rPr>
                <w:sz w:val="16"/>
                <w:szCs w:val="16"/>
              </w:rPr>
            </w:pPr>
            <w:r>
              <w:rPr>
                <w:sz w:val="16"/>
              </w:rPr>
              <w:t>Entity</w:t>
            </w:r>
          </w:p>
        </w:tc>
        <w:tc>
          <w:tcPr>
            <w:tcW w:w="4152" w:type="dxa"/>
            <w:shd w:val="clear" w:color="auto" w:fill="8C8C8D"/>
            <w:vAlign w:val="center"/>
          </w:tcPr>
          <w:p w:rsidR="00CC2B2A" w:rsidRPr="00E013F5" w:rsidRDefault="00EF39CB" w:rsidP="000E1A36">
            <w:pPr>
              <w:spacing w:before="120" w:after="120"/>
              <w:jc w:val="both"/>
              <w:rPr>
                <w:sz w:val="16"/>
                <w:szCs w:val="16"/>
              </w:rPr>
            </w:pPr>
            <w:r>
              <w:rPr>
                <w:sz w:val="16"/>
              </w:rPr>
              <w:t>Action status</w:t>
            </w:r>
          </w:p>
        </w:tc>
      </w:tr>
      <w:tr w:rsidR="00C5493D" w:rsidRPr="00E013F5" w:rsidTr="000E1A36">
        <w:trPr>
          <w:trHeight w:val="20"/>
          <w:jc w:val="center"/>
        </w:trPr>
        <w:tc>
          <w:tcPr>
            <w:tcW w:w="621" w:type="dxa"/>
            <w:vMerge w:val="restart"/>
            <w:shd w:val="clear" w:color="auto" w:fill="DBD9DA"/>
            <w:vAlign w:val="center"/>
          </w:tcPr>
          <w:p w:rsidR="00C5493D" w:rsidRPr="00E013F5" w:rsidRDefault="00C5493D" w:rsidP="00C5493D">
            <w:pPr>
              <w:spacing w:before="120" w:after="120"/>
              <w:rPr>
                <w:sz w:val="16"/>
                <w:szCs w:val="16"/>
              </w:rPr>
            </w:pPr>
            <w:r>
              <w:rPr>
                <w:sz w:val="16"/>
              </w:rPr>
              <w:t>10/2014</w:t>
            </w:r>
          </w:p>
        </w:tc>
        <w:tc>
          <w:tcPr>
            <w:tcW w:w="1176" w:type="dxa"/>
            <w:vMerge w:val="restart"/>
            <w:shd w:val="clear" w:color="auto" w:fill="DBD9DA"/>
            <w:vAlign w:val="center"/>
          </w:tcPr>
          <w:p w:rsidR="00C5493D" w:rsidRPr="00E013F5" w:rsidRDefault="00C5493D" w:rsidP="000E1A36">
            <w:pPr>
              <w:spacing w:before="120" w:after="120"/>
              <w:rPr>
                <w:sz w:val="16"/>
                <w:szCs w:val="16"/>
              </w:rPr>
            </w:pPr>
            <w:r>
              <w:rPr>
                <w:sz w:val="16"/>
              </w:rPr>
              <w:t>Derailment of a TER train in Lyon Guillotière (69) on 26/06/2013</w:t>
            </w:r>
          </w:p>
        </w:tc>
        <w:tc>
          <w:tcPr>
            <w:tcW w:w="340" w:type="dxa"/>
            <w:shd w:val="clear" w:color="auto" w:fill="DBD9DA"/>
            <w:vAlign w:val="center"/>
          </w:tcPr>
          <w:p w:rsidR="00C5493D" w:rsidRPr="00E013F5" w:rsidRDefault="00C5493D" w:rsidP="000E1A36">
            <w:pPr>
              <w:spacing w:before="120" w:after="120"/>
              <w:jc w:val="both"/>
              <w:rPr>
                <w:sz w:val="16"/>
                <w:szCs w:val="16"/>
              </w:rPr>
            </w:pPr>
            <w:r>
              <w:rPr>
                <w:sz w:val="16"/>
              </w:rPr>
              <w:t>RI</w:t>
            </w:r>
          </w:p>
        </w:tc>
        <w:tc>
          <w:tcPr>
            <w:tcW w:w="3366" w:type="dxa"/>
            <w:shd w:val="clear" w:color="auto" w:fill="DBD9DA"/>
            <w:vAlign w:val="center"/>
          </w:tcPr>
          <w:p w:rsidR="00C5493D" w:rsidRPr="00E013F5" w:rsidRDefault="00C5493D" w:rsidP="000E1A36">
            <w:pPr>
              <w:spacing w:before="120" w:after="120"/>
              <w:jc w:val="both"/>
              <w:rPr>
                <w:sz w:val="16"/>
                <w:szCs w:val="16"/>
              </w:rPr>
            </w:pPr>
            <w:r>
              <w:rPr>
                <w:sz w:val="16"/>
              </w:rPr>
              <w:t>Whenever 984 type axles are concerned, include the systematic check that the axle painting process is lastingly under control in the axle repair load allocation and workshop quality monitoring processes.</w:t>
            </w:r>
          </w:p>
        </w:tc>
        <w:tc>
          <w:tcPr>
            <w:tcW w:w="551" w:type="dxa"/>
            <w:shd w:val="clear" w:color="auto" w:fill="DBD9DA"/>
            <w:vAlign w:val="center"/>
          </w:tcPr>
          <w:p w:rsidR="00C5493D" w:rsidRPr="00E013F5" w:rsidRDefault="00C5493D" w:rsidP="000E1A36">
            <w:pPr>
              <w:spacing w:before="120" w:after="120"/>
              <w:jc w:val="both"/>
              <w:rPr>
                <w:sz w:val="16"/>
                <w:szCs w:val="16"/>
              </w:rPr>
            </w:pPr>
            <w:r>
              <w:rPr>
                <w:sz w:val="16"/>
              </w:rPr>
              <w:t>SNCF</w:t>
            </w:r>
          </w:p>
        </w:tc>
        <w:tc>
          <w:tcPr>
            <w:tcW w:w="4152" w:type="dxa"/>
            <w:shd w:val="clear" w:color="auto" w:fill="DBD9DA"/>
            <w:vAlign w:val="center"/>
          </w:tcPr>
          <w:p w:rsidR="00C5493D" w:rsidRPr="00E013F5" w:rsidRDefault="00C5493D" w:rsidP="000E1A36">
            <w:pPr>
              <w:spacing w:before="120" w:after="120"/>
              <w:jc w:val="both"/>
              <w:rPr>
                <w:sz w:val="16"/>
                <w:szCs w:val="16"/>
              </w:rPr>
            </w:pPr>
            <w:r>
              <w:rPr>
                <w:sz w:val="16"/>
              </w:rPr>
              <w:t>The production and repair of the 984 have been centralised in just two sites that have installations suited to this type of axle: the Languedoc Roussillon maintenance Technicentre (Nîmes site) and the Picardie industrial Technicentre.</w:t>
            </w:r>
          </w:p>
          <w:p w:rsidR="00C5493D" w:rsidRPr="00E013F5" w:rsidRDefault="00C5493D" w:rsidP="000E1A36">
            <w:pPr>
              <w:spacing w:before="120" w:after="120"/>
              <w:jc w:val="both"/>
              <w:rPr>
                <w:sz w:val="16"/>
                <w:szCs w:val="16"/>
              </w:rPr>
            </w:pPr>
            <w:r>
              <w:rPr>
                <w:sz w:val="16"/>
              </w:rPr>
              <w:t>These two sites’ safety monitoring plans include a verification that the repair procedure is applied.</w:t>
            </w:r>
          </w:p>
        </w:tc>
      </w:tr>
      <w:tr w:rsidR="00C5493D" w:rsidRPr="00E013F5" w:rsidTr="000E1A36">
        <w:trPr>
          <w:trHeight w:val="20"/>
          <w:jc w:val="center"/>
        </w:trPr>
        <w:tc>
          <w:tcPr>
            <w:tcW w:w="621" w:type="dxa"/>
            <w:vMerge/>
            <w:shd w:val="clear" w:color="auto" w:fill="DBD9DA"/>
            <w:vAlign w:val="center"/>
          </w:tcPr>
          <w:p w:rsidR="00C5493D" w:rsidRPr="00E013F5" w:rsidRDefault="00C5493D" w:rsidP="00C5493D">
            <w:pPr>
              <w:spacing w:before="120" w:after="120"/>
              <w:rPr>
                <w:sz w:val="16"/>
                <w:szCs w:val="16"/>
              </w:rPr>
            </w:pPr>
          </w:p>
        </w:tc>
        <w:tc>
          <w:tcPr>
            <w:tcW w:w="1176" w:type="dxa"/>
            <w:vMerge/>
            <w:shd w:val="clear" w:color="auto" w:fill="DBD9DA"/>
          </w:tcPr>
          <w:p w:rsidR="00C5493D" w:rsidRPr="00E013F5" w:rsidRDefault="00C5493D" w:rsidP="000E1A36">
            <w:pPr>
              <w:spacing w:before="120" w:after="120"/>
              <w:jc w:val="both"/>
              <w:rPr>
                <w:sz w:val="16"/>
                <w:szCs w:val="16"/>
              </w:rPr>
            </w:pPr>
          </w:p>
        </w:tc>
        <w:tc>
          <w:tcPr>
            <w:tcW w:w="340" w:type="dxa"/>
            <w:shd w:val="clear" w:color="auto" w:fill="C6C5C6"/>
            <w:vAlign w:val="center"/>
          </w:tcPr>
          <w:p w:rsidR="00C5493D" w:rsidRPr="00E013F5" w:rsidRDefault="00C5493D" w:rsidP="000E1A36">
            <w:pPr>
              <w:spacing w:before="120" w:after="120"/>
              <w:jc w:val="both"/>
              <w:rPr>
                <w:sz w:val="16"/>
                <w:szCs w:val="16"/>
              </w:rPr>
            </w:pPr>
            <w:r>
              <w:rPr>
                <w:sz w:val="16"/>
              </w:rPr>
              <w:t>R2</w:t>
            </w:r>
          </w:p>
        </w:tc>
        <w:tc>
          <w:tcPr>
            <w:tcW w:w="3366" w:type="dxa"/>
            <w:shd w:val="clear" w:color="auto" w:fill="C6C5C6"/>
            <w:vAlign w:val="center"/>
          </w:tcPr>
          <w:p w:rsidR="00C5493D" w:rsidRPr="00E013F5" w:rsidRDefault="00C5493D" w:rsidP="000E1A36">
            <w:pPr>
              <w:spacing w:before="120" w:after="120"/>
              <w:jc w:val="both"/>
              <w:rPr>
                <w:sz w:val="16"/>
                <w:szCs w:val="16"/>
              </w:rPr>
            </w:pPr>
            <w:r>
              <w:rPr>
                <w:sz w:val="16"/>
              </w:rPr>
              <w:t>Finalise the drafting of version B of technical data sheet TRI 018 relating to the elimination of axle defects and put it into application taking care, by means of any appropriate means, to ensure the instructions are fully understood and applied by all the staff responsible for implementing them. Issue the surface honing training module (MAORRAG) to all the staff in the repair centres assigned to this task, including the staff already posted to this position.</w:t>
            </w:r>
          </w:p>
        </w:tc>
        <w:tc>
          <w:tcPr>
            <w:tcW w:w="551" w:type="dxa"/>
            <w:shd w:val="clear" w:color="auto" w:fill="C6C5C6"/>
            <w:vAlign w:val="center"/>
          </w:tcPr>
          <w:p w:rsidR="00C5493D" w:rsidRPr="00E013F5" w:rsidRDefault="00C5493D" w:rsidP="000E1A36">
            <w:pPr>
              <w:spacing w:before="120" w:after="120"/>
              <w:jc w:val="both"/>
              <w:rPr>
                <w:sz w:val="16"/>
                <w:szCs w:val="16"/>
              </w:rPr>
            </w:pPr>
            <w:r>
              <w:rPr>
                <w:sz w:val="16"/>
              </w:rPr>
              <w:t>SNCF</w:t>
            </w:r>
          </w:p>
        </w:tc>
        <w:tc>
          <w:tcPr>
            <w:tcW w:w="4152" w:type="dxa"/>
            <w:shd w:val="clear" w:color="auto" w:fill="C6C5C6"/>
            <w:vAlign w:val="center"/>
          </w:tcPr>
          <w:p w:rsidR="00C5493D" w:rsidRPr="00E013F5" w:rsidRDefault="00C5493D" w:rsidP="000E1A36">
            <w:pPr>
              <w:spacing w:before="120" w:after="120"/>
              <w:jc w:val="both"/>
              <w:rPr>
                <w:sz w:val="16"/>
                <w:szCs w:val="16"/>
              </w:rPr>
            </w:pPr>
            <w:r>
              <w:rPr>
                <w:sz w:val="16"/>
              </w:rPr>
              <w:t>The sheet was published in June 2014.</w:t>
            </w:r>
          </w:p>
          <w:p w:rsidR="00C5493D" w:rsidRPr="00E013F5" w:rsidRDefault="00C5493D" w:rsidP="000E1A36">
            <w:pPr>
              <w:spacing w:before="120" w:after="120"/>
              <w:jc w:val="both"/>
              <w:rPr>
                <w:sz w:val="16"/>
                <w:szCs w:val="16"/>
              </w:rPr>
            </w:pPr>
            <w:r>
              <w:rPr>
                <w:sz w:val="16"/>
              </w:rPr>
              <w:t>The training module (surface honing MAOR RAG) has been implemented since June 2014 and it is currently being issued to all the staff in the repair centres (completion scheduled for end of 2015).</w:t>
            </w:r>
          </w:p>
          <w:p w:rsidR="00C5493D" w:rsidRPr="00E013F5" w:rsidRDefault="00C5493D" w:rsidP="00ED64DE">
            <w:pPr>
              <w:spacing w:before="120" w:after="120"/>
              <w:jc w:val="both"/>
              <w:rPr>
                <w:sz w:val="16"/>
                <w:szCs w:val="16"/>
              </w:rPr>
            </w:pPr>
            <w:r>
              <w:rPr>
                <w:sz w:val="16"/>
              </w:rPr>
              <w:t>Note: For the Languedoc Roussillon maintenance Technicentre (Nîmes site) and Picardie</w:t>
            </w:r>
            <w:r w:rsidR="00ED64DE">
              <w:rPr>
                <w:sz w:val="16"/>
              </w:rPr>
              <w:t xml:space="preserve"> </w:t>
            </w:r>
            <w:r>
              <w:rPr>
                <w:sz w:val="16"/>
              </w:rPr>
              <w:t>industrial Technicentre, all staff have taken this module.</w:t>
            </w:r>
          </w:p>
        </w:tc>
      </w:tr>
    </w:tbl>
    <w:p w:rsidR="00B26D95" w:rsidRPr="00E013F5" w:rsidRDefault="00B26D95" w:rsidP="00573363">
      <w:pPr>
        <w:spacing w:before="120" w:after="120"/>
        <w:jc w:val="both"/>
        <w:rPr>
          <w:sz w:val="20"/>
          <w:szCs w:val="20"/>
        </w:rPr>
      </w:pPr>
    </w:p>
    <w:p w:rsidR="00B26D95" w:rsidRPr="00E013F5" w:rsidRDefault="00B26D95">
      <w:pPr>
        <w:rPr>
          <w:sz w:val="20"/>
          <w:szCs w:val="20"/>
        </w:rPr>
      </w:pPr>
      <w:r>
        <w:br w:type="page"/>
      </w:r>
    </w:p>
    <w:p w:rsidR="00CC2B2A" w:rsidRPr="00E013F5" w:rsidRDefault="00B26D95" w:rsidP="00B26D95">
      <w:pPr>
        <w:pStyle w:val="annexe1"/>
      </w:pPr>
      <w:bookmarkStart w:id="49" w:name="_Toc436841825"/>
      <w:bookmarkStart w:id="50" w:name="_Toc442972932"/>
      <w:r>
        <w:lastRenderedPageBreak/>
        <w:t xml:space="preserve">Summary of the changes made to the French, </w:t>
      </w:r>
      <w:r w:rsidR="005C0A16">
        <w:t>EU</w:t>
      </w:r>
      <w:r>
        <w:t xml:space="preserve"> and international regulations in 2014</w:t>
      </w:r>
      <w:bookmarkEnd w:id="49"/>
      <w:bookmarkEnd w:id="50"/>
    </w:p>
    <w:p w:rsidR="00CC2B2A" w:rsidRPr="00E013F5" w:rsidRDefault="00CC2B2A" w:rsidP="00573363">
      <w:pPr>
        <w:spacing w:before="120" w:after="120"/>
        <w:jc w:val="both"/>
        <w:rPr>
          <w:sz w:val="20"/>
          <w:szCs w:val="20"/>
        </w:rPr>
      </w:pPr>
    </w:p>
    <w:p w:rsidR="00FE1EFF" w:rsidRPr="005C0A16" w:rsidRDefault="00FE1EFF" w:rsidP="005C0A16">
      <w:pPr>
        <w:spacing w:before="120" w:after="120"/>
        <w:jc w:val="both"/>
        <w:rPr>
          <w:b/>
          <w:sz w:val="20"/>
        </w:rPr>
      </w:pPr>
      <w:r w:rsidRPr="005C0A16">
        <w:rPr>
          <w:b/>
          <w:sz w:val="20"/>
        </w:rPr>
        <w:t xml:space="preserve">NATIONAL REGULATIONS </w:t>
      </w:r>
    </w:p>
    <w:p w:rsidR="00FE1EFF" w:rsidRPr="00E013F5" w:rsidRDefault="00FE1EFF" w:rsidP="00FE1EFF">
      <w:pPr>
        <w:rPr>
          <w:color w:val="363435"/>
          <w:sz w:val="16"/>
          <w:szCs w:val="16"/>
        </w:rPr>
      </w:pPr>
    </w:p>
    <w:p w:rsidR="00FE1EFF" w:rsidRPr="005C0A16" w:rsidRDefault="00E013F5" w:rsidP="005C0A16">
      <w:pPr>
        <w:spacing w:before="120" w:after="120"/>
        <w:jc w:val="both"/>
        <w:rPr>
          <w:b/>
          <w:sz w:val="20"/>
        </w:rPr>
      </w:pPr>
      <w:r w:rsidRPr="005C0A16">
        <w:rPr>
          <w:b/>
          <w:sz w:val="20"/>
        </w:rPr>
        <w:t>Law</w:t>
      </w:r>
    </w:p>
    <w:p w:rsidR="00FE1EFF" w:rsidRPr="00E013F5" w:rsidRDefault="00FE1EFF" w:rsidP="00FE1EFF">
      <w:pPr>
        <w:jc w:val="both"/>
        <w:rPr>
          <w:color w:val="363435"/>
          <w:sz w:val="16"/>
          <w:szCs w:val="16"/>
        </w:rPr>
      </w:pPr>
    </w:p>
    <w:p w:rsidR="00FE1EFF" w:rsidRPr="00E013F5" w:rsidRDefault="00E013F5" w:rsidP="00FE1EFF">
      <w:pPr>
        <w:pStyle w:val="BULLET2"/>
      </w:pPr>
      <w:r>
        <w:t>Law No 2014-872 of 4 August 2014 on railway reform</w:t>
      </w:r>
    </w:p>
    <w:p w:rsidR="00FE1EFF" w:rsidRPr="00E013F5" w:rsidRDefault="00FE1EFF" w:rsidP="00FE1EFF">
      <w:pPr>
        <w:jc w:val="both"/>
        <w:rPr>
          <w:sz w:val="20"/>
          <w:szCs w:val="20"/>
        </w:rPr>
      </w:pPr>
      <w:r>
        <w:rPr>
          <w:i/>
          <w:color w:val="363435"/>
          <w:sz w:val="20"/>
        </w:rPr>
        <w:t>This law has created the following entities in particular:</w:t>
      </w:r>
    </w:p>
    <w:p w:rsidR="00FE1EFF" w:rsidRPr="00E013F5" w:rsidRDefault="00FE1EFF" w:rsidP="00FE1EFF">
      <w:pPr>
        <w:pStyle w:val="ListParagraph"/>
        <w:numPr>
          <w:ilvl w:val="0"/>
          <w:numId w:val="38"/>
        </w:numPr>
        <w:ind w:left="714" w:hanging="357"/>
        <w:rPr>
          <w:sz w:val="20"/>
          <w:szCs w:val="20"/>
        </w:rPr>
      </w:pPr>
      <w:r>
        <w:rPr>
          <w:i/>
          <w:color w:val="363435"/>
          <w:sz w:val="20"/>
        </w:rPr>
        <w:t>SNCF Réseau (taking on the activities of RFF and SNCF as delegated infrastructure manager (DIM))</w:t>
      </w:r>
    </w:p>
    <w:p w:rsidR="00FE1EFF" w:rsidRPr="00E013F5" w:rsidRDefault="00FE1EFF" w:rsidP="00FE1EFF">
      <w:pPr>
        <w:pStyle w:val="ListParagraph"/>
        <w:numPr>
          <w:ilvl w:val="0"/>
          <w:numId w:val="38"/>
        </w:numPr>
        <w:ind w:left="714" w:hanging="357"/>
        <w:rPr>
          <w:sz w:val="20"/>
          <w:szCs w:val="20"/>
        </w:rPr>
      </w:pPr>
      <w:r>
        <w:rPr>
          <w:i/>
          <w:color w:val="363435"/>
          <w:sz w:val="20"/>
        </w:rPr>
        <w:t>SNCF Mobilités (former SNCF activity as a railway undertaking (RU))</w:t>
      </w:r>
    </w:p>
    <w:p w:rsidR="00FE1EFF" w:rsidRPr="00E013F5" w:rsidRDefault="00FE1EFF" w:rsidP="00472A77">
      <w:pPr>
        <w:pStyle w:val="ListParagraph"/>
        <w:numPr>
          <w:ilvl w:val="0"/>
          <w:numId w:val="38"/>
        </w:numPr>
        <w:ind w:left="714" w:hanging="357"/>
        <w:rPr>
          <w:sz w:val="20"/>
          <w:szCs w:val="20"/>
        </w:rPr>
      </w:pPr>
      <w:r>
        <w:rPr>
          <w:i/>
          <w:color w:val="363435"/>
          <w:sz w:val="20"/>
        </w:rPr>
        <w:t>SNCF Epic heading up the group (constituted by SNCF Réseau and SNCF Mobilités)</w:t>
      </w:r>
    </w:p>
    <w:p w:rsidR="00FE1EFF" w:rsidRPr="00E013F5" w:rsidRDefault="00FE1EFF" w:rsidP="00FE1EFF">
      <w:pPr>
        <w:jc w:val="both"/>
        <w:rPr>
          <w:i/>
          <w:color w:val="363435"/>
          <w:sz w:val="20"/>
          <w:szCs w:val="20"/>
        </w:rPr>
      </w:pPr>
    </w:p>
    <w:p w:rsidR="00FE1EFF" w:rsidRPr="00E013F5" w:rsidRDefault="00FE1EFF" w:rsidP="00FE1EFF">
      <w:pPr>
        <w:jc w:val="both"/>
        <w:rPr>
          <w:sz w:val="20"/>
          <w:szCs w:val="20"/>
        </w:rPr>
      </w:pPr>
      <w:r>
        <w:rPr>
          <w:i/>
          <w:color w:val="363435"/>
          <w:sz w:val="20"/>
        </w:rPr>
        <w:t>It extends the missions of ARAF (Railway activities regulation authority) and of the EPSF in the area of the promotion and distribution of best practices concerning the application of the regulations.</w:t>
      </w:r>
    </w:p>
    <w:p w:rsidR="00FE1EFF" w:rsidRPr="00E013F5" w:rsidRDefault="00FE1EFF" w:rsidP="00FE1EFF">
      <w:pPr>
        <w:rPr>
          <w:sz w:val="20"/>
          <w:szCs w:val="20"/>
        </w:rPr>
      </w:pPr>
    </w:p>
    <w:p w:rsidR="00FE1EFF" w:rsidRPr="005C0A16" w:rsidRDefault="00FE1EFF" w:rsidP="005C0A16">
      <w:pPr>
        <w:spacing w:before="120" w:after="120"/>
        <w:jc w:val="both"/>
        <w:rPr>
          <w:b/>
          <w:sz w:val="20"/>
        </w:rPr>
      </w:pPr>
      <w:r w:rsidRPr="005C0A16">
        <w:rPr>
          <w:b/>
          <w:sz w:val="20"/>
        </w:rPr>
        <w:t>Decrees</w:t>
      </w:r>
    </w:p>
    <w:p w:rsidR="00FE1EFF" w:rsidRPr="00E013F5" w:rsidRDefault="00FE1EFF" w:rsidP="00FE1EFF">
      <w:pPr>
        <w:rPr>
          <w:sz w:val="20"/>
          <w:szCs w:val="20"/>
        </w:rPr>
      </w:pPr>
    </w:p>
    <w:p w:rsidR="00FE1EFF" w:rsidRPr="00E013F5" w:rsidRDefault="00FE1EFF" w:rsidP="00FE1EFF">
      <w:pPr>
        <w:pStyle w:val="BULLET2"/>
      </w:pPr>
      <w:r>
        <w:t>Decree No 2014-121 of 11 February 2014 relating to the safety of railway traffic safety and the interoperability of the railway system</w:t>
      </w:r>
    </w:p>
    <w:p w:rsidR="00FE1EFF" w:rsidRPr="00E013F5" w:rsidRDefault="00FE1EFF" w:rsidP="00FE1EFF">
      <w:pPr>
        <w:jc w:val="both"/>
        <w:rPr>
          <w:sz w:val="20"/>
          <w:szCs w:val="20"/>
        </w:rPr>
      </w:pPr>
      <w:r>
        <w:rPr>
          <w:i/>
          <w:color w:val="363435"/>
          <w:sz w:val="20"/>
        </w:rPr>
        <w:t>This decree modifies Decree No 2006-1279 of 19 October 2006 as modified relating to the safety of railway traffic and the interoperability of the railway system, in order to transpose Directive 2013/9/EU defining the essential requirements in the area of accessibility for people with reduced mobility.</w:t>
      </w:r>
    </w:p>
    <w:p w:rsidR="00FE1EFF" w:rsidRPr="00E013F5" w:rsidRDefault="00FE1EFF" w:rsidP="00FE1EFF">
      <w:pPr>
        <w:rPr>
          <w:sz w:val="20"/>
          <w:szCs w:val="20"/>
        </w:rPr>
      </w:pPr>
    </w:p>
    <w:p w:rsidR="00FE1EFF" w:rsidRPr="00E013F5" w:rsidRDefault="00FE1EFF" w:rsidP="00FE1EFF">
      <w:pPr>
        <w:pStyle w:val="BULLET2"/>
      </w:pPr>
      <w:r>
        <w:t>Decree No 2014-530 of 22 May 2014 relating to certain provisions of the regulatory part of Transport Law</w:t>
      </w:r>
    </w:p>
    <w:p w:rsidR="00FE1EFF" w:rsidRPr="00E013F5" w:rsidRDefault="00FE1EFF" w:rsidP="00FE1EFF">
      <w:pPr>
        <w:jc w:val="both"/>
        <w:rPr>
          <w:sz w:val="20"/>
          <w:szCs w:val="20"/>
        </w:rPr>
      </w:pPr>
      <w:r>
        <w:rPr>
          <w:i/>
          <w:color w:val="363435"/>
          <w:sz w:val="20"/>
        </w:rPr>
        <w:t>The purpose of this decree is to codify, on the basis of established law, the common provisions of the regulatory part of Transport Law. This part concerns the general principles governing the transport activity.</w:t>
      </w:r>
    </w:p>
    <w:p w:rsidR="00FE1EFF" w:rsidRPr="00E013F5" w:rsidRDefault="00FE1EFF" w:rsidP="00FE1EFF">
      <w:pPr>
        <w:rPr>
          <w:sz w:val="20"/>
          <w:szCs w:val="20"/>
        </w:rPr>
      </w:pPr>
    </w:p>
    <w:p w:rsidR="00FE1EFF" w:rsidRPr="00E013F5" w:rsidRDefault="00FE1EFF" w:rsidP="00FE1EFF">
      <w:pPr>
        <w:pStyle w:val="BULLET2"/>
      </w:pPr>
      <w:r>
        <w:t>Decree No 2014-1271 of 23 October 2014 relating to the exceptions to application of the principle ‘silence amounts to acceptance’ on the basis of II of Article 21 of Law No 2000-321 of 12 April 2000 relating to the rights of citizens in their relations with the civil service and to the exceptions to the two-month period giving rise to implicit decisions on the basis of II of this article (Ministry of Ecology, Sustainable Development and Energy)</w:t>
      </w:r>
    </w:p>
    <w:p w:rsidR="00FE1EFF" w:rsidRPr="00E013F5" w:rsidRDefault="00FE1EFF" w:rsidP="00FE1EFF">
      <w:pPr>
        <w:rPr>
          <w:sz w:val="20"/>
          <w:szCs w:val="20"/>
        </w:rPr>
      </w:pPr>
    </w:p>
    <w:p w:rsidR="00FE1EFF" w:rsidRPr="00E013F5" w:rsidRDefault="00FE1EFF" w:rsidP="00FE1EFF">
      <w:pPr>
        <w:pStyle w:val="BULLET2"/>
      </w:pPr>
      <w:r>
        <w:t>Decree No 2014-1272 of 23 October 2014 relating to the exceptions to the two-month period giving rise to implicit decisions on the basis of II of Article 21 of Law No 2000-321 of 12 April 2000 relating to the rights of citizens in their relations with the civil service (Ministry of Ecology, Sustainable Development and Energy)</w:t>
      </w:r>
    </w:p>
    <w:p w:rsidR="00FE1EFF" w:rsidRPr="00E013F5" w:rsidRDefault="00FE1EFF" w:rsidP="00FE1EFF">
      <w:pPr>
        <w:rPr>
          <w:sz w:val="20"/>
          <w:szCs w:val="20"/>
        </w:rPr>
      </w:pPr>
    </w:p>
    <w:p w:rsidR="00FE1EFF" w:rsidRPr="00E013F5" w:rsidRDefault="00FE1EFF" w:rsidP="00FE1EFF">
      <w:pPr>
        <w:pStyle w:val="BULLET2"/>
      </w:pPr>
      <w:r>
        <w:t>Decree No 2014-1273 of 30 October 2014 relating to the exceptions for the application of principle</w:t>
      </w:r>
    </w:p>
    <w:p w:rsidR="00FE1EFF" w:rsidRPr="00E013F5" w:rsidRDefault="00FE1EFF" w:rsidP="00FE1EFF">
      <w:pPr>
        <w:jc w:val="both"/>
        <w:rPr>
          <w:sz w:val="20"/>
          <w:szCs w:val="20"/>
        </w:rPr>
      </w:pPr>
      <w:r>
        <w:rPr>
          <w:color w:val="363435"/>
          <w:sz w:val="20"/>
        </w:rPr>
        <w:t>‘silence amounts to assent’ on the basis of 4° of I of Article 21 of Law No 2000-321 of 12 April 2000 relating to the rights of citizens in their relations with the civil service and to the exceptions to the two-month period giving rise to implicit decisions on the basis of II of this article (Ministry of Ecology, Sustainable Development and Energy)</w:t>
      </w:r>
    </w:p>
    <w:p w:rsidR="00FE1EFF" w:rsidRPr="00E013F5" w:rsidRDefault="00FE1EFF" w:rsidP="00FE1EFF">
      <w:pPr>
        <w:rPr>
          <w:sz w:val="20"/>
          <w:szCs w:val="20"/>
        </w:rPr>
      </w:pPr>
    </w:p>
    <w:p w:rsidR="00FE1EFF" w:rsidRPr="00E013F5" w:rsidRDefault="00FE1EFF" w:rsidP="00FE1EFF">
      <w:pPr>
        <w:jc w:val="both"/>
        <w:rPr>
          <w:sz w:val="20"/>
          <w:szCs w:val="20"/>
        </w:rPr>
      </w:pPr>
      <w:r>
        <w:rPr>
          <w:i/>
          <w:color w:val="363435"/>
          <w:sz w:val="20"/>
        </w:rPr>
        <w:t>These three decrees stipulate the exceptions to the application of the principle set forth by Law No 200-321 whereby the silence kept by the civil service for one month amounts to acceptance of a request submitted by a citizen.</w:t>
      </w:r>
    </w:p>
    <w:p w:rsidR="00FE1EFF" w:rsidRPr="00E013F5" w:rsidRDefault="00FE1EFF" w:rsidP="00FE1EFF">
      <w:pPr>
        <w:rPr>
          <w:sz w:val="20"/>
          <w:szCs w:val="20"/>
        </w:rPr>
      </w:pPr>
    </w:p>
    <w:p w:rsidR="005C0A16" w:rsidRDefault="005C0A16">
      <w:pPr>
        <w:rPr>
          <w:color w:val="363435"/>
          <w:sz w:val="22"/>
        </w:rPr>
      </w:pPr>
      <w:r>
        <w:rPr>
          <w:color w:val="363435"/>
          <w:sz w:val="22"/>
        </w:rPr>
        <w:br w:type="page"/>
      </w:r>
    </w:p>
    <w:p w:rsidR="00FE1EFF" w:rsidRPr="005C0A16" w:rsidRDefault="00FE1EFF" w:rsidP="005C0A16">
      <w:pPr>
        <w:spacing w:before="120" w:after="120"/>
        <w:jc w:val="both"/>
        <w:rPr>
          <w:b/>
          <w:sz w:val="20"/>
        </w:rPr>
      </w:pPr>
      <w:r w:rsidRPr="005C0A16">
        <w:rPr>
          <w:b/>
          <w:sz w:val="20"/>
        </w:rPr>
        <w:lastRenderedPageBreak/>
        <w:t>Orders</w:t>
      </w:r>
    </w:p>
    <w:p w:rsidR="00FE1EFF" w:rsidRPr="00E013F5" w:rsidRDefault="00FE1EFF" w:rsidP="00FE1EFF">
      <w:pPr>
        <w:rPr>
          <w:sz w:val="20"/>
          <w:szCs w:val="20"/>
        </w:rPr>
      </w:pPr>
    </w:p>
    <w:p w:rsidR="00FE1EFF" w:rsidRPr="00E013F5" w:rsidRDefault="00FE1EFF" w:rsidP="00FE1EFF">
      <w:pPr>
        <w:pStyle w:val="BULLET2"/>
      </w:pPr>
      <w:r>
        <w:t>Order of 2 June 2014 modifying the Order of 19 March 2012 setting forth the safety goals, methods, indicators and the technical regulations relating to safety and interoperability applicable to the French railway network.</w:t>
      </w:r>
    </w:p>
    <w:p w:rsidR="00FE1EFF" w:rsidRPr="00E013F5" w:rsidRDefault="00FE1EFF" w:rsidP="00FE1EFF">
      <w:pPr>
        <w:jc w:val="both"/>
        <w:rPr>
          <w:sz w:val="20"/>
          <w:szCs w:val="20"/>
        </w:rPr>
      </w:pPr>
      <w:r>
        <w:rPr>
          <w:i/>
          <w:color w:val="363435"/>
          <w:sz w:val="20"/>
        </w:rPr>
        <w:t>This order modifies Annex 1 listing the Technical Specifications for Interoperability (TSI).</w:t>
      </w:r>
    </w:p>
    <w:p w:rsidR="00FE1EFF" w:rsidRPr="00E013F5" w:rsidRDefault="00FE1EFF" w:rsidP="00FE1EFF">
      <w:pPr>
        <w:rPr>
          <w:sz w:val="20"/>
          <w:szCs w:val="20"/>
        </w:rPr>
      </w:pPr>
    </w:p>
    <w:p w:rsidR="00FE1EFF" w:rsidRPr="00E013F5" w:rsidRDefault="00FE1EFF" w:rsidP="00FE1EFF">
      <w:pPr>
        <w:pStyle w:val="BULLET2"/>
      </w:pPr>
      <w:r>
        <w:t>Order of 2 December 2014 modifying the order of 29 May 2009 relating to the transport of dangerous goods by land (so-called ‘TMD order’).</w:t>
      </w:r>
    </w:p>
    <w:p w:rsidR="00FE1EFF" w:rsidRPr="00E013F5" w:rsidRDefault="00FE1EFF" w:rsidP="00FE1EFF">
      <w:pPr>
        <w:jc w:val="both"/>
        <w:rPr>
          <w:sz w:val="20"/>
          <w:szCs w:val="20"/>
        </w:rPr>
      </w:pPr>
      <w:r>
        <w:rPr>
          <w:i/>
          <w:color w:val="363435"/>
          <w:sz w:val="20"/>
        </w:rPr>
        <w:t>This new order modifies the order of 29 May 2009 relating to the transport of dangerous goods by land (so-called</w:t>
      </w:r>
    </w:p>
    <w:p w:rsidR="00FE1EFF" w:rsidRPr="00E013F5" w:rsidRDefault="00FE1EFF" w:rsidP="00FE1EFF">
      <w:pPr>
        <w:jc w:val="both"/>
        <w:rPr>
          <w:sz w:val="20"/>
          <w:szCs w:val="20"/>
        </w:rPr>
      </w:pPr>
      <w:r>
        <w:rPr>
          <w:i/>
          <w:color w:val="363435"/>
          <w:sz w:val="20"/>
        </w:rPr>
        <w:t>‘TMD order’). It details:</w:t>
      </w:r>
    </w:p>
    <w:p w:rsidR="00FE1EFF" w:rsidRPr="00E013F5" w:rsidRDefault="00E013F5" w:rsidP="00FE1EFF">
      <w:pPr>
        <w:pStyle w:val="ListParagraph"/>
        <w:numPr>
          <w:ilvl w:val="1"/>
          <w:numId w:val="34"/>
        </w:numPr>
        <w:ind w:left="284" w:hanging="284"/>
        <w:rPr>
          <w:sz w:val="20"/>
          <w:szCs w:val="20"/>
        </w:rPr>
      </w:pPr>
      <w:r>
        <w:rPr>
          <w:i/>
          <w:color w:val="363435"/>
          <w:sz w:val="20"/>
        </w:rPr>
        <w:t>the functions of the safety advisor;</w:t>
      </w:r>
    </w:p>
    <w:p w:rsidR="00FE1EFF" w:rsidRPr="00E013F5" w:rsidRDefault="00E013F5" w:rsidP="00FE1EFF">
      <w:pPr>
        <w:pStyle w:val="ListParagraph"/>
        <w:numPr>
          <w:ilvl w:val="1"/>
          <w:numId w:val="34"/>
        </w:numPr>
        <w:ind w:left="284" w:hanging="284"/>
        <w:rPr>
          <w:sz w:val="20"/>
          <w:szCs w:val="20"/>
        </w:rPr>
      </w:pPr>
      <w:r>
        <w:rPr>
          <w:i/>
          <w:color w:val="363435"/>
          <w:sz w:val="20"/>
        </w:rPr>
        <w:t>the conditions for declaring events involving dangerous goods;</w:t>
      </w:r>
    </w:p>
    <w:p w:rsidR="00FE1EFF" w:rsidRPr="00E013F5" w:rsidRDefault="00E013F5" w:rsidP="00FE1EFF">
      <w:pPr>
        <w:pStyle w:val="ListParagraph"/>
        <w:numPr>
          <w:ilvl w:val="1"/>
          <w:numId w:val="34"/>
        </w:numPr>
        <w:ind w:left="284" w:hanging="284"/>
        <w:rPr>
          <w:sz w:val="20"/>
          <w:szCs w:val="20"/>
        </w:rPr>
      </w:pPr>
      <w:r>
        <w:rPr>
          <w:i/>
          <w:color w:val="363435"/>
          <w:sz w:val="20"/>
        </w:rPr>
        <w:t>the system that applies to tanker wagons;</w:t>
      </w:r>
    </w:p>
    <w:p w:rsidR="00FE1EFF" w:rsidRPr="00E013F5" w:rsidRDefault="00E013F5" w:rsidP="00FE1EFF">
      <w:pPr>
        <w:pStyle w:val="ListParagraph"/>
        <w:numPr>
          <w:ilvl w:val="1"/>
          <w:numId w:val="34"/>
        </w:numPr>
        <w:ind w:left="284" w:hanging="284"/>
        <w:rPr>
          <w:sz w:val="20"/>
          <w:szCs w:val="20"/>
        </w:rPr>
      </w:pPr>
      <w:r>
        <w:rPr>
          <w:i/>
          <w:color w:val="363435"/>
          <w:sz w:val="20"/>
        </w:rPr>
        <w:t>the approvals and inspections of the tankers and certain items of equipment.</w:t>
      </w:r>
    </w:p>
    <w:p w:rsidR="005C0A16" w:rsidRDefault="005C0A16" w:rsidP="005C0A16">
      <w:pPr>
        <w:spacing w:before="120" w:after="120"/>
        <w:jc w:val="both"/>
        <w:rPr>
          <w:b/>
          <w:sz w:val="20"/>
        </w:rPr>
      </w:pPr>
    </w:p>
    <w:p w:rsidR="00FE1EFF" w:rsidRPr="005C0A16" w:rsidRDefault="00FE1EFF" w:rsidP="005C0A16">
      <w:pPr>
        <w:spacing w:before="120" w:after="120"/>
        <w:jc w:val="both"/>
        <w:rPr>
          <w:color w:val="363435"/>
          <w:sz w:val="22"/>
        </w:rPr>
      </w:pPr>
      <w:r w:rsidRPr="005C0A16">
        <w:rPr>
          <w:b/>
          <w:sz w:val="20"/>
        </w:rPr>
        <w:t>Decision</w:t>
      </w:r>
    </w:p>
    <w:p w:rsidR="00FE1EFF" w:rsidRPr="00E013F5" w:rsidRDefault="00FE1EFF" w:rsidP="00FE1EFF">
      <w:pPr>
        <w:rPr>
          <w:sz w:val="20"/>
          <w:szCs w:val="20"/>
        </w:rPr>
      </w:pPr>
    </w:p>
    <w:p w:rsidR="00CC2B2A" w:rsidRPr="00E013F5" w:rsidRDefault="00FE1EFF" w:rsidP="00FE1EFF">
      <w:pPr>
        <w:pStyle w:val="BULLET2"/>
      </w:pPr>
      <w:r>
        <w:rPr>
          <w:color w:val="8E8E90"/>
        </w:rPr>
        <w:t xml:space="preserve"> </w:t>
      </w:r>
      <w:r>
        <w:t>Decision of 31 July 2014 granting an exemption in respect of Title III of Article 124 to the order of 19 March 2012 setting forth the safety goals, methods, indicators and the technical regulations relating to safety and interoperability applicable to the French railway network.</w:t>
      </w:r>
    </w:p>
    <w:p w:rsidR="00CC2B2A" w:rsidRPr="00E013F5" w:rsidRDefault="00E013F5" w:rsidP="00573363">
      <w:pPr>
        <w:spacing w:before="120" w:after="120"/>
        <w:jc w:val="both"/>
        <w:rPr>
          <w:i/>
          <w:sz w:val="20"/>
          <w:szCs w:val="20"/>
        </w:rPr>
      </w:pPr>
      <w:r>
        <w:rPr>
          <w:i/>
          <w:sz w:val="20"/>
        </w:rPr>
        <w:t>The Minister delegated to transport granted an exemption in respect of Title III of Article 124 of the Order of 19 March 2012. Its purpose is to maintain in force until 31 October 2015 the provisions of two operating documents: UN 3431 and UN 1419.</w:t>
      </w:r>
    </w:p>
    <w:p w:rsidR="005C0A16" w:rsidRDefault="005C0A16" w:rsidP="00573363">
      <w:pPr>
        <w:spacing w:before="120" w:after="120"/>
        <w:jc w:val="both"/>
        <w:rPr>
          <w:b/>
          <w:sz w:val="20"/>
        </w:rPr>
      </w:pPr>
    </w:p>
    <w:p w:rsidR="00CC2B2A" w:rsidRPr="00E013F5" w:rsidRDefault="00EF39CB" w:rsidP="00573363">
      <w:pPr>
        <w:spacing w:before="120" w:after="120"/>
        <w:jc w:val="both"/>
        <w:rPr>
          <w:b/>
          <w:sz w:val="20"/>
          <w:szCs w:val="20"/>
        </w:rPr>
      </w:pPr>
      <w:r>
        <w:rPr>
          <w:b/>
          <w:sz w:val="20"/>
        </w:rPr>
        <w:t>EU REGULATIONS</w:t>
      </w:r>
    </w:p>
    <w:p w:rsidR="00CC2B2A" w:rsidRPr="00E013F5" w:rsidRDefault="00EF39CB" w:rsidP="00573363">
      <w:pPr>
        <w:spacing w:before="120" w:after="120"/>
        <w:jc w:val="both"/>
        <w:rPr>
          <w:b/>
          <w:sz w:val="20"/>
          <w:szCs w:val="20"/>
        </w:rPr>
      </w:pPr>
      <w:r>
        <w:rPr>
          <w:b/>
          <w:sz w:val="20"/>
        </w:rPr>
        <w:t>Directives</w:t>
      </w:r>
    </w:p>
    <w:p w:rsidR="00CC2B2A" w:rsidRPr="00E013F5" w:rsidRDefault="00EF39CB" w:rsidP="00FE1EFF">
      <w:pPr>
        <w:pStyle w:val="BULLET2"/>
      </w:pPr>
      <w:r>
        <w:t>Commission Directive 2014/82/EU of 24 June 2014 amending Directive 2007/59/EC of the European Parliament and of the Council as regards general professional knowledge and medical and licence requirements</w:t>
      </w:r>
    </w:p>
    <w:p w:rsidR="00CC2B2A" w:rsidRPr="00E013F5" w:rsidRDefault="00EF39CB" w:rsidP="00573363">
      <w:pPr>
        <w:spacing w:before="120" w:after="120"/>
        <w:jc w:val="both"/>
        <w:rPr>
          <w:i/>
          <w:sz w:val="20"/>
          <w:szCs w:val="20"/>
        </w:rPr>
      </w:pPr>
      <w:r>
        <w:rPr>
          <w:i/>
          <w:sz w:val="20"/>
        </w:rPr>
        <w:t>This directive modifies Annexes II, IV and VI (respectively: requirements regarding vision; content of the training and examinations concerning general professional knowledge; language skills) of Directive 2007/59/EC.</w:t>
      </w:r>
    </w:p>
    <w:p w:rsidR="00CC2B2A" w:rsidRPr="00E013F5" w:rsidRDefault="00EF39CB" w:rsidP="00573363">
      <w:pPr>
        <w:numPr>
          <w:ilvl w:val="0"/>
          <w:numId w:val="24"/>
        </w:numPr>
        <w:tabs>
          <w:tab w:val="left" w:pos="226"/>
        </w:tabs>
        <w:spacing w:before="120" w:after="120"/>
        <w:jc w:val="both"/>
        <w:rPr>
          <w:sz w:val="20"/>
          <w:szCs w:val="20"/>
        </w:rPr>
      </w:pPr>
      <w:r>
        <w:rPr>
          <w:sz w:val="20"/>
        </w:rPr>
        <w:t>Commission Directive 2014/88/EU of 9 July 2014 amending Directive 2004/49/EC of the European Parliament and of the Council as regards common safety indicators and common methods of calculating accident costs</w:t>
      </w:r>
    </w:p>
    <w:p w:rsidR="00CC2B2A" w:rsidRPr="00E013F5" w:rsidRDefault="00EF39CB" w:rsidP="00573363">
      <w:pPr>
        <w:spacing w:before="120" w:after="120"/>
        <w:jc w:val="both"/>
        <w:rPr>
          <w:i/>
          <w:sz w:val="20"/>
          <w:szCs w:val="20"/>
        </w:rPr>
      </w:pPr>
      <w:r>
        <w:rPr>
          <w:i/>
          <w:sz w:val="20"/>
        </w:rPr>
        <w:t>This directive modifies Annex I of Directive 2004/49/EC which details the common safety indicators (CSI).</w:t>
      </w:r>
    </w:p>
    <w:p w:rsidR="00CC2B2A" w:rsidRPr="00E013F5" w:rsidRDefault="00EF39CB" w:rsidP="00573363">
      <w:pPr>
        <w:numPr>
          <w:ilvl w:val="0"/>
          <w:numId w:val="24"/>
        </w:numPr>
        <w:tabs>
          <w:tab w:val="left" w:pos="265"/>
        </w:tabs>
        <w:spacing w:before="120" w:after="120"/>
        <w:jc w:val="both"/>
        <w:rPr>
          <w:sz w:val="20"/>
          <w:szCs w:val="20"/>
        </w:rPr>
      </w:pPr>
      <w:r>
        <w:rPr>
          <w:sz w:val="20"/>
        </w:rPr>
        <w:t>Commission Directive 2014/106/EU of 5 December 2014 amending Annexes V and VI to Directive 2008/57/EC of the European Parliament and of the Council on the interoperability of the rail system within the Community. This directive modifies Annexes V and VI of Directive 2008/57/EC. It merges the EC declaration on the verification of a subsystem and that on compliance with the national rules within a single EC verification declaration. This modification also aims to clarify the role of the Notified Bodies (NoBo) in the EC verification procedure on subsystems, the content and scope of the EC declaration and the principles to be applied in the case where a subsystem is modified.</w:t>
      </w:r>
    </w:p>
    <w:p w:rsidR="00CC2B2A" w:rsidRPr="00E013F5" w:rsidRDefault="00EF39CB" w:rsidP="00573363">
      <w:pPr>
        <w:spacing w:before="120" w:after="120"/>
        <w:jc w:val="both"/>
        <w:rPr>
          <w:b/>
          <w:sz w:val="20"/>
          <w:szCs w:val="20"/>
        </w:rPr>
      </w:pPr>
      <w:r>
        <w:rPr>
          <w:b/>
          <w:sz w:val="20"/>
        </w:rPr>
        <w:t>Regulations</w:t>
      </w:r>
    </w:p>
    <w:p w:rsidR="00CC2B2A" w:rsidRPr="00E013F5" w:rsidRDefault="00EF39CB" w:rsidP="00573363">
      <w:pPr>
        <w:numPr>
          <w:ilvl w:val="0"/>
          <w:numId w:val="24"/>
        </w:numPr>
        <w:tabs>
          <w:tab w:val="left" w:pos="222"/>
        </w:tabs>
        <w:spacing w:before="120" w:after="120"/>
        <w:jc w:val="both"/>
        <w:rPr>
          <w:sz w:val="20"/>
          <w:szCs w:val="20"/>
        </w:rPr>
      </w:pPr>
      <w:r>
        <w:rPr>
          <w:sz w:val="20"/>
        </w:rPr>
        <w:t>Commission Implementing Regulation (EU) 869/2014 of 11 August 2014</w:t>
      </w:r>
    </w:p>
    <w:p w:rsidR="00CC2B2A" w:rsidRPr="00E013F5" w:rsidRDefault="00E013F5" w:rsidP="00573363">
      <w:pPr>
        <w:spacing w:before="120" w:after="120"/>
        <w:jc w:val="both"/>
        <w:rPr>
          <w:i/>
          <w:sz w:val="20"/>
          <w:szCs w:val="20"/>
        </w:rPr>
      </w:pPr>
      <w:r>
        <w:rPr>
          <w:i/>
          <w:sz w:val="20"/>
        </w:rPr>
        <w:t>Implementing Regulation (EU) 869/2014 was adopted on 11 August 2014 in order to set forth the procedures for implementing Directive 2012/34/EU establishing a single European railway area. It concerns ‘the new passenger railway transport services’.</w:t>
      </w:r>
    </w:p>
    <w:p w:rsidR="00CC2B2A" w:rsidRPr="00E013F5" w:rsidRDefault="00EF39CB" w:rsidP="00573363">
      <w:pPr>
        <w:numPr>
          <w:ilvl w:val="0"/>
          <w:numId w:val="24"/>
        </w:numPr>
        <w:tabs>
          <w:tab w:val="left" w:pos="226"/>
        </w:tabs>
        <w:spacing w:before="120" w:after="120"/>
        <w:jc w:val="both"/>
        <w:rPr>
          <w:sz w:val="20"/>
          <w:szCs w:val="20"/>
        </w:rPr>
      </w:pPr>
      <w:r>
        <w:rPr>
          <w:sz w:val="20"/>
        </w:rPr>
        <w:t>Commission Implementing Regulation (EU) No 870/2014 of 11 August 2014</w:t>
      </w:r>
    </w:p>
    <w:p w:rsidR="00CC2B2A" w:rsidRPr="00E013F5" w:rsidRDefault="00EF39CB" w:rsidP="00573363">
      <w:pPr>
        <w:spacing w:before="120" w:after="120"/>
        <w:jc w:val="both"/>
        <w:rPr>
          <w:i/>
          <w:sz w:val="20"/>
          <w:szCs w:val="20"/>
        </w:rPr>
      </w:pPr>
      <w:r>
        <w:rPr>
          <w:i/>
          <w:sz w:val="20"/>
        </w:rPr>
        <w:t>This implementing regulation sets forth the procedures for Implementing Directive 2012/34/EU establishing a single European railway area. It concerns the criteria applicable to the candidates for requests for railway infrastructure capacity.</w:t>
      </w:r>
    </w:p>
    <w:p w:rsidR="00CC2B2A" w:rsidRPr="00E013F5" w:rsidRDefault="00EF39CB" w:rsidP="00573363">
      <w:pPr>
        <w:numPr>
          <w:ilvl w:val="0"/>
          <w:numId w:val="24"/>
        </w:numPr>
        <w:tabs>
          <w:tab w:val="left" w:pos="256"/>
        </w:tabs>
        <w:spacing w:before="120" w:after="120"/>
        <w:jc w:val="both"/>
        <w:rPr>
          <w:sz w:val="20"/>
          <w:szCs w:val="20"/>
        </w:rPr>
      </w:pPr>
      <w:r>
        <w:rPr>
          <w:sz w:val="20"/>
        </w:rPr>
        <w:t>Commission Regulation (EU) No 1299/2014 of 18 November 2014 on the technical specifications for interoperability relating to the ‘infrastructure’ subsystem of the rail system in the European Union</w:t>
      </w:r>
    </w:p>
    <w:p w:rsidR="00CC2B2A" w:rsidRPr="00E013F5" w:rsidRDefault="00EF39CB" w:rsidP="00573363">
      <w:pPr>
        <w:spacing w:before="120" w:after="120"/>
        <w:jc w:val="both"/>
        <w:rPr>
          <w:i/>
          <w:sz w:val="20"/>
          <w:szCs w:val="20"/>
        </w:rPr>
      </w:pPr>
      <w:r>
        <w:rPr>
          <w:i/>
          <w:sz w:val="20"/>
        </w:rPr>
        <w:lastRenderedPageBreak/>
        <w:t>This regulation revises the TSI relating to the ‘Infrastructure’ subsystem for the conventional system and the high speed system. It comes into force on 1 January and repeals Decisions 2008/217/EC (HS INF TSI) and 2011/275/EU (CR INF TSI). It thus merges in a single TSI the requirements relating to the high speed railway system with those relating to the conventional system. It also extends the TSI’s scope of application to the whole of the European Union’s railway network, no longer simply covering the TEN, in line with Article 8 of Directive 2008/57/EC.</w:t>
      </w:r>
    </w:p>
    <w:p w:rsidR="00CC2B2A" w:rsidRPr="00E013F5" w:rsidRDefault="00EF39CB" w:rsidP="00573363">
      <w:pPr>
        <w:numPr>
          <w:ilvl w:val="0"/>
          <w:numId w:val="24"/>
        </w:numPr>
        <w:tabs>
          <w:tab w:val="left" w:pos="251"/>
        </w:tabs>
        <w:spacing w:before="120" w:after="120"/>
        <w:jc w:val="both"/>
        <w:rPr>
          <w:sz w:val="20"/>
          <w:szCs w:val="20"/>
        </w:rPr>
      </w:pPr>
      <w:r>
        <w:rPr>
          <w:sz w:val="20"/>
        </w:rPr>
        <w:t xml:space="preserve">Commission Regulation (EU) No 1300/2014 of 18 November 2014 on the technical specifications for interoperability relating to accessibility of the Union’s rail system for persons with disabilities and persons with reduced mobility </w:t>
      </w:r>
    </w:p>
    <w:p w:rsidR="00CC2B2A" w:rsidRPr="00E013F5" w:rsidRDefault="00EF39CB" w:rsidP="00573363">
      <w:pPr>
        <w:spacing w:before="120" w:after="120"/>
        <w:jc w:val="both"/>
        <w:rPr>
          <w:i/>
          <w:sz w:val="20"/>
          <w:szCs w:val="20"/>
        </w:rPr>
      </w:pPr>
      <w:r>
        <w:rPr>
          <w:i/>
          <w:sz w:val="20"/>
        </w:rPr>
        <w:t>This regulation revises the TSI relating to people with reduced mobility (PRM). It comes into force on 1 January 2015 and on that date repeals Decision 2008/164/EC (previous PRM TSI).</w:t>
      </w:r>
    </w:p>
    <w:p w:rsidR="00CC2B2A" w:rsidRPr="00E013F5" w:rsidRDefault="00EF39CB" w:rsidP="00573363">
      <w:pPr>
        <w:spacing w:before="120" w:after="120"/>
        <w:jc w:val="both"/>
        <w:rPr>
          <w:i/>
          <w:sz w:val="20"/>
          <w:szCs w:val="20"/>
        </w:rPr>
      </w:pPr>
      <w:r>
        <w:rPr>
          <w:i/>
          <w:sz w:val="20"/>
        </w:rPr>
        <w:t>This revision extends the TSI’s scope of application to the whole of the European Union’s railway network, no longer simply covering the TEN, in line with Article 8 of Directive 2008/57/EC. Exemption measures relating to the implementation of this TSI in the existing non-TEN stations have been introduced.</w:t>
      </w:r>
    </w:p>
    <w:p w:rsidR="00CC2B2A" w:rsidRPr="00E013F5" w:rsidRDefault="00EF39CB" w:rsidP="00573363">
      <w:pPr>
        <w:spacing w:before="120" w:after="120"/>
        <w:jc w:val="both"/>
        <w:rPr>
          <w:i/>
          <w:sz w:val="20"/>
          <w:szCs w:val="20"/>
        </w:rPr>
      </w:pPr>
      <w:r>
        <w:rPr>
          <w:i/>
          <w:sz w:val="20"/>
        </w:rPr>
        <w:t>This revision also aligns the definition of persons with reduced mobility with that of the UN and revises the technical requirements by favouring the high-level functional requirements whenever possible.</w:t>
      </w:r>
    </w:p>
    <w:p w:rsidR="00CC2B2A" w:rsidRPr="00E013F5" w:rsidRDefault="00EF39CB" w:rsidP="00573363">
      <w:pPr>
        <w:numPr>
          <w:ilvl w:val="0"/>
          <w:numId w:val="24"/>
        </w:numPr>
        <w:tabs>
          <w:tab w:val="left" w:pos="251"/>
        </w:tabs>
        <w:spacing w:before="120" w:after="120"/>
        <w:jc w:val="both"/>
        <w:rPr>
          <w:sz w:val="20"/>
          <w:szCs w:val="20"/>
        </w:rPr>
      </w:pPr>
      <w:r>
        <w:rPr>
          <w:sz w:val="20"/>
        </w:rPr>
        <w:t>Commission Regulation (EU) No 1301/2014 of 18 November 2014 on the technical specifications for interoperability relating to the ‘energy’ subsystem of the rail system in the Union</w:t>
      </w:r>
    </w:p>
    <w:p w:rsidR="00CC2B2A" w:rsidRPr="00E013F5" w:rsidRDefault="00EF39CB" w:rsidP="00573363">
      <w:pPr>
        <w:spacing w:before="120" w:after="120"/>
        <w:jc w:val="both"/>
        <w:rPr>
          <w:i/>
          <w:sz w:val="20"/>
          <w:szCs w:val="20"/>
        </w:rPr>
      </w:pPr>
      <w:r>
        <w:rPr>
          <w:i/>
          <w:sz w:val="20"/>
        </w:rPr>
        <w:t>This regulation revises the TSI relating to the ‘energy’ subsystem for the conventional system and the high speed system. It comes into force on 1 January 2015 and on that date repeals Decisions 2008/284/EC (HS ENE TSI) and 2011/274/EU (CR ENE TSI). It merges in a single TSI the requirements relating to the high speed railway system with those relating to the conventional system.</w:t>
      </w:r>
    </w:p>
    <w:p w:rsidR="00CC2B2A" w:rsidRPr="00E013F5" w:rsidRDefault="00EF39CB" w:rsidP="00573363">
      <w:pPr>
        <w:spacing w:before="120" w:after="120"/>
        <w:jc w:val="both"/>
        <w:rPr>
          <w:i/>
          <w:sz w:val="20"/>
          <w:szCs w:val="20"/>
        </w:rPr>
      </w:pPr>
      <w:r>
        <w:rPr>
          <w:i/>
          <w:sz w:val="20"/>
        </w:rPr>
        <w:t>It also extends the TSI’s scope of application to the whole of the European Union’s railway network, no longer simply covering the TEN, in line with Article 8 of Directive 2008/57/EC.</w:t>
      </w:r>
    </w:p>
    <w:p w:rsidR="00CC2B2A" w:rsidRPr="00E013F5" w:rsidRDefault="00EF39CB" w:rsidP="00573363">
      <w:pPr>
        <w:numPr>
          <w:ilvl w:val="0"/>
          <w:numId w:val="24"/>
        </w:numPr>
        <w:tabs>
          <w:tab w:val="left" w:pos="280"/>
        </w:tabs>
        <w:spacing w:before="120" w:after="120"/>
        <w:jc w:val="both"/>
        <w:rPr>
          <w:sz w:val="20"/>
          <w:szCs w:val="20"/>
        </w:rPr>
      </w:pPr>
      <w:r>
        <w:rPr>
          <w:sz w:val="20"/>
        </w:rPr>
        <w:t xml:space="preserve">Commission Regulation (EU) No 1302/2014 of 18 November 2014 concerning a technical specification for interoperability relating to the ‘rolling stock — locomotives and passenger rolling stock’ subsystem of the rail system in the European Union </w:t>
      </w:r>
    </w:p>
    <w:p w:rsidR="00CC2B2A" w:rsidRPr="00E013F5" w:rsidRDefault="00EF39CB" w:rsidP="00573363">
      <w:pPr>
        <w:spacing w:before="120" w:after="120"/>
        <w:jc w:val="both"/>
        <w:rPr>
          <w:i/>
          <w:sz w:val="20"/>
          <w:szCs w:val="20"/>
        </w:rPr>
      </w:pPr>
      <w:r>
        <w:rPr>
          <w:i/>
          <w:sz w:val="20"/>
        </w:rPr>
        <w:t>This regulation revises the TSI relating to the ‘rolling stock — locomotives and passenger rolling stock’ subsystem It comes into force on 1 January 2015 and repeals Decisions 2008/232/EC (HS RST TSI) and 2011/291/EU (CR LOC&amp;PAS TSI).</w:t>
      </w:r>
    </w:p>
    <w:p w:rsidR="00CC2B2A" w:rsidRPr="00E013F5" w:rsidRDefault="00EF39CB" w:rsidP="00573363">
      <w:pPr>
        <w:spacing w:before="120" w:after="120"/>
        <w:jc w:val="both"/>
        <w:rPr>
          <w:sz w:val="20"/>
          <w:szCs w:val="20"/>
        </w:rPr>
      </w:pPr>
      <w:r>
        <w:rPr>
          <w:sz w:val="20"/>
        </w:rPr>
        <w:t>This revision:</w:t>
      </w:r>
    </w:p>
    <w:p w:rsidR="00CC2B2A" w:rsidRPr="00E013F5" w:rsidRDefault="00EF39CB" w:rsidP="00BF314F">
      <w:pPr>
        <w:pStyle w:val="ListParagraph"/>
        <w:numPr>
          <w:ilvl w:val="0"/>
          <w:numId w:val="41"/>
        </w:numPr>
        <w:spacing w:before="120" w:after="120"/>
        <w:ind w:left="284" w:hanging="284"/>
        <w:jc w:val="both"/>
        <w:rPr>
          <w:sz w:val="20"/>
          <w:szCs w:val="20"/>
        </w:rPr>
      </w:pPr>
      <w:r>
        <w:rPr>
          <w:sz w:val="20"/>
        </w:rPr>
        <w:t>merges in a single TSI the requirements relating to the high speed railway system with those relating to the conventional system.</w:t>
      </w:r>
    </w:p>
    <w:p w:rsidR="00CC2B2A" w:rsidRPr="00E013F5" w:rsidRDefault="00EF39CB" w:rsidP="00BF314F">
      <w:pPr>
        <w:numPr>
          <w:ilvl w:val="0"/>
          <w:numId w:val="41"/>
        </w:numPr>
        <w:tabs>
          <w:tab w:val="left" w:pos="364"/>
        </w:tabs>
        <w:spacing w:before="120" w:after="120"/>
        <w:ind w:left="284" w:hanging="284"/>
        <w:jc w:val="both"/>
        <w:rPr>
          <w:sz w:val="20"/>
          <w:szCs w:val="20"/>
        </w:rPr>
      </w:pPr>
      <w:r>
        <w:rPr>
          <w:sz w:val="20"/>
        </w:rPr>
        <w:t>extends the TSI’s scope of application to the whole of the European Union’s railway network, no longer simply covering the TEN, in line with Article 8 of Directive 2008/57/EC.</w:t>
      </w:r>
    </w:p>
    <w:p w:rsidR="00CC2B2A" w:rsidRPr="00E013F5" w:rsidRDefault="00EF39CB" w:rsidP="00BF314F">
      <w:pPr>
        <w:numPr>
          <w:ilvl w:val="0"/>
          <w:numId w:val="41"/>
        </w:numPr>
        <w:tabs>
          <w:tab w:val="left" w:pos="359"/>
        </w:tabs>
        <w:spacing w:before="120" w:after="120"/>
        <w:ind w:left="284" w:hanging="284"/>
        <w:jc w:val="both"/>
        <w:rPr>
          <w:sz w:val="20"/>
          <w:szCs w:val="20"/>
        </w:rPr>
      </w:pPr>
      <w:r>
        <w:rPr>
          <w:sz w:val="20"/>
        </w:rPr>
        <w:t>includes directly in the TSI the requirements relating to rolling stock, previously covered in the ‘safety in tunnels’ TSI;</w:t>
      </w:r>
    </w:p>
    <w:p w:rsidR="00CC2B2A" w:rsidRPr="00E013F5" w:rsidRDefault="00ED64DE" w:rsidP="00BF314F">
      <w:pPr>
        <w:numPr>
          <w:ilvl w:val="0"/>
          <w:numId w:val="41"/>
        </w:numPr>
        <w:tabs>
          <w:tab w:val="left" w:pos="359"/>
        </w:tabs>
        <w:spacing w:before="120" w:after="120"/>
        <w:ind w:left="284" w:hanging="284"/>
        <w:jc w:val="both"/>
        <w:rPr>
          <w:sz w:val="20"/>
          <w:szCs w:val="20"/>
        </w:rPr>
      </w:pPr>
      <w:r>
        <w:rPr>
          <w:sz w:val="20"/>
        </w:rPr>
        <w:t>c</w:t>
      </w:r>
      <w:r w:rsidR="00EF39CB">
        <w:rPr>
          <w:sz w:val="20"/>
        </w:rPr>
        <w:t>loses a certain number of points opened in two earlier TSIs relating to the rolling stock subsystem and updates certain requirements to take into account the updates to the standards.</w:t>
      </w:r>
    </w:p>
    <w:p w:rsidR="00CC2B2A" w:rsidRPr="00E013F5" w:rsidRDefault="00EF39CB" w:rsidP="00BF314F">
      <w:pPr>
        <w:pStyle w:val="BULLET2"/>
      </w:pPr>
      <w:r>
        <w:t xml:space="preserve">Commission Regulation (EU) No 1303/2014 of 18 November 2014 concerning the technical specification for interoperability relating to ‘safety in railway tunnels’ of the rail system of the European Union. </w:t>
      </w:r>
      <w:r>
        <w:rPr>
          <w:i/>
        </w:rPr>
        <w:t>This regulation revises the Technical Specification for Interoperability (TSI) relating to safety in railway tunnels. It comes into force on 1 January 2015 and repeals Decision 2008/163/EC (previous TSI relating to safety in railway tunnels).</w:t>
      </w:r>
    </w:p>
    <w:p w:rsidR="00CC2B2A" w:rsidRPr="00E013F5" w:rsidRDefault="00EF39CB" w:rsidP="00573363">
      <w:pPr>
        <w:spacing w:before="120" w:after="120"/>
        <w:jc w:val="both"/>
        <w:rPr>
          <w:i/>
          <w:sz w:val="20"/>
          <w:szCs w:val="20"/>
        </w:rPr>
      </w:pPr>
      <w:r>
        <w:rPr>
          <w:i/>
          <w:sz w:val="20"/>
        </w:rPr>
        <w:t>This revision:</w:t>
      </w:r>
    </w:p>
    <w:p w:rsidR="00CC2B2A" w:rsidRPr="00E013F5" w:rsidRDefault="00EF39CB" w:rsidP="00BF314F">
      <w:pPr>
        <w:numPr>
          <w:ilvl w:val="0"/>
          <w:numId w:val="25"/>
        </w:numPr>
        <w:tabs>
          <w:tab w:val="left" w:pos="364"/>
        </w:tabs>
        <w:spacing w:before="120" w:after="120"/>
        <w:ind w:left="357" w:hanging="357"/>
        <w:jc w:val="both"/>
        <w:rPr>
          <w:rFonts w:eastAsia="Arial"/>
          <w:i/>
          <w:sz w:val="20"/>
          <w:szCs w:val="20"/>
        </w:rPr>
      </w:pPr>
      <w:r>
        <w:rPr>
          <w:i/>
          <w:sz w:val="20"/>
        </w:rPr>
        <w:t>extends the TSI’s scope of application to the whole of the European Union’s railway network, no longer simply covering the TEN (Trans-European Network), in line with Article 8 of Directive 2008/57/EC.</w:t>
      </w:r>
    </w:p>
    <w:p w:rsidR="00CC2B2A" w:rsidRPr="00E013F5" w:rsidRDefault="00EF39CB" w:rsidP="00472A77">
      <w:pPr>
        <w:numPr>
          <w:ilvl w:val="0"/>
          <w:numId w:val="25"/>
        </w:numPr>
        <w:tabs>
          <w:tab w:val="left" w:pos="359"/>
        </w:tabs>
        <w:spacing w:before="120" w:after="120"/>
        <w:ind w:left="357" w:hanging="357"/>
        <w:jc w:val="both"/>
        <w:rPr>
          <w:rFonts w:eastAsia="Arial"/>
          <w:i/>
          <w:sz w:val="20"/>
          <w:szCs w:val="20"/>
        </w:rPr>
      </w:pPr>
      <w:r>
        <w:rPr>
          <w:i/>
          <w:sz w:val="20"/>
        </w:rPr>
        <w:t>updates the requirements relating to the reaction to fire and fire resistance in line with the updates made to the EN 45 545 and 50 553 standards;</w:t>
      </w:r>
    </w:p>
    <w:p w:rsidR="00CC2B2A" w:rsidRPr="00E013F5" w:rsidRDefault="00EF39CB" w:rsidP="00BF314F">
      <w:pPr>
        <w:numPr>
          <w:ilvl w:val="0"/>
          <w:numId w:val="25"/>
        </w:numPr>
        <w:tabs>
          <w:tab w:val="left" w:pos="359"/>
        </w:tabs>
        <w:spacing w:before="120" w:after="120"/>
        <w:ind w:left="357" w:hanging="357"/>
        <w:jc w:val="both"/>
        <w:rPr>
          <w:i/>
          <w:sz w:val="20"/>
          <w:szCs w:val="20"/>
        </w:rPr>
      </w:pPr>
      <w:r>
        <w:rPr>
          <w:i/>
          <w:sz w:val="20"/>
        </w:rPr>
        <w:t>clarifies the notions of refuge and of rescue stations;</w:t>
      </w:r>
    </w:p>
    <w:p w:rsidR="00CC2B2A" w:rsidRPr="00E013F5" w:rsidRDefault="00EF39CB" w:rsidP="00BF314F">
      <w:pPr>
        <w:numPr>
          <w:ilvl w:val="0"/>
          <w:numId w:val="25"/>
        </w:numPr>
        <w:tabs>
          <w:tab w:val="left" w:pos="359"/>
        </w:tabs>
        <w:spacing w:before="120" w:after="120"/>
        <w:ind w:left="357" w:hanging="357"/>
        <w:jc w:val="both"/>
        <w:rPr>
          <w:i/>
          <w:sz w:val="20"/>
          <w:szCs w:val="20"/>
        </w:rPr>
      </w:pPr>
      <w:r>
        <w:rPr>
          <w:i/>
          <w:sz w:val="20"/>
        </w:rPr>
        <w:t>now covers tunnels more than 20 km long;</w:t>
      </w:r>
    </w:p>
    <w:p w:rsidR="00CC2B2A" w:rsidRPr="00E013F5" w:rsidRDefault="00EF39CB" w:rsidP="00BF314F">
      <w:pPr>
        <w:numPr>
          <w:ilvl w:val="0"/>
          <w:numId w:val="25"/>
        </w:numPr>
        <w:tabs>
          <w:tab w:val="left" w:pos="359"/>
        </w:tabs>
        <w:spacing w:before="120" w:after="120"/>
        <w:ind w:left="357" w:hanging="357"/>
        <w:jc w:val="both"/>
        <w:rPr>
          <w:i/>
          <w:sz w:val="20"/>
          <w:szCs w:val="20"/>
        </w:rPr>
      </w:pPr>
      <w:r>
        <w:rPr>
          <w:i/>
          <w:sz w:val="20"/>
        </w:rPr>
        <w:t>refers to the revised LOC&amp;PAS TSI (Regulation 1302/2014), for the requirements relating to the rolling stock subsystem.</w:t>
      </w:r>
    </w:p>
    <w:p w:rsidR="00CC2B2A" w:rsidRPr="00E013F5" w:rsidRDefault="00EF39CB" w:rsidP="00BF314F">
      <w:pPr>
        <w:pStyle w:val="BULLET2"/>
      </w:pPr>
      <w:r>
        <w:t xml:space="preserve">Commission Regulation (EU) No 1304/2014 of 26 November 2014 on the technical specification for interoperability </w:t>
      </w:r>
      <w:r>
        <w:lastRenderedPageBreak/>
        <w:t xml:space="preserve">relating to the subsystem ‘rolling stock — noise’ amending Decision 2008/232/EC and repealing Decision 2011/229/EU </w:t>
      </w:r>
    </w:p>
    <w:p w:rsidR="00CC2B2A" w:rsidRPr="00E013F5" w:rsidRDefault="00EF39CB" w:rsidP="00573363">
      <w:pPr>
        <w:spacing w:before="120" w:after="120"/>
        <w:jc w:val="both"/>
        <w:rPr>
          <w:i/>
          <w:sz w:val="20"/>
          <w:szCs w:val="20"/>
        </w:rPr>
      </w:pPr>
      <w:r>
        <w:rPr>
          <w:i/>
          <w:sz w:val="20"/>
        </w:rPr>
        <w:t>This regulation extends the TSI’s scope of application to the whole of the European Union’s railway network, no longer simply covering the TEN (Trans-European Network), in line with Article 8 of Directive 2008/57/EC. In a single TSI it gives the requirements relating to the conventional system (Decision 2011/229/ EU TSI ‘Rolling Stock Noise’ and those relating to the high speed system, whereas the latter were previously given in the ‘HS RST’ TSI (Decision 2008/232/EC). This regulation revises the noise levels and the assessment methods.</w:t>
      </w:r>
    </w:p>
    <w:p w:rsidR="00CC2B2A" w:rsidRPr="00E013F5" w:rsidRDefault="00EF39CB" w:rsidP="00BF314F">
      <w:pPr>
        <w:pStyle w:val="BULLET2"/>
      </w:pPr>
      <w:r>
        <w:t>Commission Regulation (EU) 1305/2014 of 11 December 2014 on the technical specification for interoperability relating to the telematics applications for freight subsystem of the rail system in the European Union and repealing the Regulation (EC) No 62/2006</w:t>
      </w:r>
    </w:p>
    <w:p w:rsidR="00CC2B2A" w:rsidRPr="00E013F5" w:rsidRDefault="00EF39CB" w:rsidP="00573363">
      <w:pPr>
        <w:spacing w:before="120" w:after="120"/>
        <w:jc w:val="both"/>
        <w:rPr>
          <w:i/>
          <w:sz w:val="20"/>
          <w:szCs w:val="20"/>
        </w:rPr>
      </w:pPr>
      <w:r>
        <w:rPr>
          <w:i/>
          <w:sz w:val="20"/>
        </w:rPr>
        <w:t>This regulation revises the technical specification for interoperability (TSI) relating to the telematics applications for freight (TAF) subsystem. It comes into force on 1 January 2015 and repeals Decision 62/2006/EC (previous TSI relating to this subsystem).</w:t>
      </w:r>
    </w:p>
    <w:p w:rsidR="00CC2B2A" w:rsidRPr="00E013F5" w:rsidRDefault="00EF39CB" w:rsidP="00573363">
      <w:pPr>
        <w:spacing w:before="120" w:after="120"/>
        <w:jc w:val="both"/>
        <w:rPr>
          <w:i/>
          <w:sz w:val="20"/>
          <w:szCs w:val="20"/>
        </w:rPr>
      </w:pPr>
      <w:r>
        <w:rPr>
          <w:i/>
          <w:sz w:val="20"/>
        </w:rPr>
        <w:t>This revision:</w:t>
      </w:r>
    </w:p>
    <w:p w:rsidR="00CC2B2A" w:rsidRPr="00E013F5" w:rsidRDefault="00EF39CB" w:rsidP="00BF314F">
      <w:pPr>
        <w:numPr>
          <w:ilvl w:val="0"/>
          <w:numId w:val="26"/>
        </w:numPr>
        <w:tabs>
          <w:tab w:val="left" w:pos="426"/>
        </w:tabs>
        <w:spacing w:before="120" w:after="120"/>
        <w:ind w:left="426" w:hanging="426"/>
        <w:jc w:val="both"/>
        <w:rPr>
          <w:i/>
          <w:sz w:val="20"/>
          <w:szCs w:val="20"/>
        </w:rPr>
      </w:pPr>
      <w:r>
        <w:rPr>
          <w:i/>
          <w:sz w:val="20"/>
        </w:rPr>
        <w:t>extends the TSI’s scope of application to the whole of the European Union’s railway network, no longer simply covering the TEN (Trans-European Network), in line with Article 8 of Directive 2008/57/EC.</w:t>
      </w:r>
    </w:p>
    <w:p w:rsidR="00CC2B2A" w:rsidRPr="00E013F5" w:rsidRDefault="00EF39CB" w:rsidP="00BF314F">
      <w:pPr>
        <w:numPr>
          <w:ilvl w:val="0"/>
          <w:numId w:val="26"/>
        </w:numPr>
        <w:tabs>
          <w:tab w:val="left" w:pos="426"/>
        </w:tabs>
        <w:spacing w:before="120" w:after="120"/>
        <w:ind w:left="426" w:hanging="426"/>
        <w:jc w:val="both"/>
        <w:rPr>
          <w:i/>
          <w:sz w:val="20"/>
          <w:szCs w:val="20"/>
        </w:rPr>
      </w:pPr>
      <w:r>
        <w:rPr>
          <w:i/>
          <w:sz w:val="20"/>
        </w:rPr>
        <w:t>states the obligation for ERA to make available on its website the baseline files making it possible to implement the specifications of the TSI, based on the model of what has already been done in the framework of the ‘TAP’ TSI;</w:t>
      </w:r>
    </w:p>
    <w:p w:rsidR="00CC2B2A" w:rsidRPr="00E013F5" w:rsidRDefault="00EF39CB" w:rsidP="00BF314F">
      <w:pPr>
        <w:numPr>
          <w:ilvl w:val="0"/>
          <w:numId w:val="26"/>
        </w:numPr>
        <w:tabs>
          <w:tab w:val="left" w:pos="426"/>
        </w:tabs>
        <w:spacing w:before="120" w:after="120"/>
        <w:ind w:left="426" w:hanging="426"/>
        <w:jc w:val="both"/>
        <w:rPr>
          <w:i/>
          <w:sz w:val="20"/>
          <w:szCs w:val="20"/>
        </w:rPr>
      </w:pPr>
      <w:r>
        <w:rPr>
          <w:i/>
          <w:sz w:val="20"/>
        </w:rPr>
        <w:t>introduces additional obligations regarding the information the railway undertakings must provide to their customers;</w:t>
      </w:r>
    </w:p>
    <w:p w:rsidR="00CC2B2A" w:rsidRPr="00E013F5" w:rsidRDefault="00EF39CB" w:rsidP="00BF314F">
      <w:pPr>
        <w:numPr>
          <w:ilvl w:val="0"/>
          <w:numId w:val="26"/>
        </w:numPr>
        <w:tabs>
          <w:tab w:val="left" w:pos="426"/>
        </w:tabs>
        <w:spacing w:before="120" w:after="120"/>
        <w:ind w:left="426" w:hanging="426"/>
        <w:jc w:val="both"/>
        <w:rPr>
          <w:i/>
          <w:sz w:val="20"/>
          <w:szCs w:val="20"/>
        </w:rPr>
      </w:pPr>
      <w:r>
        <w:rPr>
          <w:i/>
          <w:sz w:val="20"/>
        </w:rPr>
        <w:t>introduces the obligation for each Member State to provide a national contact point in charge of implementing the regulation.</w:t>
      </w:r>
    </w:p>
    <w:p w:rsidR="00CC2B2A" w:rsidRPr="00E013F5" w:rsidRDefault="00EF39CB" w:rsidP="00573363">
      <w:pPr>
        <w:spacing w:before="120" w:after="120"/>
        <w:jc w:val="both"/>
        <w:rPr>
          <w:b/>
          <w:sz w:val="20"/>
          <w:szCs w:val="20"/>
        </w:rPr>
      </w:pPr>
      <w:r>
        <w:rPr>
          <w:b/>
          <w:sz w:val="20"/>
        </w:rPr>
        <w:t>Decision</w:t>
      </w:r>
    </w:p>
    <w:p w:rsidR="00CC2B2A" w:rsidRPr="00E013F5" w:rsidRDefault="00EF39CB" w:rsidP="00BF314F">
      <w:pPr>
        <w:pStyle w:val="BULLET2"/>
      </w:pPr>
      <w:r>
        <w:t>Commission Implementing Decision 2014/880/EU of 26 November 2014 on the common specifications of the register of railway infrastructure and repealing Implementing Decision 2011/633/EU [notified under the number C(2014) 8784]. This decision revises the specifications relating to the infrastructure register. It applies as from 1 January 2015 and repeals Decision 2011/633/EU.</w:t>
      </w:r>
    </w:p>
    <w:p w:rsidR="00CC2B2A" w:rsidRPr="00E013F5" w:rsidRDefault="00EF39CB" w:rsidP="00573363">
      <w:pPr>
        <w:spacing w:before="120" w:after="120"/>
        <w:jc w:val="both"/>
        <w:rPr>
          <w:sz w:val="20"/>
          <w:szCs w:val="20"/>
        </w:rPr>
      </w:pPr>
      <w:r>
        <w:rPr>
          <w:sz w:val="20"/>
        </w:rPr>
        <w:t>It consists of a revision of certain parameters. The infrastructure register’s implementation dates have been clarified and pushed back by six months for the first deadline (October 2015 instead of March 2015 initially for the input of the data relating to the corridors and new lines put into service since Directive 2008/57/EC came into force).</w:t>
      </w:r>
    </w:p>
    <w:p w:rsidR="00CC2B2A" w:rsidRPr="00E013F5" w:rsidRDefault="00EF39CB" w:rsidP="00573363">
      <w:pPr>
        <w:spacing w:before="120" w:after="120"/>
        <w:jc w:val="both"/>
        <w:rPr>
          <w:b/>
          <w:sz w:val="20"/>
          <w:szCs w:val="20"/>
        </w:rPr>
      </w:pPr>
      <w:r>
        <w:rPr>
          <w:b/>
          <w:sz w:val="20"/>
        </w:rPr>
        <w:t>Recommendations</w:t>
      </w:r>
    </w:p>
    <w:p w:rsidR="00CC2B2A" w:rsidRPr="00E013F5" w:rsidRDefault="00EF39CB" w:rsidP="00BF314F">
      <w:pPr>
        <w:pStyle w:val="BULLET2"/>
      </w:pPr>
      <w:r>
        <w:t>Commission Recommendation 2014/881/EU of 18 November 2014 — Revision of the recommendation on the procedure for demonstrating the level of compliance of existing railway lines with the basic parameters of the technical specifications for interoperability</w:t>
      </w:r>
    </w:p>
    <w:p w:rsidR="00CC2B2A" w:rsidRPr="00E013F5" w:rsidRDefault="00EF39CB" w:rsidP="00573363">
      <w:pPr>
        <w:spacing w:before="120" w:after="120"/>
        <w:jc w:val="both"/>
        <w:rPr>
          <w:i/>
          <w:sz w:val="20"/>
          <w:szCs w:val="20"/>
        </w:rPr>
      </w:pPr>
      <w:r>
        <w:rPr>
          <w:i/>
          <w:sz w:val="20"/>
        </w:rPr>
        <w:t>This revision of the recommendation aims to take account of the publication of the new Technical Specifications for Interoperability (TSI) (Infrastructure, Energy, Persons with reduced mobility) whose scope has been extended. It merges the high speed and conventional networks. The procedure described in the annex should be used to establish the level of the existing railway lines’ compliance with the basic parameters of the technical specifications for interoperability. This recommendation replaces recommendation 2011/622/EU.</w:t>
      </w:r>
    </w:p>
    <w:p w:rsidR="00CC2B2A" w:rsidRPr="00E013F5" w:rsidRDefault="00EF39CB" w:rsidP="00BF314F">
      <w:pPr>
        <w:pStyle w:val="BULLET2"/>
      </w:pPr>
      <w:r>
        <w:t>Commission Recommendation 2014/897/EU of 5 December 2014 on matters related to the placing in service and use of structural subsystems and vehicles under Directives 2008/57/EC and 2004/49/EC of the European Parliament and of the Council</w:t>
      </w:r>
    </w:p>
    <w:p w:rsidR="00CC2B2A" w:rsidRPr="00E013F5" w:rsidRDefault="00EF39CB" w:rsidP="00573363">
      <w:pPr>
        <w:spacing w:before="120" w:after="120"/>
        <w:jc w:val="both"/>
        <w:rPr>
          <w:i/>
          <w:sz w:val="20"/>
          <w:szCs w:val="20"/>
        </w:rPr>
      </w:pPr>
      <w:r>
        <w:rPr>
          <w:i/>
          <w:sz w:val="20"/>
        </w:rPr>
        <w:t>This so-called ‘DV29 bis’ recommendation deals with the placing in service of subsystems. It repeals recommendation 2011/217/EU which covered the same subject and provides clarifications on the aspects of Directive 2008/57/EC relating to the authorisation to put subsystems into service.</w:t>
      </w:r>
    </w:p>
    <w:p w:rsidR="00BF314F" w:rsidRPr="00E013F5" w:rsidRDefault="00EF39CB" w:rsidP="00573363">
      <w:pPr>
        <w:spacing w:before="120" w:after="120"/>
        <w:jc w:val="both"/>
        <w:rPr>
          <w:rFonts w:eastAsia="Arial"/>
          <w:i/>
          <w:sz w:val="20"/>
          <w:szCs w:val="20"/>
        </w:rPr>
      </w:pPr>
      <w:r>
        <w:rPr>
          <w:i/>
          <w:sz w:val="20"/>
        </w:rPr>
        <w:t>It came into force on 1 January 2015.</w:t>
      </w:r>
    </w:p>
    <w:p w:rsidR="002246EE" w:rsidRDefault="002246EE">
      <w:pPr>
        <w:rPr>
          <w:rFonts w:eastAsia="Arial"/>
          <w:sz w:val="20"/>
          <w:szCs w:val="20"/>
        </w:rPr>
      </w:pPr>
      <w:r>
        <w:rPr>
          <w:rFonts w:eastAsia="Arial"/>
          <w:sz w:val="20"/>
          <w:szCs w:val="20"/>
        </w:rPr>
        <w:br w:type="page"/>
      </w:r>
    </w:p>
    <w:p w:rsidR="005C0A16" w:rsidRDefault="005C0A16" w:rsidP="00573363">
      <w:pPr>
        <w:spacing w:before="120" w:after="120"/>
        <w:jc w:val="both"/>
        <w:rPr>
          <w:b/>
          <w:sz w:val="20"/>
        </w:rPr>
      </w:pPr>
    </w:p>
    <w:p w:rsidR="00CC2B2A" w:rsidRPr="00E013F5" w:rsidRDefault="00EF39CB" w:rsidP="00573363">
      <w:pPr>
        <w:spacing w:before="120" w:after="120"/>
        <w:jc w:val="both"/>
        <w:rPr>
          <w:b/>
          <w:sz w:val="20"/>
          <w:szCs w:val="20"/>
        </w:rPr>
      </w:pPr>
      <w:r>
        <w:rPr>
          <w:b/>
          <w:sz w:val="20"/>
        </w:rPr>
        <w:t>INTERNATIONAL REGULATIONS</w:t>
      </w:r>
    </w:p>
    <w:p w:rsidR="00CC2B2A" w:rsidRPr="00E013F5" w:rsidRDefault="00EF39CB" w:rsidP="00573363">
      <w:pPr>
        <w:spacing w:before="120" w:after="120"/>
        <w:jc w:val="both"/>
        <w:rPr>
          <w:b/>
          <w:sz w:val="20"/>
          <w:szCs w:val="20"/>
        </w:rPr>
      </w:pPr>
      <w:r>
        <w:rPr>
          <w:b/>
          <w:sz w:val="20"/>
        </w:rPr>
        <w:t>Appendices to the OTIF convention (COTIF)</w:t>
      </w:r>
    </w:p>
    <w:p w:rsidR="00CC2B2A" w:rsidRPr="00E013F5" w:rsidRDefault="00EF39CB" w:rsidP="00573363">
      <w:pPr>
        <w:spacing w:before="120" w:after="120"/>
        <w:jc w:val="both"/>
        <w:rPr>
          <w:sz w:val="20"/>
          <w:szCs w:val="20"/>
        </w:rPr>
      </w:pPr>
      <w:r>
        <w:rPr>
          <w:sz w:val="20"/>
        </w:rPr>
        <w:t>Further to the 25th session of the OTIF Revision Committee that was held on 25 and 26 June 2014, OTIF notified its members of the following modifications on 10 July 2014:</w:t>
      </w:r>
    </w:p>
    <w:p w:rsidR="00CC2B2A" w:rsidRPr="00E013F5" w:rsidRDefault="00E013F5" w:rsidP="00BF314F">
      <w:pPr>
        <w:pStyle w:val="BULLET2"/>
      </w:pPr>
      <w:r>
        <w:t>Appendix D (CUV) of the COTIF</w:t>
      </w:r>
    </w:p>
    <w:p w:rsidR="00CC2B2A" w:rsidRPr="00E013F5" w:rsidRDefault="00E013F5" w:rsidP="00573363">
      <w:pPr>
        <w:spacing w:before="120" w:after="120"/>
        <w:jc w:val="both"/>
        <w:rPr>
          <w:sz w:val="20"/>
          <w:szCs w:val="20"/>
        </w:rPr>
      </w:pPr>
      <w:r>
        <w:rPr>
          <w:sz w:val="20"/>
        </w:rPr>
        <w:t xml:space="preserve">Article 2 of </w:t>
      </w:r>
      <w:r w:rsidR="00F00DF2">
        <w:rPr>
          <w:sz w:val="20"/>
        </w:rPr>
        <w:t>A</w:t>
      </w:r>
      <w:r>
        <w:rPr>
          <w:sz w:val="20"/>
        </w:rPr>
        <w:t>ppendix D (CUV) relating to the uniform rules linked to the contract for the utilisation of vehicles has been amended to add the definition of ‘holder’.</w:t>
      </w:r>
    </w:p>
    <w:p w:rsidR="00CC2B2A" w:rsidRPr="00E013F5" w:rsidRDefault="00E013F5" w:rsidP="00BF314F">
      <w:pPr>
        <w:pStyle w:val="BULLET2"/>
      </w:pPr>
      <w:r>
        <w:t>Appendix E (CUI) of the COTIF</w:t>
      </w:r>
    </w:p>
    <w:p w:rsidR="00CC2B2A" w:rsidRPr="00E013F5" w:rsidRDefault="00E013F5" w:rsidP="00573363">
      <w:pPr>
        <w:spacing w:before="120" w:after="120"/>
        <w:jc w:val="both"/>
        <w:rPr>
          <w:sz w:val="20"/>
          <w:szCs w:val="20"/>
        </w:rPr>
      </w:pPr>
      <w:r>
        <w:rPr>
          <w:sz w:val="20"/>
        </w:rPr>
        <w:t xml:space="preserve">Article 5 of </w:t>
      </w:r>
      <w:r w:rsidR="00F00DF2">
        <w:rPr>
          <w:sz w:val="20"/>
        </w:rPr>
        <w:t>A</w:t>
      </w:r>
      <w:r>
        <w:rPr>
          <w:sz w:val="20"/>
        </w:rPr>
        <w:t>ppendix E (CUI) relating to the uniform rules linked to the contract for the utilisation of infrastructure has been amended concerning the content and form of said utilisation contract.</w:t>
      </w:r>
    </w:p>
    <w:p w:rsidR="00CC2B2A" w:rsidRPr="00E013F5" w:rsidRDefault="00E013F5" w:rsidP="00BF314F">
      <w:pPr>
        <w:pStyle w:val="BULLET2"/>
      </w:pPr>
      <w:r>
        <w:t xml:space="preserve">Articles 8 and 12 of </w:t>
      </w:r>
      <w:r w:rsidR="00F00DF2">
        <w:t>A</w:t>
      </w:r>
      <w:r>
        <w:t>ppendix F (APTU) relating to the validation of the technical requirements and the adoption of the uniform technical prescriptions (UTP) have been amended regarding said UTPs’ scope and format.</w:t>
      </w:r>
    </w:p>
    <w:p w:rsidR="00CC2B2A" w:rsidRPr="00E013F5" w:rsidRDefault="00E013F5" w:rsidP="00BF314F">
      <w:pPr>
        <w:pStyle w:val="BULLET2"/>
      </w:pPr>
      <w:r>
        <w:t>Articles 2, 3a to 8, and 10 to 20 of</w:t>
      </w:r>
      <w:r w:rsidR="00F00DF2">
        <w:t xml:space="preserve"> A</w:t>
      </w:r>
      <w:r>
        <w:t>ppendix G (ATMF) relating to the uniform rules concerning the technical admission of railway material have been amended. A new Article 15a on the composition and operation of trains has been added in order to adapt the ATMFs to the most recent developments in the European Union and better define the responsibilities of the different stakeholders concerned by these uniform rules. In parallel, with a view to harmonisation with the terms used in the European Union, certain terms used by OTIF have been modified in order to avoid any ambiguity in their application.</w:t>
      </w:r>
    </w:p>
    <w:p w:rsidR="00CC2B2A" w:rsidRPr="00E013F5" w:rsidRDefault="00EF39CB" w:rsidP="00573363">
      <w:pPr>
        <w:spacing w:before="120" w:after="120"/>
        <w:jc w:val="both"/>
        <w:rPr>
          <w:b/>
          <w:sz w:val="20"/>
          <w:szCs w:val="20"/>
        </w:rPr>
      </w:pPr>
      <w:r>
        <w:rPr>
          <w:b/>
          <w:sz w:val="20"/>
        </w:rPr>
        <w:t>UNIFORM TECHNICAL PRESCRIPTIONS (UTP)</w:t>
      </w:r>
    </w:p>
    <w:p w:rsidR="00CC2B2A" w:rsidRPr="00E013F5" w:rsidRDefault="00EF39CB" w:rsidP="00573363">
      <w:pPr>
        <w:spacing w:before="120" w:after="120"/>
        <w:jc w:val="both"/>
        <w:rPr>
          <w:sz w:val="20"/>
          <w:szCs w:val="20"/>
        </w:rPr>
      </w:pPr>
      <w:r>
        <w:rPr>
          <w:sz w:val="20"/>
        </w:rPr>
        <w:t>Further to the 7th session of the OTIF’s Committee of Technical Experts that was held on 5 June 2014, OTIF notified its members of the following modifications:</w:t>
      </w:r>
    </w:p>
    <w:p w:rsidR="00CC2B2A" w:rsidRPr="00E013F5" w:rsidRDefault="00EF39CB" w:rsidP="00BF314F">
      <w:pPr>
        <w:pStyle w:val="BULLET2"/>
      </w:pPr>
      <w:r>
        <w:t>Modification of the generic UTP A (UTP ‘GEN-A’ — Notification of 18 July 2014) relating to the essential requirements, so as to introduce, in parallel with the modifications made in Annex III of the ‘Interoperability’ Directive (2008/57/EC), essential requirements relating to accessibility and noise</w:t>
      </w:r>
    </w:p>
    <w:p w:rsidR="00CC2B2A" w:rsidRPr="00E013F5" w:rsidRDefault="00EF39CB" w:rsidP="00BF314F">
      <w:pPr>
        <w:pStyle w:val="BULLET2"/>
      </w:pPr>
      <w:r>
        <w:t>Modification of the generic UTP C (UTP ‘GEN-C’ — Notification of 18 July 2014) relating to the content of the technical admission dossiers, so as to introduce, in parallel with the modifications made in Annex VI of the ‘Interoperability’ Directive (2008/57/EC), at the level of the content of the applicant’s technical dossier (see Directive 2014/106/EU explained earlier in this report)</w:t>
      </w:r>
    </w:p>
    <w:p w:rsidR="00CC2B2A" w:rsidRPr="00E013F5" w:rsidRDefault="00EF39CB" w:rsidP="00BF314F">
      <w:pPr>
        <w:pStyle w:val="BULLET2"/>
      </w:pPr>
      <w:r>
        <w:t>Modification of the UTP for wagons (UTP ‘WAG’ — Notification of 18 July 2014): bringing the UTP ‘WAG’ into line with the revisions of the ‘WAG’ Technical Specification for Interoperability (TSI) (Regulation (EU) No 321/2013 as amended by the Regulation (EU) No 1236/2013)</w:t>
      </w:r>
    </w:p>
    <w:p w:rsidR="00CC2B2A" w:rsidRPr="00E013F5" w:rsidRDefault="00EF39CB" w:rsidP="00BF314F">
      <w:pPr>
        <w:pStyle w:val="BULLET2"/>
      </w:pPr>
      <w:r>
        <w:t>Creation of a UTP for locomotives and passenger trains (UTP ‘LOC&amp;PAS’ — Notification of 18 July 2014): transposition of the ‘LOC&amp;PAS’ Technical Specification for Interoperability (TSI) (Regulation [EU] No 1302/2014)</w:t>
      </w:r>
    </w:p>
    <w:p w:rsidR="00CC2B2A" w:rsidRPr="00E013F5" w:rsidRDefault="00EF39CB" w:rsidP="00BF314F">
      <w:pPr>
        <w:pStyle w:val="BULLET2"/>
      </w:pPr>
      <w:r>
        <w:t>Creation of a UTP for persons with reduced mobility (UTP ‘PRM’ — Notification of 18 July 2014): transposition of the ‘PRM’ Technical Specification for Interoperability (TSI) (Regulation [EU] No 1300/2014)</w:t>
      </w:r>
    </w:p>
    <w:p w:rsidR="00CC2B2A" w:rsidRPr="00E013F5" w:rsidRDefault="00EF39CB" w:rsidP="00BF314F">
      <w:pPr>
        <w:pStyle w:val="BULLET2"/>
      </w:pPr>
      <w:r>
        <w:t xml:space="preserve">Creation of a Marking UTP (PTU ‘MARKING’ — Notification of 18 July 2014): transposition of </w:t>
      </w:r>
      <w:r w:rsidR="00F00DF2">
        <w:t>A</w:t>
      </w:r>
      <w:r>
        <w:t>ppendix P of the ‘OPE’ Technical Specification for Interoperability (TSI) (Regulation [EU] No 757/2012) and of the decision (EU) No 2007/756 relating to the national vehicle registers</w:t>
      </w:r>
    </w:p>
    <w:p w:rsidR="00BF314F" w:rsidRPr="00E013F5" w:rsidRDefault="00BF314F">
      <w:pPr>
        <w:rPr>
          <w:rFonts w:eastAsia="Arial"/>
          <w:sz w:val="20"/>
          <w:szCs w:val="20"/>
        </w:rPr>
      </w:pPr>
      <w:r>
        <w:br w:type="page"/>
      </w:r>
    </w:p>
    <w:p w:rsidR="00CC2B2A" w:rsidRPr="00E013F5" w:rsidRDefault="00EF39CB" w:rsidP="00BF314F">
      <w:pPr>
        <w:pStyle w:val="annexe1"/>
      </w:pPr>
      <w:bookmarkStart w:id="51" w:name="_Toc436841826"/>
      <w:bookmarkStart w:id="52" w:name="_Toc442972933"/>
      <w:r>
        <w:lastRenderedPageBreak/>
        <w:t>EPSF Publications</w:t>
      </w:r>
      <w:bookmarkEnd w:id="51"/>
      <w:bookmarkEnd w:id="52"/>
    </w:p>
    <w:p w:rsidR="00CC2B2A" w:rsidRPr="00E013F5" w:rsidRDefault="00EF39CB" w:rsidP="00573363">
      <w:pPr>
        <w:spacing w:before="120" w:after="120"/>
        <w:jc w:val="both"/>
        <w:rPr>
          <w:b/>
          <w:sz w:val="20"/>
          <w:szCs w:val="20"/>
        </w:rPr>
      </w:pPr>
      <w:r>
        <w:rPr>
          <w:b/>
          <w:sz w:val="20"/>
        </w:rPr>
        <w:t>Traffic safety</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15"/>
        <w:gridCol w:w="3840"/>
        <w:gridCol w:w="1920"/>
        <w:gridCol w:w="1925"/>
      </w:tblGrid>
      <w:tr w:rsidR="00BF314F" w:rsidRPr="00E013F5" w:rsidTr="00BF314F">
        <w:trPr>
          <w:trHeight w:val="20"/>
          <w:jc w:val="center"/>
        </w:trPr>
        <w:tc>
          <w:tcPr>
            <w:tcW w:w="1915" w:type="dxa"/>
            <w:shd w:val="clear" w:color="auto" w:fill="8C8C8D"/>
            <w:vAlign w:val="center"/>
          </w:tcPr>
          <w:p w:rsidR="00CC2B2A" w:rsidRPr="00E013F5" w:rsidRDefault="00EF39CB" w:rsidP="00BF314F">
            <w:pPr>
              <w:spacing w:before="120" w:after="120"/>
              <w:jc w:val="center"/>
              <w:rPr>
                <w:b/>
                <w:color w:val="FFFFFF" w:themeColor="background1"/>
                <w:sz w:val="20"/>
                <w:szCs w:val="20"/>
              </w:rPr>
            </w:pPr>
            <w:r>
              <w:rPr>
                <w:b/>
                <w:color w:val="FFFFFF" w:themeColor="background1"/>
                <w:sz w:val="20"/>
              </w:rPr>
              <w:t>Reference</w:t>
            </w:r>
          </w:p>
        </w:tc>
        <w:tc>
          <w:tcPr>
            <w:tcW w:w="3840" w:type="dxa"/>
            <w:shd w:val="clear" w:color="auto" w:fill="8C8C8D"/>
            <w:vAlign w:val="center"/>
          </w:tcPr>
          <w:p w:rsidR="00CC2B2A" w:rsidRPr="00E013F5" w:rsidRDefault="00EF39CB" w:rsidP="00BF314F">
            <w:pPr>
              <w:spacing w:before="120" w:after="120"/>
              <w:jc w:val="center"/>
              <w:rPr>
                <w:b/>
                <w:color w:val="FFFFFF" w:themeColor="background1"/>
                <w:sz w:val="20"/>
                <w:szCs w:val="20"/>
              </w:rPr>
            </w:pPr>
            <w:r>
              <w:rPr>
                <w:b/>
                <w:color w:val="FFFFFF" w:themeColor="background1"/>
                <w:sz w:val="20"/>
              </w:rPr>
              <w:t>Title</w:t>
            </w:r>
          </w:p>
        </w:tc>
        <w:tc>
          <w:tcPr>
            <w:tcW w:w="1920" w:type="dxa"/>
            <w:shd w:val="clear" w:color="auto" w:fill="8C8C8D"/>
            <w:vAlign w:val="center"/>
          </w:tcPr>
          <w:p w:rsidR="00CC2B2A" w:rsidRPr="00E013F5" w:rsidRDefault="00EF39CB" w:rsidP="009F3A28">
            <w:pPr>
              <w:spacing w:before="120" w:after="120"/>
              <w:jc w:val="center"/>
              <w:rPr>
                <w:b/>
              </w:rPr>
            </w:pPr>
            <w:r>
              <w:rPr>
                <w:b/>
                <w:color w:val="FFFFFF" w:themeColor="background1"/>
                <w:sz w:val="20"/>
              </w:rPr>
              <w:t>AMC</w:t>
            </w:r>
          </w:p>
        </w:tc>
        <w:tc>
          <w:tcPr>
            <w:tcW w:w="1925" w:type="dxa"/>
            <w:shd w:val="clear" w:color="auto" w:fill="8C8C8D"/>
            <w:vAlign w:val="center"/>
          </w:tcPr>
          <w:p w:rsidR="00CC2B2A" w:rsidRPr="00E013F5" w:rsidRDefault="00EF39CB" w:rsidP="00BF314F">
            <w:pPr>
              <w:spacing w:before="120" w:after="120"/>
              <w:jc w:val="center"/>
              <w:rPr>
                <w:b/>
                <w:color w:val="FFFFFF" w:themeColor="background1"/>
                <w:sz w:val="20"/>
                <w:szCs w:val="20"/>
              </w:rPr>
            </w:pPr>
            <w:r>
              <w:rPr>
                <w:b/>
                <w:color w:val="FFFFFF" w:themeColor="background1"/>
                <w:sz w:val="20"/>
              </w:rPr>
              <w:t>Application date</w:t>
            </w:r>
          </w:p>
        </w:tc>
      </w:tr>
      <w:tr w:rsidR="00CC2B2A" w:rsidRPr="00E013F5" w:rsidTr="00BF314F">
        <w:trPr>
          <w:trHeight w:val="20"/>
          <w:jc w:val="center"/>
        </w:trPr>
        <w:tc>
          <w:tcPr>
            <w:tcW w:w="1915" w:type="dxa"/>
            <w:tcBorders>
              <w:top w:val="single" w:sz="4" w:space="0" w:color="auto"/>
              <w:left w:val="single" w:sz="4" w:space="0" w:color="auto"/>
            </w:tcBorders>
            <w:shd w:val="clear" w:color="auto" w:fill="C6C5C6"/>
            <w:vAlign w:val="center"/>
          </w:tcPr>
          <w:p w:rsidR="00CC2B2A" w:rsidRPr="00E013F5" w:rsidRDefault="00EF39CB" w:rsidP="00BF314F">
            <w:pPr>
              <w:spacing w:before="120" w:after="120"/>
              <w:rPr>
                <w:sz w:val="20"/>
                <w:szCs w:val="20"/>
              </w:rPr>
            </w:pPr>
            <w:r>
              <w:rPr>
                <w:sz w:val="20"/>
              </w:rPr>
              <w:t>DC A-B 0 No 2 Version 1</w:t>
            </w:r>
          </w:p>
        </w:tc>
        <w:tc>
          <w:tcPr>
            <w:tcW w:w="3840" w:type="dxa"/>
            <w:tcBorders>
              <w:top w:val="single" w:sz="4" w:space="0" w:color="auto"/>
              <w:left w:val="single" w:sz="4" w:space="0" w:color="auto"/>
            </w:tcBorders>
            <w:shd w:val="clear" w:color="auto" w:fill="C6C5C6"/>
            <w:vAlign w:val="center"/>
          </w:tcPr>
          <w:p w:rsidR="00CC2B2A" w:rsidRPr="00E013F5" w:rsidRDefault="00EF39CB" w:rsidP="00BF314F">
            <w:pPr>
              <w:spacing w:before="120" w:after="120"/>
              <w:rPr>
                <w:sz w:val="20"/>
                <w:szCs w:val="20"/>
              </w:rPr>
            </w:pPr>
            <w:r>
              <w:rPr>
                <w:sz w:val="20"/>
              </w:rPr>
              <w:t>Vocabulary used in the EPSF ‘traffic safety’ standards</w:t>
            </w:r>
          </w:p>
        </w:tc>
        <w:tc>
          <w:tcPr>
            <w:tcW w:w="1920" w:type="dxa"/>
            <w:shd w:val="clear" w:color="auto" w:fill="C6C5C6"/>
            <w:vAlign w:val="center"/>
          </w:tcPr>
          <w:p w:rsidR="00CC2B2A" w:rsidRPr="00E013F5" w:rsidRDefault="00CC2B2A" w:rsidP="009F3A28">
            <w:pPr>
              <w:pStyle w:val="DoNotTranslateExternal3"/>
            </w:pPr>
          </w:p>
        </w:tc>
        <w:tc>
          <w:tcPr>
            <w:tcW w:w="1925" w:type="dxa"/>
            <w:vMerge w:val="restart"/>
            <w:tcBorders>
              <w:right w:val="single" w:sz="4" w:space="0" w:color="auto"/>
            </w:tcBorders>
            <w:shd w:val="clear" w:color="auto" w:fill="C6C5C6"/>
            <w:vAlign w:val="center"/>
          </w:tcPr>
          <w:p w:rsidR="00CC2B2A" w:rsidRPr="00E013F5" w:rsidRDefault="00EF39CB" w:rsidP="00BF314F">
            <w:pPr>
              <w:spacing w:before="120" w:after="120"/>
              <w:jc w:val="center"/>
              <w:rPr>
                <w:sz w:val="20"/>
                <w:szCs w:val="20"/>
              </w:rPr>
            </w:pPr>
            <w:r>
              <w:rPr>
                <w:sz w:val="20"/>
              </w:rPr>
              <w:t>8 June 2014</w:t>
            </w:r>
          </w:p>
        </w:tc>
      </w:tr>
      <w:tr w:rsidR="00CC2B2A" w:rsidRPr="00E013F5" w:rsidTr="00BF314F">
        <w:trPr>
          <w:trHeight w:val="20"/>
          <w:jc w:val="center"/>
        </w:trPr>
        <w:tc>
          <w:tcPr>
            <w:tcW w:w="1915" w:type="dxa"/>
            <w:tcBorders>
              <w:top w:val="single" w:sz="4" w:space="0" w:color="auto"/>
            </w:tcBorders>
            <w:shd w:val="clear" w:color="auto" w:fill="DBD9DA"/>
            <w:vAlign w:val="center"/>
          </w:tcPr>
          <w:p w:rsidR="00CC2B2A" w:rsidRPr="00E013F5" w:rsidRDefault="00EF39CB" w:rsidP="00BF314F">
            <w:pPr>
              <w:spacing w:before="120" w:after="120"/>
              <w:rPr>
                <w:sz w:val="20"/>
                <w:szCs w:val="20"/>
              </w:rPr>
            </w:pPr>
            <w:r>
              <w:rPr>
                <w:sz w:val="20"/>
              </w:rPr>
              <w:t>DC A-B 1c No 1 Version 1</w:t>
            </w:r>
          </w:p>
        </w:tc>
        <w:tc>
          <w:tcPr>
            <w:tcW w:w="3840" w:type="dxa"/>
            <w:tcBorders>
              <w:top w:val="single" w:sz="4" w:space="0" w:color="auto"/>
            </w:tcBorders>
            <w:shd w:val="clear" w:color="auto" w:fill="DBD9DA"/>
            <w:vAlign w:val="center"/>
          </w:tcPr>
          <w:p w:rsidR="00CC2B2A" w:rsidRPr="00E013F5" w:rsidRDefault="00EF39CB" w:rsidP="00BF314F">
            <w:pPr>
              <w:spacing w:before="120" w:after="120"/>
              <w:rPr>
                <w:sz w:val="20"/>
                <w:szCs w:val="20"/>
              </w:rPr>
            </w:pPr>
            <w:r>
              <w:rPr>
                <w:sz w:val="20"/>
              </w:rPr>
              <w:t>Determining the KVB on-board parameters</w:t>
            </w:r>
          </w:p>
        </w:tc>
        <w:tc>
          <w:tcPr>
            <w:tcW w:w="1920" w:type="dxa"/>
            <w:tcBorders>
              <w:top w:val="single" w:sz="4" w:space="0" w:color="auto"/>
              <w:left w:val="single" w:sz="4" w:space="0" w:color="auto"/>
            </w:tcBorders>
            <w:shd w:val="clear" w:color="auto" w:fill="DBD9DA"/>
            <w:vAlign w:val="center"/>
          </w:tcPr>
          <w:p w:rsidR="00CC2B2A" w:rsidRPr="00E013F5" w:rsidRDefault="00EF39CB" w:rsidP="009F3A28">
            <w:pPr>
              <w:pStyle w:val="DoNotTranslateExternal3"/>
            </w:pPr>
            <w:r>
              <w:t>X</w:t>
            </w:r>
          </w:p>
        </w:tc>
        <w:tc>
          <w:tcPr>
            <w:tcW w:w="1925" w:type="dxa"/>
            <w:vMerge/>
            <w:tcBorders>
              <w:right w:val="single" w:sz="4" w:space="0" w:color="auto"/>
            </w:tcBorders>
            <w:shd w:val="clear" w:color="auto" w:fill="C6C5C6"/>
            <w:vAlign w:val="center"/>
          </w:tcPr>
          <w:p w:rsidR="00CC2B2A" w:rsidRPr="00E013F5" w:rsidRDefault="00CC2B2A" w:rsidP="00BF314F">
            <w:pPr>
              <w:spacing w:before="120" w:after="120"/>
              <w:jc w:val="center"/>
              <w:rPr>
                <w:sz w:val="20"/>
                <w:szCs w:val="20"/>
              </w:rPr>
            </w:pPr>
          </w:p>
        </w:tc>
      </w:tr>
      <w:tr w:rsidR="00CC2B2A" w:rsidRPr="00E013F5" w:rsidTr="00BF314F">
        <w:trPr>
          <w:trHeight w:val="20"/>
          <w:jc w:val="center"/>
        </w:trPr>
        <w:tc>
          <w:tcPr>
            <w:tcW w:w="1915" w:type="dxa"/>
            <w:tcBorders>
              <w:top w:val="single" w:sz="4" w:space="0" w:color="auto"/>
              <w:left w:val="single" w:sz="4" w:space="0" w:color="auto"/>
            </w:tcBorders>
            <w:shd w:val="clear" w:color="auto" w:fill="C6C5C6"/>
            <w:vAlign w:val="center"/>
          </w:tcPr>
          <w:p w:rsidR="00CC2B2A" w:rsidRPr="00E013F5" w:rsidRDefault="00EF39CB" w:rsidP="00BF314F">
            <w:pPr>
              <w:spacing w:before="120" w:after="120"/>
              <w:rPr>
                <w:sz w:val="20"/>
                <w:szCs w:val="20"/>
              </w:rPr>
            </w:pPr>
            <w:r>
              <w:rPr>
                <w:sz w:val="20"/>
              </w:rPr>
              <w:t>RC A-B 1d No 1 Version 1</w:t>
            </w:r>
          </w:p>
        </w:tc>
        <w:tc>
          <w:tcPr>
            <w:tcW w:w="3840" w:type="dxa"/>
            <w:tcBorders>
              <w:top w:val="single" w:sz="4" w:space="0" w:color="auto"/>
              <w:left w:val="single" w:sz="4" w:space="0" w:color="auto"/>
            </w:tcBorders>
            <w:shd w:val="clear" w:color="auto" w:fill="C6C5C6"/>
            <w:vAlign w:val="center"/>
          </w:tcPr>
          <w:p w:rsidR="00CC2B2A" w:rsidRPr="00E013F5" w:rsidRDefault="00EF39CB" w:rsidP="00BF314F">
            <w:pPr>
              <w:spacing w:before="120" w:after="120"/>
              <w:rPr>
                <w:sz w:val="20"/>
                <w:szCs w:val="20"/>
              </w:rPr>
            </w:pPr>
            <w:r>
              <w:rPr>
                <w:sz w:val="20"/>
              </w:rPr>
              <w:t>Information for drivers concerning signalling modifications</w:t>
            </w:r>
          </w:p>
        </w:tc>
        <w:tc>
          <w:tcPr>
            <w:tcW w:w="1920" w:type="dxa"/>
            <w:tcBorders>
              <w:top w:val="single" w:sz="4" w:space="0" w:color="auto"/>
              <w:left w:val="single" w:sz="4" w:space="0" w:color="auto"/>
            </w:tcBorders>
            <w:shd w:val="clear" w:color="auto" w:fill="C6C5C6"/>
            <w:vAlign w:val="center"/>
          </w:tcPr>
          <w:p w:rsidR="00CC2B2A" w:rsidRPr="00E013F5" w:rsidRDefault="00EF39CB" w:rsidP="009F3A28">
            <w:pPr>
              <w:pStyle w:val="DoNotTranslateExternal3"/>
            </w:pPr>
            <w:r>
              <w:t>X</w:t>
            </w:r>
          </w:p>
        </w:tc>
        <w:tc>
          <w:tcPr>
            <w:tcW w:w="1925" w:type="dxa"/>
            <w:vMerge/>
            <w:tcBorders>
              <w:right w:val="single" w:sz="4" w:space="0" w:color="auto"/>
            </w:tcBorders>
            <w:shd w:val="clear" w:color="auto" w:fill="C6C5C6"/>
            <w:vAlign w:val="center"/>
          </w:tcPr>
          <w:p w:rsidR="00CC2B2A" w:rsidRPr="00E013F5" w:rsidRDefault="00CC2B2A" w:rsidP="00BF314F">
            <w:pPr>
              <w:spacing w:before="120" w:after="120"/>
              <w:jc w:val="center"/>
              <w:rPr>
                <w:sz w:val="20"/>
                <w:szCs w:val="20"/>
              </w:rPr>
            </w:pPr>
          </w:p>
        </w:tc>
      </w:tr>
      <w:tr w:rsidR="00CC2B2A" w:rsidRPr="00E013F5" w:rsidTr="00BF314F">
        <w:trPr>
          <w:trHeight w:val="20"/>
          <w:jc w:val="center"/>
        </w:trPr>
        <w:tc>
          <w:tcPr>
            <w:tcW w:w="1915" w:type="dxa"/>
            <w:tcBorders>
              <w:top w:val="single" w:sz="4" w:space="0" w:color="auto"/>
            </w:tcBorders>
            <w:shd w:val="clear" w:color="auto" w:fill="DBD9DA"/>
            <w:vAlign w:val="center"/>
          </w:tcPr>
          <w:p w:rsidR="00CC2B2A" w:rsidRPr="00E013F5" w:rsidRDefault="00EF39CB" w:rsidP="00BF314F">
            <w:pPr>
              <w:spacing w:before="120" w:after="120"/>
              <w:rPr>
                <w:sz w:val="20"/>
                <w:szCs w:val="20"/>
              </w:rPr>
            </w:pPr>
            <w:r>
              <w:rPr>
                <w:sz w:val="20"/>
              </w:rPr>
              <w:t>RC A-B 1e No 1 Version 1</w:t>
            </w:r>
          </w:p>
        </w:tc>
        <w:tc>
          <w:tcPr>
            <w:tcW w:w="3840" w:type="dxa"/>
            <w:tcBorders>
              <w:top w:val="single" w:sz="4" w:space="0" w:color="auto"/>
            </w:tcBorders>
            <w:shd w:val="clear" w:color="auto" w:fill="DBD9DA"/>
            <w:vAlign w:val="center"/>
          </w:tcPr>
          <w:p w:rsidR="00CC2B2A" w:rsidRPr="00E013F5" w:rsidRDefault="00EF39CB" w:rsidP="00BF314F">
            <w:pPr>
              <w:spacing w:before="120" w:after="120"/>
              <w:rPr>
                <w:sz w:val="20"/>
                <w:szCs w:val="20"/>
              </w:rPr>
            </w:pPr>
            <w:r>
              <w:rPr>
                <w:sz w:val="20"/>
              </w:rPr>
              <w:t>Constitution and problems with the front signalling carried by trains</w:t>
            </w:r>
          </w:p>
        </w:tc>
        <w:tc>
          <w:tcPr>
            <w:tcW w:w="1920" w:type="dxa"/>
            <w:tcBorders>
              <w:top w:val="single" w:sz="4" w:space="0" w:color="auto"/>
            </w:tcBorders>
            <w:shd w:val="clear" w:color="auto" w:fill="DBD9DA"/>
            <w:vAlign w:val="center"/>
          </w:tcPr>
          <w:p w:rsidR="00CC2B2A" w:rsidRPr="00E013F5" w:rsidRDefault="00EF39CB" w:rsidP="009F3A28">
            <w:pPr>
              <w:pStyle w:val="DoNotTranslateExternal3"/>
            </w:pPr>
            <w:r>
              <w:t>X</w:t>
            </w:r>
          </w:p>
        </w:tc>
        <w:tc>
          <w:tcPr>
            <w:tcW w:w="1925" w:type="dxa"/>
            <w:vMerge/>
            <w:tcBorders>
              <w:right w:val="single" w:sz="4" w:space="0" w:color="auto"/>
            </w:tcBorders>
            <w:shd w:val="clear" w:color="auto" w:fill="C6C5C6"/>
            <w:vAlign w:val="center"/>
          </w:tcPr>
          <w:p w:rsidR="00CC2B2A" w:rsidRPr="00E013F5" w:rsidRDefault="00CC2B2A" w:rsidP="00BF314F">
            <w:pPr>
              <w:spacing w:before="120" w:after="120"/>
              <w:jc w:val="center"/>
              <w:rPr>
                <w:sz w:val="20"/>
                <w:szCs w:val="20"/>
              </w:rPr>
            </w:pPr>
          </w:p>
        </w:tc>
      </w:tr>
      <w:tr w:rsidR="00CC2B2A" w:rsidRPr="00E013F5" w:rsidTr="00BF314F">
        <w:trPr>
          <w:trHeight w:val="20"/>
          <w:jc w:val="center"/>
        </w:trPr>
        <w:tc>
          <w:tcPr>
            <w:tcW w:w="1915" w:type="dxa"/>
            <w:tcBorders>
              <w:top w:val="single" w:sz="4" w:space="0" w:color="auto"/>
              <w:left w:val="single" w:sz="4" w:space="0" w:color="auto"/>
            </w:tcBorders>
            <w:shd w:val="clear" w:color="auto" w:fill="C6C5C6"/>
            <w:vAlign w:val="center"/>
          </w:tcPr>
          <w:p w:rsidR="00CC2B2A" w:rsidRPr="00E013F5" w:rsidRDefault="00EF39CB" w:rsidP="00BF314F">
            <w:pPr>
              <w:spacing w:before="120" w:after="120"/>
              <w:rPr>
                <w:sz w:val="20"/>
                <w:szCs w:val="20"/>
              </w:rPr>
            </w:pPr>
            <w:r>
              <w:rPr>
                <w:sz w:val="20"/>
              </w:rPr>
              <w:t>RC A-B 2c No 3 Version 1</w:t>
            </w:r>
          </w:p>
        </w:tc>
        <w:tc>
          <w:tcPr>
            <w:tcW w:w="3840" w:type="dxa"/>
            <w:tcBorders>
              <w:top w:val="single" w:sz="4" w:space="0" w:color="auto"/>
              <w:left w:val="single" w:sz="4" w:space="0" w:color="auto"/>
            </w:tcBorders>
            <w:shd w:val="clear" w:color="auto" w:fill="C6C5C6"/>
            <w:vAlign w:val="center"/>
          </w:tcPr>
          <w:p w:rsidR="00CC2B2A" w:rsidRPr="00E013F5" w:rsidRDefault="00EF39CB" w:rsidP="00BF314F">
            <w:pPr>
              <w:spacing w:before="120" w:after="120"/>
              <w:rPr>
                <w:sz w:val="20"/>
                <w:szCs w:val="20"/>
              </w:rPr>
            </w:pPr>
            <w:r>
              <w:rPr>
                <w:sz w:val="20"/>
              </w:rPr>
              <w:t>Operating instructions for hot box detectors in the national railway network</w:t>
            </w:r>
          </w:p>
        </w:tc>
        <w:tc>
          <w:tcPr>
            <w:tcW w:w="1920" w:type="dxa"/>
            <w:tcBorders>
              <w:top w:val="single" w:sz="4" w:space="0" w:color="auto"/>
              <w:left w:val="single" w:sz="4" w:space="0" w:color="auto"/>
            </w:tcBorders>
            <w:shd w:val="clear" w:color="auto" w:fill="C6C5C6"/>
            <w:vAlign w:val="center"/>
          </w:tcPr>
          <w:p w:rsidR="00CC2B2A" w:rsidRPr="00E013F5" w:rsidRDefault="00EF39CB" w:rsidP="009F3A28">
            <w:pPr>
              <w:pStyle w:val="DoNotTranslateExternal3"/>
            </w:pPr>
            <w:r>
              <w:t>X</w:t>
            </w:r>
          </w:p>
        </w:tc>
        <w:tc>
          <w:tcPr>
            <w:tcW w:w="1925" w:type="dxa"/>
            <w:vMerge/>
            <w:tcBorders>
              <w:right w:val="single" w:sz="4" w:space="0" w:color="auto"/>
            </w:tcBorders>
            <w:shd w:val="clear" w:color="auto" w:fill="C6C5C6"/>
            <w:vAlign w:val="center"/>
          </w:tcPr>
          <w:p w:rsidR="00CC2B2A" w:rsidRPr="00E013F5" w:rsidRDefault="00CC2B2A" w:rsidP="00BF314F">
            <w:pPr>
              <w:spacing w:before="120" w:after="120"/>
              <w:jc w:val="center"/>
              <w:rPr>
                <w:sz w:val="20"/>
                <w:szCs w:val="20"/>
              </w:rPr>
            </w:pPr>
          </w:p>
        </w:tc>
      </w:tr>
      <w:tr w:rsidR="00CC2B2A" w:rsidRPr="00E013F5" w:rsidTr="00BF314F">
        <w:trPr>
          <w:trHeight w:val="20"/>
          <w:jc w:val="center"/>
        </w:trPr>
        <w:tc>
          <w:tcPr>
            <w:tcW w:w="1915" w:type="dxa"/>
            <w:tcBorders>
              <w:top w:val="single" w:sz="4" w:space="0" w:color="auto"/>
            </w:tcBorders>
            <w:shd w:val="clear" w:color="auto" w:fill="DBD9DA"/>
            <w:vAlign w:val="center"/>
          </w:tcPr>
          <w:p w:rsidR="00CC2B2A" w:rsidRPr="00E013F5" w:rsidRDefault="00EF39CB" w:rsidP="00BF314F">
            <w:pPr>
              <w:spacing w:before="120" w:after="120"/>
              <w:rPr>
                <w:sz w:val="20"/>
                <w:szCs w:val="20"/>
              </w:rPr>
            </w:pPr>
            <w:r>
              <w:rPr>
                <w:sz w:val="20"/>
              </w:rPr>
              <w:t>RC A-B 6a No 1 Version 1</w:t>
            </w:r>
          </w:p>
        </w:tc>
        <w:tc>
          <w:tcPr>
            <w:tcW w:w="3840" w:type="dxa"/>
            <w:tcBorders>
              <w:top w:val="single" w:sz="4" w:space="0" w:color="auto"/>
            </w:tcBorders>
            <w:shd w:val="clear" w:color="auto" w:fill="DBD9DA"/>
            <w:vAlign w:val="center"/>
          </w:tcPr>
          <w:p w:rsidR="00CC2B2A" w:rsidRPr="00E013F5" w:rsidRDefault="00EF39CB" w:rsidP="00BF314F">
            <w:pPr>
              <w:spacing w:before="120" w:after="120"/>
              <w:rPr>
                <w:sz w:val="20"/>
                <w:szCs w:val="20"/>
              </w:rPr>
            </w:pPr>
            <w:r>
              <w:rPr>
                <w:sz w:val="20"/>
              </w:rPr>
              <w:t>Manoeuvring safety installations by Safety Installation operators</w:t>
            </w:r>
          </w:p>
        </w:tc>
        <w:tc>
          <w:tcPr>
            <w:tcW w:w="1920" w:type="dxa"/>
            <w:tcBorders>
              <w:top w:val="single" w:sz="4" w:space="0" w:color="auto"/>
            </w:tcBorders>
            <w:shd w:val="clear" w:color="auto" w:fill="DBD9DA"/>
            <w:vAlign w:val="center"/>
          </w:tcPr>
          <w:p w:rsidR="00CC2B2A" w:rsidRPr="00E013F5" w:rsidRDefault="00EF39CB" w:rsidP="009F3A28">
            <w:pPr>
              <w:pStyle w:val="DoNotTranslateExternal3"/>
            </w:pPr>
            <w:r>
              <w:t>X</w:t>
            </w:r>
          </w:p>
        </w:tc>
        <w:tc>
          <w:tcPr>
            <w:tcW w:w="1925" w:type="dxa"/>
            <w:vMerge/>
            <w:tcBorders>
              <w:right w:val="single" w:sz="4" w:space="0" w:color="auto"/>
            </w:tcBorders>
            <w:shd w:val="clear" w:color="auto" w:fill="C6C5C6"/>
            <w:vAlign w:val="center"/>
          </w:tcPr>
          <w:p w:rsidR="00CC2B2A" w:rsidRPr="00E013F5" w:rsidRDefault="00CC2B2A" w:rsidP="00BF314F">
            <w:pPr>
              <w:spacing w:before="120" w:after="120"/>
              <w:jc w:val="center"/>
              <w:rPr>
                <w:sz w:val="20"/>
                <w:szCs w:val="20"/>
              </w:rPr>
            </w:pPr>
          </w:p>
        </w:tc>
      </w:tr>
      <w:tr w:rsidR="00CC2B2A" w:rsidRPr="00E013F5" w:rsidTr="00BF314F">
        <w:trPr>
          <w:trHeight w:val="20"/>
          <w:jc w:val="center"/>
        </w:trPr>
        <w:tc>
          <w:tcPr>
            <w:tcW w:w="1915" w:type="dxa"/>
            <w:tcBorders>
              <w:top w:val="single" w:sz="4" w:space="0" w:color="auto"/>
              <w:left w:val="single" w:sz="4" w:space="0" w:color="auto"/>
            </w:tcBorders>
            <w:shd w:val="clear" w:color="auto" w:fill="C6C5C6"/>
            <w:vAlign w:val="center"/>
          </w:tcPr>
          <w:p w:rsidR="00CC2B2A" w:rsidRPr="00E013F5" w:rsidRDefault="00EF39CB" w:rsidP="00BF314F">
            <w:pPr>
              <w:spacing w:before="120" w:after="120"/>
              <w:rPr>
                <w:sz w:val="20"/>
                <w:szCs w:val="20"/>
              </w:rPr>
            </w:pPr>
            <w:r>
              <w:rPr>
                <w:sz w:val="20"/>
              </w:rPr>
              <w:t>RC A-B 7a No 1 Version 3</w:t>
            </w:r>
          </w:p>
        </w:tc>
        <w:tc>
          <w:tcPr>
            <w:tcW w:w="3840" w:type="dxa"/>
            <w:tcBorders>
              <w:top w:val="single" w:sz="4" w:space="0" w:color="auto"/>
              <w:left w:val="single" w:sz="4" w:space="0" w:color="auto"/>
            </w:tcBorders>
            <w:shd w:val="clear" w:color="auto" w:fill="C6C5C6"/>
            <w:vAlign w:val="center"/>
          </w:tcPr>
          <w:p w:rsidR="00CC2B2A" w:rsidRPr="00E013F5" w:rsidRDefault="00EF39CB" w:rsidP="00BF314F">
            <w:pPr>
              <w:spacing w:before="120" w:after="120"/>
              <w:rPr>
                <w:sz w:val="20"/>
                <w:szCs w:val="20"/>
              </w:rPr>
            </w:pPr>
            <w:r>
              <w:rPr>
                <w:sz w:val="20"/>
              </w:rPr>
              <w:t>General rules relating to the composition, trailer, braking, limit speed and train weight</w:t>
            </w:r>
          </w:p>
        </w:tc>
        <w:tc>
          <w:tcPr>
            <w:tcW w:w="1920" w:type="dxa"/>
            <w:tcBorders>
              <w:top w:val="single" w:sz="4" w:space="0" w:color="auto"/>
              <w:left w:val="single" w:sz="4" w:space="0" w:color="auto"/>
            </w:tcBorders>
            <w:shd w:val="clear" w:color="auto" w:fill="C6C5C6"/>
            <w:vAlign w:val="center"/>
          </w:tcPr>
          <w:p w:rsidR="00CC2B2A" w:rsidRPr="00E013F5" w:rsidRDefault="00EF39CB" w:rsidP="009F3A28">
            <w:pPr>
              <w:pStyle w:val="DoNotTranslateExternal3"/>
            </w:pPr>
            <w:r>
              <w:t>X</w:t>
            </w:r>
          </w:p>
        </w:tc>
        <w:tc>
          <w:tcPr>
            <w:tcW w:w="1925" w:type="dxa"/>
            <w:vMerge/>
            <w:tcBorders>
              <w:right w:val="single" w:sz="4" w:space="0" w:color="auto"/>
            </w:tcBorders>
            <w:shd w:val="clear" w:color="auto" w:fill="C6C5C6"/>
            <w:vAlign w:val="center"/>
          </w:tcPr>
          <w:p w:rsidR="00CC2B2A" w:rsidRPr="00E013F5" w:rsidRDefault="00CC2B2A" w:rsidP="00BF314F">
            <w:pPr>
              <w:spacing w:before="120" w:after="120"/>
              <w:jc w:val="center"/>
              <w:rPr>
                <w:sz w:val="20"/>
                <w:szCs w:val="20"/>
              </w:rPr>
            </w:pPr>
          </w:p>
        </w:tc>
      </w:tr>
      <w:tr w:rsidR="00CC2B2A" w:rsidRPr="00E013F5" w:rsidTr="00BF314F">
        <w:trPr>
          <w:trHeight w:val="20"/>
          <w:jc w:val="center"/>
        </w:trPr>
        <w:tc>
          <w:tcPr>
            <w:tcW w:w="1915" w:type="dxa"/>
            <w:tcBorders>
              <w:top w:val="single" w:sz="4" w:space="0" w:color="auto"/>
            </w:tcBorders>
            <w:shd w:val="clear" w:color="auto" w:fill="DBD9DA"/>
            <w:vAlign w:val="center"/>
          </w:tcPr>
          <w:p w:rsidR="00CC2B2A" w:rsidRPr="00E013F5" w:rsidRDefault="00EF39CB" w:rsidP="00BF314F">
            <w:pPr>
              <w:spacing w:before="120" w:after="120"/>
              <w:rPr>
                <w:sz w:val="20"/>
                <w:szCs w:val="20"/>
              </w:rPr>
            </w:pPr>
            <w:r>
              <w:rPr>
                <w:sz w:val="20"/>
              </w:rPr>
              <w:t>AC A-B 7a No 4 Version 2</w:t>
            </w:r>
          </w:p>
        </w:tc>
        <w:tc>
          <w:tcPr>
            <w:tcW w:w="3840" w:type="dxa"/>
            <w:tcBorders>
              <w:top w:val="single" w:sz="4" w:space="0" w:color="auto"/>
            </w:tcBorders>
            <w:shd w:val="clear" w:color="auto" w:fill="DBD9DA"/>
            <w:vAlign w:val="center"/>
          </w:tcPr>
          <w:p w:rsidR="00CC2B2A" w:rsidRPr="00E013F5" w:rsidRDefault="00EF39CB" w:rsidP="00BF314F">
            <w:pPr>
              <w:spacing w:before="120" w:after="120"/>
              <w:rPr>
                <w:sz w:val="20"/>
                <w:szCs w:val="20"/>
              </w:rPr>
            </w:pPr>
            <w:r>
              <w:rPr>
                <w:sz w:val="20"/>
              </w:rPr>
              <w:t>Immobilisation by a driver of a train being pulled by one or more locomotives</w:t>
            </w:r>
          </w:p>
        </w:tc>
        <w:tc>
          <w:tcPr>
            <w:tcW w:w="1920" w:type="dxa"/>
            <w:tcBorders>
              <w:top w:val="single" w:sz="4" w:space="0" w:color="auto"/>
              <w:left w:val="single" w:sz="4" w:space="0" w:color="auto"/>
            </w:tcBorders>
            <w:shd w:val="clear" w:color="auto" w:fill="DBD9DA"/>
            <w:vAlign w:val="center"/>
          </w:tcPr>
          <w:p w:rsidR="00CC2B2A" w:rsidRPr="00E013F5" w:rsidRDefault="00EF39CB" w:rsidP="009F3A28">
            <w:pPr>
              <w:pStyle w:val="DoNotTranslateExternal3"/>
            </w:pPr>
            <w:r>
              <w:t>X</w:t>
            </w:r>
          </w:p>
        </w:tc>
        <w:tc>
          <w:tcPr>
            <w:tcW w:w="1925" w:type="dxa"/>
            <w:vMerge/>
            <w:tcBorders>
              <w:right w:val="single" w:sz="4" w:space="0" w:color="auto"/>
            </w:tcBorders>
            <w:shd w:val="clear" w:color="auto" w:fill="C6C5C6"/>
            <w:vAlign w:val="center"/>
          </w:tcPr>
          <w:p w:rsidR="00CC2B2A" w:rsidRPr="00E013F5" w:rsidRDefault="00CC2B2A" w:rsidP="00BF314F">
            <w:pPr>
              <w:spacing w:before="120" w:after="120"/>
              <w:jc w:val="center"/>
              <w:rPr>
                <w:sz w:val="20"/>
                <w:szCs w:val="20"/>
              </w:rPr>
            </w:pPr>
          </w:p>
        </w:tc>
      </w:tr>
      <w:tr w:rsidR="00CC2B2A" w:rsidRPr="00E013F5" w:rsidTr="00BF314F">
        <w:trPr>
          <w:trHeight w:val="20"/>
          <w:jc w:val="center"/>
        </w:trPr>
        <w:tc>
          <w:tcPr>
            <w:tcW w:w="1915" w:type="dxa"/>
            <w:tcBorders>
              <w:top w:val="single" w:sz="4" w:space="0" w:color="auto"/>
              <w:left w:val="single" w:sz="4" w:space="0" w:color="auto"/>
            </w:tcBorders>
            <w:shd w:val="clear" w:color="auto" w:fill="C6C5C6"/>
            <w:vAlign w:val="center"/>
          </w:tcPr>
          <w:p w:rsidR="00CC2B2A" w:rsidRPr="00E013F5" w:rsidRDefault="00EF39CB" w:rsidP="00BF314F">
            <w:pPr>
              <w:spacing w:before="120" w:after="120"/>
              <w:rPr>
                <w:sz w:val="20"/>
                <w:szCs w:val="20"/>
              </w:rPr>
            </w:pPr>
            <w:r>
              <w:rPr>
                <w:sz w:val="20"/>
              </w:rPr>
              <w:t>DC A-B 7c No 1 Version 1</w:t>
            </w:r>
          </w:p>
        </w:tc>
        <w:tc>
          <w:tcPr>
            <w:tcW w:w="3840" w:type="dxa"/>
            <w:tcBorders>
              <w:top w:val="single" w:sz="4" w:space="0" w:color="auto"/>
              <w:left w:val="single" w:sz="4" w:space="0" w:color="auto"/>
            </w:tcBorders>
            <w:shd w:val="clear" w:color="auto" w:fill="C6C5C6"/>
            <w:vAlign w:val="center"/>
          </w:tcPr>
          <w:p w:rsidR="00CC2B2A" w:rsidRPr="00E013F5" w:rsidRDefault="00EF39CB" w:rsidP="00BF314F">
            <w:pPr>
              <w:spacing w:before="120" w:after="120"/>
              <w:rPr>
                <w:sz w:val="20"/>
                <w:szCs w:val="20"/>
              </w:rPr>
            </w:pPr>
            <w:r>
              <w:rPr>
                <w:sz w:val="20"/>
              </w:rPr>
              <w:t>Description of vehicle couplings, other linkages and braking systems</w:t>
            </w:r>
          </w:p>
        </w:tc>
        <w:tc>
          <w:tcPr>
            <w:tcW w:w="1920" w:type="dxa"/>
            <w:shd w:val="clear" w:color="auto" w:fill="C6C5C6"/>
            <w:vAlign w:val="center"/>
          </w:tcPr>
          <w:p w:rsidR="00CC2B2A" w:rsidRPr="00E013F5" w:rsidRDefault="00CC2B2A" w:rsidP="009F3A28">
            <w:pPr>
              <w:pStyle w:val="DoNotTranslateExternal3"/>
            </w:pPr>
          </w:p>
        </w:tc>
        <w:tc>
          <w:tcPr>
            <w:tcW w:w="1925" w:type="dxa"/>
            <w:vMerge/>
            <w:tcBorders>
              <w:right w:val="single" w:sz="4" w:space="0" w:color="auto"/>
            </w:tcBorders>
            <w:shd w:val="clear" w:color="auto" w:fill="C6C5C6"/>
            <w:vAlign w:val="center"/>
          </w:tcPr>
          <w:p w:rsidR="00CC2B2A" w:rsidRPr="00E013F5" w:rsidRDefault="00CC2B2A" w:rsidP="00BF314F">
            <w:pPr>
              <w:spacing w:before="120" w:after="120"/>
              <w:jc w:val="center"/>
              <w:rPr>
                <w:sz w:val="20"/>
                <w:szCs w:val="20"/>
              </w:rPr>
            </w:pPr>
          </w:p>
        </w:tc>
      </w:tr>
      <w:tr w:rsidR="00CC2B2A" w:rsidRPr="00E013F5" w:rsidTr="00BF314F">
        <w:trPr>
          <w:trHeight w:val="20"/>
          <w:jc w:val="center"/>
        </w:trPr>
        <w:tc>
          <w:tcPr>
            <w:tcW w:w="1915" w:type="dxa"/>
            <w:tcBorders>
              <w:top w:val="single" w:sz="4" w:space="0" w:color="auto"/>
            </w:tcBorders>
            <w:shd w:val="clear" w:color="auto" w:fill="DBD9DA"/>
            <w:vAlign w:val="center"/>
          </w:tcPr>
          <w:p w:rsidR="00CC2B2A" w:rsidRPr="00E013F5" w:rsidRDefault="00EF39CB" w:rsidP="00BF314F">
            <w:pPr>
              <w:spacing w:before="120" w:after="120"/>
              <w:rPr>
                <w:sz w:val="20"/>
                <w:szCs w:val="20"/>
              </w:rPr>
            </w:pPr>
            <w:r>
              <w:rPr>
                <w:sz w:val="20"/>
              </w:rPr>
              <w:t>RC A-B 7c No 1 Version 1</w:t>
            </w:r>
          </w:p>
        </w:tc>
        <w:tc>
          <w:tcPr>
            <w:tcW w:w="3840" w:type="dxa"/>
            <w:tcBorders>
              <w:top w:val="single" w:sz="4" w:space="0" w:color="auto"/>
            </w:tcBorders>
            <w:shd w:val="clear" w:color="auto" w:fill="DBD9DA"/>
            <w:vAlign w:val="center"/>
          </w:tcPr>
          <w:p w:rsidR="00CC2B2A" w:rsidRPr="00E013F5" w:rsidRDefault="00EF39CB" w:rsidP="00BF314F">
            <w:pPr>
              <w:spacing w:before="120" w:after="120"/>
              <w:rPr>
                <w:sz w:val="20"/>
                <w:szCs w:val="20"/>
              </w:rPr>
            </w:pPr>
            <w:r>
              <w:rPr>
                <w:sz w:val="20"/>
              </w:rPr>
              <w:t>Couplings, other linkages, braking systems and verification of brake operation</w:t>
            </w:r>
          </w:p>
        </w:tc>
        <w:tc>
          <w:tcPr>
            <w:tcW w:w="1920" w:type="dxa"/>
            <w:tcBorders>
              <w:top w:val="single" w:sz="4" w:space="0" w:color="auto"/>
              <w:left w:val="single" w:sz="4" w:space="0" w:color="auto"/>
            </w:tcBorders>
            <w:shd w:val="clear" w:color="auto" w:fill="DBD9DA"/>
            <w:vAlign w:val="center"/>
          </w:tcPr>
          <w:p w:rsidR="00CC2B2A" w:rsidRPr="00E013F5" w:rsidRDefault="00EF39CB" w:rsidP="009F3A28">
            <w:pPr>
              <w:pStyle w:val="DoNotTranslateExternal3"/>
            </w:pPr>
            <w:r>
              <w:t>X</w:t>
            </w:r>
          </w:p>
        </w:tc>
        <w:tc>
          <w:tcPr>
            <w:tcW w:w="1925" w:type="dxa"/>
            <w:vMerge/>
            <w:tcBorders>
              <w:right w:val="single" w:sz="4" w:space="0" w:color="auto"/>
            </w:tcBorders>
            <w:shd w:val="clear" w:color="auto" w:fill="C6C5C6"/>
            <w:vAlign w:val="center"/>
          </w:tcPr>
          <w:p w:rsidR="00CC2B2A" w:rsidRPr="00E013F5" w:rsidRDefault="00CC2B2A" w:rsidP="00BF314F">
            <w:pPr>
              <w:spacing w:before="120" w:after="120"/>
              <w:jc w:val="center"/>
              <w:rPr>
                <w:sz w:val="20"/>
                <w:szCs w:val="20"/>
              </w:rPr>
            </w:pPr>
          </w:p>
        </w:tc>
      </w:tr>
      <w:tr w:rsidR="00CC2B2A" w:rsidRPr="00E013F5" w:rsidTr="00BF314F">
        <w:trPr>
          <w:trHeight w:val="20"/>
          <w:jc w:val="center"/>
        </w:trPr>
        <w:tc>
          <w:tcPr>
            <w:tcW w:w="1915" w:type="dxa"/>
            <w:tcBorders>
              <w:top w:val="single" w:sz="4" w:space="0" w:color="auto"/>
              <w:left w:val="single" w:sz="4" w:space="0" w:color="auto"/>
            </w:tcBorders>
            <w:shd w:val="clear" w:color="auto" w:fill="C6C5C6"/>
            <w:vAlign w:val="center"/>
          </w:tcPr>
          <w:p w:rsidR="00CC2B2A" w:rsidRPr="00E013F5" w:rsidRDefault="00EF39CB" w:rsidP="00BF314F">
            <w:pPr>
              <w:spacing w:before="120" w:after="120"/>
              <w:rPr>
                <w:sz w:val="20"/>
                <w:szCs w:val="20"/>
              </w:rPr>
            </w:pPr>
            <w:r>
              <w:rPr>
                <w:sz w:val="20"/>
              </w:rPr>
              <w:t>RC A-B 7d No 2 Version 1</w:t>
            </w:r>
          </w:p>
        </w:tc>
        <w:tc>
          <w:tcPr>
            <w:tcW w:w="3840" w:type="dxa"/>
            <w:tcBorders>
              <w:top w:val="single" w:sz="4" w:space="0" w:color="auto"/>
              <w:left w:val="single" w:sz="4" w:space="0" w:color="auto"/>
            </w:tcBorders>
            <w:shd w:val="clear" w:color="auto" w:fill="C6C5C6"/>
            <w:vAlign w:val="center"/>
          </w:tcPr>
          <w:p w:rsidR="00CC2B2A" w:rsidRPr="00E013F5" w:rsidRDefault="00EF39CB" w:rsidP="00BF314F">
            <w:pPr>
              <w:spacing w:before="120" w:after="120"/>
              <w:rPr>
                <w:sz w:val="20"/>
                <w:szCs w:val="20"/>
              </w:rPr>
            </w:pPr>
            <w:r>
              <w:rPr>
                <w:sz w:val="20"/>
              </w:rPr>
              <w:t>Conditions for dispatching intermodal transport units;</w:t>
            </w:r>
          </w:p>
        </w:tc>
        <w:tc>
          <w:tcPr>
            <w:tcW w:w="1920" w:type="dxa"/>
            <w:tcBorders>
              <w:top w:val="single" w:sz="4" w:space="0" w:color="auto"/>
              <w:left w:val="single" w:sz="4" w:space="0" w:color="auto"/>
            </w:tcBorders>
            <w:shd w:val="clear" w:color="auto" w:fill="C6C5C6"/>
            <w:vAlign w:val="center"/>
          </w:tcPr>
          <w:p w:rsidR="00CC2B2A" w:rsidRPr="00E013F5" w:rsidRDefault="00EF39CB" w:rsidP="009F3A28">
            <w:pPr>
              <w:pStyle w:val="DoNotTranslateExternal3"/>
            </w:pPr>
            <w:r>
              <w:t>X</w:t>
            </w:r>
          </w:p>
        </w:tc>
        <w:tc>
          <w:tcPr>
            <w:tcW w:w="1925" w:type="dxa"/>
            <w:vMerge/>
            <w:tcBorders>
              <w:right w:val="single" w:sz="4" w:space="0" w:color="auto"/>
            </w:tcBorders>
            <w:shd w:val="clear" w:color="auto" w:fill="C6C5C6"/>
            <w:vAlign w:val="center"/>
          </w:tcPr>
          <w:p w:rsidR="00CC2B2A" w:rsidRPr="00E013F5" w:rsidRDefault="00CC2B2A" w:rsidP="00BF314F">
            <w:pPr>
              <w:spacing w:before="120" w:after="120"/>
              <w:jc w:val="center"/>
              <w:rPr>
                <w:sz w:val="20"/>
                <w:szCs w:val="20"/>
              </w:rPr>
            </w:pPr>
          </w:p>
        </w:tc>
      </w:tr>
      <w:tr w:rsidR="00CC2B2A" w:rsidRPr="00E013F5" w:rsidTr="00BF314F">
        <w:trPr>
          <w:trHeight w:val="20"/>
          <w:jc w:val="center"/>
        </w:trPr>
        <w:tc>
          <w:tcPr>
            <w:tcW w:w="1915" w:type="dxa"/>
            <w:tcBorders>
              <w:top w:val="single" w:sz="4" w:space="0" w:color="auto"/>
            </w:tcBorders>
            <w:shd w:val="clear" w:color="auto" w:fill="DBD9DA"/>
            <w:vAlign w:val="center"/>
          </w:tcPr>
          <w:p w:rsidR="00CC2B2A" w:rsidRPr="00E013F5" w:rsidRDefault="00EF39CB" w:rsidP="00BF314F">
            <w:pPr>
              <w:spacing w:before="120" w:after="120"/>
              <w:rPr>
                <w:sz w:val="20"/>
                <w:szCs w:val="20"/>
              </w:rPr>
            </w:pPr>
            <w:r>
              <w:rPr>
                <w:sz w:val="20"/>
              </w:rPr>
              <w:t>RC A-B 8a No 1 Version 1</w:t>
            </w:r>
          </w:p>
        </w:tc>
        <w:tc>
          <w:tcPr>
            <w:tcW w:w="3840" w:type="dxa"/>
            <w:tcBorders>
              <w:top w:val="single" w:sz="4" w:space="0" w:color="auto"/>
            </w:tcBorders>
            <w:shd w:val="clear" w:color="auto" w:fill="DBD9DA"/>
            <w:vAlign w:val="center"/>
          </w:tcPr>
          <w:p w:rsidR="00CC2B2A" w:rsidRPr="00E013F5" w:rsidRDefault="00EF39CB" w:rsidP="00BF314F">
            <w:pPr>
              <w:spacing w:before="120" w:after="120"/>
              <w:rPr>
                <w:sz w:val="20"/>
                <w:szCs w:val="20"/>
              </w:rPr>
            </w:pPr>
            <w:r>
              <w:rPr>
                <w:sz w:val="20"/>
              </w:rPr>
              <w:t>General provisions relating to manoeuvres</w:t>
            </w:r>
          </w:p>
        </w:tc>
        <w:tc>
          <w:tcPr>
            <w:tcW w:w="1920" w:type="dxa"/>
            <w:tcBorders>
              <w:top w:val="single" w:sz="4" w:space="0" w:color="auto"/>
            </w:tcBorders>
            <w:shd w:val="clear" w:color="auto" w:fill="DBD9DA"/>
            <w:vAlign w:val="center"/>
          </w:tcPr>
          <w:p w:rsidR="00CC2B2A" w:rsidRPr="00E013F5" w:rsidRDefault="00EF39CB" w:rsidP="009F3A28">
            <w:pPr>
              <w:pStyle w:val="DoNotTranslateExternal3"/>
            </w:pPr>
            <w:r>
              <w:t>X</w:t>
            </w:r>
          </w:p>
        </w:tc>
        <w:tc>
          <w:tcPr>
            <w:tcW w:w="1925" w:type="dxa"/>
            <w:vMerge/>
            <w:tcBorders>
              <w:right w:val="single" w:sz="4" w:space="0" w:color="auto"/>
            </w:tcBorders>
            <w:shd w:val="clear" w:color="auto" w:fill="C6C5C6"/>
            <w:vAlign w:val="center"/>
          </w:tcPr>
          <w:p w:rsidR="00CC2B2A" w:rsidRPr="00E013F5" w:rsidRDefault="00CC2B2A" w:rsidP="00BF314F">
            <w:pPr>
              <w:spacing w:before="120" w:after="120"/>
              <w:jc w:val="center"/>
              <w:rPr>
                <w:sz w:val="20"/>
                <w:szCs w:val="20"/>
              </w:rPr>
            </w:pPr>
          </w:p>
        </w:tc>
      </w:tr>
      <w:tr w:rsidR="00CC2B2A" w:rsidRPr="00E013F5" w:rsidTr="00BF314F">
        <w:trPr>
          <w:trHeight w:val="20"/>
          <w:jc w:val="center"/>
        </w:trPr>
        <w:tc>
          <w:tcPr>
            <w:tcW w:w="1915" w:type="dxa"/>
            <w:tcBorders>
              <w:top w:val="single" w:sz="4" w:space="0" w:color="auto"/>
              <w:left w:val="single" w:sz="4" w:space="0" w:color="auto"/>
            </w:tcBorders>
            <w:shd w:val="clear" w:color="auto" w:fill="C6C5C6"/>
            <w:vAlign w:val="center"/>
          </w:tcPr>
          <w:p w:rsidR="00CC2B2A" w:rsidRPr="00E013F5" w:rsidRDefault="00EF39CB" w:rsidP="00BF314F">
            <w:pPr>
              <w:spacing w:before="120" w:after="120"/>
              <w:rPr>
                <w:sz w:val="20"/>
                <w:szCs w:val="20"/>
              </w:rPr>
            </w:pPr>
            <w:r>
              <w:rPr>
                <w:sz w:val="20"/>
              </w:rPr>
              <w:t>RC A-B 8a No 2 Version 1</w:t>
            </w:r>
          </w:p>
        </w:tc>
        <w:tc>
          <w:tcPr>
            <w:tcW w:w="3840" w:type="dxa"/>
            <w:tcBorders>
              <w:top w:val="single" w:sz="4" w:space="0" w:color="auto"/>
              <w:left w:val="single" w:sz="4" w:space="0" w:color="auto"/>
            </w:tcBorders>
            <w:shd w:val="clear" w:color="auto" w:fill="C6C5C6"/>
            <w:vAlign w:val="center"/>
          </w:tcPr>
          <w:p w:rsidR="00CC2B2A" w:rsidRPr="00E013F5" w:rsidRDefault="00EF39CB" w:rsidP="00BF314F">
            <w:pPr>
              <w:spacing w:before="120" w:after="120"/>
              <w:rPr>
                <w:sz w:val="20"/>
                <w:szCs w:val="20"/>
              </w:rPr>
            </w:pPr>
            <w:r>
              <w:rPr>
                <w:sz w:val="20"/>
              </w:rPr>
              <w:t xml:space="preserve">Vehicles subject to certain ‘Switching’ ‘Classification’ restrictions </w:t>
            </w:r>
          </w:p>
        </w:tc>
        <w:tc>
          <w:tcPr>
            <w:tcW w:w="1920" w:type="dxa"/>
            <w:tcBorders>
              <w:top w:val="single" w:sz="4" w:space="0" w:color="auto"/>
              <w:left w:val="single" w:sz="4" w:space="0" w:color="auto"/>
            </w:tcBorders>
            <w:shd w:val="clear" w:color="auto" w:fill="C6C5C6"/>
            <w:vAlign w:val="center"/>
          </w:tcPr>
          <w:p w:rsidR="00CC2B2A" w:rsidRPr="00E013F5" w:rsidRDefault="00EF39CB" w:rsidP="009F3A28">
            <w:pPr>
              <w:pStyle w:val="DoNotTranslateExternal3"/>
            </w:pPr>
            <w:r>
              <w:t>X</w:t>
            </w:r>
          </w:p>
        </w:tc>
        <w:tc>
          <w:tcPr>
            <w:tcW w:w="1925" w:type="dxa"/>
            <w:vMerge/>
            <w:tcBorders>
              <w:right w:val="single" w:sz="4" w:space="0" w:color="auto"/>
            </w:tcBorders>
            <w:shd w:val="clear" w:color="auto" w:fill="C6C5C6"/>
            <w:vAlign w:val="center"/>
          </w:tcPr>
          <w:p w:rsidR="00CC2B2A" w:rsidRPr="00E013F5" w:rsidRDefault="00CC2B2A" w:rsidP="00BF314F">
            <w:pPr>
              <w:spacing w:before="120" w:after="120"/>
              <w:jc w:val="center"/>
              <w:rPr>
                <w:sz w:val="20"/>
                <w:szCs w:val="20"/>
              </w:rPr>
            </w:pPr>
          </w:p>
        </w:tc>
      </w:tr>
      <w:tr w:rsidR="00CC2B2A" w:rsidRPr="00E013F5" w:rsidTr="00BF314F">
        <w:trPr>
          <w:trHeight w:val="20"/>
          <w:jc w:val="center"/>
        </w:trPr>
        <w:tc>
          <w:tcPr>
            <w:tcW w:w="1915" w:type="dxa"/>
            <w:tcBorders>
              <w:top w:val="single" w:sz="4" w:space="0" w:color="auto"/>
            </w:tcBorders>
            <w:shd w:val="clear" w:color="auto" w:fill="DBD9DA"/>
            <w:vAlign w:val="center"/>
          </w:tcPr>
          <w:p w:rsidR="00CC2B2A" w:rsidRPr="00E013F5" w:rsidRDefault="00EF39CB" w:rsidP="00BF314F">
            <w:pPr>
              <w:spacing w:before="120" w:after="120"/>
              <w:rPr>
                <w:sz w:val="20"/>
                <w:szCs w:val="20"/>
              </w:rPr>
            </w:pPr>
            <w:r>
              <w:rPr>
                <w:sz w:val="20"/>
              </w:rPr>
              <w:t>RC A-B 1c No 1 Version 1</w:t>
            </w:r>
          </w:p>
        </w:tc>
        <w:tc>
          <w:tcPr>
            <w:tcW w:w="3840" w:type="dxa"/>
            <w:tcBorders>
              <w:top w:val="single" w:sz="4" w:space="0" w:color="auto"/>
            </w:tcBorders>
            <w:shd w:val="clear" w:color="auto" w:fill="DBD9DA"/>
            <w:vAlign w:val="center"/>
          </w:tcPr>
          <w:p w:rsidR="00CC2B2A" w:rsidRPr="00E013F5" w:rsidRDefault="00EF39CB" w:rsidP="00BF314F">
            <w:pPr>
              <w:spacing w:before="120" w:after="120"/>
              <w:rPr>
                <w:sz w:val="20"/>
                <w:szCs w:val="20"/>
              </w:rPr>
            </w:pPr>
            <w:r>
              <w:rPr>
                <w:sz w:val="20"/>
              </w:rPr>
              <w:t>Safety systems and on-board automation</w:t>
            </w:r>
          </w:p>
        </w:tc>
        <w:tc>
          <w:tcPr>
            <w:tcW w:w="1920" w:type="dxa"/>
            <w:tcBorders>
              <w:top w:val="single" w:sz="4" w:space="0" w:color="auto"/>
            </w:tcBorders>
            <w:shd w:val="clear" w:color="auto" w:fill="DBD9DA"/>
            <w:vAlign w:val="center"/>
          </w:tcPr>
          <w:p w:rsidR="00CC2B2A" w:rsidRPr="00E013F5" w:rsidRDefault="00EF39CB" w:rsidP="009F3A28">
            <w:pPr>
              <w:pStyle w:val="DoNotTranslateExternal3"/>
            </w:pPr>
            <w:r>
              <w:t>X</w:t>
            </w:r>
          </w:p>
        </w:tc>
        <w:tc>
          <w:tcPr>
            <w:tcW w:w="1925" w:type="dxa"/>
            <w:vMerge w:val="restart"/>
            <w:tcBorders>
              <w:top w:val="single" w:sz="4" w:space="0" w:color="auto"/>
            </w:tcBorders>
            <w:shd w:val="clear" w:color="auto" w:fill="DBD9DA"/>
            <w:vAlign w:val="center"/>
          </w:tcPr>
          <w:p w:rsidR="00CC2B2A" w:rsidRPr="00E013F5" w:rsidRDefault="00EF39CB" w:rsidP="00BF314F">
            <w:pPr>
              <w:spacing w:before="120" w:after="120"/>
              <w:jc w:val="center"/>
              <w:rPr>
                <w:sz w:val="20"/>
                <w:szCs w:val="20"/>
              </w:rPr>
            </w:pPr>
            <w:r>
              <w:rPr>
                <w:sz w:val="20"/>
              </w:rPr>
              <w:t>14 December 2014</w:t>
            </w:r>
          </w:p>
        </w:tc>
      </w:tr>
      <w:tr w:rsidR="00CC2B2A" w:rsidRPr="00E013F5" w:rsidTr="00BF314F">
        <w:trPr>
          <w:trHeight w:val="20"/>
          <w:jc w:val="center"/>
        </w:trPr>
        <w:tc>
          <w:tcPr>
            <w:tcW w:w="1915" w:type="dxa"/>
            <w:tcBorders>
              <w:top w:val="single" w:sz="4" w:space="0" w:color="auto"/>
              <w:left w:val="single" w:sz="4" w:space="0" w:color="auto"/>
            </w:tcBorders>
            <w:shd w:val="clear" w:color="auto" w:fill="C6C5C6"/>
            <w:vAlign w:val="center"/>
          </w:tcPr>
          <w:p w:rsidR="00CC2B2A" w:rsidRPr="00E013F5" w:rsidRDefault="00EF39CB" w:rsidP="00BF314F">
            <w:pPr>
              <w:spacing w:before="120" w:after="120"/>
              <w:rPr>
                <w:sz w:val="20"/>
                <w:szCs w:val="20"/>
              </w:rPr>
            </w:pPr>
            <w:r>
              <w:rPr>
                <w:sz w:val="20"/>
              </w:rPr>
              <w:t>RC A-B 2d No 2 Version 1</w:t>
            </w:r>
          </w:p>
        </w:tc>
        <w:tc>
          <w:tcPr>
            <w:tcW w:w="3840" w:type="dxa"/>
            <w:tcBorders>
              <w:top w:val="single" w:sz="4" w:space="0" w:color="auto"/>
              <w:left w:val="single" w:sz="4" w:space="0" w:color="auto"/>
            </w:tcBorders>
            <w:shd w:val="clear" w:color="auto" w:fill="C6C5C6"/>
            <w:vAlign w:val="center"/>
          </w:tcPr>
          <w:p w:rsidR="00CC2B2A" w:rsidRPr="00E013F5" w:rsidRDefault="00EF39CB" w:rsidP="00BF314F">
            <w:pPr>
              <w:spacing w:before="120" w:after="120"/>
              <w:rPr>
                <w:sz w:val="20"/>
                <w:szCs w:val="20"/>
              </w:rPr>
            </w:pPr>
            <w:r>
              <w:rPr>
                <w:sz w:val="20"/>
              </w:rPr>
              <w:t>Driving event recorders</w:t>
            </w:r>
          </w:p>
        </w:tc>
        <w:tc>
          <w:tcPr>
            <w:tcW w:w="1920" w:type="dxa"/>
            <w:tcBorders>
              <w:top w:val="single" w:sz="4" w:space="0" w:color="auto"/>
              <w:left w:val="single" w:sz="4" w:space="0" w:color="auto"/>
            </w:tcBorders>
            <w:shd w:val="clear" w:color="auto" w:fill="C6C5C6"/>
            <w:vAlign w:val="center"/>
          </w:tcPr>
          <w:p w:rsidR="00CC2B2A" w:rsidRPr="00E013F5" w:rsidRDefault="00EF39CB" w:rsidP="009F3A28">
            <w:pPr>
              <w:pStyle w:val="DoNotTranslateExternal3"/>
            </w:pPr>
            <w:r>
              <w:t>X</w:t>
            </w:r>
          </w:p>
        </w:tc>
        <w:tc>
          <w:tcPr>
            <w:tcW w:w="1925" w:type="dxa"/>
            <w:vMerge/>
            <w:shd w:val="clear" w:color="auto" w:fill="DBD9DA"/>
            <w:vAlign w:val="center"/>
          </w:tcPr>
          <w:p w:rsidR="00CC2B2A" w:rsidRPr="00E013F5" w:rsidRDefault="00CC2B2A" w:rsidP="00BF314F">
            <w:pPr>
              <w:spacing w:before="120" w:after="120"/>
              <w:jc w:val="center"/>
              <w:rPr>
                <w:sz w:val="20"/>
                <w:szCs w:val="20"/>
              </w:rPr>
            </w:pPr>
          </w:p>
        </w:tc>
      </w:tr>
      <w:tr w:rsidR="00CC2B2A" w:rsidRPr="00E013F5" w:rsidTr="00BF314F">
        <w:trPr>
          <w:trHeight w:val="20"/>
          <w:jc w:val="center"/>
        </w:trPr>
        <w:tc>
          <w:tcPr>
            <w:tcW w:w="1915" w:type="dxa"/>
            <w:tcBorders>
              <w:top w:val="single" w:sz="4" w:space="0" w:color="auto"/>
            </w:tcBorders>
            <w:shd w:val="clear" w:color="auto" w:fill="DBD9DA"/>
            <w:vAlign w:val="center"/>
          </w:tcPr>
          <w:p w:rsidR="00BF314F" w:rsidRPr="00E013F5" w:rsidRDefault="00EF39CB" w:rsidP="00BF314F">
            <w:pPr>
              <w:spacing w:before="120" w:after="120"/>
              <w:rPr>
                <w:rFonts w:eastAsia="Arial"/>
                <w:sz w:val="20"/>
                <w:szCs w:val="20"/>
              </w:rPr>
            </w:pPr>
            <w:r>
              <w:rPr>
                <w:sz w:val="20"/>
              </w:rPr>
              <w:t xml:space="preserve">RC A 7d No1 </w:t>
            </w:r>
          </w:p>
          <w:p w:rsidR="00CC2B2A" w:rsidRPr="00E013F5" w:rsidRDefault="00EF39CB" w:rsidP="00BF314F">
            <w:pPr>
              <w:spacing w:before="120" w:after="120"/>
              <w:rPr>
                <w:sz w:val="20"/>
                <w:szCs w:val="20"/>
              </w:rPr>
            </w:pPr>
            <w:r>
              <w:rPr>
                <w:sz w:val="20"/>
              </w:rPr>
              <w:t>Version 1</w:t>
            </w:r>
          </w:p>
        </w:tc>
        <w:tc>
          <w:tcPr>
            <w:tcW w:w="3840" w:type="dxa"/>
            <w:tcBorders>
              <w:top w:val="single" w:sz="4" w:space="0" w:color="auto"/>
            </w:tcBorders>
            <w:shd w:val="clear" w:color="auto" w:fill="DBD9DA"/>
            <w:vAlign w:val="center"/>
          </w:tcPr>
          <w:p w:rsidR="00CC2B2A" w:rsidRPr="00E013F5" w:rsidRDefault="00EF39CB" w:rsidP="00BF314F">
            <w:pPr>
              <w:spacing w:before="120" w:after="120"/>
              <w:rPr>
                <w:sz w:val="20"/>
                <w:szCs w:val="20"/>
              </w:rPr>
            </w:pPr>
            <w:r>
              <w:rPr>
                <w:sz w:val="20"/>
              </w:rPr>
              <w:t>Acceptance of a vehicle not carrying out any public transport activity and that does not have an AMEC or so-called ‘rolling goods’ traffic approval</w:t>
            </w:r>
          </w:p>
        </w:tc>
        <w:tc>
          <w:tcPr>
            <w:tcW w:w="1920" w:type="dxa"/>
            <w:tcBorders>
              <w:top w:val="single" w:sz="4" w:space="0" w:color="auto"/>
            </w:tcBorders>
            <w:shd w:val="clear" w:color="auto" w:fill="DBD9DA"/>
            <w:vAlign w:val="center"/>
          </w:tcPr>
          <w:p w:rsidR="00CC2B2A" w:rsidRPr="00E013F5" w:rsidRDefault="00EF39CB" w:rsidP="009F3A28">
            <w:pPr>
              <w:pStyle w:val="DoNotTranslateExternal3"/>
            </w:pPr>
            <w:r>
              <w:t>X</w:t>
            </w:r>
          </w:p>
        </w:tc>
        <w:tc>
          <w:tcPr>
            <w:tcW w:w="1925" w:type="dxa"/>
            <w:vMerge/>
            <w:shd w:val="clear" w:color="auto" w:fill="DBD9DA"/>
            <w:vAlign w:val="center"/>
          </w:tcPr>
          <w:p w:rsidR="00CC2B2A" w:rsidRPr="00E013F5" w:rsidRDefault="00CC2B2A" w:rsidP="00BF314F">
            <w:pPr>
              <w:spacing w:before="120" w:after="120"/>
              <w:jc w:val="center"/>
              <w:rPr>
                <w:sz w:val="20"/>
                <w:szCs w:val="20"/>
              </w:rPr>
            </w:pPr>
          </w:p>
        </w:tc>
      </w:tr>
    </w:tbl>
    <w:p w:rsidR="00CC2B2A" w:rsidRPr="00E013F5" w:rsidRDefault="00CC2B2A" w:rsidP="00573363">
      <w:pPr>
        <w:spacing w:before="120" w:after="120"/>
        <w:jc w:val="both"/>
        <w:rPr>
          <w:sz w:val="20"/>
          <w:szCs w:val="20"/>
        </w:rPr>
      </w:pPr>
    </w:p>
    <w:p w:rsidR="00BF314F" w:rsidRPr="00E013F5" w:rsidRDefault="00BF314F">
      <w:pPr>
        <w:rPr>
          <w:rStyle w:val="Corpsdutexte13Exact6"/>
          <w:b/>
          <w:bCs/>
          <w:spacing w:val="0"/>
        </w:rPr>
      </w:pPr>
      <w:r>
        <w:br w:type="page"/>
      </w:r>
    </w:p>
    <w:p w:rsidR="000D1B59" w:rsidRPr="00E013F5" w:rsidRDefault="000D1B59" w:rsidP="000D1B59">
      <w:pPr>
        <w:pStyle w:val="Corpsdutexte130"/>
        <w:shd w:val="clear" w:color="auto" w:fill="auto"/>
        <w:spacing w:before="0" w:line="170" w:lineRule="exact"/>
        <w:jc w:val="left"/>
      </w:pPr>
      <w:r>
        <w:rPr>
          <w:rStyle w:val="Corpsdutexte13Exact6"/>
          <w:spacing w:val="0"/>
        </w:rPr>
        <w:lastRenderedPageBreak/>
        <w:t>Repeal — Traffic safety</w:t>
      </w:r>
    </w:p>
    <w:p w:rsidR="00CC2B2A" w:rsidRPr="00E013F5" w:rsidRDefault="00CC2B2A" w:rsidP="00573363">
      <w:pPr>
        <w:spacing w:before="120" w:after="120"/>
        <w:jc w:val="both"/>
        <w:rPr>
          <w:sz w:val="20"/>
          <w:szCs w:val="20"/>
        </w:rPr>
      </w:pPr>
    </w:p>
    <w:p w:rsidR="000D1B59" w:rsidRPr="00E013F5" w:rsidRDefault="000D1B59" w:rsidP="00573363">
      <w:pPr>
        <w:spacing w:before="120" w:after="120"/>
        <w:jc w:val="both"/>
        <w:rPr>
          <w:sz w:val="20"/>
          <w:szCs w:val="20"/>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15"/>
        <w:gridCol w:w="5765"/>
        <w:gridCol w:w="1915"/>
      </w:tblGrid>
      <w:tr w:rsidR="00BF314F" w:rsidRPr="00E013F5" w:rsidTr="00BF314F">
        <w:trPr>
          <w:trHeight w:val="20"/>
          <w:jc w:val="center"/>
        </w:trPr>
        <w:tc>
          <w:tcPr>
            <w:tcW w:w="1915" w:type="dxa"/>
            <w:shd w:val="clear" w:color="auto" w:fill="8C8C8D"/>
            <w:vAlign w:val="center"/>
          </w:tcPr>
          <w:p w:rsidR="00CC2B2A" w:rsidRPr="00E013F5" w:rsidRDefault="00EF39CB" w:rsidP="00BF314F">
            <w:pPr>
              <w:spacing w:before="120" w:after="120"/>
              <w:jc w:val="center"/>
              <w:rPr>
                <w:b/>
                <w:color w:val="FFFFFF" w:themeColor="background1"/>
                <w:sz w:val="20"/>
                <w:szCs w:val="20"/>
              </w:rPr>
            </w:pPr>
            <w:r>
              <w:rPr>
                <w:b/>
                <w:color w:val="FFFFFF" w:themeColor="background1"/>
                <w:sz w:val="20"/>
              </w:rPr>
              <w:t>Reference</w:t>
            </w:r>
          </w:p>
        </w:tc>
        <w:tc>
          <w:tcPr>
            <w:tcW w:w="5765" w:type="dxa"/>
            <w:shd w:val="clear" w:color="auto" w:fill="8C8C8D"/>
            <w:vAlign w:val="center"/>
          </w:tcPr>
          <w:p w:rsidR="00CC2B2A" w:rsidRPr="00E013F5" w:rsidRDefault="00EF39CB" w:rsidP="00BF314F">
            <w:pPr>
              <w:spacing w:before="120" w:after="120"/>
              <w:jc w:val="center"/>
              <w:rPr>
                <w:b/>
                <w:color w:val="FFFFFF" w:themeColor="background1"/>
                <w:sz w:val="20"/>
                <w:szCs w:val="20"/>
              </w:rPr>
            </w:pPr>
            <w:r>
              <w:rPr>
                <w:b/>
                <w:color w:val="FFFFFF" w:themeColor="background1"/>
                <w:sz w:val="20"/>
              </w:rPr>
              <w:t>Title</w:t>
            </w:r>
          </w:p>
        </w:tc>
        <w:tc>
          <w:tcPr>
            <w:tcW w:w="1915" w:type="dxa"/>
            <w:shd w:val="clear" w:color="auto" w:fill="8C8C8D"/>
            <w:vAlign w:val="center"/>
          </w:tcPr>
          <w:p w:rsidR="00CC2B2A" w:rsidRPr="00E013F5" w:rsidRDefault="00EF39CB" w:rsidP="00BF314F">
            <w:pPr>
              <w:spacing w:before="120" w:after="120"/>
              <w:jc w:val="center"/>
              <w:rPr>
                <w:b/>
                <w:color w:val="FFFFFF" w:themeColor="background1"/>
                <w:sz w:val="20"/>
                <w:szCs w:val="20"/>
              </w:rPr>
            </w:pPr>
            <w:r>
              <w:rPr>
                <w:b/>
                <w:color w:val="FFFFFF" w:themeColor="background1"/>
                <w:sz w:val="20"/>
              </w:rPr>
              <w:t>Application date</w:t>
            </w:r>
          </w:p>
        </w:tc>
      </w:tr>
      <w:tr w:rsidR="005C0A16" w:rsidRPr="00E013F5" w:rsidTr="00BF314F">
        <w:trPr>
          <w:trHeight w:val="20"/>
          <w:jc w:val="center"/>
        </w:trPr>
        <w:tc>
          <w:tcPr>
            <w:tcW w:w="1915" w:type="dxa"/>
            <w:shd w:val="clear" w:color="auto" w:fill="C6C5C6"/>
            <w:vAlign w:val="center"/>
          </w:tcPr>
          <w:p w:rsidR="005C0A16" w:rsidRPr="00E013F5" w:rsidRDefault="005C0A16" w:rsidP="000D1B59">
            <w:pPr>
              <w:spacing w:before="120" w:after="120"/>
              <w:jc w:val="both"/>
              <w:rPr>
                <w:sz w:val="20"/>
                <w:szCs w:val="20"/>
              </w:rPr>
            </w:pPr>
            <w:r>
              <w:rPr>
                <w:sz w:val="20"/>
              </w:rPr>
              <w:t>RC A-B 2d No 3 Version 1</w:t>
            </w:r>
          </w:p>
        </w:tc>
        <w:tc>
          <w:tcPr>
            <w:tcW w:w="5765" w:type="dxa"/>
            <w:shd w:val="clear" w:color="auto" w:fill="C6C5C6"/>
            <w:vAlign w:val="center"/>
          </w:tcPr>
          <w:p w:rsidR="005C0A16" w:rsidRPr="00E013F5" w:rsidRDefault="005C0A16" w:rsidP="000D1B59">
            <w:pPr>
              <w:spacing w:before="120" w:after="120"/>
              <w:jc w:val="both"/>
              <w:rPr>
                <w:sz w:val="20"/>
                <w:szCs w:val="20"/>
              </w:rPr>
            </w:pPr>
            <w:r>
              <w:rPr>
                <w:sz w:val="20"/>
              </w:rPr>
              <w:t>Test of brake operation after a train has started to run</w:t>
            </w:r>
          </w:p>
        </w:tc>
        <w:tc>
          <w:tcPr>
            <w:tcW w:w="1915" w:type="dxa"/>
            <w:vMerge w:val="restart"/>
            <w:shd w:val="clear" w:color="auto" w:fill="C6C5C6"/>
          </w:tcPr>
          <w:p w:rsidR="005C0A16" w:rsidRDefault="005C0A16" w:rsidP="005C0A16">
            <w:pPr>
              <w:spacing w:before="120" w:after="120"/>
              <w:jc w:val="center"/>
              <w:rPr>
                <w:sz w:val="20"/>
              </w:rPr>
            </w:pPr>
          </w:p>
          <w:p w:rsidR="005C0A16" w:rsidRDefault="005C0A16" w:rsidP="005C0A16">
            <w:pPr>
              <w:spacing w:before="120" w:after="120"/>
              <w:jc w:val="center"/>
              <w:rPr>
                <w:sz w:val="20"/>
              </w:rPr>
            </w:pPr>
          </w:p>
          <w:p w:rsidR="005C0A16" w:rsidRDefault="005C0A16" w:rsidP="005C0A16">
            <w:pPr>
              <w:spacing w:before="120" w:after="120"/>
              <w:jc w:val="center"/>
              <w:rPr>
                <w:sz w:val="20"/>
              </w:rPr>
            </w:pPr>
          </w:p>
          <w:p w:rsidR="005C0A16" w:rsidRDefault="005C0A16" w:rsidP="005C0A16">
            <w:pPr>
              <w:spacing w:before="120" w:after="120"/>
              <w:jc w:val="center"/>
              <w:rPr>
                <w:sz w:val="20"/>
              </w:rPr>
            </w:pPr>
          </w:p>
          <w:p w:rsidR="005C0A16" w:rsidRDefault="005C0A16" w:rsidP="005C0A16">
            <w:pPr>
              <w:spacing w:before="120" w:after="120"/>
              <w:jc w:val="center"/>
              <w:rPr>
                <w:sz w:val="20"/>
              </w:rPr>
            </w:pPr>
          </w:p>
          <w:p w:rsidR="005C0A16" w:rsidRDefault="005C0A16" w:rsidP="005C0A16">
            <w:pPr>
              <w:spacing w:before="120" w:after="120"/>
              <w:jc w:val="center"/>
              <w:rPr>
                <w:sz w:val="20"/>
              </w:rPr>
            </w:pPr>
          </w:p>
          <w:p w:rsidR="005C0A16" w:rsidRDefault="005C0A16" w:rsidP="005C0A16">
            <w:pPr>
              <w:spacing w:before="120" w:after="120"/>
              <w:jc w:val="center"/>
              <w:rPr>
                <w:sz w:val="20"/>
              </w:rPr>
            </w:pPr>
          </w:p>
          <w:p w:rsidR="005C0A16" w:rsidRDefault="005C0A16" w:rsidP="005C0A16">
            <w:pPr>
              <w:spacing w:before="120" w:after="120"/>
              <w:jc w:val="center"/>
              <w:rPr>
                <w:sz w:val="20"/>
              </w:rPr>
            </w:pPr>
          </w:p>
          <w:p w:rsidR="005C0A16" w:rsidRDefault="005C0A16" w:rsidP="005C0A16">
            <w:pPr>
              <w:spacing w:before="120" w:after="120"/>
              <w:jc w:val="center"/>
              <w:rPr>
                <w:sz w:val="20"/>
              </w:rPr>
            </w:pPr>
          </w:p>
          <w:p w:rsidR="005C0A16" w:rsidRDefault="005C0A16" w:rsidP="005C0A16">
            <w:pPr>
              <w:spacing w:before="120" w:after="120"/>
              <w:jc w:val="center"/>
              <w:rPr>
                <w:sz w:val="20"/>
              </w:rPr>
            </w:pPr>
          </w:p>
          <w:p w:rsidR="005C0A16" w:rsidRDefault="005C0A16" w:rsidP="005C0A16">
            <w:pPr>
              <w:spacing w:before="120" w:after="120"/>
              <w:jc w:val="center"/>
              <w:rPr>
                <w:sz w:val="20"/>
              </w:rPr>
            </w:pPr>
          </w:p>
          <w:p w:rsidR="005C0A16" w:rsidRPr="00E013F5" w:rsidRDefault="005C0A16" w:rsidP="005C0A16">
            <w:pPr>
              <w:spacing w:before="120" w:after="120"/>
              <w:jc w:val="center"/>
              <w:rPr>
                <w:sz w:val="20"/>
                <w:szCs w:val="20"/>
              </w:rPr>
            </w:pPr>
            <w:r>
              <w:rPr>
                <w:sz w:val="20"/>
              </w:rPr>
              <w:t>8 June 2014</w:t>
            </w:r>
          </w:p>
        </w:tc>
      </w:tr>
      <w:tr w:rsidR="005C0A16" w:rsidRPr="00E013F5" w:rsidTr="00BF314F">
        <w:trPr>
          <w:trHeight w:val="20"/>
          <w:jc w:val="center"/>
        </w:trPr>
        <w:tc>
          <w:tcPr>
            <w:tcW w:w="1915" w:type="dxa"/>
            <w:shd w:val="clear" w:color="auto" w:fill="DBD9DA"/>
            <w:vAlign w:val="center"/>
          </w:tcPr>
          <w:p w:rsidR="005C0A16" w:rsidRPr="00E013F5" w:rsidRDefault="005C0A16" w:rsidP="000D1B59">
            <w:pPr>
              <w:spacing w:before="120" w:after="120"/>
              <w:jc w:val="both"/>
              <w:rPr>
                <w:sz w:val="20"/>
                <w:szCs w:val="20"/>
              </w:rPr>
            </w:pPr>
            <w:r>
              <w:rPr>
                <w:sz w:val="20"/>
              </w:rPr>
              <w:t>RC A-B 7a No 1 Version 3</w:t>
            </w:r>
          </w:p>
        </w:tc>
        <w:tc>
          <w:tcPr>
            <w:tcW w:w="5765" w:type="dxa"/>
            <w:shd w:val="clear" w:color="auto" w:fill="DBD9DA"/>
            <w:vAlign w:val="center"/>
          </w:tcPr>
          <w:p w:rsidR="005C0A16" w:rsidRPr="00E013F5" w:rsidRDefault="005C0A16" w:rsidP="000D1B59">
            <w:pPr>
              <w:spacing w:before="120" w:after="120"/>
              <w:jc w:val="both"/>
              <w:rPr>
                <w:sz w:val="20"/>
                <w:szCs w:val="20"/>
              </w:rPr>
            </w:pPr>
            <w:r>
              <w:rPr>
                <w:sz w:val="20"/>
              </w:rPr>
              <w:t>General rules relating to the composition, trailer, braking, limit speed and train weight</w:t>
            </w:r>
          </w:p>
        </w:tc>
        <w:tc>
          <w:tcPr>
            <w:tcW w:w="1915" w:type="dxa"/>
            <w:vMerge/>
            <w:shd w:val="clear" w:color="auto" w:fill="C6C5C6"/>
          </w:tcPr>
          <w:p w:rsidR="005C0A16" w:rsidRPr="00E013F5" w:rsidRDefault="005C0A16" w:rsidP="000D1B59">
            <w:pPr>
              <w:spacing w:before="120" w:after="120"/>
              <w:jc w:val="both"/>
              <w:rPr>
                <w:sz w:val="20"/>
                <w:szCs w:val="20"/>
              </w:rPr>
            </w:pPr>
          </w:p>
        </w:tc>
      </w:tr>
      <w:tr w:rsidR="005C0A16" w:rsidRPr="00E013F5" w:rsidTr="00BF314F">
        <w:trPr>
          <w:trHeight w:val="20"/>
          <w:jc w:val="center"/>
        </w:trPr>
        <w:tc>
          <w:tcPr>
            <w:tcW w:w="1915" w:type="dxa"/>
            <w:shd w:val="clear" w:color="auto" w:fill="C6C5C6"/>
            <w:vAlign w:val="center"/>
          </w:tcPr>
          <w:p w:rsidR="005C0A16" w:rsidRPr="00E013F5" w:rsidRDefault="005C0A16" w:rsidP="000D1B59">
            <w:pPr>
              <w:spacing w:before="120" w:after="120"/>
              <w:jc w:val="both"/>
              <w:rPr>
                <w:sz w:val="20"/>
                <w:szCs w:val="20"/>
              </w:rPr>
            </w:pPr>
            <w:r>
              <w:rPr>
                <w:sz w:val="20"/>
              </w:rPr>
              <w:t>AC A-B 7a No 1 Version 1</w:t>
            </w:r>
          </w:p>
        </w:tc>
        <w:tc>
          <w:tcPr>
            <w:tcW w:w="5765" w:type="dxa"/>
            <w:shd w:val="clear" w:color="auto" w:fill="C6C5C6"/>
            <w:vAlign w:val="center"/>
          </w:tcPr>
          <w:p w:rsidR="005C0A16" w:rsidRPr="00E013F5" w:rsidRDefault="005C0A16" w:rsidP="000D1B59">
            <w:pPr>
              <w:spacing w:before="120" w:after="120"/>
              <w:jc w:val="both"/>
              <w:rPr>
                <w:sz w:val="20"/>
                <w:szCs w:val="20"/>
              </w:rPr>
            </w:pPr>
            <w:r>
              <w:rPr>
                <w:sz w:val="20"/>
              </w:rPr>
              <w:t>Coupling / uncoupling</w:t>
            </w:r>
          </w:p>
        </w:tc>
        <w:tc>
          <w:tcPr>
            <w:tcW w:w="1915" w:type="dxa"/>
            <w:vMerge/>
            <w:shd w:val="clear" w:color="auto" w:fill="C6C5C6"/>
          </w:tcPr>
          <w:p w:rsidR="005C0A16" w:rsidRPr="00E013F5" w:rsidRDefault="005C0A16" w:rsidP="000D1B59">
            <w:pPr>
              <w:spacing w:before="120" w:after="120"/>
              <w:jc w:val="both"/>
              <w:rPr>
                <w:sz w:val="20"/>
                <w:szCs w:val="20"/>
              </w:rPr>
            </w:pPr>
          </w:p>
        </w:tc>
      </w:tr>
      <w:tr w:rsidR="005C0A16" w:rsidRPr="00E013F5" w:rsidTr="00BF314F">
        <w:trPr>
          <w:trHeight w:val="20"/>
          <w:jc w:val="center"/>
        </w:trPr>
        <w:tc>
          <w:tcPr>
            <w:tcW w:w="1915" w:type="dxa"/>
            <w:shd w:val="clear" w:color="auto" w:fill="DBD9DA"/>
            <w:vAlign w:val="center"/>
          </w:tcPr>
          <w:p w:rsidR="005C0A16" w:rsidRPr="00E013F5" w:rsidRDefault="005C0A16" w:rsidP="000D1B59">
            <w:pPr>
              <w:spacing w:before="120" w:after="120"/>
              <w:jc w:val="both"/>
              <w:rPr>
                <w:sz w:val="20"/>
                <w:szCs w:val="20"/>
              </w:rPr>
            </w:pPr>
            <w:r>
              <w:rPr>
                <w:sz w:val="20"/>
              </w:rPr>
              <w:t>RC A-B 7a No 2 Version 1</w:t>
            </w:r>
          </w:p>
        </w:tc>
        <w:tc>
          <w:tcPr>
            <w:tcW w:w="5765" w:type="dxa"/>
            <w:shd w:val="clear" w:color="auto" w:fill="DBD9DA"/>
            <w:vAlign w:val="center"/>
          </w:tcPr>
          <w:p w:rsidR="005C0A16" w:rsidRPr="00E013F5" w:rsidRDefault="005C0A16" w:rsidP="000D1B59">
            <w:pPr>
              <w:spacing w:before="120" w:after="120"/>
              <w:jc w:val="both"/>
              <w:rPr>
                <w:sz w:val="20"/>
                <w:szCs w:val="20"/>
              </w:rPr>
            </w:pPr>
            <w:r>
              <w:rPr>
                <w:sz w:val="20"/>
              </w:rPr>
              <w:t>Brake tests applicable to trains</w:t>
            </w:r>
          </w:p>
        </w:tc>
        <w:tc>
          <w:tcPr>
            <w:tcW w:w="1915" w:type="dxa"/>
            <w:vMerge/>
            <w:shd w:val="clear" w:color="auto" w:fill="C6C5C6"/>
          </w:tcPr>
          <w:p w:rsidR="005C0A16" w:rsidRPr="00E013F5" w:rsidRDefault="005C0A16" w:rsidP="000D1B59">
            <w:pPr>
              <w:spacing w:before="120" w:after="120"/>
              <w:jc w:val="both"/>
              <w:rPr>
                <w:sz w:val="20"/>
                <w:szCs w:val="20"/>
              </w:rPr>
            </w:pPr>
          </w:p>
        </w:tc>
      </w:tr>
      <w:tr w:rsidR="005C0A16" w:rsidRPr="00E013F5" w:rsidTr="00BF314F">
        <w:trPr>
          <w:trHeight w:val="20"/>
          <w:jc w:val="center"/>
        </w:trPr>
        <w:tc>
          <w:tcPr>
            <w:tcW w:w="1915" w:type="dxa"/>
            <w:shd w:val="clear" w:color="auto" w:fill="C6C5C6"/>
            <w:vAlign w:val="center"/>
          </w:tcPr>
          <w:p w:rsidR="005C0A16" w:rsidRPr="00E013F5" w:rsidRDefault="005C0A16" w:rsidP="000D1B59">
            <w:pPr>
              <w:spacing w:before="120" w:after="120"/>
              <w:jc w:val="both"/>
              <w:rPr>
                <w:sz w:val="20"/>
                <w:szCs w:val="20"/>
              </w:rPr>
            </w:pPr>
            <w:r>
              <w:rPr>
                <w:sz w:val="20"/>
              </w:rPr>
              <w:t>AC A-B 7a No 2 Version 1</w:t>
            </w:r>
          </w:p>
        </w:tc>
        <w:tc>
          <w:tcPr>
            <w:tcW w:w="5765" w:type="dxa"/>
            <w:shd w:val="clear" w:color="auto" w:fill="C6C5C6"/>
            <w:vAlign w:val="center"/>
          </w:tcPr>
          <w:p w:rsidR="005C0A16" w:rsidRPr="00E013F5" w:rsidRDefault="005C0A16" w:rsidP="000D1B59">
            <w:pPr>
              <w:spacing w:before="120" w:after="120"/>
              <w:jc w:val="both"/>
              <w:rPr>
                <w:sz w:val="20"/>
                <w:szCs w:val="20"/>
              </w:rPr>
            </w:pPr>
            <w:r>
              <w:rPr>
                <w:sz w:val="20"/>
              </w:rPr>
              <w:t>Carrying out brake tests by means of a train’s locomotive</w:t>
            </w:r>
          </w:p>
        </w:tc>
        <w:tc>
          <w:tcPr>
            <w:tcW w:w="1915" w:type="dxa"/>
            <w:vMerge/>
            <w:shd w:val="clear" w:color="auto" w:fill="C6C5C6"/>
          </w:tcPr>
          <w:p w:rsidR="005C0A16" w:rsidRPr="00E013F5" w:rsidRDefault="005C0A16" w:rsidP="000D1B59">
            <w:pPr>
              <w:spacing w:before="120" w:after="120"/>
              <w:jc w:val="both"/>
              <w:rPr>
                <w:sz w:val="20"/>
                <w:szCs w:val="20"/>
              </w:rPr>
            </w:pPr>
          </w:p>
        </w:tc>
      </w:tr>
      <w:tr w:rsidR="005C0A16" w:rsidRPr="00E013F5" w:rsidTr="00BF314F">
        <w:trPr>
          <w:trHeight w:val="20"/>
          <w:jc w:val="center"/>
        </w:trPr>
        <w:tc>
          <w:tcPr>
            <w:tcW w:w="1915" w:type="dxa"/>
            <w:shd w:val="clear" w:color="auto" w:fill="DBD9DA"/>
            <w:vAlign w:val="center"/>
          </w:tcPr>
          <w:p w:rsidR="005C0A16" w:rsidRPr="00E013F5" w:rsidRDefault="005C0A16" w:rsidP="000D1B59">
            <w:pPr>
              <w:spacing w:before="120" w:after="120"/>
              <w:jc w:val="both"/>
              <w:rPr>
                <w:sz w:val="20"/>
                <w:szCs w:val="20"/>
              </w:rPr>
            </w:pPr>
            <w:r>
              <w:rPr>
                <w:sz w:val="20"/>
              </w:rPr>
              <w:t>RC A-B 7a No 3 Version 1</w:t>
            </w:r>
          </w:p>
        </w:tc>
        <w:tc>
          <w:tcPr>
            <w:tcW w:w="5765" w:type="dxa"/>
            <w:shd w:val="clear" w:color="auto" w:fill="DBD9DA"/>
            <w:vAlign w:val="center"/>
          </w:tcPr>
          <w:p w:rsidR="005C0A16" w:rsidRPr="00E013F5" w:rsidRDefault="005C0A16" w:rsidP="000D1B59">
            <w:pPr>
              <w:spacing w:before="120" w:after="120"/>
              <w:jc w:val="both"/>
              <w:rPr>
                <w:sz w:val="20"/>
                <w:szCs w:val="20"/>
              </w:rPr>
            </w:pPr>
            <w:r>
              <w:rPr>
                <w:sz w:val="20"/>
              </w:rPr>
              <w:t>Braking report - Description - Utilisation</w:t>
            </w:r>
          </w:p>
        </w:tc>
        <w:tc>
          <w:tcPr>
            <w:tcW w:w="1915" w:type="dxa"/>
            <w:vMerge/>
            <w:shd w:val="clear" w:color="auto" w:fill="C6C5C6"/>
            <w:vAlign w:val="center"/>
          </w:tcPr>
          <w:p w:rsidR="005C0A16" w:rsidRPr="00E013F5" w:rsidRDefault="005C0A16" w:rsidP="000D1B59">
            <w:pPr>
              <w:spacing w:before="120" w:after="120"/>
              <w:jc w:val="both"/>
              <w:rPr>
                <w:sz w:val="20"/>
                <w:szCs w:val="20"/>
              </w:rPr>
            </w:pPr>
          </w:p>
        </w:tc>
      </w:tr>
      <w:tr w:rsidR="005C0A16" w:rsidRPr="00E013F5" w:rsidTr="00BF314F">
        <w:trPr>
          <w:trHeight w:val="20"/>
          <w:jc w:val="center"/>
        </w:trPr>
        <w:tc>
          <w:tcPr>
            <w:tcW w:w="1915" w:type="dxa"/>
            <w:shd w:val="clear" w:color="auto" w:fill="C6C5C6"/>
            <w:vAlign w:val="center"/>
          </w:tcPr>
          <w:p w:rsidR="005C0A16" w:rsidRPr="00E013F5" w:rsidRDefault="005C0A16" w:rsidP="000D1B59">
            <w:pPr>
              <w:spacing w:before="120" w:after="120"/>
              <w:jc w:val="both"/>
              <w:rPr>
                <w:sz w:val="20"/>
                <w:szCs w:val="20"/>
              </w:rPr>
            </w:pPr>
            <w:r>
              <w:rPr>
                <w:sz w:val="20"/>
              </w:rPr>
              <w:t>AC A-B 7a No 3 Version 1</w:t>
            </w:r>
          </w:p>
        </w:tc>
        <w:tc>
          <w:tcPr>
            <w:tcW w:w="5765" w:type="dxa"/>
            <w:shd w:val="clear" w:color="auto" w:fill="C6C5C6"/>
            <w:vAlign w:val="center"/>
          </w:tcPr>
          <w:p w:rsidR="005C0A16" w:rsidRPr="00E013F5" w:rsidRDefault="005C0A16" w:rsidP="000D1B59">
            <w:pPr>
              <w:spacing w:before="120" w:after="120"/>
              <w:jc w:val="both"/>
              <w:rPr>
                <w:sz w:val="20"/>
                <w:szCs w:val="20"/>
              </w:rPr>
            </w:pPr>
            <w:r>
              <w:rPr>
                <w:sz w:val="20"/>
              </w:rPr>
              <w:t>Emergency systems on-board vehicles</w:t>
            </w:r>
          </w:p>
        </w:tc>
        <w:tc>
          <w:tcPr>
            <w:tcW w:w="1915" w:type="dxa"/>
            <w:vMerge/>
            <w:shd w:val="clear" w:color="auto" w:fill="C6C5C6"/>
            <w:vAlign w:val="center"/>
          </w:tcPr>
          <w:p w:rsidR="005C0A16" w:rsidRPr="00E013F5" w:rsidRDefault="005C0A16" w:rsidP="000D1B59">
            <w:pPr>
              <w:spacing w:before="120" w:after="120"/>
              <w:jc w:val="both"/>
              <w:rPr>
                <w:sz w:val="20"/>
                <w:szCs w:val="20"/>
              </w:rPr>
            </w:pPr>
          </w:p>
        </w:tc>
      </w:tr>
      <w:tr w:rsidR="005C0A16" w:rsidRPr="00E013F5" w:rsidTr="00BF314F">
        <w:trPr>
          <w:trHeight w:val="20"/>
          <w:jc w:val="center"/>
        </w:trPr>
        <w:tc>
          <w:tcPr>
            <w:tcW w:w="1915" w:type="dxa"/>
            <w:shd w:val="clear" w:color="auto" w:fill="DBD9DA"/>
            <w:vAlign w:val="center"/>
          </w:tcPr>
          <w:p w:rsidR="005C0A16" w:rsidRPr="00E013F5" w:rsidRDefault="005C0A16" w:rsidP="000D1B59">
            <w:pPr>
              <w:spacing w:before="120" w:after="120"/>
              <w:jc w:val="both"/>
              <w:rPr>
                <w:sz w:val="20"/>
                <w:szCs w:val="20"/>
              </w:rPr>
            </w:pPr>
            <w:r>
              <w:rPr>
                <w:sz w:val="20"/>
              </w:rPr>
              <w:t>RC A-B 7a No 4 Version 1</w:t>
            </w:r>
          </w:p>
        </w:tc>
        <w:tc>
          <w:tcPr>
            <w:tcW w:w="5765" w:type="dxa"/>
            <w:shd w:val="clear" w:color="auto" w:fill="DBD9DA"/>
            <w:vAlign w:val="center"/>
          </w:tcPr>
          <w:p w:rsidR="005C0A16" w:rsidRPr="00E013F5" w:rsidRDefault="005C0A16" w:rsidP="000D1B59">
            <w:pPr>
              <w:spacing w:before="120" w:after="120"/>
              <w:jc w:val="both"/>
              <w:rPr>
                <w:sz w:val="20"/>
                <w:szCs w:val="20"/>
              </w:rPr>
            </w:pPr>
            <w:r>
              <w:rPr>
                <w:sz w:val="20"/>
              </w:rPr>
              <w:t>Determining the load weight of a train’s vehicles</w:t>
            </w:r>
          </w:p>
        </w:tc>
        <w:tc>
          <w:tcPr>
            <w:tcW w:w="1915" w:type="dxa"/>
            <w:vMerge/>
            <w:shd w:val="clear" w:color="auto" w:fill="C6C5C6"/>
          </w:tcPr>
          <w:p w:rsidR="005C0A16" w:rsidRPr="00E013F5" w:rsidRDefault="005C0A16" w:rsidP="000D1B59">
            <w:pPr>
              <w:spacing w:before="120" w:after="120"/>
              <w:jc w:val="both"/>
              <w:rPr>
                <w:sz w:val="20"/>
                <w:szCs w:val="20"/>
              </w:rPr>
            </w:pPr>
          </w:p>
        </w:tc>
      </w:tr>
      <w:tr w:rsidR="005C0A16" w:rsidRPr="00E013F5" w:rsidTr="00BF314F">
        <w:trPr>
          <w:trHeight w:val="20"/>
          <w:jc w:val="center"/>
        </w:trPr>
        <w:tc>
          <w:tcPr>
            <w:tcW w:w="1915" w:type="dxa"/>
            <w:shd w:val="clear" w:color="auto" w:fill="C6C5C6"/>
            <w:vAlign w:val="center"/>
          </w:tcPr>
          <w:p w:rsidR="005C0A16" w:rsidRPr="00E013F5" w:rsidRDefault="005C0A16" w:rsidP="000D1B59">
            <w:pPr>
              <w:spacing w:before="120" w:after="120"/>
              <w:jc w:val="both"/>
              <w:rPr>
                <w:sz w:val="20"/>
                <w:szCs w:val="20"/>
              </w:rPr>
            </w:pPr>
            <w:r>
              <w:rPr>
                <w:sz w:val="20"/>
              </w:rPr>
              <w:t>AC A-B 7a No 4 Version 1</w:t>
            </w:r>
          </w:p>
        </w:tc>
        <w:tc>
          <w:tcPr>
            <w:tcW w:w="5765" w:type="dxa"/>
            <w:shd w:val="clear" w:color="auto" w:fill="C6C5C6"/>
            <w:vAlign w:val="center"/>
          </w:tcPr>
          <w:p w:rsidR="005C0A16" w:rsidRPr="00E013F5" w:rsidRDefault="005C0A16" w:rsidP="000D1B59">
            <w:pPr>
              <w:spacing w:before="120" w:after="120"/>
              <w:jc w:val="both"/>
              <w:rPr>
                <w:sz w:val="20"/>
                <w:szCs w:val="20"/>
              </w:rPr>
            </w:pPr>
            <w:r>
              <w:rPr>
                <w:sz w:val="20"/>
              </w:rPr>
              <w:t>Immobilisation by a driver of a train being pulled by one or more locomotives</w:t>
            </w:r>
          </w:p>
        </w:tc>
        <w:tc>
          <w:tcPr>
            <w:tcW w:w="1915" w:type="dxa"/>
            <w:vMerge/>
            <w:shd w:val="clear" w:color="auto" w:fill="C6C5C6"/>
          </w:tcPr>
          <w:p w:rsidR="005C0A16" w:rsidRPr="00E013F5" w:rsidRDefault="005C0A16" w:rsidP="000D1B59">
            <w:pPr>
              <w:spacing w:before="120" w:after="120"/>
              <w:jc w:val="both"/>
              <w:rPr>
                <w:sz w:val="20"/>
                <w:szCs w:val="20"/>
              </w:rPr>
            </w:pPr>
          </w:p>
        </w:tc>
      </w:tr>
      <w:tr w:rsidR="005C0A16" w:rsidRPr="00E013F5" w:rsidTr="00BF314F">
        <w:trPr>
          <w:trHeight w:val="20"/>
          <w:jc w:val="center"/>
        </w:trPr>
        <w:tc>
          <w:tcPr>
            <w:tcW w:w="1915" w:type="dxa"/>
            <w:shd w:val="clear" w:color="auto" w:fill="DBD9DA"/>
            <w:vAlign w:val="center"/>
          </w:tcPr>
          <w:p w:rsidR="005C0A16" w:rsidRPr="00E013F5" w:rsidRDefault="005C0A16" w:rsidP="000D1B59">
            <w:pPr>
              <w:spacing w:before="120" w:after="120"/>
              <w:jc w:val="both"/>
              <w:rPr>
                <w:sz w:val="20"/>
                <w:szCs w:val="20"/>
              </w:rPr>
            </w:pPr>
            <w:r>
              <w:rPr>
                <w:sz w:val="20"/>
              </w:rPr>
              <w:t>RC A-B 7a No 5 Version 1</w:t>
            </w:r>
          </w:p>
        </w:tc>
        <w:tc>
          <w:tcPr>
            <w:tcW w:w="5765" w:type="dxa"/>
            <w:shd w:val="clear" w:color="auto" w:fill="DBD9DA"/>
            <w:vAlign w:val="center"/>
          </w:tcPr>
          <w:p w:rsidR="005C0A16" w:rsidRPr="00E013F5" w:rsidRDefault="005C0A16" w:rsidP="000D1B59">
            <w:pPr>
              <w:spacing w:before="120" w:after="120"/>
              <w:jc w:val="both"/>
              <w:rPr>
                <w:sz w:val="20"/>
                <w:szCs w:val="20"/>
              </w:rPr>
            </w:pPr>
            <w:r>
              <w:rPr>
                <w:sz w:val="20"/>
              </w:rPr>
              <w:t>Exceptional cases and incidents relating to train composition and braking</w:t>
            </w:r>
          </w:p>
        </w:tc>
        <w:tc>
          <w:tcPr>
            <w:tcW w:w="1915" w:type="dxa"/>
            <w:vMerge/>
            <w:shd w:val="clear" w:color="auto" w:fill="C6C5C6"/>
          </w:tcPr>
          <w:p w:rsidR="005C0A16" w:rsidRPr="00E013F5" w:rsidRDefault="005C0A16" w:rsidP="000D1B59">
            <w:pPr>
              <w:spacing w:before="120" w:after="120"/>
              <w:jc w:val="both"/>
              <w:rPr>
                <w:sz w:val="20"/>
                <w:szCs w:val="20"/>
              </w:rPr>
            </w:pPr>
          </w:p>
        </w:tc>
      </w:tr>
      <w:tr w:rsidR="005C0A16" w:rsidRPr="00E013F5" w:rsidTr="00BF314F">
        <w:trPr>
          <w:trHeight w:val="20"/>
          <w:jc w:val="center"/>
        </w:trPr>
        <w:tc>
          <w:tcPr>
            <w:tcW w:w="1915" w:type="dxa"/>
            <w:shd w:val="clear" w:color="auto" w:fill="C6C5C6"/>
            <w:vAlign w:val="center"/>
          </w:tcPr>
          <w:p w:rsidR="005C0A16" w:rsidRPr="00E013F5" w:rsidRDefault="005C0A16" w:rsidP="000D1B59">
            <w:pPr>
              <w:spacing w:before="120" w:after="120"/>
              <w:jc w:val="both"/>
              <w:rPr>
                <w:sz w:val="20"/>
                <w:szCs w:val="20"/>
              </w:rPr>
            </w:pPr>
            <w:r>
              <w:rPr>
                <w:sz w:val="20"/>
              </w:rPr>
              <w:t>RC A-B 7a No 6 Version 1</w:t>
            </w:r>
          </w:p>
        </w:tc>
        <w:tc>
          <w:tcPr>
            <w:tcW w:w="5765" w:type="dxa"/>
            <w:shd w:val="clear" w:color="auto" w:fill="C6C5C6"/>
            <w:vAlign w:val="center"/>
          </w:tcPr>
          <w:p w:rsidR="005C0A16" w:rsidRPr="00E013F5" w:rsidRDefault="005C0A16" w:rsidP="000D1B59">
            <w:pPr>
              <w:spacing w:before="120" w:after="120"/>
              <w:jc w:val="both"/>
              <w:rPr>
                <w:sz w:val="20"/>
                <w:szCs w:val="20"/>
              </w:rPr>
            </w:pPr>
            <w:r>
              <w:rPr>
                <w:sz w:val="20"/>
              </w:rPr>
              <w:t>Malfunctioning of the signalling carried by trains</w:t>
            </w:r>
          </w:p>
        </w:tc>
        <w:tc>
          <w:tcPr>
            <w:tcW w:w="1915" w:type="dxa"/>
            <w:vMerge/>
            <w:shd w:val="clear" w:color="auto" w:fill="C6C5C6"/>
          </w:tcPr>
          <w:p w:rsidR="005C0A16" w:rsidRPr="00E013F5" w:rsidRDefault="005C0A16" w:rsidP="000D1B59">
            <w:pPr>
              <w:spacing w:before="120" w:after="120"/>
              <w:jc w:val="both"/>
              <w:rPr>
                <w:sz w:val="20"/>
                <w:szCs w:val="20"/>
              </w:rPr>
            </w:pPr>
          </w:p>
        </w:tc>
      </w:tr>
      <w:tr w:rsidR="005C0A16" w:rsidRPr="00E013F5" w:rsidTr="00BF314F">
        <w:trPr>
          <w:trHeight w:val="20"/>
          <w:jc w:val="center"/>
        </w:trPr>
        <w:tc>
          <w:tcPr>
            <w:tcW w:w="1915" w:type="dxa"/>
            <w:shd w:val="clear" w:color="auto" w:fill="DBD9DA"/>
            <w:vAlign w:val="center"/>
          </w:tcPr>
          <w:p w:rsidR="005C0A16" w:rsidRPr="00E013F5" w:rsidRDefault="005C0A16" w:rsidP="000D1B59">
            <w:pPr>
              <w:spacing w:before="120" w:after="120"/>
              <w:jc w:val="both"/>
              <w:rPr>
                <w:sz w:val="20"/>
                <w:szCs w:val="20"/>
              </w:rPr>
            </w:pPr>
            <w:r>
              <w:rPr>
                <w:sz w:val="20"/>
              </w:rPr>
              <w:t>RC A-B 7a No 9 Version 1</w:t>
            </w:r>
          </w:p>
        </w:tc>
        <w:tc>
          <w:tcPr>
            <w:tcW w:w="5765" w:type="dxa"/>
            <w:shd w:val="clear" w:color="auto" w:fill="DBD9DA"/>
            <w:vAlign w:val="center"/>
          </w:tcPr>
          <w:p w:rsidR="005C0A16" w:rsidRPr="00E013F5" w:rsidRDefault="005C0A16" w:rsidP="000D1B59">
            <w:pPr>
              <w:spacing w:before="120" w:after="120"/>
              <w:jc w:val="both"/>
              <w:rPr>
                <w:sz w:val="20"/>
                <w:szCs w:val="20"/>
              </w:rPr>
            </w:pPr>
            <w:r>
              <w:rPr>
                <w:sz w:val="20"/>
              </w:rPr>
              <w:t>Special features relating to the rear signalling of trains on certain lines and in certain tunnels</w:t>
            </w:r>
          </w:p>
        </w:tc>
        <w:tc>
          <w:tcPr>
            <w:tcW w:w="1915" w:type="dxa"/>
            <w:vMerge/>
            <w:shd w:val="clear" w:color="auto" w:fill="C6C5C6"/>
          </w:tcPr>
          <w:p w:rsidR="005C0A16" w:rsidRPr="00E013F5" w:rsidRDefault="005C0A16" w:rsidP="000D1B59">
            <w:pPr>
              <w:spacing w:before="120" w:after="120"/>
              <w:jc w:val="both"/>
              <w:rPr>
                <w:sz w:val="20"/>
                <w:szCs w:val="20"/>
              </w:rPr>
            </w:pPr>
          </w:p>
        </w:tc>
      </w:tr>
      <w:tr w:rsidR="005C0A16" w:rsidRPr="00E013F5" w:rsidTr="00BF314F">
        <w:trPr>
          <w:trHeight w:val="20"/>
          <w:jc w:val="center"/>
        </w:trPr>
        <w:tc>
          <w:tcPr>
            <w:tcW w:w="1915" w:type="dxa"/>
            <w:shd w:val="clear" w:color="auto" w:fill="C6C5C6"/>
            <w:vAlign w:val="center"/>
          </w:tcPr>
          <w:p w:rsidR="005C0A16" w:rsidRPr="00E013F5" w:rsidRDefault="005C0A16" w:rsidP="000D1B59">
            <w:pPr>
              <w:spacing w:before="120" w:after="120"/>
              <w:jc w:val="both"/>
              <w:rPr>
                <w:sz w:val="20"/>
                <w:szCs w:val="20"/>
              </w:rPr>
            </w:pPr>
            <w:r>
              <w:rPr>
                <w:sz w:val="20"/>
              </w:rPr>
              <w:t>DC A-B 7a No 1 Version 1</w:t>
            </w:r>
          </w:p>
        </w:tc>
        <w:tc>
          <w:tcPr>
            <w:tcW w:w="5765" w:type="dxa"/>
            <w:shd w:val="clear" w:color="auto" w:fill="DBD9DA"/>
            <w:vAlign w:val="center"/>
          </w:tcPr>
          <w:p w:rsidR="005C0A16" w:rsidRPr="00E013F5" w:rsidRDefault="005C0A16" w:rsidP="000D1B59">
            <w:pPr>
              <w:spacing w:before="120" w:after="120"/>
              <w:jc w:val="both"/>
              <w:rPr>
                <w:sz w:val="20"/>
                <w:szCs w:val="20"/>
              </w:rPr>
            </w:pPr>
            <w:r>
              <w:rPr>
                <w:sz w:val="20"/>
              </w:rPr>
              <w:t>Description and functions of the safety systems installed on trains’ locomotives</w:t>
            </w:r>
          </w:p>
        </w:tc>
        <w:tc>
          <w:tcPr>
            <w:tcW w:w="1915" w:type="dxa"/>
            <w:vMerge w:val="restart"/>
            <w:shd w:val="clear" w:color="auto" w:fill="DBD9DA"/>
          </w:tcPr>
          <w:p w:rsidR="005C0A16" w:rsidRDefault="005C0A16" w:rsidP="000D1B59">
            <w:pPr>
              <w:spacing w:before="120" w:after="120"/>
              <w:jc w:val="both"/>
              <w:rPr>
                <w:sz w:val="20"/>
              </w:rPr>
            </w:pPr>
          </w:p>
          <w:p w:rsidR="005C0A16" w:rsidRDefault="005C0A16" w:rsidP="000D1B59">
            <w:pPr>
              <w:spacing w:before="120" w:after="120"/>
              <w:jc w:val="both"/>
              <w:rPr>
                <w:sz w:val="20"/>
              </w:rPr>
            </w:pPr>
          </w:p>
          <w:p w:rsidR="005C0A16" w:rsidRPr="00E013F5" w:rsidRDefault="005C0A16" w:rsidP="005C0A16">
            <w:pPr>
              <w:spacing w:before="120" w:after="120"/>
              <w:jc w:val="center"/>
              <w:rPr>
                <w:sz w:val="20"/>
                <w:szCs w:val="20"/>
              </w:rPr>
            </w:pPr>
            <w:r>
              <w:rPr>
                <w:sz w:val="20"/>
              </w:rPr>
              <w:t>14 December 2014</w:t>
            </w:r>
          </w:p>
        </w:tc>
      </w:tr>
      <w:tr w:rsidR="005C0A16" w:rsidRPr="00E013F5" w:rsidTr="00BF314F">
        <w:trPr>
          <w:trHeight w:val="20"/>
          <w:jc w:val="center"/>
        </w:trPr>
        <w:tc>
          <w:tcPr>
            <w:tcW w:w="1915" w:type="dxa"/>
            <w:shd w:val="clear" w:color="auto" w:fill="DBD9DA"/>
            <w:vAlign w:val="center"/>
          </w:tcPr>
          <w:p w:rsidR="005C0A16" w:rsidRPr="00E013F5" w:rsidRDefault="005C0A16" w:rsidP="000D1B59">
            <w:pPr>
              <w:spacing w:before="120" w:after="120"/>
              <w:jc w:val="both"/>
              <w:rPr>
                <w:sz w:val="20"/>
                <w:szCs w:val="20"/>
              </w:rPr>
            </w:pPr>
            <w:r>
              <w:rPr>
                <w:sz w:val="20"/>
              </w:rPr>
              <w:t>RC A-B 7a No 7 Version 1</w:t>
            </w:r>
          </w:p>
        </w:tc>
        <w:tc>
          <w:tcPr>
            <w:tcW w:w="5765" w:type="dxa"/>
            <w:shd w:val="clear" w:color="auto" w:fill="C6C5C6"/>
            <w:vAlign w:val="center"/>
          </w:tcPr>
          <w:p w:rsidR="005C0A16" w:rsidRPr="00E013F5" w:rsidRDefault="005C0A16" w:rsidP="000D1B59">
            <w:pPr>
              <w:spacing w:before="120" w:after="120"/>
              <w:jc w:val="both"/>
              <w:rPr>
                <w:sz w:val="20"/>
                <w:szCs w:val="20"/>
              </w:rPr>
            </w:pPr>
            <w:r>
              <w:rPr>
                <w:sz w:val="20"/>
              </w:rPr>
              <w:t>Malfunctions of the safety systems installed on trains’ locomotives</w:t>
            </w:r>
          </w:p>
        </w:tc>
        <w:tc>
          <w:tcPr>
            <w:tcW w:w="1915" w:type="dxa"/>
            <w:vMerge/>
            <w:shd w:val="clear" w:color="auto" w:fill="DBD9DA"/>
            <w:vAlign w:val="center"/>
          </w:tcPr>
          <w:p w:rsidR="005C0A16" w:rsidRPr="00E013F5" w:rsidRDefault="005C0A16" w:rsidP="000D1B59">
            <w:pPr>
              <w:spacing w:before="120" w:after="120"/>
              <w:jc w:val="both"/>
              <w:rPr>
                <w:sz w:val="20"/>
                <w:szCs w:val="20"/>
              </w:rPr>
            </w:pPr>
          </w:p>
        </w:tc>
      </w:tr>
      <w:tr w:rsidR="005C0A16" w:rsidRPr="00E013F5" w:rsidTr="00BF314F">
        <w:trPr>
          <w:trHeight w:val="20"/>
          <w:jc w:val="center"/>
        </w:trPr>
        <w:tc>
          <w:tcPr>
            <w:tcW w:w="1915" w:type="dxa"/>
            <w:shd w:val="clear" w:color="auto" w:fill="C6C5C6"/>
            <w:vAlign w:val="center"/>
          </w:tcPr>
          <w:p w:rsidR="005C0A16" w:rsidRPr="00E013F5" w:rsidRDefault="005C0A16" w:rsidP="000D1B59">
            <w:pPr>
              <w:spacing w:before="120" w:after="120"/>
              <w:jc w:val="both"/>
              <w:rPr>
                <w:sz w:val="20"/>
                <w:szCs w:val="20"/>
              </w:rPr>
            </w:pPr>
            <w:r>
              <w:rPr>
                <w:sz w:val="20"/>
              </w:rPr>
              <w:t>RC A-B 7a No 8 Version 1</w:t>
            </w:r>
          </w:p>
        </w:tc>
        <w:tc>
          <w:tcPr>
            <w:tcW w:w="5765" w:type="dxa"/>
            <w:shd w:val="clear" w:color="auto" w:fill="DBD9DA"/>
            <w:vAlign w:val="center"/>
          </w:tcPr>
          <w:p w:rsidR="005C0A16" w:rsidRPr="00E013F5" w:rsidRDefault="005C0A16" w:rsidP="000D1B59">
            <w:pPr>
              <w:spacing w:before="120" w:after="120"/>
              <w:jc w:val="both"/>
              <w:rPr>
                <w:sz w:val="20"/>
                <w:szCs w:val="20"/>
              </w:rPr>
            </w:pPr>
            <w:r>
              <w:rPr>
                <w:sz w:val="20"/>
              </w:rPr>
              <w:t>Malfunctioning of a system making it possible to drive a train with a single driver</w:t>
            </w:r>
          </w:p>
        </w:tc>
        <w:tc>
          <w:tcPr>
            <w:tcW w:w="1915" w:type="dxa"/>
            <w:vMerge/>
            <w:shd w:val="clear" w:color="auto" w:fill="DBD9DA"/>
          </w:tcPr>
          <w:p w:rsidR="005C0A16" w:rsidRPr="00E013F5" w:rsidRDefault="005C0A16" w:rsidP="000D1B59">
            <w:pPr>
              <w:spacing w:before="120" w:after="120"/>
              <w:jc w:val="both"/>
              <w:rPr>
                <w:sz w:val="20"/>
                <w:szCs w:val="20"/>
              </w:rPr>
            </w:pPr>
          </w:p>
        </w:tc>
      </w:tr>
    </w:tbl>
    <w:p w:rsidR="00BF314F" w:rsidRPr="00E013F5" w:rsidRDefault="00BF314F" w:rsidP="00BF314F">
      <w:pPr>
        <w:spacing w:before="120" w:after="120"/>
        <w:jc w:val="both"/>
        <w:rPr>
          <w:rFonts w:eastAsia="Arial"/>
          <w:sz w:val="20"/>
          <w:szCs w:val="20"/>
        </w:rPr>
      </w:pPr>
    </w:p>
    <w:p w:rsidR="00BF314F" w:rsidRPr="00E013F5" w:rsidRDefault="00BF314F">
      <w:pPr>
        <w:rPr>
          <w:rFonts w:eastAsia="Arial"/>
          <w:sz w:val="20"/>
          <w:szCs w:val="20"/>
        </w:rPr>
      </w:pPr>
      <w:r>
        <w:br w:type="page"/>
      </w:r>
    </w:p>
    <w:p w:rsidR="00BF314F" w:rsidRPr="00E013F5" w:rsidRDefault="00BF314F" w:rsidP="00BF314F">
      <w:pPr>
        <w:spacing w:before="120" w:after="120"/>
        <w:jc w:val="both"/>
        <w:rPr>
          <w:b/>
          <w:sz w:val="20"/>
          <w:szCs w:val="20"/>
        </w:rPr>
      </w:pPr>
      <w:r>
        <w:rPr>
          <w:b/>
          <w:sz w:val="20"/>
        </w:rPr>
        <w:lastRenderedPageBreak/>
        <w:t>Repeal of texts formerly appended to the Order of 23 June 2003 as modified relating to the safety regulations that apply on the national railway network</w:t>
      </w:r>
    </w:p>
    <w:p w:rsidR="00CC2B2A" w:rsidRPr="00E013F5" w:rsidRDefault="00CC2B2A" w:rsidP="00573363">
      <w:pPr>
        <w:spacing w:before="120" w:after="120"/>
        <w:jc w:val="both"/>
        <w:rPr>
          <w:sz w:val="20"/>
          <w:szCs w:val="20"/>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15"/>
        <w:gridCol w:w="5760"/>
        <w:gridCol w:w="1925"/>
      </w:tblGrid>
      <w:tr w:rsidR="00CC2B2A" w:rsidRPr="00E013F5" w:rsidTr="00BF314F">
        <w:trPr>
          <w:trHeight w:val="23"/>
          <w:jc w:val="center"/>
        </w:trPr>
        <w:tc>
          <w:tcPr>
            <w:tcW w:w="1915" w:type="dxa"/>
            <w:shd w:val="clear" w:color="auto" w:fill="8C8C8D"/>
            <w:vAlign w:val="center"/>
          </w:tcPr>
          <w:p w:rsidR="00CC2B2A" w:rsidRPr="00E013F5" w:rsidRDefault="00EF39CB" w:rsidP="000D1B59">
            <w:pPr>
              <w:spacing w:before="120" w:after="120"/>
              <w:jc w:val="both"/>
              <w:rPr>
                <w:sz w:val="20"/>
                <w:szCs w:val="20"/>
              </w:rPr>
            </w:pPr>
            <w:r>
              <w:rPr>
                <w:sz w:val="20"/>
              </w:rPr>
              <w:t>Reference</w:t>
            </w:r>
          </w:p>
        </w:tc>
        <w:tc>
          <w:tcPr>
            <w:tcW w:w="5760" w:type="dxa"/>
            <w:shd w:val="clear" w:color="auto" w:fill="8C8C8D"/>
            <w:vAlign w:val="center"/>
          </w:tcPr>
          <w:p w:rsidR="00CC2B2A" w:rsidRPr="00E013F5" w:rsidRDefault="00EF39CB" w:rsidP="000D1B59">
            <w:pPr>
              <w:spacing w:before="120" w:after="120"/>
              <w:jc w:val="both"/>
              <w:rPr>
                <w:sz w:val="20"/>
                <w:szCs w:val="20"/>
              </w:rPr>
            </w:pPr>
            <w:r>
              <w:rPr>
                <w:sz w:val="20"/>
              </w:rPr>
              <w:t>Title</w:t>
            </w:r>
          </w:p>
        </w:tc>
        <w:tc>
          <w:tcPr>
            <w:tcW w:w="1925" w:type="dxa"/>
            <w:shd w:val="clear" w:color="auto" w:fill="8C8C8D"/>
            <w:vAlign w:val="center"/>
          </w:tcPr>
          <w:p w:rsidR="00CC2B2A" w:rsidRPr="00E013F5" w:rsidRDefault="00EF39CB" w:rsidP="000D1B59">
            <w:pPr>
              <w:spacing w:before="120" w:after="120"/>
              <w:jc w:val="both"/>
              <w:rPr>
                <w:sz w:val="20"/>
                <w:szCs w:val="20"/>
              </w:rPr>
            </w:pPr>
            <w:r>
              <w:rPr>
                <w:sz w:val="20"/>
              </w:rPr>
              <w:t>Application date</w:t>
            </w:r>
          </w:p>
        </w:tc>
      </w:tr>
      <w:tr w:rsidR="00CC2B2A" w:rsidRPr="00E013F5" w:rsidTr="00BF314F">
        <w:trPr>
          <w:trHeight w:val="23"/>
          <w:jc w:val="center"/>
        </w:trPr>
        <w:tc>
          <w:tcPr>
            <w:tcW w:w="1915" w:type="dxa"/>
            <w:shd w:val="clear" w:color="auto" w:fill="C6C5C6"/>
            <w:vAlign w:val="center"/>
          </w:tcPr>
          <w:p w:rsidR="00CC2B2A" w:rsidRPr="00E013F5" w:rsidRDefault="00EF39CB" w:rsidP="000D1B59">
            <w:pPr>
              <w:spacing w:before="120" w:after="120"/>
              <w:jc w:val="both"/>
              <w:rPr>
                <w:sz w:val="20"/>
                <w:szCs w:val="20"/>
              </w:rPr>
            </w:pPr>
            <w:r>
              <w:rPr>
                <w:sz w:val="20"/>
              </w:rPr>
              <w:t>IN 1497</w:t>
            </w:r>
          </w:p>
        </w:tc>
        <w:tc>
          <w:tcPr>
            <w:tcW w:w="5760" w:type="dxa"/>
            <w:shd w:val="clear" w:color="auto" w:fill="C6C5C6"/>
            <w:vAlign w:val="center"/>
          </w:tcPr>
          <w:p w:rsidR="00CC2B2A" w:rsidRPr="00E013F5" w:rsidRDefault="00EF39CB" w:rsidP="000D1B59">
            <w:pPr>
              <w:spacing w:before="120" w:after="120"/>
              <w:jc w:val="both"/>
              <w:rPr>
                <w:sz w:val="20"/>
                <w:szCs w:val="20"/>
              </w:rPr>
            </w:pPr>
            <w:r>
              <w:rPr>
                <w:sz w:val="20"/>
              </w:rPr>
              <w:t>Information for drivers concerning signalling modifications</w:t>
            </w:r>
          </w:p>
        </w:tc>
        <w:tc>
          <w:tcPr>
            <w:tcW w:w="1925" w:type="dxa"/>
            <w:vMerge w:val="restart"/>
            <w:shd w:val="clear" w:color="auto" w:fill="C6C5C6"/>
            <w:vAlign w:val="center"/>
          </w:tcPr>
          <w:p w:rsidR="00CC2B2A" w:rsidRPr="00E013F5" w:rsidRDefault="00EF39CB" w:rsidP="005C0A16">
            <w:pPr>
              <w:spacing w:before="120" w:after="120"/>
              <w:jc w:val="center"/>
              <w:rPr>
                <w:sz w:val="20"/>
                <w:szCs w:val="20"/>
              </w:rPr>
            </w:pPr>
            <w:r>
              <w:rPr>
                <w:sz w:val="20"/>
              </w:rPr>
              <w:t>8 June 2014</w:t>
            </w:r>
          </w:p>
        </w:tc>
      </w:tr>
      <w:tr w:rsidR="00CC2B2A" w:rsidRPr="00E013F5" w:rsidTr="00BF314F">
        <w:trPr>
          <w:trHeight w:val="23"/>
          <w:jc w:val="center"/>
        </w:trPr>
        <w:tc>
          <w:tcPr>
            <w:tcW w:w="1915" w:type="dxa"/>
            <w:shd w:val="clear" w:color="auto" w:fill="DBD9DA"/>
            <w:vAlign w:val="center"/>
          </w:tcPr>
          <w:p w:rsidR="00CC2B2A" w:rsidRPr="00E013F5" w:rsidRDefault="00EF39CB" w:rsidP="000D1B59">
            <w:pPr>
              <w:spacing w:before="120" w:after="120"/>
              <w:jc w:val="both"/>
              <w:rPr>
                <w:sz w:val="20"/>
                <w:szCs w:val="20"/>
              </w:rPr>
            </w:pPr>
            <w:r>
              <w:rPr>
                <w:sz w:val="20"/>
              </w:rPr>
              <w:t>IN 1498</w:t>
            </w:r>
          </w:p>
        </w:tc>
        <w:tc>
          <w:tcPr>
            <w:tcW w:w="5760" w:type="dxa"/>
            <w:shd w:val="clear" w:color="auto" w:fill="DBD9DA"/>
            <w:vAlign w:val="center"/>
          </w:tcPr>
          <w:p w:rsidR="00CC2B2A" w:rsidRPr="00E013F5" w:rsidRDefault="00EF39CB" w:rsidP="000D1B59">
            <w:pPr>
              <w:spacing w:before="120" w:after="120"/>
              <w:jc w:val="both"/>
              <w:rPr>
                <w:sz w:val="20"/>
                <w:szCs w:val="20"/>
              </w:rPr>
            </w:pPr>
            <w:r>
              <w:rPr>
                <w:sz w:val="20"/>
              </w:rPr>
              <w:t>Notification/ Signalling</w:t>
            </w:r>
          </w:p>
        </w:tc>
        <w:tc>
          <w:tcPr>
            <w:tcW w:w="1925" w:type="dxa"/>
            <w:vMerge/>
            <w:shd w:val="clear" w:color="auto" w:fill="C6C5C6"/>
            <w:vAlign w:val="center"/>
          </w:tcPr>
          <w:p w:rsidR="00CC2B2A" w:rsidRPr="00E013F5" w:rsidRDefault="00CC2B2A" w:rsidP="000D1B59">
            <w:pPr>
              <w:spacing w:before="120" w:after="120"/>
              <w:jc w:val="both"/>
              <w:rPr>
                <w:sz w:val="20"/>
                <w:szCs w:val="20"/>
              </w:rPr>
            </w:pPr>
          </w:p>
        </w:tc>
      </w:tr>
      <w:tr w:rsidR="00CC2B2A" w:rsidRPr="00E013F5" w:rsidTr="00BF314F">
        <w:trPr>
          <w:trHeight w:val="23"/>
          <w:jc w:val="center"/>
        </w:trPr>
        <w:tc>
          <w:tcPr>
            <w:tcW w:w="1915" w:type="dxa"/>
            <w:shd w:val="clear" w:color="auto" w:fill="C6C5C6"/>
            <w:vAlign w:val="center"/>
          </w:tcPr>
          <w:p w:rsidR="00CC2B2A" w:rsidRPr="00E013F5" w:rsidRDefault="00EF39CB" w:rsidP="000D1B59">
            <w:pPr>
              <w:spacing w:before="120" w:after="120"/>
              <w:jc w:val="both"/>
              <w:rPr>
                <w:sz w:val="20"/>
                <w:szCs w:val="20"/>
              </w:rPr>
            </w:pPr>
            <w:r>
              <w:rPr>
                <w:sz w:val="20"/>
              </w:rPr>
              <w:t>IN 1683</w:t>
            </w:r>
          </w:p>
        </w:tc>
        <w:tc>
          <w:tcPr>
            <w:tcW w:w="5760" w:type="dxa"/>
            <w:shd w:val="clear" w:color="auto" w:fill="C6C5C6"/>
            <w:vAlign w:val="center"/>
          </w:tcPr>
          <w:p w:rsidR="00CC2B2A" w:rsidRPr="00E013F5" w:rsidRDefault="00EF39CB" w:rsidP="000D1B59">
            <w:pPr>
              <w:spacing w:before="120" w:after="120"/>
              <w:jc w:val="both"/>
              <w:rPr>
                <w:sz w:val="20"/>
                <w:szCs w:val="20"/>
              </w:rPr>
            </w:pPr>
            <w:r>
              <w:rPr>
                <w:sz w:val="20"/>
              </w:rPr>
              <w:t>Switching</w:t>
            </w:r>
          </w:p>
        </w:tc>
        <w:tc>
          <w:tcPr>
            <w:tcW w:w="1925" w:type="dxa"/>
            <w:vMerge/>
            <w:shd w:val="clear" w:color="auto" w:fill="C6C5C6"/>
            <w:vAlign w:val="center"/>
          </w:tcPr>
          <w:p w:rsidR="00CC2B2A" w:rsidRPr="00E013F5" w:rsidRDefault="00CC2B2A" w:rsidP="000D1B59">
            <w:pPr>
              <w:spacing w:before="120" w:after="120"/>
              <w:jc w:val="both"/>
              <w:rPr>
                <w:sz w:val="20"/>
                <w:szCs w:val="20"/>
              </w:rPr>
            </w:pPr>
          </w:p>
        </w:tc>
      </w:tr>
      <w:tr w:rsidR="00CC2B2A" w:rsidRPr="00E013F5" w:rsidTr="00BF314F">
        <w:trPr>
          <w:trHeight w:val="23"/>
          <w:jc w:val="center"/>
        </w:trPr>
        <w:tc>
          <w:tcPr>
            <w:tcW w:w="1915" w:type="dxa"/>
            <w:shd w:val="clear" w:color="auto" w:fill="DBD9DA"/>
            <w:vAlign w:val="center"/>
          </w:tcPr>
          <w:p w:rsidR="00CC2B2A" w:rsidRPr="00E013F5" w:rsidRDefault="00EF39CB" w:rsidP="000D1B59">
            <w:pPr>
              <w:spacing w:before="120" w:after="120"/>
              <w:jc w:val="both"/>
              <w:rPr>
                <w:sz w:val="20"/>
                <w:szCs w:val="20"/>
              </w:rPr>
            </w:pPr>
            <w:r>
              <w:rPr>
                <w:sz w:val="20"/>
              </w:rPr>
              <w:t>FR 131</w:t>
            </w:r>
          </w:p>
        </w:tc>
        <w:tc>
          <w:tcPr>
            <w:tcW w:w="5760" w:type="dxa"/>
            <w:shd w:val="clear" w:color="auto" w:fill="DBD9DA"/>
            <w:vAlign w:val="center"/>
          </w:tcPr>
          <w:p w:rsidR="00CC2B2A" w:rsidRPr="00E013F5" w:rsidRDefault="00EF39CB" w:rsidP="000D1B59">
            <w:pPr>
              <w:spacing w:before="120" w:after="120"/>
              <w:jc w:val="both"/>
              <w:rPr>
                <w:sz w:val="20"/>
                <w:szCs w:val="20"/>
              </w:rPr>
            </w:pPr>
            <w:r>
              <w:rPr>
                <w:sz w:val="20"/>
              </w:rPr>
              <w:t>Vehicles subject to certain ‘Switching’ ‘Classification’ restrictions</w:t>
            </w:r>
          </w:p>
        </w:tc>
        <w:tc>
          <w:tcPr>
            <w:tcW w:w="1925" w:type="dxa"/>
            <w:vMerge/>
            <w:shd w:val="clear" w:color="auto" w:fill="C6C5C6"/>
            <w:vAlign w:val="center"/>
          </w:tcPr>
          <w:p w:rsidR="00CC2B2A" w:rsidRPr="00E013F5" w:rsidRDefault="00CC2B2A" w:rsidP="000D1B59">
            <w:pPr>
              <w:spacing w:before="120" w:after="120"/>
              <w:jc w:val="both"/>
              <w:rPr>
                <w:sz w:val="20"/>
                <w:szCs w:val="20"/>
              </w:rPr>
            </w:pPr>
          </w:p>
        </w:tc>
      </w:tr>
      <w:tr w:rsidR="00CC2B2A" w:rsidRPr="00E013F5" w:rsidTr="00BF314F">
        <w:trPr>
          <w:trHeight w:val="23"/>
          <w:jc w:val="center"/>
        </w:trPr>
        <w:tc>
          <w:tcPr>
            <w:tcW w:w="1915" w:type="dxa"/>
            <w:shd w:val="clear" w:color="auto" w:fill="C6C5C6"/>
            <w:vAlign w:val="center"/>
          </w:tcPr>
          <w:p w:rsidR="00CC2B2A" w:rsidRPr="00E013F5" w:rsidRDefault="00EF39CB" w:rsidP="000D1B59">
            <w:pPr>
              <w:spacing w:before="120" w:after="120"/>
              <w:jc w:val="both"/>
              <w:rPr>
                <w:sz w:val="20"/>
                <w:szCs w:val="20"/>
              </w:rPr>
            </w:pPr>
            <w:r>
              <w:rPr>
                <w:sz w:val="20"/>
              </w:rPr>
              <w:t>Regulation 001</w:t>
            </w:r>
          </w:p>
        </w:tc>
        <w:tc>
          <w:tcPr>
            <w:tcW w:w="5760" w:type="dxa"/>
            <w:shd w:val="clear" w:color="auto" w:fill="C6C5C6"/>
            <w:vAlign w:val="center"/>
          </w:tcPr>
          <w:p w:rsidR="00CC2B2A" w:rsidRPr="00E013F5" w:rsidRDefault="00EF39CB" w:rsidP="000D1B59">
            <w:pPr>
              <w:spacing w:before="120" w:after="120"/>
              <w:jc w:val="both"/>
              <w:rPr>
                <w:sz w:val="20"/>
                <w:szCs w:val="20"/>
              </w:rPr>
            </w:pPr>
            <w:r>
              <w:rPr>
                <w:sz w:val="20"/>
              </w:rPr>
              <w:t>Requirements relating to the loading, composition, braking, limit speed and equipment of trains for running on RFN</w:t>
            </w:r>
          </w:p>
        </w:tc>
        <w:tc>
          <w:tcPr>
            <w:tcW w:w="1925" w:type="dxa"/>
            <w:vMerge/>
            <w:shd w:val="clear" w:color="auto" w:fill="C6C5C6"/>
            <w:vAlign w:val="center"/>
          </w:tcPr>
          <w:p w:rsidR="00CC2B2A" w:rsidRPr="00E013F5" w:rsidRDefault="00CC2B2A" w:rsidP="000D1B59">
            <w:pPr>
              <w:spacing w:before="120" w:after="120"/>
              <w:jc w:val="both"/>
              <w:rPr>
                <w:sz w:val="20"/>
                <w:szCs w:val="20"/>
              </w:rPr>
            </w:pPr>
          </w:p>
        </w:tc>
      </w:tr>
      <w:tr w:rsidR="00CC2B2A" w:rsidRPr="00E013F5" w:rsidTr="00BF314F">
        <w:trPr>
          <w:trHeight w:val="23"/>
          <w:jc w:val="center"/>
        </w:trPr>
        <w:tc>
          <w:tcPr>
            <w:tcW w:w="1915" w:type="dxa"/>
            <w:shd w:val="clear" w:color="auto" w:fill="DBD9DA"/>
            <w:vAlign w:val="center"/>
          </w:tcPr>
          <w:p w:rsidR="00CC2B2A" w:rsidRPr="00E013F5" w:rsidRDefault="00EF39CB" w:rsidP="000D1B59">
            <w:pPr>
              <w:spacing w:before="120" w:after="120"/>
              <w:jc w:val="both"/>
              <w:rPr>
                <w:sz w:val="20"/>
                <w:szCs w:val="20"/>
              </w:rPr>
            </w:pPr>
            <w:r>
              <w:rPr>
                <w:sz w:val="20"/>
              </w:rPr>
              <w:t>IN 1384</w:t>
            </w:r>
          </w:p>
        </w:tc>
        <w:tc>
          <w:tcPr>
            <w:tcW w:w="5760" w:type="dxa"/>
            <w:shd w:val="clear" w:color="auto" w:fill="DBD9DA"/>
            <w:vAlign w:val="center"/>
          </w:tcPr>
          <w:p w:rsidR="00CC2B2A" w:rsidRPr="00E013F5" w:rsidRDefault="00EF39CB" w:rsidP="000D1B59">
            <w:pPr>
              <w:spacing w:before="120" w:after="120"/>
              <w:jc w:val="both"/>
              <w:rPr>
                <w:sz w:val="20"/>
                <w:szCs w:val="20"/>
              </w:rPr>
            </w:pPr>
            <w:r>
              <w:rPr>
                <w:sz w:val="20"/>
              </w:rPr>
              <w:t>Isolation and malfunctioning of on-board safety systems</w:t>
            </w:r>
          </w:p>
        </w:tc>
        <w:tc>
          <w:tcPr>
            <w:tcW w:w="1925" w:type="dxa"/>
            <w:vMerge w:val="restart"/>
            <w:shd w:val="clear" w:color="auto" w:fill="DBD9DA"/>
            <w:vAlign w:val="center"/>
          </w:tcPr>
          <w:p w:rsidR="00CC2B2A" w:rsidRPr="00E013F5" w:rsidRDefault="00EF39CB" w:rsidP="005C0A16">
            <w:pPr>
              <w:spacing w:before="120" w:after="120"/>
              <w:jc w:val="center"/>
              <w:rPr>
                <w:sz w:val="20"/>
                <w:szCs w:val="20"/>
              </w:rPr>
            </w:pPr>
            <w:r>
              <w:rPr>
                <w:sz w:val="20"/>
              </w:rPr>
              <w:t>14 December 2014</w:t>
            </w:r>
          </w:p>
        </w:tc>
      </w:tr>
      <w:tr w:rsidR="00CC2B2A" w:rsidRPr="00E013F5" w:rsidTr="00BF314F">
        <w:trPr>
          <w:trHeight w:val="23"/>
          <w:jc w:val="center"/>
        </w:trPr>
        <w:tc>
          <w:tcPr>
            <w:tcW w:w="1915" w:type="dxa"/>
            <w:shd w:val="clear" w:color="auto" w:fill="C6C5C6"/>
            <w:vAlign w:val="center"/>
          </w:tcPr>
          <w:p w:rsidR="00CC2B2A" w:rsidRPr="00E013F5" w:rsidRDefault="00EF39CB" w:rsidP="000D1B59">
            <w:pPr>
              <w:spacing w:before="120" w:after="120"/>
              <w:jc w:val="both"/>
              <w:rPr>
                <w:sz w:val="20"/>
                <w:szCs w:val="20"/>
              </w:rPr>
            </w:pPr>
            <w:r>
              <w:rPr>
                <w:sz w:val="20"/>
              </w:rPr>
              <w:t>IN 1493</w:t>
            </w:r>
          </w:p>
        </w:tc>
        <w:tc>
          <w:tcPr>
            <w:tcW w:w="5760" w:type="dxa"/>
            <w:shd w:val="clear" w:color="auto" w:fill="C6C5C6"/>
            <w:vAlign w:val="center"/>
          </w:tcPr>
          <w:p w:rsidR="00CC2B2A" w:rsidRPr="00E013F5" w:rsidRDefault="00EF39CB" w:rsidP="000D1B59">
            <w:pPr>
              <w:spacing w:before="120" w:after="120"/>
              <w:jc w:val="both"/>
              <w:rPr>
                <w:sz w:val="20"/>
                <w:szCs w:val="20"/>
              </w:rPr>
            </w:pPr>
            <w:r>
              <w:rPr>
                <w:sz w:val="20"/>
              </w:rPr>
              <w:t>Signal repeater systems — Speed checks and run-throughs</w:t>
            </w:r>
          </w:p>
        </w:tc>
        <w:tc>
          <w:tcPr>
            <w:tcW w:w="1925" w:type="dxa"/>
            <w:vMerge/>
            <w:shd w:val="clear" w:color="auto" w:fill="DBD9DA"/>
            <w:vAlign w:val="center"/>
          </w:tcPr>
          <w:p w:rsidR="00CC2B2A" w:rsidRPr="00E013F5" w:rsidRDefault="00CC2B2A" w:rsidP="000D1B59">
            <w:pPr>
              <w:spacing w:before="120" w:after="120"/>
              <w:jc w:val="both"/>
              <w:rPr>
                <w:sz w:val="20"/>
                <w:szCs w:val="20"/>
              </w:rPr>
            </w:pPr>
          </w:p>
        </w:tc>
      </w:tr>
      <w:tr w:rsidR="00CC2B2A" w:rsidRPr="00E013F5" w:rsidTr="00BF314F">
        <w:trPr>
          <w:trHeight w:val="23"/>
          <w:jc w:val="center"/>
        </w:trPr>
        <w:tc>
          <w:tcPr>
            <w:tcW w:w="1915" w:type="dxa"/>
            <w:shd w:val="clear" w:color="auto" w:fill="DBD9DA"/>
            <w:vAlign w:val="center"/>
          </w:tcPr>
          <w:p w:rsidR="00CC2B2A" w:rsidRPr="00E013F5" w:rsidRDefault="00EF39CB" w:rsidP="000D1B59">
            <w:pPr>
              <w:spacing w:before="120" w:after="120"/>
              <w:jc w:val="both"/>
              <w:rPr>
                <w:sz w:val="20"/>
                <w:szCs w:val="20"/>
              </w:rPr>
            </w:pPr>
            <w:r>
              <w:rPr>
                <w:sz w:val="20"/>
              </w:rPr>
              <w:t>IN 2602</w:t>
            </w:r>
          </w:p>
        </w:tc>
        <w:tc>
          <w:tcPr>
            <w:tcW w:w="5760" w:type="dxa"/>
            <w:shd w:val="clear" w:color="auto" w:fill="DBD9DA"/>
            <w:vAlign w:val="center"/>
          </w:tcPr>
          <w:p w:rsidR="00CC2B2A" w:rsidRPr="00E013F5" w:rsidRDefault="00EF39CB" w:rsidP="000D1B59">
            <w:pPr>
              <w:spacing w:before="120" w:after="120"/>
              <w:jc w:val="both"/>
              <w:rPr>
                <w:sz w:val="20"/>
                <w:szCs w:val="20"/>
              </w:rPr>
            </w:pPr>
            <w:r>
              <w:rPr>
                <w:sz w:val="20"/>
              </w:rPr>
              <w:t>Recorders of traffic safety-related events</w:t>
            </w:r>
          </w:p>
        </w:tc>
        <w:tc>
          <w:tcPr>
            <w:tcW w:w="1925" w:type="dxa"/>
            <w:vMerge/>
            <w:shd w:val="clear" w:color="auto" w:fill="DBD9DA"/>
            <w:vAlign w:val="center"/>
          </w:tcPr>
          <w:p w:rsidR="00CC2B2A" w:rsidRPr="00E013F5" w:rsidRDefault="00CC2B2A" w:rsidP="000D1B59">
            <w:pPr>
              <w:spacing w:before="120" w:after="120"/>
              <w:jc w:val="both"/>
              <w:rPr>
                <w:sz w:val="20"/>
                <w:szCs w:val="20"/>
              </w:rPr>
            </w:pPr>
          </w:p>
        </w:tc>
      </w:tr>
    </w:tbl>
    <w:p w:rsidR="00CC2B2A" w:rsidRPr="00E013F5" w:rsidRDefault="00CC2B2A" w:rsidP="00573363">
      <w:pPr>
        <w:spacing w:before="120" w:after="120"/>
        <w:jc w:val="both"/>
        <w:rPr>
          <w:sz w:val="20"/>
          <w:szCs w:val="20"/>
        </w:rPr>
      </w:pPr>
    </w:p>
    <w:p w:rsidR="00BF314F" w:rsidRPr="00E013F5" w:rsidRDefault="00BF314F">
      <w:pPr>
        <w:rPr>
          <w:rFonts w:eastAsia="Arial"/>
          <w:sz w:val="20"/>
          <w:szCs w:val="20"/>
        </w:rPr>
      </w:pPr>
      <w:r>
        <w:br w:type="page"/>
      </w:r>
    </w:p>
    <w:p w:rsidR="00CC2B2A" w:rsidRPr="00E013F5" w:rsidRDefault="00EF39CB" w:rsidP="00BF314F">
      <w:pPr>
        <w:pStyle w:val="annexe1"/>
      </w:pPr>
      <w:bookmarkStart w:id="53" w:name="_Toc436841827"/>
      <w:bookmarkStart w:id="54" w:name="_Toc442972934"/>
      <w:r>
        <w:lastRenderedPageBreak/>
        <w:t>Authorisations issued by EPSF in 2014</w:t>
      </w:r>
      <w:bookmarkEnd w:id="53"/>
      <w:bookmarkEnd w:id="54"/>
    </w:p>
    <w:tbl>
      <w:tblPr>
        <w:tblOverlap w:val="never"/>
        <w:tblW w:w="0" w:type="auto"/>
        <w:jc w:val="center"/>
        <w:tblLayout w:type="fixed"/>
        <w:tblCellMar>
          <w:left w:w="10" w:type="dxa"/>
          <w:right w:w="10" w:type="dxa"/>
        </w:tblCellMar>
        <w:tblLook w:val="0000" w:firstRow="0" w:lastRow="0" w:firstColumn="0" w:lastColumn="0" w:noHBand="0" w:noVBand="0"/>
      </w:tblPr>
      <w:tblGrid>
        <w:gridCol w:w="7685"/>
        <w:gridCol w:w="1901"/>
      </w:tblGrid>
      <w:tr w:rsidR="00CC2B2A" w:rsidRPr="00E013F5" w:rsidTr="004908C3">
        <w:trPr>
          <w:trHeight w:hRule="exact" w:val="710"/>
          <w:jc w:val="center"/>
        </w:trPr>
        <w:tc>
          <w:tcPr>
            <w:tcW w:w="7685" w:type="dxa"/>
            <w:shd w:val="clear" w:color="auto" w:fill="FFFFFF"/>
          </w:tcPr>
          <w:p w:rsidR="00CC2B2A" w:rsidRPr="00E013F5" w:rsidRDefault="00CC2B2A" w:rsidP="00BF314F">
            <w:pPr>
              <w:spacing w:before="120" w:after="120"/>
              <w:jc w:val="both"/>
              <w:rPr>
                <w:sz w:val="20"/>
                <w:szCs w:val="20"/>
              </w:rPr>
            </w:pPr>
          </w:p>
        </w:tc>
        <w:tc>
          <w:tcPr>
            <w:tcW w:w="1901" w:type="dxa"/>
            <w:shd w:val="clear" w:color="auto" w:fill="8C8C8D"/>
            <w:vAlign w:val="center"/>
          </w:tcPr>
          <w:p w:rsidR="00CC2B2A" w:rsidRPr="00E013F5" w:rsidRDefault="00EF39CB" w:rsidP="004908C3">
            <w:pPr>
              <w:spacing w:before="120" w:after="120"/>
              <w:jc w:val="center"/>
              <w:rPr>
                <w:b/>
                <w:sz w:val="20"/>
                <w:szCs w:val="20"/>
              </w:rPr>
            </w:pPr>
            <w:r>
              <w:rPr>
                <w:b/>
                <w:color w:val="FFFFFF" w:themeColor="background1"/>
                <w:sz w:val="20"/>
              </w:rPr>
              <w:t>Total number of certificates</w:t>
            </w:r>
          </w:p>
        </w:tc>
      </w:tr>
      <w:tr w:rsidR="00CC2B2A" w:rsidRPr="00E013F5" w:rsidTr="004908C3">
        <w:trPr>
          <w:trHeight w:hRule="exact" w:val="682"/>
          <w:jc w:val="center"/>
        </w:trPr>
        <w:tc>
          <w:tcPr>
            <w:tcW w:w="7685" w:type="dxa"/>
            <w:tcBorders>
              <w:top w:val="single" w:sz="4" w:space="0" w:color="auto"/>
              <w:left w:val="single" w:sz="4" w:space="0" w:color="auto"/>
              <w:bottom w:val="single" w:sz="4" w:space="0" w:color="auto"/>
            </w:tcBorders>
            <w:shd w:val="clear" w:color="auto" w:fill="C6C5C6"/>
            <w:vAlign w:val="center"/>
          </w:tcPr>
          <w:p w:rsidR="00CC2B2A" w:rsidRPr="00E013F5" w:rsidRDefault="00EF39CB" w:rsidP="005C0A16">
            <w:pPr>
              <w:spacing w:before="120" w:after="120"/>
              <w:jc w:val="both"/>
              <w:rPr>
                <w:sz w:val="20"/>
                <w:szCs w:val="20"/>
              </w:rPr>
            </w:pPr>
            <w:r>
              <w:rPr>
                <w:sz w:val="20"/>
              </w:rPr>
              <w:t xml:space="preserve">Number of </w:t>
            </w:r>
            <w:r w:rsidR="005C0A16">
              <w:rPr>
                <w:sz w:val="20"/>
              </w:rPr>
              <w:t xml:space="preserve">part A </w:t>
            </w:r>
            <w:r>
              <w:rPr>
                <w:sz w:val="20"/>
              </w:rPr>
              <w:t>safety certificate</w:t>
            </w:r>
            <w:r w:rsidR="005C0A16">
              <w:rPr>
                <w:sz w:val="20"/>
              </w:rPr>
              <w:t>s</w:t>
            </w:r>
            <w:r>
              <w:rPr>
                <w:sz w:val="20"/>
              </w:rPr>
              <w:t xml:space="preserve"> issued in previous years and valid for 2014</w:t>
            </w:r>
          </w:p>
        </w:tc>
        <w:tc>
          <w:tcPr>
            <w:tcW w:w="1901" w:type="dxa"/>
            <w:tcBorders>
              <w:top w:val="single" w:sz="4" w:space="0" w:color="auto"/>
              <w:left w:val="single" w:sz="4" w:space="0" w:color="auto"/>
              <w:bottom w:val="single" w:sz="4" w:space="0" w:color="auto"/>
              <w:right w:val="single" w:sz="4" w:space="0" w:color="auto"/>
            </w:tcBorders>
            <w:shd w:val="clear" w:color="auto" w:fill="C6C5C6"/>
            <w:vAlign w:val="center"/>
          </w:tcPr>
          <w:p w:rsidR="00CC2B2A" w:rsidRPr="00E013F5" w:rsidRDefault="00EF39CB" w:rsidP="009F3A28">
            <w:pPr>
              <w:pStyle w:val="DoNotTranslateExternal2"/>
            </w:pPr>
            <w:r>
              <w:t>20</w:t>
            </w:r>
          </w:p>
        </w:tc>
      </w:tr>
    </w:tbl>
    <w:p w:rsidR="004908C3" w:rsidRPr="00E013F5" w:rsidRDefault="004908C3" w:rsidP="004908C3">
      <w:pPr>
        <w:pStyle w:val="Corpsdutexte0"/>
        <w:shd w:val="clear" w:color="auto" w:fill="auto"/>
        <w:spacing w:before="0" w:after="0"/>
        <w:ind w:right="100" w:firstLine="0"/>
        <w:jc w:val="left"/>
        <w:rPr>
          <w:rStyle w:val="CorpsdutexteExacta"/>
          <w:spacing w:val="0"/>
        </w:rPr>
      </w:pPr>
    </w:p>
    <w:p w:rsidR="004908C3" w:rsidRPr="00E013F5" w:rsidRDefault="004908C3" w:rsidP="004908C3">
      <w:pPr>
        <w:pStyle w:val="Corpsdutexte0"/>
        <w:shd w:val="clear" w:color="auto" w:fill="auto"/>
        <w:spacing w:before="0" w:after="0"/>
        <w:ind w:right="100" w:firstLine="0"/>
        <w:jc w:val="left"/>
        <w:rPr>
          <w:rStyle w:val="CorpsdutexteExacta"/>
          <w:spacing w:val="0"/>
        </w:rPr>
      </w:pPr>
    </w:p>
    <w:p w:rsidR="00CC2B2A" w:rsidRPr="00E013F5" w:rsidRDefault="00CC2B2A" w:rsidP="00573363">
      <w:pPr>
        <w:spacing w:before="120" w:after="120"/>
        <w:jc w:val="both"/>
        <w:rPr>
          <w:sz w:val="20"/>
          <w:szCs w:val="20"/>
        </w:rPr>
      </w:pPr>
    </w:p>
    <w:tbl>
      <w:tblPr>
        <w:tblOverlap w:val="never"/>
        <w:tblW w:w="0" w:type="auto"/>
        <w:jc w:val="center"/>
        <w:tblLayout w:type="fixed"/>
        <w:tblCellMar>
          <w:left w:w="57" w:type="dxa"/>
          <w:right w:w="57" w:type="dxa"/>
        </w:tblCellMar>
        <w:tblLook w:val="0000" w:firstRow="0" w:lastRow="0" w:firstColumn="0" w:lastColumn="0" w:noHBand="0" w:noVBand="0"/>
      </w:tblPr>
      <w:tblGrid>
        <w:gridCol w:w="3826"/>
        <w:gridCol w:w="3850"/>
        <w:gridCol w:w="1910"/>
      </w:tblGrid>
      <w:tr w:rsidR="00CC2B2A" w:rsidRPr="00E013F5" w:rsidTr="004908C3">
        <w:trPr>
          <w:trHeight w:val="20"/>
          <w:jc w:val="center"/>
        </w:trPr>
        <w:tc>
          <w:tcPr>
            <w:tcW w:w="7676" w:type="dxa"/>
            <w:gridSpan w:val="2"/>
            <w:shd w:val="clear" w:color="auto" w:fill="FFFFFF"/>
          </w:tcPr>
          <w:p w:rsidR="00CC2B2A" w:rsidRPr="00E013F5" w:rsidRDefault="00CC2B2A" w:rsidP="00BF314F">
            <w:pPr>
              <w:spacing w:before="120" w:after="120"/>
              <w:jc w:val="both"/>
              <w:rPr>
                <w:sz w:val="20"/>
                <w:szCs w:val="20"/>
              </w:rPr>
            </w:pPr>
          </w:p>
        </w:tc>
        <w:tc>
          <w:tcPr>
            <w:tcW w:w="1910" w:type="dxa"/>
            <w:shd w:val="clear" w:color="auto" w:fill="8C8C8D"/>
            <w:vAlign w:val="center"/>
          </w:tcPr>
          <w:p w:rsidR="00CC2B2A" w:rsidRPr="00E013F5" w:rsidRDefault="00EF39CB" w:rsidP="004908C3">
            <w:pPr>
              <w:spacing w:before="120" w:after="120"/>
              <w:jc w:val="center"/>
              <w:rPr>
                <w:b/>
                <w:sz w:val="20"/>
                <w:szCs w:val="20"/>
              </w:rPr>
            </w:pPr>
            <w:r>
              <w:rPr>
                <w:b/>
                <w:color w:val="FFFFFF" w:themeColor="background1"/>
                <w:sz w:val="20"/>
              </w:rPr>
              <w:t>Total number of certificates</w:t>
            </w:r>
          </w:p>
        </w:tc>
      </w:tr>
      <w:tr w:rsidR="00CC2B2A" w:rsidRPr="00E013F5" w:rsidTr="004908C3">
        <w:trPr>
          <w:trHeight w:val="20"/>
          <w:jc w:val="center"/>
        </w:trPr>
        <w:tc>
          <w:tcPr>
            <w:tcW w:w="3826" w:type="dxa"/>
            <w:vMerge w:val="restart"/>
            <w:tcBorders>
              <w:top w:val="single" w:sz="4" w:space="0" w:color="auto"/>
              <w:left w:val="single" w:sz="4" w:space="0" w:color="auto"/>
            </w:tcBorders>
            <w:shd w:val="clear" w:color="auto" w:fill="C6C5C6"/>
            <w:vAlign w:val="center"/>
          </w:tcPr>
          <w:p w:rsidR="00CC2B2A" w:rsidRPr="00E013F5" w:rsidRDefault="00EF39CB" w:rsidP="005C0A16">
            <w:pPr>
              <w:spacing w:before="120" w:after="120"/>
              <w:jc w:val="both"/>
              <w:rPr>
                <w:sz w:val="20"/>
                <w:szCs w:val="20"/>
              </w:rPr>
            </w:pPr>
            <w:r>
              <w:rPr>
                <w:sz w:val="20"/>
              </w:rPr>
              <w:t xml:space="preserve">Number of </w:t>
            </w:r>
            <w:r w:rsidR="005C0A16">
              <w:rPr>
                <w:sz w:val="20"/>
              </w:rPr>
              <w:t xml:space="preserve">part B </w:t>
            </w:r>
            <w:r>
              <w:rPr>
                <w:sz w:val="20"/>
              </w:rPr>
              <w:t>certificate</w:t>
            </w:r>
            <w:r w:rsidR="005C0A16">
              <w:rPr>
                <w:sz w:val="20"/>
              </w:rPr>
              <w:t>s</w:t>
            </w:r>
            <w:r>
              <w:rPr>
                <w:sz w:val="20"/>
              </w:rPr>
              <w:t xml:space="preserve"> issued in previous years and valid for 2014</w:t>
            </w:r>
          </w:p>
        </w:tc>
        <w:tc>
          <w:tcPr>
            <w:tcW w:w="3850" w:type="dxa"/>
            <w:tcBorders>
              <w:top w:val="single" w:sz="4" w:space="0" w:color="auto"/>
              <w:left w:val="single" w:sz="4" w:space="0" w:color="auto"/>
            </w:tcBorders>
            <w:shd w:val="clear" w:color="auto" w:fill="C6C5C6"/>
            <w:vAlign w:val="center"/>
          </w:tcPr>
          <w:p w:rsidR="00CC2B2A" w:rsidRPr="00E013F5" w:rsidRDefault="00EF39CB" w:rsidP="005C0A16">
            <w:pPr>
              <w:spacing w:before="120" w:after="120"/>
              <w:jc w:val="both"/>
              <w:rPr>
                <w:sz w:val="20"/>
                <w:szCs w:val="20"/>
              </w:rPr>
            </w:pPr>
            <w:r>
              <w:rPr>
                <w:sz w:val="20"/>
              </w:rPr>
              <w:t xml:space="preserve">Number of part B </w:t>
            </w:r>
            <w:r w:rsidR="005C0A16">
              <w:rPr>
                <w:sz w:val="20"/>
              </w:rPr>
              <w:t xml:space="preserve">certificates </w:t>
            </w:r>
            <w:r>
              <w:rPr>
                <w:sz w:val="20"/>
              </w:rPr>
              <w:t>for which part A was issued in France</w:t>
            </w:r>
          </w:p>
        </w:tc>
        <w:tc>
          <w:tcPr>
            <w:tcW w:w="1910" w:type="dxa"/>
            <w:tcBorders>
              <w:top w:val="single" w:sz="4" w:space="0" w:color="auto"/>
              <w:left w:val="single" w:sz="4" w:space="0" w:color="auto"/>
              <w:right w:val="single" w:sz="4" w:space="0" w:color="auto"/>
            </w:tcBorders>
            <w:shd w:val="clear" w:color="auto" w:fill="C6C5C6"/>
            <w:vAlign w:val="center"/>
          </w:tcPr>
          <w:p w:rsidR="00CC2B2A" w:rsidRPr="00E013F5" w:rsidRDefault="00EF39CB" w:rsidP="009F3A28">
            <w:pPr>
              <w:pStyle w:val="DoNotTranslateExternal2"/>
            </w:pPr>
            <w:r>
              <w:t>20</w:t>
            </w:r>
          </w:p>
        </w:tc>
      </w:tr>
      <w:tr w:rsidR="00CC2B2A" w:rsidRPr="00E013F5" w:rsidTr="004908C3">
        <w:trPr>
          <w:trHeight w:val="20"/>
          <w:jc w:val="center"/>
        </w:trPr>
        <w:tc>
          <w:tcPr>
            <w:tcW w:w="3826" w:type="dxa"/>
            <w:vMerge/>
            <w:tcBorders>
              <w:left w:val="single" w:sz="4" w:space="0" w:color="auto"/>
              <w:bottom w:val="single" w:sz="4" w:space="0" w:color="auto"/>
            </w:tcBorders>
            <w:shd w:val="clear" w:color="auto" w:fill="C6C5C6"/>
            <w:vAlign w:val="center"/>
          </w:tcPr>
          <w:p w:rsidR="00CC2B2A" w:rsidRPr="00E013F5" w:rsidRDefault="00CC2B2A" w:rsidP="00BF314F">
            <w:pPr>
              <w:spacing w:before="120" w:after="120"/>
              <w:jc w:val="both"/>
              <w:rPr>
                <w:sz w:val="20"/>
                <w:szCs w:val="20"/>
              </w:rPr>
            </w:pPr>
          </w:p>
        </w:tc>
        <w:tc>
          <w:tcPr>
            <w:tcW w:w="3850" w:type="dxa"/>
            <w:tcBorders>
              <w:top w:val="single" w:sz="4" w:space="0" w:color="auto"/>
              <w:left w:val="single" w:sz="4" w:space="0" w:color="auto"/>
            </w:tcBorders>
            <w:shd w:val="clear" w:color="auto" w:fill="DBD9DA"/>
            <w:vAlign w:val="center"/>
          </w:tcPr>
          <w:p w:rsidR="00CC2B2A" w:rsidRPr="00E013F5" w:rsidRDefault="00EF39CB" w:rsidP="005C0A16">
            <w:pPr>
              <w:spacing w:before="120" w:after="120"/>
              <w:jc w:val="both"/>
              <w:rPr>
                <w:sz w:val="20"/>
                <w:szCs w:val="20"/>
              </w:rPr>
            </w:pPr>
            <w:r>
              <w:rPr>
                <w:sz w:val="20"/>
              </w:rPr>
              <w:t>Number of part B</w:t>
            </w:r>
            <w:r w:rsidR="005C0A16">
              <w:rPr>
                <w:sz w:val="20"/>
              </w:rPr>
              <w:t xml:space="preserve"> certificates</w:t>
            </w:r>
            <w:r>
              <w:rPr>
                <w:sz w:val="20"/>
              </w:rPr>
              <w:t xml:space="preserve"> for which part A was issued in another Member State </w:t>
            </w:r>
          </w:p>
        </w:tc>
        <w:tc>
          <w:tcPr>
            <w:tcW w:w="1910" w:type="dxa"/>
            <w:tcBorders>
              <w:top w:val="single" w:sz="4" w:space="0" w:color="auto"/>
            </w:tcBorders>
            <w:shd w:val="clear" w:color="auto" w:fill="DBD9DA"/>
            <w:vAlign w:val="center"/>
          </w:tcPr>
          <w:p w:rsidR="00CC2B2A" w:rsidRPr="00E013F5" w:rsidRDefault="00EF39CB" w:rsidP="009F3A28">
            <w:pPr>
              <w:pStyle w:val="DoNotTranslateExternal2"/>
            </w:pPr>
            <w:r>
              <w:t>14</w:t>
            </w:r>
          </w:p>
        </w:tc>
      </w:tr>
    </w:tbl>
    <w:p w:rsidR="00CC2B2A" w:rsidRPr="00E013F5" w:rsidRDefault="00CC2B2A" w:rsidP="00573363">
      <w:pPr>
        <w:spacing w:before="120" w:after="120"/>
        <w:jc w:val="both"/>
        <w:rPr>
          <w:sz w:val="20"/>
          <w:szCs w:val="20"/>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95"/>
        <w:gridCol w:w="2995"/>
        <w:gridCol w:w="1123"/>
        <w:gridCol w:w="1133"/>
        <w:gridCol w:w="1128"/>
      </w:tblGrid>
      <w:tr w:rsidR="004908C3" w:rsidRPr="00E013F5" w:rsidTr="004908C3">
        <w:trPr>
          <w:trHeight w:val="20"/>
          <w:jc w:val="center"/>
        </w:trPr>
        <w:tc>
          <w:tcPr>
            <w:tcW w:w="2995" w:type="dxa"/>
            <w:tcBorders>
              <w:top w:val="nil"/>
              <w:left w:val="nil"/>
              <w:bottom w:val="nil"/>
              <w:right w:val="nil"/>
            </w:tcBorders>
            <w:shd w:val="clear" w:color="auto" w:fill="FFFFFF"/>
          </w:tcPr>
          <w:p w:rsidR="004908C3" w:rsidRPr="00E013F5" w:rsidRDefault="004908C3" w:rsidP="004908C3">
            <w:pPr>
              <w:ind w:right="57"/>
              <w:rPr>
                <w:rFonts w:eastAsia="Arial"/>
                <w:sz w:val="20"/>
                <w:szCs w:val="20"/>
              </w:rPr>
            </w:pPr>
          </w:p>
        </w:tc>
        <w:tc>
          <w:tcPr>
            <w:tcW w:w="2995" w:type="dxa"/>
            <w:tcBorders>
              <w:top w:val="nil"/>
              <w:left w:val="nil"/>
              <w:bottom w:val="nil"/>
              <w:right w:val="nil"/>
            </w:tcBorders>
            <w:shd w:val="clear" w:color="auto" w:fill="FFFFFF"/>
          </w:tcPr>
          <w:p w:rsidR="004908C3" w:rsidRPr="00E013F5" w:rsidRDefault="004908C3" w:rsidP="004908C3">
            <w:pPr>
              <w:ind w:right="57"/>
              <w:jc w:val="both"/>
              <w:rPr>
                <w:rFonts w:eastAsia="Arial"/>
                <w:sz w:val="20"/>
                <w:szCs w:val="20"/>
              </w:rPr>
            </w:pPr>
          </w:p>
        </w:tc>
        <w:tc>
          <w:tcPr>
            <w:tcW w:w="1123" w:type="dxa"/>
            <w:vMerge w:val="restart"/>
            <w:tcBorders>
              <w:left w:val="nil"/>
            </w:tcBorders>
            <w:shd w:val="clear" w:color="auto" w:fill="8C8C8D"/>
            <w:vAlign w:val="center"/>
          </w:tcPr>
          <w:p w:rsidR="004908C3" w:rsidRPr="00E013F5" w:rsidRDefault="004908C3" w:rsidP="004908C3">
            <w:pPr>
              <w:ind w:right="57"/>
              <w:jc w:val="center"/>
              <w:rPr>
                <w:b/>
                <w:color w:val="FFFFFF" w:themeColor="background1"/>
                <w:sz w:val="20"/>
                <w:szCs w:val="20"/>
              </w:rPr>
            </w:pPr>
            <w:r>
              <w:rPr>
                <w:b/>
                <w:color w:val="FFFFFF" w:themeColor="background1"/>
                <w:sz w:val="20"/>
              </w:rPr>
              <w:t>Requests accepted</w:t>
            </w:r>
          </w:p>
        </w:tc>
        <w:tc>
          <w:tcPr>
            <w:tcW w:w="1133" w:type="dxa"/>
            <w:vMerge w:val="restart"/>
            <w:shd w:val="clear" w:color="auto" w:fill="8C8C8D"/>
            <w:vAlign w:val="center"/>
          </w:tcPr>
          <w:p w:rsidR="004908C3" w:rsidRPr="00E013F5" w:rsidRDefault="004908C3" w:rsidP="004908C3">
            <w:pPr>
              <w:ind w:right="57"/>
              <w:jc w:val="center"/>
              <w:rPr>
                <w:b/>
                <w:color w:val="FFFFFF" w:themeColor="background1"/>
                <w:sz w:val="20"/>
                <w:szCs w:val="20"/>
              </w:rPr>
            </w:pPr>
            <w:r>
              <w:rPr>
                <w:b/>
                <w:color w:val="FFFFFF" w:themeColor="background1"/>
                <w:sz w:val="20"/>
              </w:rPr>
              <w:t>Requests rejected</w:t>
            </w:r>
          </w:p>
        </w:tc>
        <w:tc>
          <w:tcPr>
            <w:tcW w:w="1128" w:type="dxa"/>
            <w:vMerge w:val="restart"/>
            <w:shd w:val="clear" w:color="auto" w:fill="8C8C8D"/>
            <w:vAlign w:val="center"/>
          </w:tcPr>
          <w:p w:rsidR="004908C3" w:rsidRPr="00E013F5" w:rsidRDefault="004908C3" w:rsidP="004908C3">
            <w:pPr>
              <w:ind w:right="57"/>
              <w:jc w:val="center"/>
              <w:rPr>
                <w:b/>
                <w:color w:val="FFFFFF" w:themeColor="background1"/>
                <w:sz w:val="20"/>
                <w:szCs w:val="20"/>
              </w:rPr>
            </w:pPr>
            <w:r>
              <w:rPr>
                <w:b/>
                <w:color w:val="FFFFFF" w:themeColor="background1"/>
                <w:sz w:val="20"/>
              </w:rPr>
              <w:t>Applications pending</w:t>
            </w:r>
          </w:p>
        </w:tc>
      </w:tr>
      <w:tr w:rsidR="004908C3" w:rsidRPr="00E013F5" w:rsidTr="004908C3">
        <w:trPr>
          <w:trHeight w:val="20"/>
          <w:jc w:val="center"/>
        </w:trPr>
        <w:tc>
          <w:tcPr>
            <w:tcW w:w="2995" w:type="dxa"/>
            <w:tcBorders>
              <w:top w:val="nil"/>
              <w:left w:val="nil"/>
              <w:bottom w:val="single" w:sz="4" w:space="0" w:color="auto"/>
              <w:right w:val="nil"/>
            </w:tcBorders>
            <w:shd w:val="clear" w:color="auto" w:fill="FFFFFF"/>
          </w:tcPr>
          <w:p w:rsidR="004908C3" w:rsidRPr="00E013F5" w:rsidRDefault="004908C3" w:rsidP="004908C3">
            <w:pPr>
              <w:ind w:right="57"/>
              <w:rPr>
                <w:rFonts w:eastAsia="Arial"/>
                <w:sz w:val="20"/>
                <w:szCs w:val="20"/>
              </w:rPr>
            </w:pPr>
          </w:p>
        </w:tc>
        <w:tc>
          <w:tcPr>
            <w:tcW w:w="2995" w:type="dxa"/>
            <w:tcBorders>
              <w:top w:val="nil"/>
              <w:left w:val="nil"/>
              <w:bottom w:val="single" w:sz="4" w:space="0" w:color="auto"/>
              <w:right w:val="nil"/>
            </w:tcBorders>
            <w:shd w:val="clear" w:color="auto" w:fill="FFFFFF"/>
          </w:tcPr>
          <w:p w:rsidR="004908C3" w:rsidRPr="00E013F5" w:rsidRDefault="004908C3" w:rsidP="004908C3">
            <w:pPr>
              <w:ind w:right="57"/>
              <w:jc w:val="both"/>
              <w:rPr>
                <w:rFonts w:eastAsia="Arial"/>
                <w:sz w:val="20"/>
                <w:szCs w:val="20"/>
              </w:rPr>
            </w:pPr>
          </w:p>
        </w:tc>
        <w:tc>
          <w:tcPr>
            <w:tcW w:w="1123" w:type="dxa"/>
            <w:vMerge/>
            <w:tcBorders>
              <w:left w:val="nil"/>
              <w:bottom w:val="single" w:sz="4" w:space="0" w:color="auto"/>
            </w:tcBorders>
            <w:shd w:val="clear" w:color="auto" w:fill="8C8C8D"/>
          </w:tcPr>
          <w:p w:rsidR="004908C3" w:rsidRPr="00E013F5" w:rsidRDefault="004908C3" w:rsidP="004908C3">
            <w:pPr>
              <w:ind w:right="57"/>
              <w:jc w:val="both"/>
              <w:rPr>
                <w:sz w:val="20"/>
                <w:szCs w:val="20"/>
              </w:rPr>
            </w:pPr>
          </w:p>
        </w:tc>
        <w:tc>
          <w:tcPr>
            <w:tcW w:w="1133" w:type="dxa"/>
            <w:vMerge/>
            <w:tcBorders>
              <w:bottom w:val="single" w:sz="4" w:space="0" w:color="auto"/>
            </w:tcBorders>
            <w:shd w:val="clear" w:color="auto" w:fill="8C8C8D"/>
          </w:tcPr>
          <w:p w:rsidR="004908C3" w:rsidRPr="00E013F5" w:rsidRDefault="004908C3" w:rsidP="004908C3">
            <w:pPr>
              <w:ind w:right="57"/>
              <w:jc w:val="both"/>
              <w:rPr>
                <w:sz w:val="20"/>
                <w:szCs w:val="20"/>
              </w:rPr>
            </w:pPr>
          </w:p>
        </w:tc>
        <w:tc>
          <w:tcPr>
            <w:tcW w:w="1128" w:type="dxa"/>
            <w:vMerge/>
            <w:tcBorders>
              <w:bottom w:val="single" w:sz="4" w:space="0" w:color="auto"/>
            </w:tcBorders>
            <w:shd w:val="clear" w:color="auto" w:fill="8C8C8D"/>
          </w:tcPr>
          <w:p w:rsidR="004908C3" w:rsidRPr="00E013F5" w:rsidRDefault="004908C3" w:rsidP="004908C3">
            <w:pPr>
              <w:ind w:right="57"/>
              <w:jc w:val="both"/>
              <w:rPr>
                <w:sz w:val="20"/>
                <w:szCs w:val="20"/>
              </w:rPr>
            </w:pPr>
          </w:p>
        </w:tc>
      </w:tr>
      <w:tr w:rsidR="004908C3" w:rsidRPr="00E013F5" w:rsidTr="004908C3">
        <w:trPr>
          <w:trHeight w:val="710"/>
          <w:jc w:val="center"/>
        </w:trPr>
        <w:tc>
          <w:tcPr>
            <w:tcW w:w="2995" w:type="dxa"/>
            <w:vMerge w:val="restart"/>
            <w:tcBorders>
              <w:top w:val="single" w:sz="4" w:space="0" w:color="auto"/>
            </w:tcBorders>
            <w:shd w:val="clear" w:color="auto" w:fill="FFFFFF"/>
          </w:tcPr>
          <w:p w:rsidR="004908C3" w:rsidRPr="00E013F5" w:rsidRDefault="004908C3" w:rsidP="005219F4">
            <w:pPr>
              <w:spacing w:before="120" w:after="120"/>
              <w:jc w:val="both"/>
              <w:rPr>
                <w:sz w:val="20"/>
                <w:szCs w:val="20"/>
              </w:rPr>
            </w:pPr>
            <w:r>
              <w:rPr>
                <w:sz w:val="20"/>
              </w:rPr>
              <w:t xml:space="preserve">Number of new requests for </w:t>
            </w:r>
            <w:r w:rsidR="005219F4">
              <w:rPr>
                <w:sz w:val="20"/>
              </w:rPr>
              <w:t xml:space="preserve">part A </w:t>
            </w:r>
            <w:r>
              <w:rPr>
                <w:sz w:val="20"/>
              </w:rPr>
              <w:t>safety certificate</w:t>
            </w:r>
            <w:r w:rsidR="005219F4">
              <w:rPr>
                <w:sz w:val="20"/>
              </w:rPr>
              <w:t>s</w:t>
            </w:r>
            <w:r>
              <w:rPr>
                <w:sz w:val="20"/>
              </w:rPr>
              <w:t xml:space="preserve"> submitted by the railway undertakings in 2014</w:t>
            </w:r>
          </w:p>
        </w:tc>
        <w:tc>
          <w:tcPr>
            <w:tcW w:w="2995" w:type="dxa"/>
            <w:tcBorders>
              <w:top w:val="single" w:sz="4" w:space="0" w:color="auto"/>
            </w:tcBorders>
            <w:shd w:val="clear" w:color="auto" w:fill="FFFFFF"/>
          </w:tcPr>
          <w:p w:rsidR="004908C3" w:rsidRPr="00E013F5" w:rsidRDefault="004908C3" w:rsidP="004908C3">
            <w:pPr>
              <w:ind w:right="57"/>
              <w:jc w:val="both"/>
              <w:rPr>
                <w:sz w:val="20"/>
                <w:szCs w:val="20"/>
              </w:rPr>
            </w:pPr>
            <w:r>
              <w:rPr>
                <w:sz w:val="20"/>
              </w:rPr>
              <w:t>New certificates</w:t>
            </w:r>
          </w:p>
        </w:tc>
        <w:tc>
          <w:tcPr>
            <w:tcW w:w="1123" w:type="dxa"/>
            <w:tcBorders>
              <w:top w:val="single" w:sz="4" w:space="0" w:color="auto"/>
            </w:tcBorders>
            <w:shd w:val="clear" w:color="auto" w:fill="8C8C8D"/>
            <w:vAlign w:val="center"/>
          </w:tcPr>
          <w:p w:rsidR="004908C3" w:rsidRPr="00E013F5" w:rsidRDefault="004908C3" w:rsidP="005C0A16">
            <w:pPr>
              <w:pStyle w:val="DoNotTranslateExternal2"/>
            </w:pPr>
            <w:r>
              <w:t>2</w:t>
            </w:r>
            <w:r w:rsidRPr="005C0A16">
              <w:rPr>
                <w:vertAlign w:val="superscript"/>
              </w:rPr>
              <w:t>(</w:t>
            </w:r>
            <w:r w:rsidR="005C0A16" w:rsidRPr="005C0A16">
              <w:rPr>
                <w:vertAlign w:val="superscript"/>
              </w:rPr>
              <w:t>1</w:t>
            </w:r>
            <w:r w:rsidRPr="005C0A16">
              <w:rPr>
                <w:vertAlign w:val="superscript"/>
              </w:rPr>
              <w:t>)</w:t>
            </w:r>
          </w:p>
        </w:tc>
        <w:tc>
          <w:tcPr>
            <w:tcW w:w="1133" w:type="dxa"/>
            <w:tcBorders>
              <w:top w:val="single" w:sz="4" w:space="0" w:color="auto"/>
            </w:tcBorders>
            <w:shd w:val="clear" w:color="auto" w:fill="8C8C8D"/>
            <w:vAlign w:val="center"/>
          </w:tcPr>
          <w:p w:rsidR="004908C3" w:rsidRPr="00E013F5" w:rsidRDefault="004908C3" w:rsidP="009F3A28">
            <w:pPr>
              <w:pStyle w:val="DoNotTranslateExternal2"/>
            </w:pPr>
          </w:p>
        </w:tc>
        <w:tc>
          <w:tcPr>
            <w:tcW w:w="1128" w:type="dxa"/>
            <w:tcBorders>
              <w:top w:val="single" w:sz="4" w:space="0" w:color="auto"/>
            </w:tcBorders>
            <w:shd w:val="clear" w:color="auto" w:fill="8C8C8D"/>
            <w:vAlign w:val="center"/>
          </w:tcPr>
          <w:p w:rsidR="004908C3" w:rsidRPr="00E013F5" w:rsidRDefault="004908C3" w:rsidP="009F3A28">
            <w:pPr>
              <w:pStyle w:val="DoNotTranslateExternal2"/>
            </w:pPr>
            <w:r>
              <w:t>1</w:t>
            </w:r>
            <w:r w:rsidRPr="005C0A16">
              <w:rPr>
                <w:vertAlign w:val="superscript"/>
              </w:rPr>
              <w:t>(3)</w:t>
            </w:r>
          </w:p>
        </w:tc>
      </w:tr>
      <w:tr w:rsidR="004908C3" w:rsidRPr="00E013F5" w:rsidTr="004908C3">
        <w:trPr>
          <w:trHeight w:val="20"/>
          <w:jc w:val="center"/>
        </w:trPr>
        <w:tc>
          <w:tcPr>
            <w:tcW w:w="2995" w:type="dxa"/>
            <w:vMerge/>
            <w:shd w:val="clear" w:color="auto" w:fill="C6C5C6"/>
          </w:tcPr>
          <w:p w:rsidR="004908C3" w:rsidRPr="00E013F5" w:rsidRDefault="004908C3" w:rsidP="004908C3">
            <w:pPr>
              <w:ind w:right="57"/>
              <w:jc w:val="both"/>
              <w:rPr>
                <w:rFonts w:eastAsia="Arial"/>
                <w:sz w:val="20"/>
                <w:szCs w:val="20"/>
              </w:rPr>
            </w:pPr>
          </w:p>
        </w:tc>
        <w:tc>
          <w:tcPr>
            <w:tcW w:w="2995" w:type="dxa"/>
            <w:shd w:val="clear" w:color="auto" w:fill="C6C5C6"/>
            <w:vAlign w:val="bottom"/>
          </w:tcPr>
          <w:p w:rsidR="004908C3" w:rsidRPr="00E013F5" w:rsidRDefault="005219F4" w:rsidP="005219F4">
            <w:pPr>
              <w:ind w:right="57"/>
              <w:jc w:val="both"/>
              <w:rPr>
                <w:sz w:val="20"/>
                <w:szCs w:val="20"/>
              </w:rPr>
            </w:pPr>
            <w:r>
              <w:rPr>
                <w:sz w:val="20"/>
              </w:rPr>
              <w:t>U</w:t>
            </w:r>
            <w:r w:rsidR="004908C3">
              <w:rPr>
                <w:sz w:val="20"/>
              </w:rPr>
              <w:t>pdated/modified</w:t>
            </w:r>
            <w:r>
              <w:rPr>
                <w:sz w:val="20"/>
              </w:rPr>
              <w:t xml:space="preserve"> certificates</w:t>
            </w:r>
          </w:p>
        </w:tc>
        <w:tc>
          <w:tcPr>
            <w:tcW w:w="1123" w:type="dxa"/>
            <w:shd w:val="clear" w:color="auto" w:fill="C6C5C6"/>
            <w:vAlign w:val="center"/>
          </w:tcPr>
          <w:p w:rsidR="004908C3" w:rsidRPr="00E013F5" w:rsidRDefault="004908C3" w:rsidP="009F3A28">
            <w:pPr>
              <w:pStyle w:val="DoNotTranslateExternal2"/>
            </w:pPr>
            <w:r>
              <w:t>3</w:t>
            </w:r>
            <w:r>
              <w:rPr>
                <w:vertAlign w:val="superscript"/>
              </w:rPr>
              <w:t>(2)</w:t>
            </w:r>
          </w:p>
        </w:tc>
        <w:tc>
          <w:tcPr>
            <w:tcW w:w="1133" w:type="dxa"/>
            <w:shd w:val="clear" w:color="auto" w:fill="8C8C8D"/>
            <w:vAlign w:val="center"/>
          </w:tcPr>
          <w:p w:rsidR="004908C3" w:rsidRPr="00E013F5" w:rsidRDefault="004908C3" w:rsidP="009F3A28">
            <w:pPr>
              <w:pStyle w:val="DoNotTranslateExternal2"/>
            </w:pPr>
          </w:p>
        </w:tc>
        <w:tc>
          <w:tcPr>
            <w:tcW w:w="1128" w:type="dxa"/>
            <w:shd w:val="clear" w:color="auto" w:fill="C6C5C6"/>
            <w:vAlign w:val="center"/>
          </w:tcPr>
          <w:p w:rsidR="004908C3" w:rsidRPr="00E013F5" w:rsidRDefault="004908C3" w:rsidP="009F3A28">
            <w:pPr>
              <w:pStyle w:val="DoNotTranslateExternal2"/>
            </w:pPr>
            <w:r>
              <w:t>1</w:t>
            </w:r>
            <w:r w:rsidRPr="005C0A16">
              <w:rPr>
                <w:vertAlign w:val="superscript"/>
              </w:rPr>
              <w:t>(4)</w:t>
            </w:r>
          </w:p>
        </w:tc>
      </w:tr>
      <w:tr w:rsidR="004908C3" w:rsidRPr="00E013F5" w:rsidTr="004908C3">
        <w:trPr>
          <w:trHeight w:val="20"/>
          <w:jc w:val="center"/>
        </w:trPr>
        <w:tc>
          <w:tcPr>
            <w:tcW w:w="2995" w:type="dxa"/>
            <w:vMerge/>
            <w:shd w:val="clear" w:color="auto" w:fill="DBD9DA"/>
          </w:tcPr>
          <w:p w:rsidR="004908C3" w:rsidRPr="00E013F5" w:rsidRDefault="004908C3" w:rsidP="004908C3">
            <w:pPr>
              <w:ind w:right="57"/>
              <w:jc w:val="both"/>
              <w:rPr>
                <w:rFonts w:eastAsia="Arial"/>
                <w:sz w:val="20"/>
                <w:szCs w:val="20"/>
              </w:rPr>
            </w:pPr>
          </w:p>
        </w:tc>
        <w:tc>
          <w:tcPr>
            <w:tcW w:w="2995" w:type="dxa"/>
            <w:shd w:val="clear" w:color="auto" w:fill="DBD9DA"/>
            <w:vAlign w:val="center"/>
          </w:tcPr>
          <w:p w:rsidR="004908C3" w:rsidRPr="00E013F5" w:rsidRDefault="004908C3" w:rsidP="004908C3">
            <w:pPr>
              <w:ind w:right="57"/>
              <w:jc w:val="both"/>
              <w:rPr>
                <w:sz w:val="20"/>
                <w:szCs w:val="20"/>
              </w:rPr>
            </w:pPr>
            <w:r>
              <w:rPr>
                <w:sz w:val="20"/>
              </w:rPr>
              <w:t>Renewal of certificates</w:t>
            </w:r>
          </w:p>
        </w:tc>
        <w:tc>
          <w:tcPr>
            <w:tcW w:w="1123" w:type="dxa"/>
            <w:shd w:val="clear" w:color="auto" w:fill="DBD9DA"/>
            <w:vAlign w:val="center"/>
          </w:tcPr>
          <w:p w:rsidR="004908C3" w:rsidRPr="00E013F5" w:rsidRDefault="004908C3" w:rsidP="009F3A28">
            <w:pPr>
              <w:pStyle w:val="DoNotTranslateExternal2"/>
            </w:pPr>
            <w:r>
              <w:t>0</w:t>
            </w:r>
          </w:p>
        </w:tc>
        <w:tc>
          <w:tcPr>
            <w:tcW w:w="1133" w:type="dxa"/>
            <w:shd w:val="clear" w:color="auto" w:fill="8C8C8D"/>
            <w:vAlign w:val="center"/>
          </w:tcPr>
          <w:p w:rsidR="004908C3" w:rsidRPr="00E013F5" w:rsidRDefault="004908C3" w:rsidP="009F3A28">
            <w:pPr>
              <w:pStyle w:val="DoNotTranslateExternal2"/>
            </w:pPr>
          </w:p>
        </w:tc>
        <w:tc>
          <w:tcPr>
            <w:tcW w:w="1128" w:type="dxa"/>
            <w:shd w:val="clear" w:color="auto" w:fill="8C8C8D"/>
            <w:vAlign w:val="center"/>
          </w:tcPr>
          <w:p w:rsidR="004908C3" w:rsidRPr="00E013F5" w:rsidRDefault="004908C3" w:rsidP="009F3A28">
            <w:pPr>
              <w:pStyle w:val="DoNotTranslateExternal2"/>
            </w:pPr>
          </w:p>
        </w:tc>
      </w:tr>
    </w:tbl>
    <w:p w:rsidR="00CC2B2A" w:rsidRPr="00E013F5" w:rsidRDefault="00CC2B2A" w:rsidP="00573363">
      <w:pPr>
        <w:spacing w:before="120" w:after="120"/>
        <w:jc w:val="both"/>
        <w:rPr>
          <w:sz w:val="20"/>
          <w:szCs w:val="20"/>
        </w:rPr>
      </w:pPr>
    </w:p>
    <w:p w:rsidR="00CC2B2A" w:rsidRPr="00E013F5" w:rsidRDefault="004908C3" w:rsidP="00573363">
      <w:pPr>
        <w:spacing w:before="120" w:after="120"/>
        <w:jc w:val="both"/>
        <w:rPr>
          <w:sz w:val="16"/>
          <w:szCs w:val="16"/>
        </w:rPr>
      </w:pPr>
      <w:r>
        <w:rPr>
          <w:sz w:val="16"/>
          <w:vertAlign w:val="superscript"/>
        </w:rPr>
        <w:t>(</w:t>
      </w:r>
      <w:r w:rsidR="005219F4">
        <w:rPr>
          <w:sz w:val="16"/>
          <w:vertAlign w:val="superscript"/>
        </w:rPr>
        <w:t>1</w:t>
      </w:r>
      <w:r>
        <w:rPr>
          <w:sz w:val="16"/>
          <w:vertAlign w:val="superscript"/>
        </w:rPr>
        <w:t xml:space="preserve">) </w:t>
      </w:r>
      <w:r>
        <w:rPr>
          <w:sz w:val="16"/>
        </w:rPr>
        <w:t xml:space="preserve">CAPTRAIN ITALIA SRL REGIORAIL / </w:t>
      </w:r>
      <w:r>
        <w:rPr>
          <w:sz w:val="16"/>
          <w:vertAlign w:val="superscript"/>
        </w:rPr>
        <w:t>(2)</w:t>
      </w:r>
      <w:r>
        <w:rPr>
          <w:sz w:val="16"/>
        </w:rPr>
        <w:t xml:space="preserve"> ETMF ETF SERVICES OSR FRANCE / </w:t>
      </w:r>
      <w:r>
        <w:rPr>
          <w:sz w:val="16"/>
          <w:vertAlign w:val="superscript"/>
        </w:rPr>
        <w:t>(3)</w:t>
      </w:r>
      <w:r>
        <w:rPr>
          <w:sz w:val="16"/>
        </w:rPr>
        <w:t xml:space="preserve"> SNCF MOBILITES / </w:t>
      </w:r>
      <w:r>
        <w:rPr>
          <w:sz w:val="16"/>
          <w:vertAlign w:val="superscript"/>
        </w:rPr>
        <w:t>(4)</w:t>
      </w:r>
      <w:r>
        <w:rPr>
          <w:sz w:val="16"/>
        </w:rPr>
        <w:t xml:space="preserve"> TRENITALIA</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784"/>
        <w:gridCol w:w="1997"/>
        <w:gridCol w:w="1421"/>
        <w:gridCol w:w="1128"/>
        <w:gridCol w:w="1138"/>
        <w:gridCol w:w="1123"/>
      </w:tblGrid>
      <w:tr w:rsidR="00CC2B2A" w:rsidRPr="00E013F5" w:rsidTr="004908C3">
        <w:trPr>
          <w:trHeight w:val="20"/>
          <w:jc w:val="center"/>
        </w:trPr>
        <w:tc>
          <w:tcPr>
            <w:tcW w:w="6202" w:type="dxa"/>
            <w:gridSpan w:val="3"/>
            <w:shd w:val="clear" w:color="auto" w:fill="FFFFFF"/>
          </w:tcPr>
          <w:p w:rsidR="00CC2B2A" w:rsidRPr="00E013F5" w:rsidRDefault="00CC2B2A" w:rsidP="000D1B59">
            <w:pPr>
              <w:spacing w:before="120" w:after="120"/>
              <w:jc w:val="both"/>
              <w:rPr>
                <w:sz w:val="20"/>
                <w:szCs w:val="20"/>
              </w:rPr>
            </w:pPr>
          </w:p>
        </w:tc>
        <w:tc>
          <w:tcPr>
            <w:tcW w:w="1128" w:type="dxa"/>
            <w:shd w:val="clear" w:color="auto" w:fill="8C8C8D"/>
            <w:vAlign w:val="center"/>
          </w:tcPr>
          <w:p w:rsidR="00CC2B2A" w:rsidRPr="00E013F5" w:rsidRDefault="00EF39CB" w:rsidP="000D1B59">
            <w:pPr>
              <w:spacing w:before="120" w:after="120"/>
              <w:jc w:val="both"/>
              <w:rPr>
                <w:sz w:val="20"/>
                <w:szCs w:val="20"/>
              </w:rPr>
            </w:pPr>
            <w:r>
              <w:rPr>
                <w:sz w:val="20"/>
              </w:rPr>
              <w:t>Requests accepted</w:t>
            </w:r>
          </w:p>
        </w:tc>
        <w:tc>
          <w:tcPr>
            <w:tcW w:w="1138" w:type="dxa"/>
            <w:shd w:val="clear" w:color="auto" w:fill="8C8C8D"/>
            <w:vAlign w:val="center"/>
          </w:tcPr>
          <w:p w:rsidR="00CC2B2A" w:rsidRPr="00E013F5" w:rsidRDefault="00EF39CB" w:rsidP="000D1B59">
            <w:pPr>
              <w:spacing w:before="120" w:after="120"/>
              <w:jc w:val="both"/>
              <w:rPr>
                <w:sz w:val="20"/>
                <w:szCs w:val="20"/>
              </w:rPr>
            </w:pPr>
            <w:r>
              <w:rPr>
                <w:sz w:val="20"/>
              </w:rPr>
              <w:t>Requests rejected</w:t>
            </w:r>
          </w:p>
        </w:tc>
        <w:tc>
          <w:tcPr>
            <w:tcW w:w="1123" w:type="dxa"/>
            <w:shd w:val="clear" w:color="auto" w:fill="8C8C8D"/>
            <w:vAlign w:val="center"/>
          </w:tcPr>
          <w:p w:rsidR="00CC2B2A" w:rsidRPr="00E013F5" w:rsidRDefault="00EF39CB" w:rsidP="000D1B59">
            <w:pPr>
              <w:spacing w:before="120" w:after="120"/>
              <w:jc w:val="both"/>
              <w:rPr>
                <w:sz w:val="20"/>
                <w:szCs w:val="20"/>
              </w:rPr>
            </w:pPr>
            <w:r>
              <w:rPr>
                <w:sz w:val="20"/>
              </w:rPr>
              <w:t>Applications pending</w:t>
            </w:r>
          </w:p>
        </w:tc>
      </w:tr>
      <w:tr w:rsidR="00CC2B2A" w:rsidRPr="00E013F5" w:rsidTr="004908C3">
        <w:trPr>
          <w:trHeight w:val="20"/>
          <w:jc w:val="center"/>
        </w:trPr>
        <w:tc>
          <w:tcPr>
            <w:tcW w:w="2784" w:type="dxa"/>
            <w:vMerge w:val="restart"/>
            <w:shd w:val="clear" w:color="auto" w:fill="DBD9DA"/>
            <w:vAlign w:val="center"/>
          </w:tcPr>
          <w:p w:rsidR="00CC2B2A" w:rsidRPr="00E013F5" w:rsidRDefault="00EF39CB" w:rsidP="005219F4">
            <w:pPr>
              <w:spacing w:before="120" w:after="120"/>
              <w:jc w:val="both"/>
              <w:rPr>
                <w:sz w:val="20"/>
                <w:szCs w:val="20"/>
              </w:rPr>
            </w:pPr>
            <w:r>
              <w:rPr>
                <w:sz w:val="20"/>
              </w:rPr>
              <w:t xml:space="preserve">Number of new requests for </w:t>
            </w:r>
            <w:r w:rsidR="005219F4">
              <w:rPr>
                <w:sz w:val="20"/>
              </w:rPr>
              <w:t xml:space="preserve">part A </w:t>
            </w:r>
            <w:r>
              <w:rPr>
                <w:sz w:val="20"/>
              </w:rPr>
              <w:t>safety certificate</w:t>
            </w:r>
            <w:r w:rsidR="005219F4">
              <w:rPr>
                <w:sz w:val="20"/>
              </w:rPr>
              <w:t>s</w:t>
            </w:r>
            <w:r>
              <w:rPr>
                <w:sz w:val="20"/>
              </w:rPr>
              <w:t xml:space="preserve"> submitted by the railway undertakings in 2014</w:t>
            </w:r>
          </w:p>
        </w:tc>
        <w:tc>
          <w:tcPr>
            <w:tcW w:w="1997" w:type="dxa"/>
            <w:vMerge w:val="restart"/>
            <w:shd w:val="clear" w:color="auto" w:fill="DBD9DA"/>
            <w:vAlign w:val="center"/>
          </w:tcPr>
          <w:p w:rsidR="00CC2B2A" w:rsidRPr="00E013F5" w:rsidRDefault="00E013F5" w:rsidP="000D1B59">
            <w:pPr>
              <w:spacing w:before="120" w:after="120"/>
              <w:jc w:val="both"/>
              <w:rPr>
                <w:sz w:val="20"/>
                <w:szCs w:val="20"/>
              </w:rPr>
            </w:pPr>
            <w:r>
              <w:rPr>
                <w:sz w:val="20"/>
              </w:rPr>
              <w:t>When part A was issued in France</w:t>
            </w:r>
          </w:p>
        </w:tc>
        <w:tc>
          <w:tcPr>
            <w:tcW w:w="1421" w:type="dxa"/>
            <w:shd w:val="clear" w:color="auto" w:fill="DBD9DA"/>
            <w:vAlign w:val="bottom"/>
          </w:tcPr>
          <w:p w:rsidR="00CC2B2A" w:rsidRPr="00E013F5" w:rsidRDefault="00EF39CB" w:rsidP="000D1B59">
            <w:pPr>
              <w:spacing w:before="120" w:after="120"/>
              <w:jc w:val="both"/>
              <w:rPr>
                <w:sz w:val="20"/>
                <w:szCs w:val="20"/>
              </w:rPr>
            </w:pPr>
            <w:r>
              <w:rPr>
                <w:sz w:val="20"/>
              </w:rPr>
              <w:t>New certificates</w:t>
            </w:r>
          </w:p>
        </w:tc>
        <w:tc>
          <w:tcPr>
            <w:tcW w:w="1128" w:type="dxa"/>
            <w:shd w:val="clear" w:color="auto" w:fill="DBD9DA"/>
            <w:vAlign w:val="center"/>
          </w:tcPr>
          <w:p w:rsidR="00CC2B2A" w:rsidRPr="00E013F5" w:rsidRDefault="00EF39CB" w:rsidP="005219F4">
            <w:pPr>
              <w:pStyle w:val="DoNotTranslateExternal2"/>
            </w:pPr>
            <w:r>
              <w:t>2</w:t>
            </w:r>
            <w:r w:rsidRPr="005219F4">
              <w:rPr>
                <w:vertAlign w:val="superscript"/>
              </w:rPr>
              <w:t>(</w:t>
            </w:r>
            <w:r w:rsidR="005219F4" w:rsidRPr="005219F4">
              <w:rPr>
                <w:vertAlign w:val="superscript"/>
              </w:rPr>
              <w:t>1</w:t>
            </w:r>
            <w:r w:rsidRPr="005219F4">
              <w:rPr>
                <w:vertAlign w:val="superscript"/>
              </w:rPr>
              <w:t>)</w:t>
            </w:r>
          </w:p>
        </w:tc>
        <w:tc>
          <w:tcPr>
            <w:tcW w:w="1138" w:type="dxa"/>
            <w:shd w:val="clear" w:color="auto" w:fill="8C8C8D"/>
          </w:tcPr>
          <w:p w:rsidR="00CC2B2A" w:rsidRPr="00E013F5" w:rsidRDefault="00CC2B2A" w:rsidP="009F3A28">
            <w:pPr>
              <w:pStyle w:val="DoNotTranslateExternal2"/>
            </w:pPr>
          </w:p>
        </w:tc>
        <w:tc>
          <w:tcPr>
            <w:tcW w:w="1123" w:type="dxa"/>
            <w:shd w:val="clear" w:color="auto" w:fill="8C8C8D"/>
          </w:tcPr>
          <w:p w:rsidR="00CC2B2A" w:rsidRPr="00E013F5" w:rsidRDefault="00CC2B2A" w:rsidP="009F3A28">
            <w:pPr>
              <w:pStyle w:val="DoNotTranslateExternal2"/>
            </w:pPr>
          </w:p>
        </w:tc>
      </w:tr>
      <w:tr w:rsidR="00CC2B2A" w:rsidRPr="00E013F5" w:rsidTr="004908C3">
        <w:trPr>
          <w:trHeight w:val="20"/>
          <w:jc w:val="center"/>
        </w:trPr>
        <w:tc>
          <w:tcPr>
            <w:tcW w:w="2784" w:type="dxa"/>
            <w:vMerge/>
            <w:shd w:val="clear" w:color="auto" w:fill="DBD9DA"/>
            <w:vAlign w:val="center"/>
          </w:tcPr>
          <w:p w:rsidR="00CC2B2A" w:rsidRPr="00E013F5" w:rsidRDefault="00CC2B2A" w:rsidP="000D1B59">
            <w:pPr>
              <w:spacing w:before="120" w:after="120"/>
              <w:jc w:val="both"/>
              <w:rPr>
                <w:sz w:val="20"/>
                <w:szCs w:val="20"/>
              </w:rPr>
            </w:pPr>
          </w:p>
        </w:tc>
        <w:tc>
          <w:tcPr>
            <w:tcW w:w="1997" w:type="dxa"/>
            <w:vMerge/>
            <w:shd w:val="clear" w:color="auto" w:fill="DBD9DA"/>
            <w:vAlign w:val="center"/>
          </w:tcPr>
          <w:p w:rsidR="00CC2B2A" w:rsidRPr="00E013F5" w:rsidRDefault="00CC2B2A" w:rsidP="000D1B59">
            <w:pPr>
              <w:spacing w:before="120" w:after="120"/>
              <w:jc w:val="both"/>
              <w:rPr>
                <w:sz w:val="20"/>
                <w:szCs w:val="20"/>
              </w:rPr>
            </w:pPr>
          </w:p>
        </w:tc>
        <w:tc>
          <w:tcPr>
            <w:tcW w:w="1421" w:type="dxa"/>
            <w:shd w:val="clear" w:color="auto" w:fill="C6C5C6"/>
            <w:vAlign w:val="center"/>
          </w:tcPr>
          <w:p w:rsidR="00CC2B2A" w:rsidRPr="00E013F5" w:rsidRDefault="00EF39CB" w:rsidP="005219F4">
            <w:pPr>
              <w:spacing w:before="120" w:after="120"/>
              <w:jc w:val="both"/>
              <w:rPr>
                <w:sz w:val="20"/>
                <w:szCs w:val="20"/>
              </w:rPr>
            </w:pPr>
            <w:r>
              <w:rPr>
                <w:sz w:val="20"/>
              </w:rPr>
              <w:t>Up-to-date/ modified</w:t>
            </w:r>
            <w:r w:rsidR="005219F4">
              <w:rPr>
                <w:sz w:val="20"/>
              </w:rPr>
              <w:t xml:space="preserve"> certificates</w:t>
            </w:r>
          </w:p>
        </w:tc>
        <w:tc>
          <w:tcPr>
            <w:tcW w:w="1128" w:type="dxa"/>
            <w:shd w:val="clear" w:color="auto" w:fill="C6C5C6"/>
            <w:vAlign w:val="center"/>
          </w:tcPr>
          <w:p w:rsidR="00CC2B2A" w:rsidRPr="00E013F5" w:rsidRDefault="005219F4" w:rsidP="009F3A28">
            <w:pPr>
              <w:pStyle w:val="DoNotTranslateExternal2"/>
            </w:pPr>
            <w:r>
              <w:t xml:space="preserve">2 </w:t>
            </w:r>
            <w:r w:rsidR="00EF39CB" w:rsidRPr="005219F4">
              <w:rPr>
                <w:vertAlign w:val="superscript"/>
              </w:rPr>
              <w:t>(2)</w:t>
            </w:r>
          </w:p>
        </w:tc>
        <w:tc>
          <w:tcPr>
            <w:tcW w:w="1138" w:type="dxa"/>
            <w:shd w:val="clear" w:color="auto" w:fill="8C8C8D"/>
          </w:tcPr>
          <w:p w:rsidR="00CC2B2A" w:rsidRPr="00E013F5" w:rsidRDefault="00CC2B2A" w:rsidP="009F3A28">
            <w:pPr>
              <w:pStyle w:val="DoNotTranslateExternal2"/>
            </w:pPr>
          </w:p>
        </w:tc>
        <w:tc>
          <w:tcPr>
            <w:tcW w:w="1123" w:type="dxa"/>
            <w:shd w:val="clear" w:color="auto" w:fill="C6C5C6"/>
            <w:vAlign w:val="center"/>
          </w:tcPr>
          <w:p w:rsidR="00CC2B2A" w:rsidRPr="00E013F5" w:rsidRDefault="00EF39CB" w:rsidP="009F3A28">
            <w:pPr>
              <w:pStyle w:val="DoNotTranslateExternal2"/>
            </w:pPr>
            <w:r>
              <w:t>1</w:t>
            </w:r>
            <w:r w:rsidRPr="005219F4">
              <w:rPr>
                <w:vertAlign w:val="superscript"/>
              </w:rPr>
              <w:t>(7)</w:t>
            </w:r>
          </w:p>
        </w:tc>
      </w:tr>
      <w:tr w:rsidR="00CC2B2A" w:rsidRPr="00E013F5" w:rsidTr="004908C3">
        <w:trPr>
          <w:trHeight w:val="20"/>
          <w:jc w:val="center"/>
        </w:trPr>
        <w:tc>
          <w:tcPr>
            <w:tcW w:w="2784" w:type="dxa"/>
            <w:vMerge/>
            <w:shd w:val="clear" w:color="auto" w:fill="DBD9DA"/>
            <w:vAlign w:val="center"/>
          </w:tcPr>
          <w:p w:rsidR="00CC2B2A" w:rsidRPr="00E013F5" w:rsidRDefault="00CC2B2A" w:rsidP="000D1B59">
            <w:pPr>
              <w:spacing w:before="120" w:after="120"/>
              <w:jc w:val="both"/>
              <w:rPr>
                <w:sz w:val="20"/>
                <w:szCs w:val="20"/>
              </w:rPr>
            </w:pPr>
          </w:p>
        </w:tc>
        <w:tc>
          <w:tcPr>
            <w:tcW w:w="1997" w:type="dxa"/>
            <w:vMerge/>
            <w:shd w:val="clear" w:color="auto" w:fill="DBD9DA"/>
            <w:vAlign w:val="center"/>
          </w:tcPr>
          <w:p w:rsidR="00CC2B2A" w:rsidRPr="00E013F5" w:rsidRDefault="00CC2B2A" w:rsidP="000D1B59">
            <w:pPr>
              <w:spacing w:before="120" w:after="120"/>
              <w:jc w:val="both"/>
              <w:rPr>
                <w:sz w:val="20"/>
                <w:szCs w:val="20"/>
              </w:rPr>
            </w:pPr>
          </w:p>
        </w:tc>
        <w:tc>
          <w:tcPr>
            <w:tcW w:w="1421" w:type="dxa"/>
            <w:shd w:val="clear" w:color="auto" w:fill="DBD9DA"/>
            <w:vAlign w:val="center"/>
          </w:tcPr>
          <w:p w:rsidR="00CC2B2A" w:rsidRPr="00E013F5" w:rsidRDefault="00EF39CB" w:rsidP="000D1B59">
            <w:pPr>
              <w:spacing w:before="120" w:after="120"/>
              <w:jc w:val="both"/>
              <w:rPr>
                <w:sz w:val="20"/>
                <w:szCs w:val="20"/>
              </w:rPr>
            </w:pPr>
            <w:r>
              <w:rPr>
                <w:sz w:val="20"/>
              </w:rPr>
              <w:t>Renewal of certificates</w:t>
            </w:r>
          </w:p>
        </w:tc>
        <w:tc>
          <w:tcPr>
            <w:tcW w:w="1128" w:type="dxa"/>
            <w:shd w:val="clear" w:color="auto" w:fill="DBD9DA"/>
            <w:vAlign w:val="center"/>
          </w:tcPr>
          <w:p w:rsidR="00CC2B2A" w:rsidRPr="00E013F5" w:rsidRDefault="00EF39CB" w:rsidP="009F3A28">
            <w:pPr>
              <w:pStyle w:val="DoNotTranslateExternal2"/>
            </w:pPr>
            <w:r>
              <w:t>1</w:t>
            </w:r>
            <w:r w:rsidRPr="005219F4">
              <w:rPr>
                <w:vertAlign w:val="superscript"/>
              </w:rPr>
              <w:t>(3)</w:t>
            </w:r>
          </w:p>
        </w:tc>
        <w:tc>
          <w:tcPr>
            <w:tcW w:w="1138" w:type="dxa"/>
            <w:shd w:val="clear" w:color="auto" w:fill="8C8C8D"/>
          </w:tcPr>
          <w:p w:rsidR="00CC2B2A" w:rsidRPr="00E013F5" w:rsidRDefault="00CC2B2A" w:rsidP="009F3A28">
            <w:pPr>
              <w:pStyle w:val="DoNotTranslateExternal2"/>
            </w:pPr>
          </w:p>
        </w:tc>
        <w:tc>
          <w:tcPr>
            <w:tcW w:w="1123" w:type="dxa"/>
            <w:shd w:val="clear" w:color="auto" w:fill="8C8C8D"/>
          </w:tcPr>
          <w:p w:rsidR="00CC2B2A" w:rsidRPr="00E013F5" w:rsidRDefault="00CC2B2A" w:rsidP="009F3A28">
            <w:pPr>
              <w:pStyle w:val="DoNotTranslateExternal2"/>
            </w:pPr>
          </w:p>
        </w:tc>
      </w:tr>
      <w:tr w:rsidR="00CC2B2A" w:rsidRPr="00E013F5" w:rsidTr="004908C3">
        <w:trPr>
          <w:trHeight w:val="20"/>
          <w:jc w:val="center"/>
        </w:trPr>
        <w:tc>
          <w:tcPr>
            <w:tcW w:w="2784" w:type="dxa"/>
            <w:vMerge/>
            <w:shd w:val="clear" w:color="auto" w:fill="DBD9DA"/>
            <w:vAlign w:val="center"/>
          </w:tcPr>
          <w:p w:rsidR="00CC2B2A" w:rsidRPr="00E013F5" w:rsidRDefault="00CC2B2A" w:rsidP="000D1B59">
            <w:pPr>
              <w:spacing w:before="120" w:after="120"/>
              <w:jc w:val="both"/>
              <w:rPr>
                <w:sz w:val="20"/>
                <w:szCs w:val="20"/>
              </w:rPr>
            </w:pPr>
          </w:p>
        </w:tc>
        <w:tc>
          <w:tcPr>
            <w:tcW w:w="1997" w:type="dxa"/>
            <w:vMerge w:val="restart"/>
            <w:shd w:val="clear" w:color="auto" w:fill="C6C5C6"/>
            <w:vAlign w:val="center"/>
          </w:tcPr>
          <w:p w:rsidR="00CC2B2A" w:rsidRPr="00E013F5" w:rsidRDefault="00E013F5" w:rsidP="000D1B59">
            <w:pPr>
              <w:spacing w:before="120" w:after="120"/>
              <w:jc w:val="both"/>
              <w:rPr>
                <w:sz w:val="20"/>
                <w:szCs w:val="20"/>
              </w:rPr>
            </w:pPr>
            <w:r>
              <w:rPr>
                <w:sz w:val="20"/>
              </w:rPr>
              <w:t>When part A was issued in another Member State</w:t>
            </w:r>
          </w:p>
        </w:tc>
        <w:tc>
          <w:tcPr>
            <w:tcW w:w="1421" w:type="dxa"/>
            <w:shd w:val="clear" w:color="auto" w:fill="C6C5C6"/>
            <w:vAlign w:val="bottom"/>
          </w:tcPr>
          <w:p w:rsidR="00CC2B2A" w:rsidRPr="00E013F5" w:rsidRDefault="00EF39CB" w:rsidP="000D1B59">
            <w:pPr>
              <w:spacing w:before="120" w:after="120"/>
              <w:jc w:val="both"/>
              <w:rPr>
                <w:sz w:val="20"/>
                <w:szCs w:val="20"/>
              </w:rPr>
            </w:pPr>
            <w:r>
              <w:rPr>
                <w:sz w:val="20"/>
              </w:rPr>
              <w:t>New certificates</w:t>
            </w:r>
          </w:p>
        </w:tc>
        <w:tc>
          <w:tcPr>
            <w:tcW w:w="1128" w:type="dxa"/>
            <w:shd w:val="clear" w:color="auto" w:fill="C6C5C6"/>
            <w:vAlign w:val="center"/>
          </w:tcPr>
          <w:p w:rsidR="00CC2B2A" w:rsidRPr="00E013F5" w:rsidRDefault="00EF39CB" w:rsidP="009F3A28">
            <w:pPr>
              <w:pStyle w:val="DoNotTranslateExternal2"/>
            </w:pPr>
            <w:r w:rsidRPr="005219F4">
              <w:t>2</w:t>
            </w:r>
            <w:r w:rsidRPr="005219F4">
              <w:rPr>
                <w:vertAlign w:val="superscript"/>
              </w:rPr>
              <w:t>(4)</w:t>
            </w:r>
          </w:p>
        </w:tc>
        <w:tc>
          <w:tcPr>
            <w:tcW w:w="1138" w:type="dxa"/>
            <w:shd w:val="clear" w:color="auto" w:fill="8C8C8D"/>
          </w:tcPr>
          <w:p w:rsidR="00CC2B2A" w:rsidRPr="00E013F5" w:rsidRDefault="00CC2B2A" w:rsidP="009F3A28">
            <w:pPr>
              <w:pStyle w:val="DoNotTranslateExternal2"/>
            </w:pPr>
          </w:p>
        </w:tc>
        <w:tc>
          <w:tcPr>
            <w:tcW w:w="1123" w:type="dxa"/>
            <w:shd w:val="clear" w:color="auto" w:fill="8C8C8D"/>
          </w:tcPr>
          <w:p w:rsidR="00CC2B2A" w:rsidRPr="00E013F5" w:rsidRDefault="00CC2B2A" w:rsidP="009F3A28">
            <w:pPr>
              <w:pStyle w:val="DoNotTranslateExternal2"/>
            </w:pPr>
          </w:p>
        </w:tc>
      </w:tr>
      <w:tr w:rsidR="00CC2B2A" w:rsidRPr="00E013F5" w:rsidTr="004908C3">
        <w:trPr>
          <w:trHeight w:val="20"/>
          <w:jc w:val="center"/>
        </w:trPr>
        <w:tc>
          <w:tcPr>
            <w:tcW w:w="2784" w:type="dxa"/>
            <w:vMerge/>
            <w:shd w:val="clear" w:color="auto" w:fill="DBD9DA"/>
            <w:vAlign w:val="center"/>
          </w:tcPr>
          <w:p w:rsidR="00CC2B2A" w:rsidRPr="00E013F5" w:rsidRDefault="00CC2B2A" w:rsidP="000D1B59">
            <w:pPr>
              <w:spacing w:before="120" w:after="120"/>
              <w:jc w:val="both"/>
              <w:rPr>
                <w:sz w:val="20"/>
                <w:szCs w:val="20"/>
              </w:rPr>
            </w:pPr>
          </w:p>
        </w:tc>
        <w:tc>
          <w:tcPr>
            <w:tcW w:w="1997" w:type="dxa"/>
            <w:vMerge/>
            <w:shd w:val="clear" w:color="auto" w:fill="C6C5C6"/>
            <w:vAlign w:val="center"/>
          </w:tcPr>
          <w:p w:rsidR="00CC2B2A" w:rsidRPr="00E013F5" w:rsidRDefault="00CC2B2A" w:rsidP="000D1B59">
            <w:pPr>
              <w:spacing w:before="120" w:after="120"/>
              <w:jc w:val="both"/>
              <w:rPr>
                <w:sz w:val="20"/>
                <w:szCs w:val="20"/>
              </w:rPr>
            </w:pPr>
          </w:p>
        </w:tc>
        <w:tc>
          <w:tcPr>
            <w:tcW w:w="1421" w:type="dxa"/>
            <w:shd w:val="clear" w:color="auto" w:fill="DBD9DA"/>
            <w:vAlign w:val="center"/>
          </w:tcPr>
          <w:p w:rsidR="00CC2B2A" w:rsidRPr="00E013F5" w:rsidRDefault="00EF39CB" w:rsidP="005219F4">
            <w:pPr>
              <w:spacing w:before="120" w:after="120"/>
              <w:jc w:val="both"/>
              <w:rPr>
                <w:sz w:val="20"/>
                <w:szCs w:val="20"/>
              </w:rPr>
            </w:pPr>
            <w:r>
              <w:rPr>
                <w:sz w:val="20"/>
              </w:rPr>
              <w:t>Up-to-date/ modified</w:t>
            </w:r>
            <w:r w:rsidR="005219F4">
              <w:rPr>
                <w:sz w:val="20"/>
              </w:rPr>
              <w:t xml:space="preserve"> certificates</w:t>
            </w:r>
          </w:p>
        </w:tc>
        <w:tc>
          <w:tcPr>
            <w:tcW w:w="1128" w:type="dxa"/>
            <w:shd w:val="clear" w:color="auto" w:fill="DBD9DA"/>
            <w:vAlign w:val="center"/>
          </w:tcPr>
          <w:p w:rsidR="00CC2B2A" w:rsidRPr="00E013F5" w:rsidRDefault="00EF39CB" w:rsidP="009F3A28">
            <w:pPr>
              <w:pStyle w:val="DoNotTranslateExternal2"/>
            </w:pPr>
            <w:r>
              <w:t>3</w:t>
            </w:r>
            <w:r>
              <w:rPr>
                <w:vertAlign w:val="superscript"/>
              </w:rPr>
              <w:t>(5)</w:t>
            </w:r>
          </w:p>
        </w:tc>
        <w:tc>
          <w:tcPr>
            <w:tcW w:w="1138" w:type="dxa"/>
            <w:shd w:val="clear" w:color="auto" w:fill="8C8C8D"/>
          </w:tcPr>
          <w:p w:rsidR="00CC2B2A" w:rsidRPr="00E013F5" w:rsidRDefault="00CC2B2A" w:rsidP="009F3A28">
            <w:pPr>
              <w:pStyle w:val="DoNotTranslateExternal2"/>
            </w:pPr>
          </w:p>
        </w:tc>
        <w:tc>
          <w:tcPr>
            <w:tcW w:w="1123" w:type="dxa"/>
            <w:shd w:val="clear" w:color="auto" w:fill="DBD9DA"/>
            <w:vAlign w:val="center"/>
          </w:tcPr>
          <w:p w:rsidR="00CC2B2A" w:rsidRPr="00E013F5" w:rsidRDefault="00EF39CB" w:rsidP="009F3A28">
            <w:pPr>
              <w:pStyle w:val="DoNotTranslateExternal2"/>
            </w:pPr>
            <w:r>
              <w:t>1</w:t>
            </w:r>
            <w:r w:rsidRPr="005219F4">
              <w:rPr>
                <w:vertAlign w:val="superscript"/>
              </w:rPr>
              <w:t>(8)</w:t>
            </w:r>
          </w:p>
        </w:tc>
      </w:tr>
      <w:tr w:rsidR="00CC2B2A" w:rsidRPr="00E013F5" w:rsidTr="004908C3">
        <w:trPr>
          <w:trHeight w:val="20"/>
          <w:jc w:val="center"/>
        </w:trPr>
        <w:tc>
          <w:tcPr>
            <w:tcW w:w="2784" w:type="dxa"/>
            <w:vMerge/>
            <w:shd w:val="clear" w:color="auto" w:fill="DBD9DA"/>
            <w:vAlign w:val="center"/>
          </w:tcPr>
          <w:p w:rsidR="00CC2B2A" w:rsidRPr="00E013F5" w:rsidRDefault="00CC2B2A" w:rsidP="000D1B59">
            <w:pPr>
              <w:spacing w:before="120" w:after="120"/>
              <w:jc w:val="both"/>
              <w:rPr>
                <w:sz w:val="20"/>
                <w:szCs w:val="20"/>
              </w:rPr>
            </w:pPr>
          </w:p>
        </w:tc>
        <w:tc>
          <w:tcPr>
            <w:tcW w:w="1997" w:type="dxa"/>
            <w:vMerge/>
            <w:shd w:val="clear" w:color="auto" w:fill="C6C5C6"/>
            <w:vAlign w:val="center"/>
          </w:tcPr>
          <w:p w:rsidR="00CC2B2A" w:rsidRPr="00E013F5" w:rsidRDefault="00CC2B2A" w:rsidP="000D1B59">
            <w:pPr>
              <w:spacing w:before="120" w:after="120"/>
              <w:jc w:val="both"/>
              <w:rPr>
                <w:sz w:val="20"/>
                <w:szCs w:val="20"/>
              </w:rPr>
            </w:pPr>
          </w:p>
        </w:tc>
        <w:tc>
          <w:tcPr>
            <w:tcW w:w="1421" w:type="dxa"/>
            <w:shd w:val="clear" w:color="auto" w:fill="C6C5C6"/>
            <w:vAlign w:val="bottom"/>
          </w:tcPr>
          <w:p w:rsidR="00CC2B2A" w:rsidRPr="00E013F5" w:rsidRDefault="00EF39CB" w:rsidP="000D1B59">
            <w:pPr>
              <w:spacing w:before="120" w:after="120"/>
              <w:jc w:val="both"/>
              <w:rPr>
                <w:sz w:val="20"/>
                <w:szCs w:val="20"/>
              </w:rPr>
            </w:pPr>
            <w:r>
              <w:rPr>
                <w:sz w:val="20"/>
              </w:rPr>
              <w:t>Renewal of certificates</w:t>
            </w:r>
          </w:p>
        </w:tc>
        <w:tc>
          <w:tcPr>
            <w:tcW w:w="1128" w:type="dxa"/>
            <w:shd w:val="clear" w:color="auto" w:fill="C6C5C6"/>
            <w:vAlign w:val="center"/>
          </w:tcPr>
          <w:p w:rsidR="00CC2B2A" w:rsidRPr="00E013F5" w:rsidRDefault="00EF39CB" w:rsidP="009F3A28">
            <w:pPr>
              <w:pStyle w:val="DoNotTranslateExternal2"/>
            </w:pPr>
            <w:r>
              <w:t>1</w:t>
            </w:r>
            <w:r w:rsidRPr="005219F4">
              <w:rPr>
                <w:vertAlign w:val="superscript"/>
              </w:rPr>
              <w:t>(6)</w:t>
            </w:r>
          </w:p>
        </w:tc>
        <w:tc>
          <w:tcPr>
            <w:tcW w:w="1138" w:type="dxa"/>
            <w:shd w:val="clear" w:color="auto" w:fill="8C8C8D"/>
          </w:tcPr>
          <w:p w:rsidR="00CC2B2A" w:rsidRPr="00E013F5" w:rsidRDefault="00CC2B2A" w:rsidP="009F3A28">
            <w:pPr>
              <w:pStyle w:val="DoNotTranslateExternal2"/>
            </w:pPr>
          </w:p>
        </w:tc>
        <w:tc>
          <w:tcPr>
            <w:tcW w:w="1123" w:type="dxa"/>
            <w:shd w:val="clear" w:color="auto" w:fill="8C8C8D"/>
          </w:tcPr>
          <w:p w:rsidR="00CC2B2A" w:rsidRPr="00E013F5" w:rsidRDefault="00CC2B2A" w:rsidP="009F3A28">
            <w:pPr>
              <w:pStyle w:val="DoNotTranslateExternal2"/>
            </w:pPr>
          </w:p>
        </w:tc>
      </w:tr>
    </w:tbl>
    <w:p w:rsidR="00CC2B2A" w:rsidRPr="00E013F5" w:rsidRDefault="004908C3" w:rsidP="000D1B59">
      <w:pPr>
        <w:spacing w:before="120" w:after="120"/>
        <w:jc w:val="both"/>
        <w:rPr>
          <w:sz w:val="16"/>
          <w:szCs w:val="16"/>
        </w:rPr>
      </w:pPr>
      <w:r>
        <w:rPr>
          <w:sz w:val="16"/>
          <w:vertAlign w:val="superscript"/>
        </w:rPr>
        <w:t xml:space="preserve">(1) </w:t>
      </w:r>
      <w:r>
        <w:rPr>
          <w:sz w:val="16"/>
        </w:rPr>
        <w:t xml:space="preserve">CAPTRAIN ITALIA SRL REGIORAIL / </w:t>
      </w:r>
      <w:r>
        <w:rPr>
          <w:sz w:val="16"/>
          <w:vertAlign w:val="superscript"/>
        </w:rPr>
        <w:t>(2)</w:t>
      </w:r>
      <w:r>
        <w:rPr>
          <w:sz w:val="16"/>
        </w:rPr>
        <w:t xml:space="preserve"> CFR THELLO ETF SERVICES OSR FRANCE / </w:t>
      </w:r>
      <w:r>
        <w:rPr>
          <w:sz w:val="16"/>
          <w:vertAlign w:val="superscript"/>
        </w:rPr>
        <w:t>(3)</w:t>
      </w:r>
      <w:r>
        <w:rPr>
          <w:sz w:val="16"/>
        </w:rPr>
        <w:t xml:space="preserve"> CFR / </w:t>
      </w:r>
      <w:r>
        <w:rPr>
          <w:sz w:val="16"/>
          <w:vertAlign w:val="superscript"/>
        </w:rPr>
        <w:t>(4)</w:t>
      </w:r>
      <w:r>
        <w:rPr>
          <w:sz w:val="16"/>
        </w:rPr>
        <w:t xml:space="preserve"> DB SCHENKER RAIL NEDERLAND VLEXX GMBH / </w:t>
      </w:r>
      <w:r>
        <w:rPr>
          <w:sz w:val="16"/>
          <w:vertAlign w:val="superscript"/>
        </w:rPr>
        <w:t>(5)</w:t>
      </w:r>
      <w:r>
        <w:rPr>
          <w:sz w:val="16"/>
        </w:rPr>
        <w:t xml:space="preserve"> SVI TRENITALIA CFLCARGO / </w:t>
      </w:r>
      <w:r>
        <w:rPr>
          <w:sz w:val="16"/>
          <w:vertAlign w:val="superscript"/>
        </w:rPr>
        <w:t>(6)</w:t>
      </w:r>
      <w:r>
        <w:rPr>
          <w:sz w:val="16"/>
        </w:rPr>
        <w:t xml:space="preserve"> NORDCARGO / </w:t>
      </w:r>
      <w:r>
        <w:rPr>
          <w:sz w:val="16"/>
          <w:vertAlign w:val="superscript"/>
        </w:rPr>
        <w:t>(7)</w:t>
      </w:r>
      <w:r>
        <w:rPr>
          <w:sz w:val="16"/>
        </w:rPr>
        <w:t xml:space="preserve"> SNCF MOBILITES / </w:t>
      </w:r>
      <w:r>
        <w:rPr>
          <w:sz w:val="16"/>
          <w:vertAlign w:val="superscript"/>
        </w:rPr>
        <w:t>(8)</w:t>
      </w:r>
      <w:r>
        <w:rPr>
          <w:sz w:val="16"/>
        </w:rPr>
        <w:t xml:space="preserve"> TRENITALIA</w:t>
      </w:r>
    </w:p>
    <w:p w:rsidR="004908C3" w:rsidRPr="00E013F5" w:rsidRDefault="004908C3">
      <w:pPr>
        <w:rPr>
          <w:sz w:val="16"/>
          <w:szCs w:val="16"/>
        </w:rPr>
      </w:pPr>
      <w:r>
        <w:br w:type="page"/>
      </w:r>
    </w:p>
    <w:p w:rsidR="00CC2B2A" w:rsidRPr="00E013F5" w:rsidRDefault="00CC2B2A" w:rsidP="00573363">
      <w:pPr>
        <w:spacing w:before="120" w:after="120"/>
        <w:jc w:val="both"/>
        <w:rPr>
          <w:sz w:val="16"/>
          <w:szCs w:val="16"/>
        </w:rPr>
      </w:pPr>
    </w:p>
    <w:p w:rsidR="00CC2B2A" w:rsidRPr="00E013F5" w:rsidRDefault="00E013F5" w:rsidP="004908C3">
      <w:pPr>
        <w:pStyle w:val="annexe1"/>
      </w:pPr>
      <w:bookmarkStart w:id="55" w:name="_Toc436841828"/>
      <w:bookmarkStart w:id="56" w:name="_Toc442972935"/>
      <w:r>
        <w:t>List of holders of authorisations issued by EPSF</w:t>
      </w:r>
      <w:bookmarkEnd w:id="55"/>
      <w:bookmarkEnd w:id="56"/>
    </w:p>
    <w:p w:rsidR="00CC2B2A" w:rsidRPr="00E013F5" w:rsidRDefault="00E013F5" w:rsidP="00573363">
      <w:pPr>
        <w:spacing w:before="120" w:after="120"/>
        <w:jc w:val="both"/>
        <w:rPr>
          <w:rFonts w:eastAsia="Arial"/>
          <w:b/>
          <w:sz w:val="20"/>
          <w:szCs w:val="20"/>
        </w:rPr>
      </w:pPr>
      <w:r>
        <w:rPr>
          <w:b/>
          <w:sz w:val="20"/>
        </w:rPr>
        <w:t>Lists of railway undertakings that held a safety certificate as at 31 December 2014 on the RFN</w:t>
      </w:r>
    </w:p>
    <w:p w:rsidR="004908C3" w:rsidRPr="00E013F5" w:rsidRDefault="004908C3" w:rsidP="00573363">
      <w:pPr>
        <w:spacing w:before="120" w:after="120"/>
        <w:jc w:val="both"/>
        <w:rPr>
          <w:b/>
          <w:sz w:val="20"/>
          <w:szCs w:val="20"/>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42"/>
        <w:gridCol w:w="1526"/>
        <w:gridCol w:w="1531"/>
        <w:gridCol w:w="1531"/>
        <w:gridCol w:w="1531"/>
        <w:gridCol w:w="1531"/>
        <w:gridCol w:w="1536"/>
      </w:tblGrid>
      <w:tr w:rsidR="004908C3" w:rsidRPr="00E013F5" w:rsidTr="004908C3">
        <w:trPr>
          <w:trHeight w:val="20"/>
          <w:jc w:val="center"/>
        </w:trPr>
        <w:tc>
          <w:tcPr>
            <w:tcW w:w="442" w:type="dxa"/>
            <w:shd w:val="clear" w:color="auto" w:fill="FFFFFF"/>
            <w:vAlign w:val="bottom"/>
          </w:tcPr>
          <w:p w:rsidR="00CC2B2A" w:rsidRPr="00E013F5" w:rsidRDefault="00CC2B2A" w:rsidP="009F3A28">
            <w:pPr>
              <w:pStyle w:val="DoNotTranslateExternal2"/>
            </w:pPr>
          </w:p>
        </w:tc>
        <w:tc>
          <w:tcPr>
            <w:tcW w:w="1526" w:type="dxa"/>
            <w:shd w:val="clear" w:color="auto" w:fill="8C8C8D"/>
            <w:vAlign w:val="center"/>
          </w:tcPr>
          <w:p w:rsidR="00CC2B2A" w:rsidRPr="00E013F5" w:rsidRDefault="00EF39CB" w:rsidP="004908C3">
            <w:pPr>
              <w:jc w:val="center"/>
              <w:rPr>
                <w:b/>
                <w:color w:val="FFFFFF" w:themeColor="background1"/>
                <w:sz w:val="16"/>
                <w:szCs w:val="16"/>
              </w:rPr>
            </w:pPr>
            <w:r>
              <w:rPr>
                <w:b/>
                <w:color w:val="FFFFFF" w:themeColor="background1"/>
                <w:sz w:val="16"/>
              </w:rPr>
              <w:t>Railway undertakings</w:t>
            </w:r>
          </w:p>
        </w:tc>
        <w:tc>
          <w:tcPr>
            <w:tcW w:w="1531" w:type="dxa"/>
            <w:shd w:val="clear" w:color="auto" w:fill="8C8C8D"/>
            <w:vAlign w:val="bottom"/>
          </w:tcPr>
          <w:p w:rsidR="00CC2B2A" w:rsidRPr="00E013F5" w:rsidRDefault="00EF39CB" w:rsidP="004908C3">
            <w:pPr>
              <w:jc w:val="center"/>
              <w:rPr>
                <w:b/>
                <w:color w:val="FFFFFF" w:themeColor="background1"/>
                <w:sz w:val="16"/>
                <w:szCs w:val="16"/>
              </w:rPr>
            </w:pPr>
            <w:r>
              <w:rPr>
                <w:b/>
                <w:color w:val="FFFFFF" w:themeColor="background1"/>
                <w:sz w:val="16"/>
              </w:rPr>
              <w:t>Safety certificate’s first date of issue</w:t>
            </w:r>
          </w:p>
        </w:tc>
        <w:tc>
          <w:tcPr>
            <w:tcW w:w="1531" w:type="dxa"/>
            <w:shd w:val="clear" w:color="auto" w:fill="8C8C8D"/>
            <w:vAlign w:val="bottom"/>
          </w:tcPr>
          <w:p w:rsidR="00CC2B2A" w:rsidRPr="00E013F5" w:rsidRDefault="00EF39CB" w:rsidP="004908C3">
            <w:pPr>
              <w:jc w:val="center"/>
              <w:rPr>
                <w:b/>
                <w:color w:val="FFFFFF" w:themeColor="background1"/>
                <w:sz w:val="16"/>
                <w:szCs w:val="16"/>
              </w:rPr>
            </w:pPr>
            <w:r>
              <w:rPr>
                <w:b/>
                <w:color w:val="FFFFFF" w:themeColor="background1"/>
                <w:sz w:val="16"/>
              </w:rPr>
              <w:t>Current safety certificate’s date of issue</w:t>
            </w:r>
          </w:p>
        </w:tc>
        <w:tc>
          <w:tcPr>
            <w:tcW w:w="1531" w:type="dxa"/>
            <w:shd w:val="clear" w:color="auto" w:fill="8C8C8D"/>
            <w:vAlign w:val="center"/>
          </w:tcPr>
          <w:p w:rsidR="00CC2B2A" w:rsidRPr="00E013F5" w:rsidRDefault="00EF39CB" w:rsidP="004908C3">
            <w:pPr>
              <w:jc w:val="center"/>
              <w:rPr>
                <w:b/>
                <w:color w:val="FFFFFF" w:themeColor="background1"/>
                <w:sz w:val="16"/>
                <w:szCs w:val="16"/>
              </w:rPr>
            </w:pPr>
            <w:r>
              <w:rPr>
                <w:b/>
                <w:color w:val="FFFFFF" w:themeColor="background1"/>
                <w:sz w:val="16"/>
              </w:rPr>
              <w:t>Part A</w:t>
            </w:r>
          </w:p>
        </w:tc>
        <w:tc>
          <w:tcPr>
            <w:tcW w:w="1531" w:type="dxa"/>
            <w:shd w:val="clear" w:color="auto" w:fill="8C8C8D"/>
            <w:vAlign w:val="center"/>
          </w:tcPr>
          <w:p w:rsidR="00CC2B2A" w:rsidRPr="00E013F5" w:rsidRDefault="00EF39CB" w:rsidP="004908C3">
            <w:pPr>
              <w:jc w:val="center"/>
              <w:rPr>
                <w:b/>
                <w:color w:val="FFFFFF" w:themeColor="background1"/>
                <w:sz w:val="16"/>
                <w:szCs w:val="16"/>
              </w:rPr>
            </w:pPr>
            <w:r>
              <w:rPr>
                <w:b/>
                <w:color w:val="FFFFFF" w:themeColor="background1"/>
                <w:sz w:val="16"/>
              </w:rPr>
              <w:t>Part B</w:t>
            </w:r>
          </w:p>
        </w:tc>
        <w:tc>
          <w:tcPr>
            <w:tcW w:w="1536" w:type="dxa"/>
            <w:shd w:val="clear" w:color="auto" w:fill="8C8C8D"/>
            <w:vAlign w:val="bottom"/>
          </w:tcPr>
          <w:p w:rsidR="00CC2B2A" w:rsidRPr="00E013F5" w:rsidRDefault="00EF39CB" w:rsidP="004908C3">
            <w:pPr>
              <w:jc w:val="center"/>
              <w:rPr>
                <w:b/>
                <w:color w:val="FFFFFF" w:themeColor="background1"/>
                <w:sz w:val="16"/>
                <w:szCs w:val="16"/>
              </w:rPr>
            </w:pPr>
            <w:r>
              <w:rPr>
                <w:b/>
                <w:color w:val="FFFFFF" w:themeColor="background1"/>
                <w:sz w:val="16"/>
              </w:rPr>
              <w:t>Commercial service launch date</w:t>
            </w:r>
          </w:p>
        </w:tc>
      </w:tr>
      <w:tr w:rsidR="00CC2B2A" w:rsidRPr="00E013F5" w:rsidTr="004908C3">
        <w:trPr>
          <w:trHeight w:val="20"/>
          <w:jc w:val="center"/>
        </w:trPr>
        <w:tc>
          <w:tcPr>
            <w:tcW w:w="442" w:type="dxa"/>
            <w:shd w:val="clear" w:color="auto" w:fill="DBD9DA"/>
            <w:vAlign w:val="center"/>
          </w:tcPr>
          <w:p w:rsidR="00CC2B2A" w:rsidRPr="00E013F5" w:rsidRDefault="00EF39CB" w:rsidP="009F3A28">
            <w:pPr>
              <w:pStyle w:val="DoNotTranslateExternal2"/>
            </w:pPr>
            <w:r>
              <w:t>1</w:t>
            </w:r>
          </w:p>
        </w:tc>
        <w:tc>
          <w:tcPr>
            <w:tcW w:w="1526" w:type="dxa"/>
            <w:shd w:val="clear" w:color="auto" w:fill="DBD9DA"/>
            <w:vAlign w:val="center"/>
          </w:tcPr>
          <w:p w:rsidR="00CC2B2A" w:rsidRPr="00E013F5" w:rsidRDefault="00EF39CB" w:rsidP="004908C3">
            <w:pPr>
              <w:jc w:val="both"/>
              <w:rPr>
                <w:sz w:val="16"/>
                <w:szCs w:val="16"/>
              </w:rPr>
            </w:pPr>
            <w:r>
              <w:rPr>
                <w:sz w:val="16"/>
              </w:rPr>
              <w:t>TRENITALIA</w:t>
            </w:r>
          </w:p>
        </w:tc>
        <w:tc>
          <w:tcPr>
            <w:tcW w:w="1531" w:type="dxa"/>
            <w:shd w:val="clear" w:color="auto" w:fill="DBD9DA"/>
            <w:vAlign w:val="center"/>
          </w:tcPr>
          <w:p w:rsidR="00CC2B2A" w:rsidRPr="00E013F5" w:rsidRDefault="00EF39CB" w:rsidP="004908C3">
            <w:pPr>
              <w:jc w:val="both"/>
              <w:rPr>
                <w:sz w:val="16"/>
                <w:szCs w:val="16"/>
              </w:rPr>
            </w:pPr>
            <w:r>
              <w:rPr>
                <w:sz w:val="16"/>
              </w:rPr>
              <w:t>31 March 2010</w:t>
            </w:r>
          </w:p>
        </w:tc>
        <w:tc>
          <w:tcPr>
            <w:tcW w:w="1531" w:type="dxa"/>
            <w:shd w:val="clear" w:color="auto" w:fill="DBD9DA"/>
            <w:vAlign w:val="center"/>
          </w:tcPr>
          <w:p w:rsidR="00CC2B2A" w:rsidRPr="00E013F5" w:rsidRDefault="00EF39CB" w:rsidP="004908C3">
            <w:pPr>
              <w:jc w:val="both"/>
              <w:rPr>
                <w:sz w:val="16"/>
                <w:szCs w:val="16"/>
              </w:rPr>
            </w:pPr>
            <w:r>
              <w:rPr>
                <w:sz w:val="16"/>
              </w:rPr>
              <w:t>31 March 2010</w:t>
            </w:r>
          </w:p>
        </w:tc>
        <w:tc>
          <w:tcPr>
            <w:tcW w:w="1531" w:type="dxa"/>
            <w:shd w:val="clear" w:color="auto" w:fill="8C8C8D"/>
          </w:tcPr>
          <w:p w:rsidR="00CC2B2A" w:rsidRPr="00E013F5" w:rsidRDefault="00CC2B2A" w:rsidP="004908C3">
            <w:pPr>
              <w:jc w:val="both"/>
              <w:rPr>
                <w:sz w:val="16"/>
                <w:szCs w:val="16"/>
              </w:rPr>
            </w:pPr>
          </w:p>
        </w:tc>
        <w:tc>
          <w:tcPr>
            <w:tcW w:w="1531" w:type="dxa"/>
            <w:shd w:val="clear" w:color="auto" w:fill="DBD9DA"/>
            <w:vAlign w:val="center"/>
          </w:tcPr>
          <w:p w:rsidR="00CC2B2A" w:rsidRPr="00E013F5" w:rsidRDefault="00EF39CB" w:rsidP="004908C3">
            <w:pPr>
              <w:jc w:val="both"/>
              <w:rPr>
                <w:sz w:val="16"/>
                <w:szCs w:val="16"/>
              </w:rPr>
            </w:pPr>
            <w:r>
              <w:rPr>
                <w:sz w:val="16"/>
              </w:rPr>
              <w:t>12 201 FR 0004</w:t>
            </w:r>
          </w:p>
        </w:tc>
        <w:tc>
          <w:tcPr>
            <w:tcW w:w="1536" w:type="dxa"/>
            <w:shd w:val="clear" w:color="auto" w:fill="DBD9DA"/>
            <w:vAlign w:val="center"/>
          </w:tcPr>
          <w:p w:rsidR="00CC2B2A" w:rsidRPr="00E013F5" w:rsidRDefault="00EF39CB" w:rsidP="004908C3">
            <w:pPr>
              <w:jc w:val="both"/>
              <w:rPr>
                <w:sz w:val="16"/>
                <w:szCs w:val="16"/>
              </w:rPr>
            </w:pPr>
            <w:r>
              <w:rPr>
                <w:sz w:val="16"/>
              </w:rPr>
              <w:t>22 February 2011</w:t>
            </w:r>
          </w:p>
        </w:tc>
      </w:tr>
      <w:tr w:rsidR="00CC2B2A" w:rsidRPr="00E013F5" w:rsidTr="004908C3">
        <w:trPr>
          <w:trHeight w:val="20"/>
          <w:jc w:val="center"/>
        </w:trPr>
        <w:tc>
          <w:tcPr>
            <w:tcW w:w="442" w:type="dxa"/>
            <w:shd w:val="clear" w:color="auto" w:fill="C6C5C6"/>
            <w:vAlign w:val="bottom"/>
          </w:tcPr>
          <w:p w:rsidR="00CC2B2A" w:rsidRPr="00E013F5" w:rsidRDefault="00EF39CB" w:rsidP="009F3A28">
            <w:pPr>
              <w:pStyle w:val="DoNotTranslateExternal2"/>
            </w:pPr>
            <w:r>
              <w:t>2</w:t>
            </w:r>
          </w:p>
        </w:tc>
        <w:tc>
          <w:tcPr>
            <w:tcW w:w="1526" w:type="dxa"/>
            <w:shd w:val="clear" w:color="auto" w:fill="C6C5C6"/>
            <w:vAlign w:val="bottom"/>
          </w:tcPr>
          <w:p w:rsidR="00CC2B2A" w:rsidRPr="00E013F5" w:rsidRDefault="00EF39CB" w:rsidP="004908C3">
            <w:pPr>
              <w:jc w:val="both"/>
              <w:rPr>
                <w:sz w:val="16"/>
                <w:szCs w:val="16"/>
              </w:rPr>
            </w:pPr>
            <w:r>
              <w:rPr>
                <w:sz w:val="16"/>
              </w:rPr>
              <w:t>CFR</w:t>
            </w:r>
          </w:p>
        </w:tc>
        <w:tc>
          <w:tcPr>
            <w:tcW w:w="1531" w:type="dxa"/>
            <w:shd w:val="clear" w:color="auto" w:fill="C6C5C6"/>
            <w:vAlign w:val="bottom"/>
          </w:tcPr>
          <w:p w:rsidR="00CC2B2A" w:rsidRPr="00E013F5" w:rsidRDefault="00EF39CB" w:rsidP="004908C3">
            <w:pPr>
              <w:jc w:val="both"/>
              <w:rPr>
                <w:sz w:val="16"/>
                <w:szCs w:val="16"/>
              </w:rPr>
            </w:pPr>
            <w:r>
              <w:rPr>
                <w:sz w:val="16"/>
              </w:rPr>
              <w:t>21 July 2010</w:t>
            </w:r>
          </w:p>
        </w:tc>
        <w:tc>
          <w:tcPr>
            <w:tcW w:w="1531" w:type="dxa"/>
            <w:shd w:val="clear" w:color="auto" w:fill="C6C5C6"/>
            <w:vAlign w:val="bottom"/>
          </w:tcPr>
          <w:p w:rsidR="00CC2B2A" w:rsidRPr="00E013F5" w:rsidRDefault="00EF39CB" w:rsidP="004908C3">
            <w:pPr>
              <w:jc w:val="both"/>
              <w:rPr>
                <w:sz w:val="16"/>
                <w:szCs w:val="16"/>
              </w:rPr>
            </w:pPr>
            <w:r>
              <w:rPr>
                <w:sz w:val="16"/>
              </w:rPr>
              <w:t>21 July 2010</w:t>
            </w:r>
          </w:p>
        </w:tc>
        <w:tc>
          <w:tcPr>
            <w:tcW w:w="1531" w:type="dxa"/>
            <w:shd w:val="clear" w:color="auto" w:fill="C6C5C6"/>
            <w:vAlign w:val="bottom"/>
          </w:tcPr>
          <w:p w:rsidR="00CC2B2A" w:rsidRPr="00E013F5" w:rsidRDefault="00EF39CB" w:rsidP="004908C3">
            <w:pPr>
              <w:jc w:val="both"/>
              <w:rPr>
                <w:sz w:val="16"/>
                <w:szCs w:val="16"/>
              </w:rPr>
            </w:pPr>
            <w:r>
              <w:rPr>
                <w:sz w:val="16"/>
              </w:rPr>
              <w:t>11 201 FR 0001</w:t>
            </w:r>
          </w:p>
        </w:tc>
        <w:tc>
          <w:tcPr>
            <w:tcW w:w="1531" w:type="dxa"/>
            <w:shd w:val="clear" w:color="auto" w:fill="C6C5C6"/>
            <w:vAlign w:val="bottom"/>
          </w:tcPr>
          <w:p w:rsidR="00CC2B2A" w:rsidRPr="00E013F5" w:rsidRDefault="00EF39CB" w:rsidP="004908C3">
            <w:pPr>
              <w:jc w:val="both"/>
              <w:rPr>
                <w:sz w:val="16"/>
                <w:szCs w:val="16"/>
              </w:rPr>
            </w:pPr>
            <w:r>
              <w:rPr>
                <w:sz w:val="16"/>
              </w:rPr>
              <w:t>12 201 FR 0002</w:t>
            </w:r>
          </w:p>
        </w:tc>
        <w:tc>
          <w:tcPr>
            <w:tcW w:w="1536" w:type="dxa"/>
            <w:shd w:val="clear" w:color="auto" w:fill="C6C5C6"/>
            <w:vAlign w:val="bottom"/>
          </w:tcPr>
          <w:p w:rsidR="00CC2B2A" w:rsidRPr="00E013F5" w:rsidRDefault="00EF39CB" w:rsidP="004908C3">
            <w:pPr>
              <w:jc w:val="both"/>
              <w:rPr>
                <w:sz w:val="16"/>
                <w:szCs w:val="16"/>
              </w:rPr>
            </w:pPr>
            <w:r>
              <w:rPr>
                <w:sz w:val="16"/>
              </w:rPr>
              <w:t>19 November 2010</w:t>
            </w:r>
          </w:p>
        </w:tc>
      </w:tr>
      <w:tr w:rsidR="00CC2B2A" w:rsidRPr="00E013F5" w:rsidTr="004908C3">
        <w:trPr>
          <w:trHeight w:val="20"/>
          <w:jc w:val="center"/>
        </w:trPr>
        <w:tc>
          <w:tcPr>
            <w:tcW w:w="442" w:type="dxa"/>
            <w:shd w:val="clear" w:color="auto" w:fill="DBD9DA"/>
            <w:vAlign w:val="center"/>
          </w:tcPr>
          <w:p w:rsidR="00CC2B2A" w:rsidRPr="00E013F5" w:rsidRDefault="00EF39CB" w:rsidP="009F3A28">
            <w:pPr>
              <w:pStyle w:val="DoNotTranslateExternal2"/>
            </w:pPr>
            <w:r>
              <w:t>3</w:t>
            </w:r>
          </w:p>
        </w:tc>
        <w:tc>
          <w:tcPr>
            <w:tcW w:w="1526" w:type="dxa"/>
            <w:shd w:val="clear" w:color="auto" w:fill="DBD9DA"/>
            <w:vAlign w:val="center"/>
          </w:tcPr>
          <w:p w:rsidR="00CC2B2A" w:rsidRPr="00E013F5" w:rsidRDefault="00EF39CB" w:rsidP="004908C3">
            <w:pPr>
              <w:jc w:val="both"/>
              <w:rPr>
                <w:sz w:val="16"/>
                <w:szCs w:val="16"/>
              </w:rPr>
            </w:pPr>
            <w:r>
              <w:rPr>
                <w:sz w:val="16"/>
              </w:rPr>
              <w:t>EUROSTAR</w:t>
            </w:r>
          </w:p>
          <w:p w:rsidR="00CC2B2A" w:rsidRPr="00E013F5" w:rsidRDefault="00EF39CB" w:rsidP="004908C3">
            <w:pPr>
              <w:jc w:val="both"/>
              <w:rPr>
                <w:sz w:val="16"/>
                <w:szCs w:val="16"/>
              </w:rPr>
            </w:pPr>
            <w:r>
              <w:rPr>
                <w:sz w:val="16"/>
              </w:rPr>
              <w:t>INTERNATIONAL</w:t>
            </w:r>
          </w:p>
          <w:p w:rsidR="00CC2B2A" w:rsidRPr="00E013F5" w:rsidRDefault="00E013F5" w:rsidP="004908C3">
            <w:pPr>
              <w:jc w:val="both"/>
              <w:rPr>
                <w:sz w:val="16"/>
                <w:szCs w:val="16"/>
              </w:rPr>
            </w:pPr>
            <w:r>
              <w:rPr>
                <w:sz w:val="16"/>
              </w:rPr>
              <w:t>LIMITED</w:t>
            </w:r>
          </w:p>
        </w:tc>
        <w:tc>
          <w:tcPr>
            <w:tcW w:w="1531" w:type="dxa"/>
            <w:shd w:val="clear" w:color="auto" w:fill="DBD9DA"/>
            <w:vAlign w:val="center"/>
          </w:tcPr>
          <w:p w:rsidR="00CC2B2A" w:rsidRPr="00E013F5" w:rsidRDefault="00EF39CB" w:rsidP="004908C3">
            <w:pPr>
              <w:jc w:val="both"/>
              <w:rPr>
                <w:sz w:val="16"/>
                <w:szCs w:val="16"/>
              </w:rPr>
            </w:pPr>
            <w:r>
              <w:rPr>
                <w:sz w:val="16"/>
              </w:rPr>
              <w:t>30 August 2010</w:t>
            </w:r>
          </w:p>
        </w:tc>
        <w:tc>
          <w:tcPr>
            <w:tcW w:w="1531" w:type="dxa"/>
            <w:shd w:val="clear" w:color="auto" w:fill="DBD9DA"/>
            <w:vAlign w:val="center"/>
          </w:tcPr>
          <w:p w:rsidR="00CC2B2A" w:rsidRPr="00E013F5" w:rsidRDefault="00EF39CB" w:rsidP="004908C3">
            <w:pPr>
              <w:jc w:val="both"/>
              <w:rPr>
                <w:sz w:val="16"/>
                <w:szCs w:val="16"/>
              </w:rPr>
            </w:pPr>
            <w:r>
              <w:rPr>
                <w:sz w:val="16"/>
              </w:rPr>
              <w:t>30 August 2010</w:t>
            </w:r>
          </w:p>
        </w:tc>
        <w:tc>
          <w:tcPr>
            <w:tcW w:w="1531" w:type="dxa"/>
            <w:shd w:val="clear" w:color="auto" w:fill="8C8C8D"/>
          </w:tcPr>
          <w:p w:rsidR="00CC2B2A" w:rsidRPr="00E013F5" w:rsidRDefault="00CC2B2A" w:rsidP="004908C3">
            <w:pPr>
              <w:jc w:val="both"/>
              <w:rPr>
                <w:sz w:val="16"/>
                <w:szCs w:val="16"/>
              </w:rPr>
            </w:pPr>
          </w:p>
        </w:tc>
        <w:tc>
          <w:tcPr>
            <w:tcW w:w="1531" w:type="dxa"/>
            <w:shd w:val="clear" w:color="auto" w:fill="DBD9DA"/>
            <w:vAlign w:val="center"/>
          </w:tcPr>
          <w:p w:rsidR="00CC2B2A" w:rsidRPr="00E013F5" w:rsidRDefault="00EF39CB" w:rsidP="004908C3">
            <w:pPr>
              <w:jc w:val="both"/>
              <w:rPr>
                <w:sz w:val="16"/>
                <w:szCs w:val="16"/>
              </w:rPr>
            </w:pPr>
            <w:r>
              <w:rPr>
                <w:sz w:val="16"/>
              </w:rPr>
              <w:t>12 201 FR 0020</w:t>
            </w:r>
          </w:p>
        </w:tc>
        <w:tc>
          <w:tcPr>
            <w:tcW w:w="1536" w:type="dxa"/>
            <w:shd w:val="clear" w:color="auto" w:fill="DBD9DA"/>
            <w:vAlign w:val="center"/>
          </w:tcPr>
          <w:p w:rsidR="00CC2B2A" w:rsidRPr="00E013F5" w:rsidRDefault="00EF39CB" w:rsidP="004908C3">
            <w:pPr>
              <w:jc w:val="both"/>
              <w:rPr>
                <w:sz w:val="16"/>
                <w:szCs w:val="16"/>
              </w:rPr>
            </w:pPr>
            <w:r>
              <w:rPr>
                <w:sz w:val="16"/>
              </w:rPr>
              <w:t>1 September 2010</w:t>
            </w:r>
          </w:p>
        </w:tc>
      </w:tr>
      <w:tr w:rsidR="00CC2B2A" w:rsidRPr="00E013F5" w:rsidTr="004908C3">
        <w:trPr>
          <w:trHeight w:val="20"/>
          <w:jc w:val="center"/>
        </w:trPr>
        <w:tc>
          <w:tcPr>
            <w:tcW w:w="442" w:type="dxa"/>
            <w:shd w:val="clear" w:color="auto" w:fill="C6C5C6"/>
            <w:vAlign w:val="bottom"/>
          </w:tcPr>
          <w:p w:rsidR="00CC2B2A" w:rsidRPr="00E013F5" w:rsidRDefault="00EF39CB" w:rsidP="009F3A28">
            <w:pPr>
              <w:pStyle w:val="DoNotTranslateExternal2"/>
            </w:pPr>
            <w:r>
              <w:t>4</w:t>
            </w:r>
          </w:p>
        </w:tc>
        <w:tc>
          <w:tcPr>
            <w:tcW w:w="1526" w:type="dxa"/>
            <w:shd w:val="clear" w:color="auto" w:fill="C6C5C6"/>
            <w:vAlign w:val="bottom"/>
          </w:tcPr>
          <w:p w:rsidR="00CC2B2A" w:rsidRPr="00E013F5" w:rsidRDefault="00EF39CB" w:rsidP="004908C3">
            <w:pPr>
              <w:jc w:val="both"/>
              <w:rPr>
                <w:sz w:val="16"/>
                <w:szCs w:val="16"/>
              </w:rPr>
            </w:pPr>
            <w:r>
              <w:rPr>
                <w:sz w:val="16"/>
              </w:rPr>
              <w:t>ECR</w:t>
            </w:r>
          </w:p>
        </w:tc>
        <w:tc>
          <w:tcPr>
            <w:tcW w:w="1531" w:type="dxa"/>
            <w:shd w:val="clear" w:color="auto" w:fill="C6C5C6"/>
            <w:vAlign w:val="bottom"/>
          </w:tcPr>
          <w:p w:rsidR="00CC2B2A" w:rsidRPr="00E013F5" w:rsidRDefault="00EF39CB" w:rsidP="004908C3">
            <w:pPr>
              <w:jc w:val="both"/>
              <w:rPr>
                <w:sz w:val="16"/>
                <w:szCs w:val="16"/>
              </w:rPr>
            </w:pPr>
            <w:r>
              <w:rPr>
                <w:sz w:val="16"/>
              </w:rPr>
              <w:t>30 September 2010</w:t>
            </w:r>
          </w:p>
        </w:tc>
        <w:tc>
          <w:tcPr>
            <w:tcW w:w="1531" w:type="dxa"/>
            <w:shd w:val="clear" w:color="auto" w:fill="C6C5C6"/>
            <w:vAlign w:val="bottom"/>
          </w:tcPr>
          <w:p w:rsidR="00CC2B2A" w:rsidRPr="00E013F5" w:rsidRDefault="00EF39CB" w:rsidP="004908C3">
            <w:pPr>
              <w:jc w:val="both"/>
              <w:rPr>
                <w:sz w:val="16"/>
                <w:szCs w:val="16"/>
              </w:rPr>
            </w:pPr>
            <w:r>
              <w:rPr>
                <w:sz w:val="16"/>
              </w:rPr>
              <w:t>30 September 2010</w:t>
            </w:r>
          </w:p>
        </w:tc>
        <w:tc>
          <w:tcPr>
            <w:tcW w:w="1531" w:type="dxa"/>
            <w:shd w:val="clear" w:color="auto" w:fill="C6C5C6"/>
            <w:vAlign w:val="bottom"/>
          </w:tcPr>
          <w:p w:rsidR="00CC2B2A" w:rsidRPr="00E013F5" w:rsidRDefault="00EF39CB" w:rsidP="004908C3">
            <w:pPr>
              <w:jc w:val="both"/>
              <w:rPr>
                <w:sz w:val="16"/>
                <w:szCs w:val="16"/>
              </w:rPr>
            </w:pPr>
            <w:r>
              <w:rPr>
                <w:sz w:val="16"/>
              </w:rPr>
              <w:t>11 201 FR 0003</w:t>
            </w:r>
          </w:p>
        </w:tc>
        <w:tc>
          <w:tcPr>
            <w:tcW w:w="1531" w:type="dxa"/>
            <w:shd w:val="clear" w:color="auto" w:fill="C6C5C6"/>
            <w:vAlign w:val="bottom"/>
          </w:tcPr>
          <w:p w:rsidR="00CC2B2A" w:rsidRPr="00E013F5" w:rsidRDefault="00EF39CB" w:rsidP="004908C3">
            <w:pPr>
              <w:jc w:val="both"/>
              <w:rPr>
                <w:sz w:val="16"/>
                <w:szCs w:val="16"/>
              </w:rPr>
            </w:pPr>
            <w:r>
              <w:rPr>
                <w:sz w:val="16"/>
              </w:rPr>
              <w:t>12 201 FR 0004</w:t>
            </w:r>
          </w:p>
        </w:tc>
        <w:tc>
          <w:tcPr>
            <w:tcW w:w="1536" w:type="dxa"/>
            <w:shd w:val="clear" w:color="auto" w:fill="C6C5C6"/>
            <w:vAlign w:val="bottom"/>
          </w:tcPr>
          <w:p w:rsidR="00CC2B2A" w:rsidRPr="00E013F5" w:rsidRDefault="00EF39CB" w:rsidP="004908C3">
            <w:pPr>
              <w:jc w:val="both"/>
              <w:rPr>
                <w:sz w:val="16"/>
                <w:szCs w:val="16"/>
              </w:rPr>
            </w:pPr>
            <w:r>
              <w:rPr>
                <w:sz w:val="16"/>
              </w:rPr>
              <w:t>13 May 2006</w:t>
            </w:r>
          </w:p>
        </w:tc>
      </w:tr>
      <w:tr w:rsidR="00CC2B2A" w:rsidRPr="00E013F5" w:rsidTr="004908C3">
        <w:trPr>
          <w:trHeight w:val="20"/>
          <w:jc w:val="center"/>
        </w:trPr>
        <w:tc>
          <w:tcPr>
            <w:tcW w:w="442" w:type="dxa"/>
            <w:shd w:val="clear" w:color="auto" w:fill="DBD9DA"/>
            <w:vAlign w:val="center"/>
          </w:tcPr>
          <w:p w:rsidR="00CC2B2A" w:rsidRPr="00E013F5" w:rsidRDefault="00EF39CB" w:rsidP="009F3A28">
            <w:pPr>
              <w:pStyle w:val="DoNotTranslateExternal2"/>
            </w:pPr>
            <w:r>
              <w:t>5</w:t>
            </w:r>
          </w:p>
        </w:tc>
        <w:tc>
          <w:tcPr>
            <w:tcW w:w="1526" w:type="dxa"/>
            <w:shd w:val="clear" w:color="auto" w:fill="DBD9DA"/>
            <w:vAlign w:val="center"/>
          </w:tcPr>
          <w:p w:rsidR="00CC2B2A" w:rsidRPr="00E013F5" w:rsidRDefault="00EF39CB" w:rsidP="004908C3">
            <w:pPr>
              <w:jc w:val="both"/>
              <w:rPr>
                <w:sz w:val="16"/>
                <w:szCs w:val="16"/>
              </w:rPr>
            </w:pPr>
            <w:r>
              <w:rPr>
                <w:sz w:val="16"/>
              </w:rPr>
              <w:t>EUROPORTE CHANNEL</w:t>
            </w:r>
          </w:p>
        </w:tc>
        <w:tc>
          <w:tcPr>
            <w:tcW w:w="1531" w:type="dxa"/>
            <w:shd w:val="clear" w:color="auto" w:fill="DBD9DA"/>
            <w:vAlign w:val="center"/>
          </w:tcPr>
          <w:p w:rsidR="00CC2B2A" w:rsidRPr="00E013F5" w:rsidRDefault="00EF39CB" w:rsidP="004908C3">
            <w:pPr>
              <w:jc w:val="both"/>
              <w:rPr>
                <w:sz w:val="16"/>
                <w:szCs w:val="16"/>
              </w:rPr>
            </w:pPr>
            <w:r>
              <w:rPr>
                <w:sz w:val="16"/>
              </w:rPr>
              <w:t>29 October 2010</w:t>
            </w:r>
          </w:p>
        </w:tc>
        <w:tc>
          <w:tcPr>
            <w:tcW w:w="1531" w:type="dxa"/>
            <w:shd w:val="clear" w:color="auto" w:fill="DBD9DA"/>
            <w:vAlign w:val="center"/>
          </w:tcPr>
          <w:p w:rsidR="00CC2B2A" w:rsidRPr="00E013F5" w:rsidRDefault="00EF39CB" w:rsidP="004908C3">
            <w:pPr>
              <w:jc w:val="both"/>
              <w:rPr>
                <w:sz w:val="16"/>
                <w:szCs w:val="16"/>
              </w:rPr>
            </w:pPr>
            <w:r>
              <w:rPr>
                <w:sz w:val="16"/>
              </w:rPr>
              <w:t>29 October 2010</w:t>
            </w:r>
          </w:p>
        </w:tc>
        <w:tc>
          <w:tcPr>
            <w:tcW w:w="1531" w:type="dxa"/>
            <w:shd w:val="clear" w:color="auto" w:fill="DBD9DA"/>
            <w:vAlign w:val="center"/>
          </w:tcPr>
          <w:p w:rsidR="00CC2B2A" w:rsidRPr="00E013F5" w:rsidRDefault="00EF39CB" w:rsidP="004908C3">
            <w:pPr>
              <w:jc w:val="both"/>
              <w:rPr>
                <w:sz w:val="16"/>
                <w:szCs w:val="16"/>
              </w:rPr>
            </w:pPr>
            <w:r>
              <w:rPr>
                <w:sz w:val="16"/>
              </w:rPr>
              <w:t>11 201 FR 0020</w:t>
            </w:r>
          </w:p>
        </w:tc>
        <w:tc>
          <w:tcPr>
            <w:tcW w:w="1531" w:type="dxa"/>
            <w:shd w:val="clear" w:color="auto" w:fill="DBD9DA"/>
            <w:vAlign w:val="center"/>
          </w:tcPr>
          <w:p w:rsidR="00CC2B2A" w:rsidRPr="00E013F5" w:rsidRDefault="00EF39CB" w:rsidP="004908C3">
            <w:pPr>
              <w:jc w:val="both"/>
              <w:rPr>
                <w:sz w:val="16"/>
                <w:szCs w:val="16"/>
              </w:rPr>
            </w:pPr>
            <w:r>
              <w:rPr>
                <w:sz w:val="16"/>
              </w:rPr>
              <w:t>12 201 FR 0021</w:t>
            </w:r>
          </w:p>
        </w:tc>
        <w:tc>
          <w:tcPr>
            <w:tcW w:w="1536" w:type="dxa"/>
            <w:shd w:val="clear" w:color="auto" w:fill="DBD9DA"/>
            <w:vAlign w:val="center"/>
          </w:tcPr>
          <w:p w:rsidR="00CC2B2A" w:rsidRPr="00E013F5" w:rsidRDefault="00EF39CB" w:rsidP="004908C3">
            <w:pPr>
              <w:jc w:val="both"/>
              <w:rPr>
                <w:sz w:val="16"/>
                <w:szCs w:val="16"/>
              </w:rPr>
            </w:pPr>
            <w:r>
              <w:rPr>
                <w:sz w:val="16"/>
              </w:rPr>
              <w:t>26 November 2007</w:t>
            </w:r>
          </w:p>
        </w:tc>
      </w:tr>
      <w:tr w:rsidR="00CC2B2A" w:rsidRPr="00E013F5" w:rsidTr="004908C3">
        <w:trPr>
          <w:trHeight w:val="20"/>
          <w:jc w:val="center"/>
        </w:trPr>
        <w:tc>
          <w:tcPr>
            <w:tcW w:w="442" w:type="dxa"/>
            <w:shd w:val="clear" w:color="auto" w:fill="C6C5C6"/>
            <w:vAlign w:val="bottom"/>
          </w:tcPr>
          <w:p w:rsidR="00CC2B2A" w:rsidRPr="00E013F5" w:rsidRDefault="00EF39CB" w:rsidP="009F3A28">
            <w:pPr>
              <w:pStyle w:val="DoNotTranslateExternal2"/>
            </w:pPr>
            <w:r>
              <w:t>6</w:t>
            </w:r>
          </w:p>
        </w:tc>
        <w:tc>
          <w:tcPr>
            <w:tcW w:w="1526" w:type="dxa"/>
            <w:shd w:val="clear" w:color="auto" w:fill="C6C5C6"/>
            <w:vAlign w:val="bottom"/>
          </w:tcPr>
          <w:p w:rsidR="00CC2B2A" w:rsidRPr="00E013F5" w:rsidRDefault="00EF39CB" w:rsidP="004908C3">
            <w:pPr>
              <w:jc w:val="both"/>
              <w:rPr>
                <w:sz w:val="16"/>
                <w:szCs w:val="16"/>
              </w:rPr>
            </w:pPr>
            <w:r>
              <w:rPr>
                <w:sz w:val="16"/>
              </w:rPr>
              <w:t>OSR FRANCE</w:t>
            </w:r>
          </w:p>
        </w:tc>
        <w:tc>
          <w:tcPr>
            <w:tcW w:w="1531" w:type="dxa"/>
            <w:shd w:val="clear" w:color="auto" w:fill="C6C5C6"/>
            <w:vAlign w:val="bottom"/>
          </w:tcPr>
          <w:p w:rsidR="00CC2B2A" w:rsidRPr="00E013F5" w:rsidRDefault="00EF39CB" w:rsidP="004908C3">
            <w:pPr>
              <w:jc w:val="both"/>
              <w:rPr>
                <w:sz w:val="16"/>
                <w:szCs w:val="16"/>
              </w:rPr>
            </w:pPr>
            <w:r>
              <w:rPr>
                <w:sz w:val="16"/>
              </w:rPr>
              <w:t>19 October 2010</w:t>
            </w:r>
          </w:p>
        </w:tc>
        <w:tc>
          <w:tcPr>
            <w:tcW w:w="1531" w:type="dxa"/>
            <w:shd w:val="clear" w:color="auto" w:fill="C6C5C6"/>
            <w:vAlign w:val="bottom"/>
          </w:tcPr>
          <w:p w:rsidR="00CC2B2A" w:rsidRPr="00E013F5" w:rsidRDefault="00EF39CB" w:rsidP="004908C3">
            <w:pPr>
              <w:jc w:val="both"/>
              <w:rPr>
                <w:sz w:val="16"/>
                <w:szCs w:val="16"/>
              </w:rPr>
            </w:pPr>
            <w:r>
              <w:rPr>
                <w:sz w:val="16"/>
              </w:rPr>
              <w:t>18 November 2010</w:t>
            </w:r>
          </w:p>
        </w:tc>
        <w:tc>
          <w:tcPr>
            <w:tcW w:w="1531" w:type="dxa"/>
            <w:shd w:val="clear" w:color="auto" w:fill="C6C5C6"/>
            <w:vAlign w:val="bottom"/>
          </w:tcPr>
          <w:p w:rsidR="00CC2B2A" w:rsidRPr="00E013F5" w:rsidRDefault="00EF39CB" w:rsidP="004908C3">
            <w:pPr>
              <w:jc w:val="both"/>
              <w:rPr>
                <w:sz w:val="16"/>
                <w:szCs w:val="16"/>
              </w:rPr>
            </w:pPr>
            <w:r>
              <w:rPr>
                <w:sz w:val="16"/>
              </w:rPr>
              <w:t>11 201 FR 0022</w:t>
            </w:r>
          </w:p>
        </w:tc>
        <w:tc>
          <w:tcPr>
            <w:tcW w:w="1531" w:type="dxa"/>
            <w:shd w:val="clear" w:color="auto" w:fill="C6C5C6"/>
            <w:vAlign w:val="bottom"/>
          </w:tcPr>
          <w:p w:rsidR="00CC2B2A" w:rsidRPr="00E013F5" w:rsidRDefault="00EF39CB" w:rsidP="004908C3">
            <w:pPr>
              <w:jc w:val="both"/>
              <w:rPr>
                <w:sz w:val="16"/>
                <w:szCs w:val="16"/>
              </w:rPr>
            </w:pPr>
            <w:r>
              <w:rPr>
                <w:sz w:val="16"/>
              </w:rPr>
              <w:t>12 201 FR 0004</w:t>
            </w:r>
          </w:p>
        </w:tc>
        <w:tc>
          <w:tcPr>
            <w:tcW w:w="1536" w:type="dxa"/>
            <w:shd w:val="clear" w:color="auto" w:fill="C6C5C6"/>
            <w:vAlign w:val="bottom"/>
          </w:tcPr>
          <w:p w:rsidR="00CC2B2A" w:rsidRPr="00E013F5" w:rsidRDefault="00EF39CB" w:rsidP="004908C3">
            <w:pPr>
              <w:jc w:val="both"/>
              <w:rPr>
                <w:sz w:val="16"/>
                <w:szCs w:val="16"/>
              </w:rPr>
            </w:pPr>
            <w:r>
              <w:rPr>
                <w:sz w:val="16"/>
              </w:rPr>
              <w:t>13 December 2010</w:t>
            </w:r>
          </w:p>
        </w:tc>
      </w:tr>
      <w:tr w:rsidR="00CC2B2A" w:rsidRPr="00E013F5" w:rsidTr="004908C3">
        <w:trPr>
          <w:trHeight w:val="20"/>
          <w:jc w:val="center"/>
        </w:trPr>
        <w:tc>
          <w:tcPr>
            <w:tcW w:w="442" w:type="dxa"/>
            <w:shd w:val="clear" w:color="auto" w:fill="DBD9DA"/>
            <w:vAlign w:val="center"/>
          </w:tcPr>
          <w:p w:rsidR="00CC2B2A" w:rsidRPr="00E013F5" w:rsidRDefault="00EF39CB" w:rsidP="009F3A28">
            <w:pPr>
              <w:pStyle w:val="DoNotTranslateExternal2"/>
            </w:pPr>
            <w:r>
              <w:t>7</w:t>
            </w:r>
          </w:p>
        </w:tc>
        <w:tc>
          <w:tcPr>
            <w:tcW w:w="1526" w:type="dxa"/>
            <w:shd w:val="clear" w:color="auto" w:fill="DBD9DA"/>
            <w:vAlign w:val="center"/>
          </w:tcPr>
          <w:p w:rsidR="00CC2B2A" w:rsidRPr="00E013F5" w:rsidRDefault="00EF39CB" w:rsidP="004908C3">
            <w:pPr>
              <w:jc w:val="both"/>
              <w:rPr>
                <w:sz w:val="16"/>
                <w:szCs w:val="16"/>
              </w:rPr>
            </w:pPr>
            <w:r>
              <w:rPr>
                <w:sz w:val="16"/>
              </w:rPr>
              <w:t>CROSSRAIL BENELUX</w:t>
            </w:r>
          </w:p>
        </w:tc>
        <w:tc>
          <w:tcPr>
            <w:tcW w:w="1531" w:type="dxa"/>
            <w:shd w:val="clear" w:color="auto" w:fill="DBD9DA"/>
            <w:vAlign w:val="center"/>
          </w:tcPr>
          <w:p w:rsidR="00CC2B2A" w:rsidRPr="00E013F5" w:rsidRDefault="00EF39CB" w:rsidP="004908C3">
            <w:pPr>
              <w:jc w:val="both"/>
              <w:rPr>
                <w:sz w:val="16"/>
                <w:szCs w:val="16"/>
              </w:rPr>
            </w:pPr>
            <w:r>
              <w:rPr>
                <w:sz w:val="16"/>
              </w:rPr>
              <w:t>25 November 2010</w:t>
            </w:r>
          </w:p>
        </w:tc>
        <w:tc>
          <w:tcPr>
            <w:tcW w:w="1531" w:type="dxa"/>
            <w:shd w:val="clear" w:color="auto" w:fill="DBD9DA"/>
            <w:vAlign w:val="center"/>
          </w:tcPr>
          <w:p w:rsidR="00CC2B2A" w:rsidRPr="00E013F5" w:rsidRDefault="00EF39CB" w:rsidP="004908C3">
            <w:pPr>
              <w:jc w:val="both"/>
              <w:rPr>
                <w:sz w:val="16"/>
                <w:szCs w:val="16"/>
              </w:rPr>
            </w:pPr>
            <w:r>
              <w:rPr>
                <w:sz w:val="16"/>
              </w:rPr>
              <w:t>25 November 2010</w:t>
            </w:r>
          </w:p>
        </w:tc>
        <w:tc>
          <w:tcPr>
            <w:tcW w:w="1531" w:type="dxa"/>
            <w:vMerge w:val="restart"/>
            <w:shd w:val="clear" w:color="auto" w:fill="DBD9DA"/>
            <w:vAlign w:val="bottom"/>
          </w:tcPr>
          <w:p w:rsidR="00CC2B2A" w:rsidRPr="00E013F5" w:rsidRDefault="00EF39CB" w:rsidP="004908C3">
            <w:pPr>
              <w:jc w:val="both"/>
              <w:rPr>
                <w:sz w:val="16"/>
                <w:szCs w:val="16"/>
              </w:rPr>
            </w:pPr>
            <w:r>
              <w:rPr>
                <w:sz w:val="16"/>
              </w:rPr>
              <w:t>11 201 FR 0006 11 201 FR 0018</w:t>
            </w:r>
          </w:p>
        </w:tc>
        <w:tc>
          <w:tcPr>
            <w:tcW w:w="1531" w:type="dxa"/>
            <w:shd w:val="clear" w:color="auto" w:fill="DBD9DA"/>
            <w:vAlign w:val="center"/>
          </w:tcPr>
          <w:p w:rsidR="00CC2B2A" w:rsidRPr="00E013F5" w:rsidRDefault="00EF39CB" w:rsidP="004908C3">
            <w:pPr>
              <w:jc w:val="both"/>
              <w:rPr>
                <w:sz w:val="16"/>
                <w:szCs w:val="16"/>
              </w:rPr>
            </w:pPr>
            <w:r>
              <w:rPr>
                <w:sz w:val="16"/>
              </w:rPr>
              <w:t>12 201 FR 0024</w:t>
            </w:r>
          </w:p>
        </w:tc>
        <w:tc>
          <w:tcPr>
            <w:tcW w:w="1536" w:type="dxa"/>
            <w:shd w:val="clear" w:color="auto" w:fill="DBD9DA"/>
            <w:vAlign w:val="center"/>
          </w:tcPr>
          <w:p w:rsidR="00CC2B2A" w:rsidRPr="00E013F5" w:rsidRDefault="00EF39CB" w:rsidP="004908C3">
            <w:pPr>
              <w:jc w:val="both"/>
              <w:rPr>
                <w:sz w:val="16"/>
                <w:szCs w:val="16"/>
              </w:rPr>
            </w:pPr>
            <w:r>
              <w:rPr>
                <w:sz w:val="16"/>
              </w:rPr>
              <w:t>16 November 2011</w:t>
            </w:r>
          </w:p>
        </w:tc>
      </w:tr>
      <w:tr w:rsidR="00CC2B2A" w:rsidRPr="00E013F5" w:rsidTr="004908C3">
        <w:trPr>
          <w:trHeight w:val="20"/>
          <w:jc w:val="center"/>
        </w:trPr>
        <w:tc>
          <w:tcPr>
            <w:tcW w:w="442" w:type="dxa"/>
            <w:shd w:val="clear" w:color="auto" w:fill="C6C5C6"/>
            <w:vAlign w:val="bottom"/>
          </w:tcPr>
          <w:p w:rsidR="00CC2B2A" w:rsidRPr="00E013F5" w:rsidRDefault="00EF39CB" w:rsidP="009F3A28">
            <w:pPr>
              <w:pStyle w:val="DoNotTranslateExternal2"/>
            </w:pPr>
            <w:r>
              <w:t>8</w:t>
            </w:r>
          </w:p>
        </w:tc>
        <w:tc>
          <w:tcPr>
            <w:tcW w:w="1526" w:type="dxa"/>
            <w:shd w:val="clear" w:color="auto" w:fill="C6C5C6"/>
            <w:vAlign w:val="bottom"/>
          </w:tcPr>
          <w:p w:rsidR="00CC2B2A" w:rsidRPr="00E013F5" w:rsidRDefault="00EF39CB" w:rsidP="004908C3">
            <w:pPr>
              <w:jc w:val="both"/>
              <w:rPr>
                <w:sz w:val="16"/>
                <w:szCs w:val="16"/>
              </w:rPr>
            </w:pPr>
            <w:r>
              <w:rPr>
                <w:sz w:val="16"/>
              </w:rPr>
              <w:t>SNCB LOGISTICS</w:t>
            </w:r>
          </w:p>
        </w:tc>
        <w:tc>
          <w:tcPr>
            <w:tcW w:w="1531" w:type="dxa"/>
            <w:shd w:val="clear" w:color="auto" w:fill="C6C5C6"/>
            <w:vAlign w:val="bottom"/>
          </w:tcPr>
          <w:p w:rsidR="00CC2B2A" w:rsidRPr="00E013F5" w:rsidRDefault="00EF39CB" w:rsidP="004908C3">
            <w:pPr>
              <w:jc w:val="both"/>
              <w:rPr>
                <w:sz w:val="16"/>
                <w:szCs w:val="16"/>
              </w:rPr>
            </w:pPr>
            <w:r>
              <w:rPr>
                <w:sz w:val="16"/>
              </w:rPr>
              <w:t>21 February 2011</w:t>
            </w:r>
          </w:p>
        </w:tc>
        <w:tc>
          <w:tcPr>
            <w:tcW w:w="1531" w:type="dxa"/>
            <w:shd w:val="clear" w:color="auto" w:fill="C6C5C6"/>
            <w:vAlign w:val="bottom"/>
          </w:tcPr>
          <w:p w:rsidR="00CC2B2A" w:rsidRPr="00E013F5" w:rsidRDefault="00EF39CB" w:rsidP="004908C3">
            <w:pPr>
              <w:jc w:val="both"/>
              <w:rPr>
                <w:sz w:val="16"/>
                <w:szCs w:val="16"/>
              </w:rPr>
            </w:pPr>
            <w:r>
              <w:rPr>
                <w:sz w:val="16"/>
              </w:rPr>
              <w:t>14 April 2011</w:t>
            </w:r>
          </w:p>
        </w:tc>
        <w:tc>
          <w:tcPr>
            <w:tcW w:w="1531" w:type="dxa"/>
            <w:vMerge/>
            <w:shd w:val="clear" w:color="auto" w:fill="DBD9DA"/>
            <w:vAlign w:val="bottom"/>
          </w:tcPr>
          <w:p w:rsidR="00CC2B2A" w:rsidRPr="00E013F5" w:rsidRDefault="00CC2B2A" w:rsidP="004908C3">
            <w:pPr>
              <w:jc w:val="both"/>
              <w:rPr>
                <w:sz w:val="16"/>
                <w:szCs w:val="16"/>
              </w:rPr>
            </w:pPr>
          </w:p>
        </w:tc>
        <w:tc>
          <w:tcPr>
            <w:tcW w:w="1531" w:type="dxa"/>
            <w:shd w:val="clear" w:color="auto" w:fill="C6C5C6"/>
            <w:vAlign w:val="bottom"/>
          </w:tcPr>
          <w:p w:rsidR="00CC2B2A" w:rsidRPr="00E013F5" w:rsidRDefault="00EF39CB" w:rsidP="004908C3">
            <w:pPr>
              <w:jc w:val="both"/>
              <w:rPr>
                <w:sz w:val="16"/>
                <w:szCs w:val="16"/>
              </w:rPr>
            </w:pPr>
            <w:r>
              <w:rPr>
                <w:sz w:val="16"/>
              </w:rPr>
              <w:t>12 201 FR 0003</w:t>
            </w:r>
          </w:p>
        </w:tc>
        <w:tc>
          <w:tcPr>
            <w:tcW w:w="1536" w:type="dxa"/>
            <w:shd w:val="clear" w:color="auto" w:fill="C6C5C6"/>
            <w:vAlign w:val="bottom"/>
          </w:tcPr>
          <w:p w:rsidR="00CC2B2A" w:rsidRPr="00E013F5" w:rsidRDefault="00EF39CB" w:rsidP="004908C3">
            <w:pPr>
              <w:jc w:val="both"/>
              <w:rPr>
                <w:sz w:val="16"/>
                <w:szCs w:val="16"/>
              </w:rPr>
            </w:pPr>
            <w:r>
              <w:rPr>
                <w:sz w:val="16"/>
              </w:rPr>
              <w:t>14 April 2011</w:t>
            </w:r>
          </w:p>
        </w:tc>
      </w:tr>
      <w:tr w:rsidR="00CC2B2A" w:rsidRPr="00E013F5" w:rsidTr="004908C3">
        <w:trPr>
          <w:trHeight w:val="20"/>
          <w:jc w:val="center"/>
        </w:trPr>
        <w:tc>
          <w:tcPr>
            <w:tcW w:w="442" w:type="dxa"/>
            <w:shd w:val="clear" w:color="auto" w:fill="DBD9DA"/>
            <w:vAlign w:val="center"/>
          </w:tcPr>
          <w:p w:rsidR="00CC2B2A" w:rsidRPr="00E013F5" w:rsidRDefault="00EF39CB" w:rsidP="009F3A28">
            <w:pPr>
              <w:pStyle w:val="DoNotTranslateExternal2"/>
            </w:pPr>
            <w:r>
              <w:t>9</w:t>
            </w:r>
          </w:p>
        </w:tc>
        <w:tc>
          <w:tcPr>
            <w:tcW w:w="1526" w:type="dxa"/>
            <w:shd w:val="clear" w:color="auto" w:fill="DBD9DA"/>
            <w:vAlign w:val="center"/>
          </w:tcPr>
          <w:p w:rsidR="00CC2B2A" w:rsidRPr="00E013F5" w:rsidRDefault="00EF39CB" w:rsidP="004908C3">
            <w:pPr>
              <w:jc w:val="both"/>
              <w:rPr>
                <w:sz w:val="16"/>
                <w:szCs w:val="16"/>
              </w:rPr>
            </w:pPr>
            <w:r>
              <w:rPr>
                <w:sz w:val="16"/>
              </w:rPr>
              <w:t>ETF SERVICES</w:t>
            </w:r>
          </w:p>
        </w:tc>
        <w:tc>
          <w:tcPr>
            <w:tcW w:w="1531" w:type="dxa"/>
            <w:shd w:val="clear" w:color="auto" w:fill="DBD9DA"/>
            <w:vAlign w:val="center"/>
          </w:tcPr>
          <w:p w:rsidR="00CC2B2A" w:rsidRPr="00E013F5" w:rsidRDefault="00EF39CB" w:rsidP="004908C3">
            <w:pPr>
              <w:jc w:val="both"/>
              <w:rPr>
                <w:sz w:val="16"/>
                <w:szCs w:val="16"/>
              </w:rPr>
            </w:pPr>
            <w:r>
              <w:rPr>
                <w:sz w:val="16"/>
              </w:rPr>
              <w:t>27 June 2011</w:t>
            </w:r>
          </w:p>
        </w:tc>
        <w:tc>
          <w:tcPr>
            <w:tcW w:w="1531" w:type="dxa"/>
            <w:shd w:val="clear" w:color="auto" w:fill="DBD9DA"/>
            <w:vAlign w:val="center"/>
          </w:tcPr>
          <w:p w:rsidR="00CC2B2A" w:rsidRPr="00E013F5" w:rsidRDefault="00EF39CB" w:rsidP="004908C3">
            <w:pPr>
              <w:jc w:val="both"/>
              <w:rPr>
                <w:sz w:val="16"/>
                <w:szCs w:val="16"/>
              </w:rPr>
            </w:pPr>
            <w:r>
              <w:rPr>
                <w:sz w:val="16"/>
              </w:rPr>
              <w:t>27 June 2011</w:t>
            </w:r>
          </w:p>
        </w:tc>
        <w:tc>
          <w:tcPr>
            <w:tcW w:w="1531" w:type="dxa"/>
            <w:vMerge/>
            <w:shd w:val="clear" w:color="auto" w:fill="DBD9DA"/>
            <w:vAlign w:val="bottom"/>
          </w:tcPr>
          <w:p w:rsidR="00CC2B2A" w:rsidRPr="00E013F5" w:rsidRDefault="00CC2B2A" w:rsidP="004908C3">
            <w:pPr>
              <w:jc w:val="both"/>
              <w:rPr>
                <w:sz w:val="16"/>
                <w:szCs w:val="16"/>
              </w:rPr>
            </w:pPr>
          </w:p>
        </w:tc>
        <w:tc>
          <w:tcPr>
            <w:tcW w:w="1531" w:type="dxa"/>
            <w:shd w:val="clear" w:color="auto" w:fill="DBD9DA"/>
            <w:vAlign w:val="center"/>
          </w:tcPr>
          <w:p w:rsidR="00CC2B2A" w:rsidRPr="00E013F5" w:rsidRDefault="00EF39CB" w:rsidP="004908C3">
            <w:pPr>
              <w:jc w:val="both"/>
              <w:rPr>
                <w:sz w:val="16"/>
                <w:szCs w:val="16"/>
              </w:rPr>
            </w:pPr>
            <w:r>
              <w:rPr>
                <w:sz w:val="16"/>
              </w:rPr>
              <w:t>12 201 FR 0007</w:t>
            </w:r>
          </w:p>
        </w:tc>
        <w:tc>
          <w:tcPr>
            <w:tcW w:w="1536" w:type="dxa"/>
            <w:shd w:val="clear" w:color="auto" w:fill="DBD9DA"/>
            <w:vAlign w:val="center"/>
          </w:tcPr>
          <w:p w:rsidR="00CC2B2A" w:rsidRPr="00E013F5" w:rsidRDefault="00EF39CB" w:rsidP="004908C3">
            <w:pPr>
              <w:jc w:val="both"/>
              <w:rPr>
                <w:sz w:val="16"/>
                <w:szCs w:val="16"/>
              </w:rPr>
            </w:pPr>
            <w:r>
              <w:rPr>
                <w:sz w:val="16"/>
              </w:rPr>
              <w:t>5 July 2011</w:t>
            </w:r>
          </w:p>
        </w:tc>
      </w:tr>
      <w:tr w:rsidR="00CC2B2A" w:rsidRPr="00E013F5" w:rsidTr="004908C3">
        <w:trPr>
          <w:trHeight w:val="20"/>
          <w:jc w:val="center"/>
        </w:trPr>
        <w:tc>
          <w:tcPr>
            <w:tcW w:w="442" w:type="dxa"/>
            <w:shd w:val="clear" w:color="auto" w:fill="C6C5C6"/>
            <w:vAlign w:val="bottom"/>
          </w:tcPr>
          <w:p w:rsidR="00CC2B2A" w:rsidRPr="00E013F5" w:rsidRDefault="00EF39CB" w:rsidP="009F3A28">
            <w:pPr>
              <w:pStyle w:val="DoNotTranslateExternal2"/>
            </w:pPr>
            <w:r>
              <w:t>10</w:t>
            </w:r>
          </w:p>
        </w:tc>
        <w:tc>
          <w:tcPr>
            <w:tcW w:w="1526" w:type="dxa"/>
            <w:shd w:val="clear" w:color="auto" w:fill="C6C5C6"/>
            <w:vAlign w:val="bottom"/>
          </w:tcPr>
          <w:p w:rsidR="00CC2B2A" w:rsidRPr="00E013F5" w:rsidRDefault="00EF39CB" w:rsidP="004908C3">
            <w:pPr>
              <w:jc w:val="both"/>
              <w:rPr>
                <w:sz w:val="16"/>
                <w:szCs w:val="16"/>
              </w:rPr>
            </w:pPr>
            <w:r>
              <w:rPr>
                <w:sz w:val="16"/>
              </w:rPr>
              <w:t>RENFE</w:t>
            </w:r>
          </w:p>
        </w:tc>
        <w:tc>
          <w:tcPr>
            <w:tcW w:w="1531" w:type="dxa"/>
            <w:shd w:val="clear" w:color="auto" w:fill="C6C5C6"/>
            <w:vAlign w:val="bottom"/>
          </w:tcPr>
          <w:p w:rsidR="00CC2B2A" w:rsidRPr="00E013F5" w:rsidRDefault="00EF39CB" w:rsidP="004908C3">
            <w:pPr>
              <w:jc w:val="both"/>
              <w:rPr>
                <w:sz w:val="16"/>
                <w:szCs w:val="16"/>
              </w:rPr>
            </w:pPr>
            <w:r>
              <w:rPr>
                <w:sz w:val="16"/>
              </w:rPr>
              <w:t>17 December 2010</w:t>
            </w:r>
          </w:p>
        </w:tc>
        <w:tc>
          <w:tcPr>
            <w:tcW w:w="1531" w:type="dxa"/>
            <w:shd w:val="clear" w:color="auto" w:fill="C6C5C6"/>
            <w:vAlign w:val="bottom"/>
          </w:tcPr>
          <w:p w:rsidR="00CC2B2A" w:rsidRPr="00E013F5" w:rsidRDefault="00EF39CB" w:rsidP="004908C3">
            <w:pPr>
              <w:jc w:val="both"/>
              <w:rPr>
                <w:sz w:val="16"/>
                <w:szCs w:val="16"/>
              </w:rPr>
            </w:pPr>
            <w:r>
              <w:rPr>
                <w:sz w:val="16"/>
              </w:rPr>
              <w:t>27 June 2011</w:t>
            </w:r>
          </w:p>
        </w:tc>
        <w:tc>
          <w:tcPr>
            <w:tcW w:w="1531" w:type="dxa"/>
            <w:vMerge/>
            <w:shd w:val="clear" w:color="auto" w:fill="DBD9DA"/>
            <w:vAlign w:val="bottom"/>
          </w:tcPr>
          <w:p w:rsidR="00CC2B2A" w:rsidRPr="00E013F5" w:rsidRDefault="00CC2B2A" w:rsidP="004908C3">
            <w:pPr>
              <w:jc w:val="both"/>
              <w:rPr>
                <w:sz w:val="16"/>
                <w:szCs w:val="16"/>
              </w:rPr>
            </w:pPr>
          </w:p>
        </w:tc>
        <w:tc>
          <w:tcPr>
            <w:tcW w:w="1531" w:type="dxa"/>
            <w:shd w:val="clear" w:color="auto" w:fill="C6C5C6"/>
            <w:vAlign w:val="bottom"/>
          </w:tcPr>
          <w:p w:rsidR="00CC2B2A" w:rsidRPr="00E013F5" w:rsidRDefault="00EF39CB" w:rsidP="004908C3">
            <w:pPr>
              <w:jc w:val="both"/>
              <w:rPr>
                <w:sz w:val="16"/>
                <w:szCs w:val="16"/>
              </w:rPr>
            </w:pPr>
            <w:r>
              <w:rPr>
                <w:sz w:val="16"/>
              </w:rPr>
              <w:t>12 201 FR 0007</w:t>
            </w:r>
          </w:p>
        </w:tc>
        <w:tc>
          <w:tcPr>
            <w:tcW w:w="1536" w:type="dxa"/>
            <w:shd w:val="clear" w:color="auto" w:fill="C6C5C6"/>
            <w:vAlign w:val="bottom"/>
          </w:tcPr>
          <w:p w:rsidR="00CC2B2A" w:rsidRPr="00E013F5" w:rsidRDefault="00EF39CB" w:rsidP="004908C3">
            <w:pPr>
              <w:jc w:val="both"/>
              <w:rPr>
                <w:sz w:val="16"/>
                <w:szCs w:val="16"/>
              </w:rPr>
            </w:pPr>
            <w:r>
              <w:rPr>
                <w:sz w:val="16"/>
              </w:rPr>
              <w:t>21 December 2010</w:t>
            </w:r>
          </w:p>
        </w:tc>
      </w:tr>
      <w:tr w:rsidR="00CC2B2A" w:rsidRPr="00E013F5" w:rsidTr="004908C3">
        <w:trPr>
          <w:trHeight w:val="20"/>
          <w:jc w:val="center"/>
        </w:trPr>
        <w:tc>
          <w:tcPr>
            <w:tcW w:w="442" w:type="dxa"/>
            <w:shd w:val="clear" w:color="auto" w:fill="DBD9DA"/>
            <w:vAlign w:val="center"/>
          </w:tcPr>
          <w:p w:rsidR="00CC2B2A" w:rsidRPr="00E013F5" w:rsidRDefault="00EF39CB" w:rsidP="009F3A28">
            <w:pPr>
              <w:pStyle w:val="DoNotTranslateExternal2"/>
            </w:pPr>
            <w:r>
              <w:t>11</w:t>
            </w:r>
          </w:p>
        </w:tc>
        <w:tc>
          <w:tcPr>
            <w:tcW w:w="1526" w:type="dxa"/>
            <w:shd w:val="clear" w:color="auto" w:fill="DBD9DA"/>
            <w:vAlign w:val="center"/>
          </w:tcPr>
          <w:p w:rsidR="00CC2B2A" w:rsidRPr="00E013F5" w:rsidRDefault="00EF39CB" w:rsidP="004908C3">
            <w:pPr>
              <w:jc w:val="both"/>
              <w:rPr>
                <w:sz w:val="16"/>
                <w:szCs w:val="16"/>
              </w:rPr>
            </w:pPr>
            <w:r>
              <w:rPr>
                <w:sz w:val="16"/>
              </w:rPr>
              <w:t>COMSA RAIL TRANSPORT</w:t>
            </w:r>
          </w:p>
        </w:tc>
        <w:tc>
          <w:tcPr>
            <w:tcW w:w="1531" w:type="dxa"/>
            <w:shd w:val="clear" w:color="auto" w:fill="DBD9DA"/>
            <w:vAlign w:val="center"/>
          </w:tcPr>
          <w:p w:rsidR="00CC2B2A" w:rsidRPr="00E013F5" w:rsidRDefault="00EF39CB" w:rsidP="004908C3">
            <w:pPr>
              <w:jc w:val="both"/>
              <w:rPr>
                <w:sz w:val="16"/>
                <w:szCs w:val="16"/>
              </w:rPr>
            </w:pPr>
            <w:r>
              <w:rPr>
                <w:sz w:val="16"/>
              </w:rPr>
              <w:t>11 July 2011</w:t>
            </w:r>
          </w:p>
        </w:tc>
        <w:tc>
          <w:tcPr>
            <w:tcW w:w="1531" w:type="dxa"/>
            <w:shd w:val="clear" w:color="auto" w:fill="DBD9DA"/>
            <w:vAlign w:val="center"/>
          </w:tcPr>
          <w:p w:rsidR="00CC2B2A" w:rsidRPr="00E013F5" w:rsidRDefault="00EF39CB" w:rsidP="004908C3">
            <w:pPr>
              <w:jc w:val="both"/>
              <w:rPr>
                <w:sz w:val="16"/>
                <w:szCs w:val="16"/>
              </w:rPr>
            </w:pPr>
            <w:r>
              <w:rPr>
                <w:sz w:val="16"/>
              </w:rPr>
              <w:t>11 July 2011</w:t>
            </w:r>
          </w:p>
        </w:tc>
        <w:tc>
          <w:tcPr>
            <w:tcW w:w="1531" w:type="dxa"/>
            <w:vMerge/>
            <w:shd w:val="clear" w:color="auto" w:fill="DBD9DA"/>
            <w:vAlign w:val="bottom"/>
          </w:tcPr>
          <w:p w:rsidR="00CC2B2A" w:rsidRPr="00E013F5" w:rsidRDefault="00CC2B2A" w:rsidP="004908C3">
            <w:pPr>
              <w:jc w:val="both"/>
              <w:rPr>
                <w:sz w:val="16"/>
                <w:szCs w:val="16"/>
              </w:rPr>
            </w:pPr>
          </w:p>
        </w:tc>
        <w:tc>
          <w:tcPr>
            <w:tcW w:w="1531" w:type="dxa"/>
            <w:shd w:val="clear" w:color="auto" w:fill="DBD9DA"/>
            <w:vAlign w:val="center"/>
          </w:tcPr>
          <w:p w:rsidR="00CC2B2A" w:rsidRPr="00E013F5" w:rsidRDefault="00EF39CB" w:rsidP="004908C3">
            <w:pPr>
              <w:jc w:val="both"/>
              <w:rPr>
                <w:sz w:val="16"/>
                <w:szCs w:val="16"/>
              </w:rPr>
            </w:pPr>
            <w:r>
              <w:rPr>
                <w:sz w:val="16"/>
              </w:rPr>
              <w:t>12 201 FR 0016</w:t>
            </w:r>
          </w:p>
        </w:tc>
        <w:tc>
          <w:tcPr>
            <w:tcW w:w="1536" w:type="dxa"/>
            <w:shd w:val="clear" w:color="auto" w:fill="DBD9DA"/>
            <w:vAlign w:val="center"/>
          </w:tcPr>
          <w:p w:rsidR="00CC2B2A" w:rsidRPr="00E013F5" w:rsidRDefault="00EF39CB" w:rsidP="004908C3">
            <w:pPr>
              <w:jc w:val="both"/>
              <w:rPr>
                <w:sz w:val="16"/>
                <w:szCs w:val="16"/>
              </w:rPr>
            </w:pPr>
            <w:r>
              <w:rPr>
                <w:sz w:val="16"/>
              </w:rPr>
              <w:t>15 June 2012</w:t>
            </w:r>
          </w:p>
        </w:tc>
      </w:tr>
      <w:tr w:rsidR="00CC2B2A" w:rsidRPr="00E013F5" w:rsidTr="004908C3">
        <w:trPr>
          <w:trHeight w:val="20"/>
          <w:jc w:val="center"/>
        </w:trPr>
        <w:tc>
          <w:tcPr>
            <w:tcW w:w="442" w:type="dxa"/>
            <w:shd w:val="clear" w:color="auto" w:fill="C6C5C6"/>
            <w:vAlign w:val="bottom"/>
          </w:tcPr>
          <w:p w:rsidR="00CC2B2A" w:rsidRPr="00E013F5" w:rsidRDefault="00EF39CB" w:rsidP="009F3A28">
            <w:pPr>
              <w:pStyle w:val="DoNotTranslateExternal2"/>
            </w:pPr>
            <w:r>
              <w:t>12</w:t>
            </w:r>
          </w:p>
        </w:tc>
        <w:tc>
          <w:tcPr>
            <w:tcW w:w="1526" w:type="dxa"/>
            <w:shd w:val="clear" w:color="auto" w:fill="C6C5C6"/>
            <w:vAlign w:val="bottom"/>
          </w:tcPr>
          <w:p w:rsidR="00CC2B2A" w:rsidRPr="00E013F5" w:rsidRDefault="00EF39CB" w:rsidP="004908C3">
            <w:pPr>
              <w:jc w:val="both"/>
              <w:rPr>
                <w:sz w:val="16"/>
                <w:szCs w:val="16"/>
              </w:rPr>
            </w:pPr>
            <w:r>
              <w:rPr>
                <w:sz w:val="16"/>
              </w:rPr>
              <w:t>TX LOGISTIK</w:t>
            </w:r>
          </w:p>
        </w:tc>
        <w:tc>
          <w:tcPr>
            <w:tcW w:w="1531" w:type="dxa"/>
            <w:shd w:val="clear" w:color="auto" w:fill="C6C5C6"/>
            <w:vAlign w:val="bottom"/>
          </w:tcPr>
          <w:p w:rsidR="00CC2B2A" w:rsidRPr="00E013F5" w:rsidRDefault="00EF39CB" w:rsidP="004908C3">
            <w:pPr>
              <w:jc w:val="both"/>
              <w:rPr>
                <w:sz w:val="16"/>
                <w:szCs w:val="16"/>
              </w:rPr>
            </w:pPr>
            <w:r>
              <w:rPr>
                <w:sz w:val="16"/>
              </w:rPr>
              <w:t>21 November 2010</w:t>
            </w:r>
          </w:p>
        </w:tc>
        <w:tc>
          <w:tcPr>
            <w:tcW w:w="1531" w:type="dxa"/>
            <w:shd w:val="clear" w:color="auto" w:fill="C6C5C6"/>
            <w:vAlign w:val="bottom"/>
          </w:tcPr>
          <w:p w:rsidR="00CC2B2A" w:rsidRPr="00E013F5" w:rsidRDefault="00EF39CB" w:rsidP="004908C3">
            <w:pPr>
              <w:jc w:val="both"/>
              <w:rPr>
                <w:sz w:val="16"/>
                <w:szCs w:val="16"/>
              </w:rPr>
            </w:pPr>
            <w:r>
              <w:rPr>
                <w:sz w:val="16"/>
              </w:rPr>
              <w:t>18 October 2011</w:t>
            </w:r>
          </w:p>
        </w:tc>
        <w:tc>
          <w:tcPr>
            <w:tcW w:w="1531" w:type="dxa"/>
            <w:vMerge/>
            <w:shd w:val="clear" w:color="auto" w:fill="DBD9DA"/>
            <w:vAlign w:val="bottom"/>
          </w:tcPr>
          <w:p w:rsidR="00CC2B2A" w:rsidRPr="00E013F5" w:rsidRDefault="00CC2B2A" w:rsidP="004908C3">
            <w:pPr>
              <w:jc w:val="both"/>
              <w:rPr>
                <w:sz w:val="16"/>
                <w:szCs w:val="16"/>
              </w:rPr>
            </w:pPr>
          </w:p>
        </w:tc>
        <w:tc>
          <w:tcPr>
            <w:tcW w:w="1531" w:type="dxa"/>
            <w:shd w:val="clear" w:color="auto" w:fill="C6C5C6"/>
            <w:vAlign w:val="bottom"/>
          </w:tcPr>
          <w:p w:rsidR="00CC2B2A" w:rsidRPr="00E013F5" w:rsidRDefault="00EF39CB" w:rsidP="004908C3">
            <w:pPr>
              <w:jc w:val="both"/>
              <w:rPr>
                <w:sz w:val="16"/>
                <w:szCs w:val="16"/>
              </w:rPr>
            </w:pPr>
            <w:r>
              <w:rPr>
                <w:sz w:val="16"/>
              </w:rPr>
              <w:t>12 201 FR 0017</w:t>
            </w:r>
          </w:p>
        </w:tc>
        <w:tc>
          <w:tcPr>
            <w:tcW w:w="1536" w:type="dxa"/>
            <w:shd w:val="clear" w:color="auto" w:fill="C6C5C6"/>
            <w:vAlign w:val="bottom"/>
          </w:tcPr>
          <w:p w:rsidR="00CC2B2A" w:rsidRPr="00E013F5" w:rsidRDefault="00EF39CB" w:rsidP="004908C3">
            <w:pPr>
              <w:jc w:val="both"/>
              <w:rPr>
                <w:sz w:val="16"/>
                <w:szCs w:val="16"/>
              </w:rPr>
            </w:pPr>
            <w:r>
              <w:rPr>
                <w:sz w:val="16"/>
              </w:rPr>
              <w:t>21 September 2012</w:t>
            </w:r>
          </w:p>
        </w:tc>
      </w:tr>
      <w:tr w:rsidR="00CC2B2A" w:rsidRPr="00E013F5" w:rsidTr="004908C3">
        <w:trPr>
          <w:trHeight w:val="20"/>
          <w:jc w:val="center"/>
        </w:trPr>
        <w:tc>
          <w:tcPr>
            <w:tcW w:w="442" w:type="dxa"/>
            <w:shd w:val="clear" w:color="auto" w:fill="DBD9DA"/>
            <w:vAlign w:val="center"/>
          </w:tcPr>
          <w:p w:rsidR="00CC2B2A" w:rsidRPr="00E013F5" w:rsidRDefault="00EF39CB" w:rsidP="009F3A28">
            <w:pPr>
              <w:pStyle w:val="DoNotTranslateExternal2"/>
            </w:pPr>
            <w:r>
              <w:t>13</w:t>
            </w:r>
          </w:p>
        </w:tc>
        <w:tc>
          <w:tcPr>
            <w:tcW w:w="1526" w:type="dxa"/>
            <w:shd w:val="clear" w:color="auto" w:fill="DBD9DA"/>
            <w:vAlign w:val="center"/>
          </w:tcPr>
          <w:p w:rsidR="00CC2B2A" w:rsidRPr="00E013F5" w:rsidRDefault="00EF39CB" w:rsidP="004908C3">
            <w:pPr>
              <w:jc w:val="both"/>
              <w:rPr>
                <w:sz w:val="16"/>
                <w:szCs w:val="16"/>
              </w:rPr>
            </w:pPr>
            <w:r>
              <w:rPr>
                <w:sz w:val="16"/>
              </w:rPr>
              <w:t>EUROPORTE FRANCE</w:t>
            </w:r>
          </w:p>
        </w:tc>
        <w:tc>
          <w:tcPr>
            <w:tcW w:w="1531" w:type="dxa"/>
            <w:shd w:val="clear" w:color="auto" w:fill="DBD9DA"/>
            <w:vAlign w:val="center"/>
          </w:tcPr>
          <w:p w:rsidR="00CC2B2A" w:rsidRPr="00E013F5" w:rsidRDefault="00EF39CB" w:rsidP="004908C3">
            <w:pPr>
              <w:jc w:val="both"/>
              <w:rPr>
                <w:sz w:val="16"/>
                <w:szCs w:val="16"/>
              </w:rPr>
            </w:pPr>
            <w:r>
              <w:rPr>
                <w:sz w:val="16"/>
              </w:rPr>
              <w:t>19 October 2011</w:t>
            </w:r>
          </w:p>
        </w:tc>
        <w:tc>
          <w:tcPr>
            <w:tcW w:w="1531" w:type="dxa"/>
            <w:shd w:val="clear" w:color="auto" w:fill="DBD9DA"/>
            <w:vAlign w:val="center"/>
          </w:tcPr>
          <w:p w:rsidR="00CC2B2A" w:rsidRPr="00E013F5" w:rsidRDefault="00EF39CB" w:rsidP="004908C3">
            <w:pPr>
              <w:jc w:val="both"/>
              <w:rPr>
                <w:sz w:val="16"/>
                <w:szCs w:val="16"/>
              </w:rPr>
            </w:pPr>
            <w:r>
              <w:rPr>
                <w:sz w:val="16"/>
              </w:rPr>
              <w:t>19 October 2011</w:t>
            </w:r>
          </w:p>
        </w:tc>
        <w:tc>
          <w:tcPr>
            <w:tcW w:w="1531" w:type="dxa"/>
            <w:vMerge/>
            <w:shd w:val="clear" w:color="auto" w:fill="DBD9DA"/>
            <w:vAlign w:val="bottom"/>
          </w:tcPr>
          <w:p w:rsidR="00CC2B2A" w:rsidRPr="00E013F5" w:rsidRDefault="00CC2B2A" w:rsidP="004908C3">
            <w:pPr>
              <w:jc w:val="both"/>
              <w:rPr>
                <w:sz w:val="16"/>
                <w:szCs w:val="16"/>
              </w:rPr>
            </w:pPr>
          </w:p>
        </w:tc>
        <w:tc>
          <w:tcPr>
            <w:tcW w:w="1531" w:type="dxa"/>
            <w:shd w:val="clear" w:color="auto" w:fill="DBD9DA"/>
            <w:vAlign w:val="center"/>
          </w:tcPr>
          <w:p w:rsidR="00CC2B2A" w:rsidRPr="00E013F5" w:rsidRDefault="00EF39CB" w:rsidP="004908C3">
            <w:pPr>
              <w:jc w:val="both"/>
              <w:rPr>
                <w:sz w:val="16"/>
                <w:szCs w:val="16"/>
              </w:rPr>
            </w:pPr>
            <w:r>
              <w:rPr>
                <w:sz w:val="16"/>
              </w:rPr>
              <w:t>12 201 FR 0019</w:t>
            </w:r>
          </w:p>
        </w:tc>
        <w:tc>
          <w:tcPr>
            <w:tcW w:w="1536" w:type="dxa"/>
            <w:shd w:val="clear" w:color="auto" w:fill="DBD9DA"/>
            <w:vAlign w:val="center"/>
          </w:tcPr>
          <w:p w:rsidR="00CC2B2A" w:rsidRPr="00E013F5" w:rsidRDefault="00EF39CB" w:rsidP="004908C3">
            <w:pPr>
              <w:jc w:val="both"/>
              <w:rPr>
                <w:sz w:val="16"/>
                <w:szCs w:val="16"/>
              </w:rPr>
            </w:pPr>
            <w:r>
              <w:rPr>
                <w:sz w:val="16"/>
              </w:rPr>
              <w:t>13 June 2005</w:t>
            </w:r>
          </w:p>
        </w:tc>
      </w:tr>
      <w:tr w:rsidR="00CC2B2A" w:rsidRPr="00E013F5" w:rsidTr="004908C3">
        <w:trPr>
          <w:trHeight w:val="20"/>
          <w:jc w:val="center"/>
        </w:trPr>
        <w:tc>
          <w:tcPr>
            <w:tcW w:w="442" w:type="dxa"/>
            <w:shd w:val="clear" w:color="auto" w:fill="C6C5C6"/>
            <w:vAlign w:val="bottom"/>
          </w:tcPr>
          <w:p w:rsidR="00CC2B2A" w:rsidRPr="00E013F5" w:rsidRDefault="00EF39CB" w:rsidP="009F3A28">
            <w:pPr>
              <w:pStyle w:val="DoNotTranslateExternal2"/>
            </w:pPr>
            <w:r>
              <w:t>14</w:t>
            </w:r>
          </w:p>
        </w:tc>
        <w:tc>
          <w:tcPr>
            <w:tcW w:w="1526" w:type="dxa"/>
            <w:shd w:val="clear" w:color="auto" w:fill="C6C5C6"/>
            <w:vAlign w:val="bottom"/>
          </w:tcPr>
          <w:p w:rsidR="00CC2B2A" w:rsidRPr="00E013F5" w:rsidRDefault="00EF39CB" w:rsidP="004908C3">
            <w:pPr>
              <w:jc w:val="both"/>
              <w:rPr>
                <w:sz w:val="16"/>
                <w:szCs w:val="16"/>
              </w:rPr>
            </w:pPr>
            <w:r>
              <w:rPr>
                <w:sz w:val="16"/>
              </w:rPr>
              <w:t>RDT 13</w:t>
            </w:r>
          </w:p>
        </w:tc>
        <w:tc>
          <w:tcPr>
            <w:tcW w:w="1531" w:type="dxa"/>
            <w:shd w:val="clear" w:color="auto" w:fill="C6C5C6"/>
            <w:vAlign w:val="bottom"/>
          </w:tcPr>
          <w:p w:rsidR="00CC2B2A" w:rsidRPr="00E013F5" w:rsidRDefault="00EF39CB" w:rsidP="004908C3">
            <w:pPr>
              <w:jc w:val="both"/>
              <w:rPr>
                <w:sz w:val="16"/>
                <w:szCs w:val="16"/>
              </w:rPr>
            </w:pPr>
            <w:r>
              <w:rPr>
                <w:sz w:val="16"/>
              </w:rPr>
              <w:t>17 November 2012</w:t>
            </w:r>
          </w:p>
        </w:tc>
        <w:tc>
          <w:tcPr>
            <w:tcW w:w="1531" w:type="dxa"/>
            <w:shd w:val="clear" w:color="auto" w:fill="C6C5C6"/>
            <w:vAlign w:val="bottom"/>
          </w:tcPr>
          <w:p w:rsidR="00CC2B2A" w:rsidRPr="00E013F5" w:rsidRDefault="00EF39CB" w:rsidP="004908C3">
            <w:pPr>
              <w:jc w:val="both"/>
              <w:rPr>
                <w:sz w:val="16"/>
                <w:szCs w:val="16"/>
              </w:rPr>
            </w:pPr>
            <w:r>
              <w:rPr>
                <w:sz w:val="16"/>
              </w:rPr>
              <w:t>17 November 2011</w:t>
            </w:r>
          </w:p>
        </w:tc>
        <w:tc>
          <w:tcPr>
            <w:tcW w:w="1531" w:type="dxa"/>
            <w:shd w:val="clear" w:color="auto" w:fill="C6C5C6"/>
            <w:vAlign w:val="bottom"/>
          </w:tcPr>
          <w:p w:rsidR="00CC2B2A" w:rsidRPr="00E013F5" w:rsidRDefault="00EF39CB" w:rsidP="004908C3">
            <w:pPr>
              <w:jc w:val="both"/>
              <w:rPr>
                <w:sz w:val="16"/>
                <w:szCs w:val="16"/>
              </w:rPr>
            </w:pPr>
            <w:r>
              <w:rPr>
                <w:sz w:val="16"/>
              </w:rPr>
              <w:t>11 201 FR 0022</w:t>
            </w:r>
          </w:p>
        </w:tc>
        <w:tc>
          <w:tcPr>
            <w:tcW w:w="1531" w:type="dxa"/>
            <w:shd w:val="clear" w:color="auto" w:fill="C6C5C6"/>
            <w:vAlign w:val="bottom"/>
          </w:tcPr>
          <w:p w:rsidR="00CC2B2A" w:rsidRPr="00E013F5" w:rsidRDefault="00EF39CB" w:rsidP="004908C3">
            <w:pPr>
              <w:jc w:val="both"/>
              <w:rPr>
                <w:sz w:val="16"/>
                <w:szCs w:val="16"/>
              </w:rPr>
            </w:pPr>
            <w:r>
              <w:rPr>
                <w:sz w:val="16"/>
              </w:rPr>
              <w:t>12 201 FR 0023</w:t>
            </w:r>
          </w:p>
        </w:tc>
        <w:tc>
          <w:tcPr>
            <w:tcW w:w="1536" w:type="dxa"/>
            <w:shd w:val="clear" w:color="auto" w:fill="C6C5C6"/>
            <w:vAlign w:val="bottom"/>
          </w:tcPr>
          <w:p w:rsidR="00CC2B2A" w:rsidRPr="00E013F5" w:rsidRDefault="00EF39CB" w:rsidP="004908C3">
            <w:pPr>
              <w:jc w:val="both"/>
              <w:rPr>
                <w:sz w:val="16"/>
                <w:szCs w:val="16"/>
              </w:rPr>
            </w:pPr>
            <w:r>
              <w:rPr>
                <w:sz w:val="16"/>
              </w:rPr>
              <w:t>11 June 2012</w:t>
            </w:r>
          </w:p>
        </w:tc>
      </w:tr>
      <w:tr w:rsidR="00CC2B2A" w:rsidRPr="00E013F5" w:rsidTr="004908C3">
        <w:trPr>
          <w:trHeight w:val="20"/>
          <w:jc w:val="center"/>
        </w:trPr>
        <w:tc>
          <w:tcPr>
            <w:tcW w:w="442" w:type="dxa"/>
            <w:shd w:val="clear" w:color="auto" w:fill="DBD9DA"/>
            <w:vAlign w:val="center"/>
          </w:tcPr>
          <w:p w:rsidR="00CC2B2A" w:rsidRPr="00E013F5" w:rsidRDefault="00EF39CB" w:rsidP="009F3A28">
            <w:pPr>
              <w:pStyle w:val="DoNotTranslateExternal2"/>
            </w:pPr>
            <w:r>
              <w:t>15</w:t>
            </w:r>
          </w:p>
        </w:tc>
        <w:tc>
          <w:tcPr>
            <w:tcW w:w="1526" w:type="dxa"/>
            <w:shd w:val="clear" w:color="auto" w:fill="DBD9DA"/>
            <w:vAlign w:val="center"/>
          </w:tcPr>
          <w:p w:rsidR="00CC2B2A" w:rsidRPr="00E013F5" w:rsidRDefault="00EF39CB" w:rsidP="004908C3">
            <w:pPr>
              <w:jc w:val="both"/>
              <w:rPr>
                <w:sz w:val="16"/>
                <w:szCs w:val="16"/>
              </w:rPr>
            </w:pPr>
            <w:r>
              <w:rPr>
                <w:sz w:val="16"/>
              </w:rPr>
              <w:t>COLAS RAIL</w:t>
            </w:r>
          </w:p>
        </w:tc>
        <w:tc>
          <w:tcPr>
            <w:tcW w:w="1531" w:type="dxa"/>
            <w:shd w:val="clear" w:color="auto" w:fill="DBD9DA"/>
            <w:vAlign w:val="center"/>
          </w:tcPr>
          <w:p w:rsidR="00CC2B2A" w:rsidRPr="00E013F5" w:rsidRDefault="00EF39CB" w:rsidP="004908C3">
            <w:pPr>
              <w:jc w:val="both"/>
              <w:rPr>
                <w:sz w:val="16"/>
                <w:szCs w:val="16"/>
              </w:rPr>
            </w:pPr>
            <w:r>
              <w:rPr>
                <w:sz w:val="16"/>
              </w:rPr>
              <w:t>29 November 2014</w:t>
            </w:r>
          </w:p>
        </w:tc>
        <w:tc>
          <w:tcPr>
            <w:tcW w:w="1531" w:type="dxa"/>
            <w:shd w:val="clear" w:color="auto" w:fill="DBD9DA"/>
            <w:vAlign w:val="center"/>
          </w:tcPr>
          <w:p w:rsidR="00CC2B2A" w:rsidRPr="00E013F5" w:rsidRDefault="00EF39CB" w:rsidP="004908C3">
            <w:pPr>
              <w:jc w:val="both"/>
              <w:rPr>
                <w:sz w:val="16"/>
                <w:szCs w:val="16"/>
              </w:rPr>
            </w:pPr>
            <w:r>
              <w:rPr>
                <w:sz w:val="16"/>
              </w:rPr>
              <w:t>29 November 2011</w:t>
            </w:r>
          </w:p>
        </w:tc>
        <w:tc>
          <w:tcPr>
            <w:tcW w:w="1531" w:type="dxa"/>
            <w:vMerge w:val="restart"/>
            <w:shd w:val="clear" w:color="auto" w:fill="DBD9DA"/>
          </w:tcPr>
          <w:p w:rsidR="00CC2B2A" w:rsidRPr="00E013F5" w:rsidRDefault="00EF39CB" w:rsidP="004908C3">
            <w:pPr>
              <w:jc w:val="both"/>
              <w:rPr>
                <w:sz w:val="16"/>
                <w:szCs w:val="16"/>
              </w:rPr>
            </w:pPr>
            <w:r>
              <w:rPr>
                <w:sz w:val="16"/>
              </w:rPr>
              <w:t>11 201 FR 0025</w:t>
            </w:r>
          </w:p>
        </w:tc>
        <w:tc>
          <w:tcPr>
            <w:tcW w:w="1531" w:type="dxa"/>
            <w:shd w:val="clear" w:color="auto" w:fill="DBD9DA"/>
            <w:vAlign w:val="center"/>
          </w:tcPr>
          <w:p w:rsidR="00CC2B2A" w:rsidRPr="00E013F5" w:rsidRDefault="00EF39CB" w:rsidP="004908C3">
            <w:pPr>
              <w:jc w:val="both"/>
              <w:rPr>
                <w:sz w:val="16"/>
                <w:szCs w:val="16"/>
              </w:rPr>
            </w:pPr>
            <w:r>
              <w:rPr>
                <w:sz w:val="16"/>
              </w:rPr>
              <w:t>12 201 FR 0026</w:t>
            </w:r>
          </w:p>
        </w:tc>
        <w:tc>
          <w:tcPr>
            <w:tcW w:w="1536" w:type="dxa"/>
            <w:shd w:val="clear" w:color="auto" w:fill="DBD9DA"/>
            <w:vAlign w:val="center"/>
          </w:tcPr>
          <w:p w:rsidR="00CC2B2A" w:rsidRPr="00E013F5" w:rsidRDefault="00EF39CB" w:rsidP="004908C3">
            <w:pPr>
              <w:jc w:val="both"/>
              <w:rPr>
                <w:sz w:val="16"/>
                <w:szCs w:val="16"/>
              </w:rPr>
            </w:pPr>
            <w:r>
              <w:rPr>
                <w:sz w:val="16"/>
              </w:rPr>
              <w:t>8 January 2007</w:t>
            </w:r>
          </w:p>
        </w:tc>
      </w:tr>
      <w:tr w:rsidR="00CC2B2A" w:rsidRPr="00E013F5" w:rsidTr="004908C3">
        <w:trPr>
          <w:trHeight w:val="20"/>
          <w:jc w:val="center"/>
        </w:trPr>
        <w:tc>
          <w:tcPr>
            <w:tcW w:w="442" w:type="dxa"/>
            <w:shd w:val="clear" w:color="auto" w:fill="C6C5C6"/>
            <w:vAlign w:val="bottom"/>
          </w:tcPr>
          <w:p w:rsidR="00CC2B2A" w:rsidRPr="00E013F5" w:rsidRDefault="00EF39CB" w:rsidP="009F3A28">
            <w:pPr>
              <w:pStyle w:val="DoNotTranslateExternal2"/>
            </w:pPr>
            <w:r>
              <w:t>16</w:t>
            </w:r>
          </w:p>
        </w:tc>
        <w:tc>
          <w:tcPr>
            <w:tcW w:w="1526" w:type="dxa"/>
            <w:shd w:val="clear" w:color="auto" w:fill="C6C5C6"/>
            <w:vAlign w:val="bottom"/>
          </w:tcPr>
          <w:p w:rsidR="00CC2B2A" w:rsidRPr="00E013F5" w:rsidRDefault="00EF39CB" w:rsidP="004908C3">
            <w:pPr>
              <w:jc w:val="both"/>
              <w:rPr>
                <w:sz w:val="16"/>
                <w:szCs w:val="16"/>
              </w:rPr>
            </w:pPr>
            <w:r>
              <w:rPr>
                <w:sz w:val="16"/>
              </w:rPr>
              <w:t>SVI</w:t>
            </w:r>
          </w:p>
        </w:tc>
        <w:tc>
          <w:tcPr>
            <w:tcW w:w="1531" w:type="dxa"/>
            <w:shd w:val="clear" w:color="auto" w:fill="C6C5C6"/>
            <w:vAlign w:val="bottom"/>
          </w:tcPr>
          <w:p w:rsidR="00CC2B2A" w:rsidRPr="00E013F5" w:rsidRDefault="00EF39CB" w:rsidP="004908C3">
            <w:pPr>
              <w:jc w:val="both"/>
              <w:rPr>
                <w:sz w:val="16"/>
                <w:szCs w:val="16"/>
              </w:rPr>
            </w:pPr>
            <w:r>
              <w:rPr>
                <w:sz w:val="16"/>
              </w:rPr>
              <w:t>25 April 2012</w:t>
            </w:r>
          </w:p>
        </w:tc>
        <w:tc>
          <w:tcPr>
            <w:tcW w:w="1531" w:type="dxa"/>
            <w:shd w:val="clear" w:color="auto" w:fill="C6C5C6"/>
            <w:vAlign w:val="bottom"/>
          </w:tcPr>
          <w:p w:rsidR="00CC2B2A" w:rsidRPr="00E013F5" w:rsidRDefault="00EF39CB" w:rsidP="004908C3">
            <w:pPr>
              <w:jc w:val="both"/>
              <w:rPr>
                <w:sz w:val="16"/>
                <w:szCs w:val="16"/>
              </w:rPr>
            </w:pPr>
            <w:r>
              <w:rPr>
                <w:sz w:val="16"/>
              </w:rPr>
              <w:t>25 April 2012</w:t>
            </w:r>
          </w:p>
        </w:tc>
        <w:tc>
          <w:tcPr>
            <w:tcW w:w="1531" w:type="dxa"/>
            <w:vMerge/>
            <w:shd w:val="clear" w:color="auto" w:fill="DBD9DA"/>
          </w:tcPr>
          <w:p w:rsidR="00CC2B2A" w:rsidRPr="00E013F5" w:rsidRDefault="00CC2B2A" w:rsidP="004908C3">
            <w:pPr>
              <w:jc w:val="both"/>
              <w:rPr>
                <w:sz w:val="16"/>
                <w:szCs w:val="16"/>
              </w:rPr>
            </w:pPr>
          </w:p>
        </w:tc>
        <w:tc>
          <w:tcPr>
            <w:tcW w:w="1531" w:type="dxa"/>
            <w:shd w:val="clear" w:color="auto" w:fill="C6C5C6"/>
            <w:vAlign w:val="bottom"/>
          </w:tcPr>
          <w:p w:rsidR="00CC2B2A" w:rsidRPr="00E013F5" w:rsidRDefault="00EF39CB" w:rsidP="004908C3">
            <w:pPr>
              <w:jc w:val="both"/>
              <w:rPr>
                <w:sz w:val="16"/>
                <w:szCs w:val="16"/>
              </w:rPr>
            </w:pPr>
            <w:r>
              <w:rPr>
                <w:sz w:val="16"/>
              </w:rPr>
              <w:t>12 201 FR 0020</w:t>
            </w:r>
          </w:p>
        </w:tc>
        <w:tc>
          <w:tcPr>
            <w:tcW w:w="1536" w:type="dxa"/>
            <w:shd w:val="clear" w:color="auto" w:fill="C6C5C6"/>
            <w:vAlign w:val="bottom"/>
          </w:tcPr>
          <w:p w:rsidR="00CC2B2A" w:rsidRPr="00E013F5" w:rsidRDefault="00EF39CB" w:rsidP="004908C3">
            <w:pPr>
              <w:jc w:val="both"/>
              <w:rPr>
                <w:sz w:val="16"/>
                <w:szCs w:val="16"/>
              </w:rPr>
            </w:pPr>
            <w:r>
              <w:rPr>
                <w:sz w:val="16"/>
              </w:rPr>
              <w:t>25 April 2012</w:t>
            </w:r>
          </w:p>
        </w:tc>
      </w:tr>
      <w:tr w:rsidR="00CC2B2A" w:rsidRPr="00E013F5" w:rsidTr="004908C3">
        <w:trPr>
          <w:trHeight w:val="20"/>
          <w:jc w:val="center"/>
        </w:trPr>
        <w:tc>
          <w:tcPr>
            <w:tcW w:w="442" w:type="dxa"/>
            <w:shd w:val="clear" w:color="auto" w:fill="DBD9DA"/>
            <w:vAlign w:val="center"/>
          </w:tcPr>
          <w:p w:rsidR="00CC2B2A" w:rsidRPr="00E013F5" w:rsidRDefault="00EF39CB" w:rsidP="009F3A28">
            <w:pPr>
              <w:pStyle w:val="DoNotTranslateExternal2"/>
            </w:pPr>
            <w:r>
              <w:t>17</w:t>
            </w:r>
          </w:p>
        </w:tc>
        <w:tc>
          <w:tcPr>
            <w:tcW w:w="1526" w:type="dxa"/>
            <w:shd w:val="clear" w:color="auto" w:fill="DBD9DA"/>
            <w:vAlign w:val="center"/>
          </w:tcPr>
          <w:p w:rsidR="00CC2B2A" w:rsidRPr="00E013F5" w:rsidRDefault="00EF39CB" w:rsidP="004908C3">
            <w:pPr>
              <w:jc w:val="both"/>
              <w:rPr>
                <w:sz w:val="16"/>
                <w:szCs w:val="16"/>
              </w:rPr>
            </w:pPr>
            <w:r>
              <w:rPr>
                <w:sz w:val="16"/>
              </w:rPr>
              <w:t>NORDCARGO</w:t>
            </w:r>
          </w:p>
        </w:tc>
        <w:tc>
          <w:tcPr>
            <w:tcW w:w="1531" w:type="dxa"/>
            <w:shd w:val="clear" w:color="auto" w:fill="DBD9DA"/>
            <w:vAlign w:val="center"/>
          </w:tcPr>
          <w:p w:rsidR="00CC2B2A" w:rsidRPr="00E013F5" w:rsidRDefault="00EF39CB" w:rsidP="004908C3">
            <w:pPr>
              <w:jc w:val="both"/>
              <w:rPr>
                <w:sz w:val="16"/>
                <w:szCs w:val="16"/>
              </w:rPr>
            </w:pPr>
            <w:r>
              <w:rPr>
                <w:sz w:val="16"/>
              </w:rPr>
              <w:t>16 May 2012</w:t>
            </w:r>
          </w:p>
        </w:tc>
        <w:tc>
          <w:tcPr>
            <w:tcW w:w="1531" w:type="dxa"/>
            <w:shd w:val="clear" w:color="auto" w:fill="DBD9DA"/>
            <w:vAlign w:val="center"/>
          </w:tcPr>
          <w:p w:rsidR="00CC2B2A" w:rsidRPr="00E013F5" w:rsidRDefault="00EF39CB" w:rsidP="004908C3">
            <w:pPr>
              <w:jc w:val="both"/>
              <w:rPr>
                <w:sz w:val="16"/>
                <w:szCs w:val="16"/>
              </w:rPr>
            </w:pPr>
            <w:r>
              <w:rPr>
                <w:sz w:val="16"/>
              </w:rPr>
              <w:t>16 May 2012</w:t>
            </w:r>
          </w:p>
        </w:tc>
        <w:tc>
          <w:tcPr>
            <w:tcW w:w="1531" w:type="dxa"/>
            <w:vMerge/>
            <w:shd w:val="clear" w:color="auto" w:fill="DBD9DA"/>
          </w:tcPr>
          <w:p w:rsidR="00CC2B2A" w:rsidRPr="00E013F5" w:rsidRDefault="00CC2B2A" w:rsidP="004908C3">
            <w:pPr>
              <w:jc w:val="both"/>
              <w:rPr>
                <w:sz w:val="16"/>
                <w:szCs w:val="16"/>
              </w:rPr>
            </w:pPr>
          </w:p>
        </w:tc>
        <w:tc>
          <w:tcPr>
            <w:tcW w:w="1531" w:type="dxa"/>
            <w:shd w:val="clear" w:color="auto" w:fill="DBD9DA"/>
            <w:vAlign w:val="center"/>
          </w:tcPr>
          <w:p w:rsidR="00CC2B2A" w:rsidRPr="00E013F5" w:rsidRDefault="00EF39CB" w:rsidP="004908C3">
            <w:pPr>
              <w:jc w:val="both"/>
              <w:rPr>
                <w:sz w:val="16"/>
                <w:szCs w:val="16"/>
              </w:rPr>
            </w:pPr>
            <w:r>
              <w:rPr>
                <w:sz w:val="16"/>
              </w:rPr>
              <w:t>12 201 FR 0019</w:t>
            </w:r>
          </w:p>
        </w:tc>
        <w:tc>
          <w:tcPr>
            <w:tcW w:w="1536" w:type="dxa"/>
            <w:shd w:val="clear" w:color="auto" w:fill="DBD9DA"/>
          </w:tcPr>
          <w:p w:rsidR="00CC2B2A" w:rsidRPr="00E013F5" w:rsidRDefault="00CC2B2A" w:rsidP="004908C3">
            <w:pPr>
              <w:jc w:val="both"/>
              <w:rPr>
                <w:sz w:val="16"/>
                <w:szCs w:val="16"/>
              </w:rPr>
            </w:pPr>
          </w:p>
        </w:tc>
      </w:tr>
      <w:tr w:rsidR="00CC2B2A" w:rsidRPr="00E013F5" w:rsidTr="004908C3">
        <w:trPr>
          <w:trHeight w:val="20"/>
          <w:jc w:val="center"/>
        </w:trPr>
        <w:tc>
          <w:tcPr>
            <w:tcW w:w="442" w:type="dxa"/>
            <w:shd w:val="clear" w:color="auto" w:fill="C6C5C6"/>
            <w:vAlign w:val="center"/>
          </w:tcPr>
          <w:p w:rsidR="00CC2B2A" w:rsidRPr="00E013F5" w:rsidRDefault="00EF39CB" w:rsidP="009F3A28">
            <w:pPr>
              <w:pStyle w:val="DoNotTranslateExternal2"/>
            </w:pPr>
            <w:r>
              <w:t>18</w:t>
            </w:r>
          </w:p>
        </w:tc>
        <w:tc>
          <w:tcPr>
            <w:tcW w:w="1526" w:type="dxa"/>
            <w:shd w:val="clear" w:color="auto" w:fill="C6C5C6"/>
            <w:vAlign w:val="center"/>
          </w:tcPr>
          <w:p w:rsidR="00CC2B2A" w:rsidRPr="00E013F5" w:rsidRDefault="00EF39CB" w:rsidP="004908C3">
            <w:pPr>
              <w:jc w:val="both"/>
              <w:rPr>
                <w:sz w:val="16"/>
                <w:szCs w:val="16"/>
              </w:rPr>
            </w:pPr>
            <w:r>
              <w:rPr>
                <w:sz w:val="16"/>
              </w:rPr>
              <w:t>SNCF</w:t>
            </w:r>
          </w:p>
        </w:tc>
        <w:tc>
          <w:tcPr>
            <w:tcW w:w="1531" w:type="dxa"/>
            <w:shd w:val="clear" w:color="auto" w:fill="C6C5C6"/>
            <w:vAlign w:val="center"/>
          </w:tcPr>
          <w:p w:rsidR="00CC2B2A" w:rsidRPr="00E013F5" w:rsidRDefault="00EF39CB" w:rsidP="004908C3">
            <w:pPr>
              <w:jc w:val="both"/>
              <w:rPr>
                <w:sz w:val="16"/>
                <w:szCs w:val="16"/>
              </w:rPr>
            </w:pPr>
            <w:r>
              <w:rPr>
                <w:sz w:val="16"/>
              </w:rPr>
              <w:t>20 June 2011</w:t>
            </w:r>
          </w:p>
        </w:tc>
        <w:tc>
          <w:tcPr>
            <w:tcW w:w="1531" w:type="dxa"/>
            <w:shd w:val="clear" w:color="auto" w:fill="C6C5C6"/>
            <w:vAlign w:val="center"/>
          </w:tcPr>
          <w:p w:rsidR="00CC2B2A" w:rsidRPr="00E013F5" w:rsidRDefault="00EF39CB" w:rsidP="004908C3">
            <w:pPr>
              <w:jc w:val="both"/>
              <w:rPr>
                <w:sz w:val="16"/>
                <w:szCs w:val="16"/>
              </w:rPr>
            </w:pPr>
            <w:r>
              <w:rPr>
                <w:sz w:val="16"/>
              </w:rPr>
              <w:t>24 May 2012</w:t>
            </w:r>
          </w:p>
        </w:tc>
        <w:tc>
          <w:tcPr>
            <w:tcW w:w="1531" w:type="dxa"/>
            <w:shd w:val="clear" w:color="auto" w:fill="C6C5C6"/>
            <w:vAlign w:val="center"/>
          </w:tcPr>
          <w:p w:rsidR="00CC2B2A" w:rsidRPr="00E013F5" w:rsidRDefault="00EF39CB" w:rsidP="004908C3">
            <w:pPr>
              <w:jc w:val="both"/>
              <w:rPr>
                <w:sz w:val="16"/>
                <w:szCs w:val="16"/>
              </w:rPr>
            </w:pPr>
            <w:r>
              <w:rPr>
                <w:sz w:val="16"/>
              </w:rPr>
              <w:t>11 201 FR 0007</w:t>
            </w:r>
          </w:p>
        </w:tc>
        <w:tc>
          <w:tcPr>
            <w:tcW w:w="1531" w:type="dxa"/>
            <w:shd w:val="clear" w:color="auto" w:fill="C6C5C6"/>
            <w:vAlign w:val="center"/>
          </w:tcPr>
          <w:p w:rsidR="00CC2B2A" w:rsidRPr="00E013F5" w:rsidRDefault="00EF39CB" w:rsidP="004908C3">
            <w:pPr>
              <w:jc w:val="both"/>
              <w:rPr>
                <w:sz w:val="16"/>
                <w:szCs w:val="16"/>
              </w:rPr>
            </w:pPr>
            <w:r>
              <w:rPr>
                <w:sz w:val="16"/>
              </w:rPr>
              <w:t>12 201 FR 0008</w:t>
            </w:r>
          </w:p>
        </w:tc>
        <w:tc>
          <w:tcPr>
            <w:tcW w:w="1536" w:type="dxa"/>
            <w:shd w:val="clear" w:color="auto" w:fill="C6C5C6"/>
            <w:vAlign w:val="bottom"/>
          </w:tcPr>
          <w:p w:rsidR="00CC2B2A" w:rsidRPr="00E013F5" w:rsidRDefault="00EF39CB" w:rsidP="004908C3">
            <w:pPr>
              <w:jc w:val="both"/>
              <w:rPr>
                <w:sz w:val="16"/>
                <w:szCs w:val="16"/>
              </w:rPr>
            </w:pPr>
            <w:r>
              <w:rPr>
                <w:sz w:val="16"/>
              </w:rPr>
              <w:t>1938</w:t>
            </w:r>
          </w:p>
          <w:p w:rsidR="00CC2B2A" w:rsidRPr="00E013F5" w:rsidRDefault="00EF39CB" w:rsidP="004908C3">
            <w:pPr>
              <w:jc w:val="both"/>
              <w:rPr>
                <w:sz w:val="16"/>
                <w:szCs w:val="16"/>
              </w:rPr>
            </w:pPr>
            <w:r>
              <w:rPr>
                <w:sz w:val="16"/>
              </w:rPr>
              <w:t>Prior to the obligation to be a safety certificate holder</w:t>
            </w:r>
          </w:p>
        </w:tc>
      </w:tr>
      <w:tr w:rsidR="00CC2B2A" w:rsidRPr="00E013F5" w:rsidTr="004908C3">
        <w:trPr>
          <w:trHeight w:val="20"/>
          <w:jc w:val="center"/>
        </w:trPr>
        <w:tc>
          <w:tcPr>
            <w:tcW w:w="442" w:type="dxa"/>
            <w:shd w:val="clear" w:color="auto" w:fill="DBD9DA"/>
            <w:vAlign w:val="center"/>
          </w:tcPr>
          <w:p w:rsidR="00CC2B2A" w:rsidRPr="00E013F5" w:rsidRDefault="00EF39CB" w:rsidP="009F3A28">
            <w:pPr>
              <w:pStyle w:val="DoNotTranslateExternal2"/>
            </w:pPr>
            <w:r>
              <w:t>19</w:t>
            </w:r>
          </w:p>
        </w:tc>
        <w:tc>
          <w:tcPr>
            <w:tcW w:w="1526" w:type="dxa"/>
            <w:shd w:val="clear" w:color="auto" w:fill="DBD9DA"/>
            <w:vAlign w:val="center"/>
          </w:tcPr>
          <w:p w:rsidR="00CC2B2A" w:rsidRPr="00E013F5" w:rsidRDefault="00EF39CB" w:rsidP="004908C3">
            <w:pPr>
              <w:jc w:val="both"/>
              <w:rPr>
                <w:sz w:val="16"/>
                <w:szCs w:val="16"/>
              </w:rPr>
            </w:pPr>
            <w:r>
              <w:rPr>
                <w:sz w:val="16"/>
              </w:rPr>
              <w:t>EGENIE</w:t>
            </w:r>
          </w:p>
        </w:tc>
        <w:tc>
          <w:tcPr>
            <w:tcW w:w="1531" w:type="dxa"/>
            <w:shd w:val="clear" w:color="auto" w:fill="DBD9DA"/>
            <w:vAlign w:val="center"/>
          </w:tcPr>
          <w:p w:rsidR="00CC2B2A" w:rsidRPr="00E013F5" w:rsidRDefault="00EF39CB" w:rsidP="004908C3">
            <w:pPr>
              <w:jc w:val="both"/>
              <w:rPr>
                <w:sz w:val="16"/>
                <w:szCs w:val="16"/>
              </w:rPr>
            </w:pPr>
            <w:r>
              <w:rPr>
                <w:sz w:val="16"/>
              </w:rPr>
              <w:t>18 July 2012</w:t>
            </w:r>
          </w:p>
        </w:tc>
        <w:tc>
          <w:tcPr>
            <w:tcW w:w="1531" w:type="dxa"/>
            <w:shd w:val="clear" w:color="auto" w:fill="DBD9DA"/>
            <w:vAlign w:val="center"/>
          </w:tcPr>
          <w:p w:rsidR="00CC2B2A" w:rsidRPr="00E013F5" w:rsidRDefault="00EF39CB" w:rsidP="004908C3">
            <w:pPr>
              <w:jc w:val="both"/>
              <w:rPr>
                <w:sz w:val="16"/>
                <w:szCs w:val="16"/>
              </w:rPr>
            </w:pPr>
            <w:r>
              <w:rPr>
                <w:sz w:val="16"/>
              </w:rPr>
              <w:t>18 July 2012</w:t>
            </w:r>
          </w:p>
        </w:tc>
        <w:tc>
          <w:tcPr>
            <w:tcW w:w="1531" w:type="dxa"/>
            <w:shd w:val="clear" w:color="auto" w:fill="DBD9DA"/>
            <w:vAlign w:val="center"/>
          </w:tcPr>
          <w:p w:rsidR="00CC2B2A" w:rsidRPr="00E013F5" w:rsidRDefault="00EF39CB" w:rsidP="004908C3">
            <w:pPr>
              <w:jc w:val="both"/>
              <w:rPr>
                <w:sz w:val="16"/>
                <w:szCs w:val="16"/>
              </w:rPr>
            </w:pPr>
            <w:r>
              <w:rPr>
                <w:sz w:val="16"/>
              </w:rPr>
              <w:t>11 201 FR 0013</w:t>
            </w:r>
          </w:p>
        </w:tc>
        <w:tc>
          <w:tcPr>
            <w:tcW w:w="1531" w:type="dxa"/>
            <w:shd w:val="clear" w:color="auto" w:fill="DBD9DA"/>
            <w:vAlign w:val="center"/>
          </w:tcPr>
          <w:p w:rsidR="00CC2B2A" w:rsidRPr="00E013F5" w:rsidRDefault="00EF39CB" w:rsidP="004908C3">
            <w:pPr>
              <w:jc w:val="both"/>
              <w:rPr>
                <w:sz w:val="16"/>
                <w:szCs w:val="16"/>
              </w:rPr>
            </w:pPr>
            <w:r>
              <w:rPr>
                <w:sz w:val="16"/>
              </w:rPr>
              <w:t>12 201 FR 0014</w:t>
            </w:r>
          </w:p>
        </w:tc>
        <w:tc>
          <w:tcPr>
            <w:tcW w:w="1536" w:type="dxa"/>
            <w:shd w:val="clear" w:color="auto" w:fill="DBD9DA"/>
            <w:vAlign w:val="center"/>
          </w:tcPr>
          <w:p w:rsidR="00CC2B2A" w:rsidRPr="00E013F5" w:rsidRDefault="00EF39CB" w:rsidP="004908C3">
            <w:pPr>
              <w:jc w:val="both"/>
              <w:rPr>
                <w:sz w:val="16"/>
                <w:szCs w:val="16"/>
              </w:rPr>
            </w:pPr>
            <w:r>
              <w:rPr>
                <w:sz w:val="16"/>
              </w:rPr>
              <w:t>22 June 2013</w:t>
            </w:r>
          </w:p>
        </w:tc>
      </w:tr>
      <w:tr w:rsidR="00CC2B2A" w:rsidRPr="00E013F5" w:rsidTr="004908C3">
        <w:trPr>
          <w:trHeight w:val="20"/>
          <w:jc w:val="center"/>
        </w:trPr>
        <w:tc>
          <w:tcPr>
            <w:tcW w:w="442" w:type="dxa"/>
            <w:shd w:val="clear" w:color="auto" w:fill="C6C5C6"/>
            <w:vAlign w:val="bottom"/>
          </w:tcPr>
          <w:p w:rsidR="00CC2B2A" w:rsidRPr="00E013F5" w:rsidRDefault="00EF39CB" w:rsidP="009F3A28">
            <w:pPr>
              <w:pStyle w:val="DoNotTranslateExternal2"/>
            </w:pPr>
            <w:r>
              <w:t>20</w:t>
            </w:r>
          </w:p>
        </w:tc>
        <w:tc>
          <w:tcPr>
            <w:tcW w:w="1526" w:type="dxa"/>
            <w:shd w:val="clear" w:color="auto" w:fill="C6C5C6"/>
            <w:vAlign w:val="bottom"/>
          </w:tcPr>
          <w:p w:rsidR="00CC2B2A" w:rsidRPr="00E013F5" w:rsidRDefault="00EF39CB" w:rsidP="004908C3">
            <w:pPr>
              <w:jc w:val="both"/>
              <w:rPr>
                <w:sz w:val="16"/>
                <w:szCs w:val="16"/>
              </w:rPr>
            </w:pPr>
            <w:r>
              <w:rPr>
                <w:sz w:val="16"/>
              </w:rPr>
              <w:t>ETMF</w:t>
            </w:r>
          </w:p>
        </w:tc>
        <w:tc>
          <w:tcPr>
            <w:tcW w:w="1531" w:type="dxa"/>
            <w:shd w:val="clear" w:color="auto" w:fill="C6C5C6"/>
            <w:vAlign w:val="bottom"/>
          </w:tcPr>
          <w:p w:rsidR="00CC2B2A" w:rsidRPr="00E013F5" w:rsidRDefault="00EF39CB" w:rsidP="004908C3">
            <w:pPr>
              <w:jc w:val="both"/>
              <w:rPr>
                <w:sz w:val="16"/>
                <w:szCs w:val="16"/>
              </w:rPr>
            </w:pPr>
            <w:r>
              <w:rPr>
                <w:sz w:val="16"/>
              </w:rPr>
              <w:t>13 August 2012</w:t>
            </w:r>
          </w:p>
        </w:tc>
        <w:tc>
          <w:tcPr>
            <w:tcW w:w="1531" w:type="dxa"/>
            <w:shd w:val="clear" w:color="auto" w:fill="C6C5C6"/>
            <w:vAlign w:val="bottom"/>
          </w:tcPr>
          <w:p w:rsidR="00CC2B2A" w:rsidRPr="00E013F5" w:rsidRDefault="00EF39CB" w:rsidP="004908C3">
            <w:pPr>
              <w:jc w:val="both"/>
              <w:rPr>
                <w:sz w:val="16"/>
                <w:szCs w:val="16"/>
              </w:rPr>
            </w:pPr>
            <w:r>
              <w:rPr>
                <w:sz w:val="16"/>
              </w:rPr>
              <w:t>13 August 2012</w:t>
            </w:r>
          </w:p>
        </w:tc>
        <w:tc>
          <w:tcPr>
            <w:tcW w:w="1531" w:type="dxa"/>
            <w:shd w:val="clear" w:color="auto" w:fill="C6C5C6"/>
            <w:vAlign w:val="bottom"/>
          </w:tcPr>
          <w:p w:rsidR="00CC2B2A" w:rsidRPr="00E013F5" w:rsidRDefault="00EF39CB" w:rsidP="004908C3">
            <w:pPr>
              <w:jc w:val="both"/>
              <w:rPr>
                <w:sz w:val="16"/>
                <w:szCs w:val="16"/>
              </w:rPr>
            </w:pPr>
            <w:r>
              <w:rPr>
                <w:sz w:val="16"/>
              </w:rPr>
              <w:t>11 201 FR 0015</w:t>
            </w:r>
          </w:p>
        </w:tc>
        <w:tc>
          <w:tcPr>
            <w:tcW w:w="1531" w:type="dxa"/>
            <w:shd w:val="clear" w:color="auto" w:fill="C6C5C6"/>
            <w:vAlign w:val="bottom"/>
          </w:tcPr>
          <w:p w:rsidR="00CC2B2A" w:rsidRPr="00E013F5" w:rsidRDefault="00EF39CB" w:rsidP="004908C3">
            <w:pPr>
              <w:jc w:val="both"/>
              <w:rPr>
                <w:sz w:val="16"/>
                <w:szCs w:val="16"/>
              </w:rPr>
            </w:pPr>
            <w:r>
              <w:rPr>
                <w:sz w:val="16"/>
              </w:rPr>
              <w:t>12 201 FR 0016</w:t>
            </w:r>
          </w:p>
        </w:tc>
        <w:tc>
          <w:tcPr>
            <w:tcW w:w="1536" w:type="dxa"/>
            <w:shd w:val="clear" w:color="auto" w:fill="C6C5C6"/>
            <w:vAlign w:val="bottom"/>
          </w:tcPr>
          <w:p w:rsidR="00CC2B2A" w:rsidRPr="00E013F5" w:rsidRDefault="00EF39CB" w:rsidP="004908C3">
            <w:pPr>
              <w:jc w:val="both"/>
              <w:rPr>
                <w:sz w:val="16"/>
                <w:szCs w:val="16"/>
              </w:rPr>
            </w:pPr>
            <w:r>
              <w:rPr>
                <w:sz w:val="16"/>
              </w:rPr>
              <w:t>20 August 2012</w:t>
            </w:r>
          </w:p>
        </w:tc>
      </w:tr>
      <w:tr w:rsidR="00CC2B2A" w:rsidRPr="00E013F5" w:rsidTr="004908C3">
        <w:trPr>
          <w:trHeight w:val="20"/>
          <w:jc w:val="center"/>
        </w:trPr>
        <w:tc>
          <w:tcPr>
            <w:tcW w:w="442" w:type="dxa"/>
            <w:shd w:val="clear" w:color="auto" w:fill="DBD9DA"/>
            <w:vAlign w:val="center"/>
          </w:tcPr>
          <w:p w:rsidR="00CC2B2A" w:rsidRPr="00E013F5" w:rsidRDefault="00EF39CB" w:rsidP="009F3A28">
            <w:pPr>
              <w:pStyle w:val="DoNotTranslateExternal2"/>
            </w:pPr>
            <w:r>
              <w:t>21</w:t>
            </w:r>
          </w:p>
        </w:tc>
        <w:tc>
          <w:tcPr>
            <w:tcW w:w="1526" w:type="dxa"/>
            <w:shd w:val="clear" w:color="auto" w:fill="DBD9DA"/>
            <w:vAlign w:val="center"/>
          </w:tcPr>
          <w:p w:rsidR="00CC2B2A" w:rsidRPr="00E013F5" w:rsidRDefault="00EF39CB" w:rsidP="004908C3">
            <w:pPr>
              <w:jc w:val="both"/>
              <w:rPr>
                <w:sz w:val="16"/>
                <w:szCs w:val="16"/>
              </w:rPr>
            </w:pPr>
            <w:r>
              <w:rPr>
                <w:sz w:val="16"/>
              </w:rPr>
              <w:t>VFLI</w:t>
            </w:r>
          </w:p>
        </w:tc>
        <w:tc>
          <w:tcPr>
            <w:tcW w:w="1531" w:type="dxa"/>
            <w:shd w:val="clear" w:color="auto" w:fill="DBD9DA"/>
            <w:vAlign w:val="center"/>
          </w:tcPr>
          <w:p w:rsidR="00CC2B2A" w:rsidRPr="00E013F5" w:rsidRDefault="00EF39CB" w:rsidP="004908C3">
            <w:pPr>
              <w:jc w:val="both"/>
              <w:rPr>
                <w:sz w:val="16"/>
                <w:szCs w:val="16"/>
              </w:rPr>
            </w:pPr>
            <w:r>
              <w:rPr>
                <w:sz w:val="16"/>
              </w:rPr>
              <w:t>16 August 2012</w:t>
            </w:r>
          </w:p>
        </w:tc>
        <w:tc>
          <w:tcPr>
            <w:tcW w:w="1531" w:type="dxa"/>
            <w:shd w:val="clear" w:color="auto" w:fill="DBD9DA"/>
            <w:vAlign w:val="center"/>
          </w:tcPr>
          <w:p w:rsidR="00CC2B2A" w:rsidRPr="00E013F5" w:rsidRDefault="00EF39CB" w:rsidP="004908C3">
            <w:pPr>
              <w:jc w:val="both"/>
              <w:rPr>
                <w:sz w:val="16"/>
                <w:szCs w:val="16"/>
              </w:rPr>
            </w:pPr>
            <w:r>
              <w:rPr>
                <w:sz w:val="16"/>
              </w:rPr>
              <w:t>16 August 2012</w:t>
            </w:r>
          </w:p>
        </w:tc>
        <w:tc>
          <w:tcPr>
            <w:tcW w:w="1531" w:type="dxa"/>
            <w:vMerge w:val="restart"/>
            <w:shd w:val="clear" w:color="auto" w:fill="DBD9DA"/>
            <w:vAlign w:val="center"/>
          </w:tcPr>
          <w:p w:rsidR="00CC2B2A" w:rsidRPr="00E013F5" w:rsidRDefault="00EF39CB" w:rsidP="004908C3">
            <w:pPr>
              <w:jc w:val="both"/>
              <w:rPr>
                <w:sz w:val="16"/>
                <w:szCs w:val="16"/>
              </w:rPr>
            </w:pPr>
            <w:r>
              <w:rPr>
                <w:sz w:val="16"/>
              </w:rPr>
              <w:t>11 201 FR 0017 11 201 FR 0024</w:t>
            </w:r>
          </w:p>
        </w:tc>
        <w:tc>
          <w:tcPr>
            <w:tcW w:w="1531" w:type="dxa"/>
            <w:shd w:val="clear" w:color="auto" w:fill="DBD9DA"/>
            <w:vAlign w:val="center"/>
          </w:tcPr>
          <w:p w:rsidR="00CC2B2A" w:rsidRPr="00E013F5" w:rsidRDefault="00EF39CB" w:rsidP="004908C3">
            <w:pPr>
              <w:jc w:val="both"/>
              <w:rPr>
                <w:sz w:val="16"/>
                <w:szCs w:val="16"/>
              </w:rPr>
            </w:pPr>
            <w:r>
              <w:rPr>
                <w:sz w:val="16"/>
              </w:rPr>
              <w:t>12 201 FR 0018</w:t>
            </w:r>
          </w:p>
        </w:tc>
        <w:tc>
          <w:tcPr>
            <w:tcW w:w="1536" w:type="dxa"/>
            <w:shd w:val="clear" w:color="auto" w:fill="DBD9DA"/>
            <w:vAlign w:val="center"/>
          </w:tcPr>
          <w:p w:rsidR="00CC2B2A" w:rsidRPr="00E013F5" w:rsidRDefault="00EF39CB" w:rsidP="004908C3">
            <w:pPr>
              <w:jc w:val="both"/>
              <w:rPr>
                <w:sz w:val="16"/>
                <w:szCs w:val="16"/>
              </w:rPr>
            </w:pPr>
            <w:r>
              <w:rPr>
                <w:sz w:val="16"/>
              </w:rPr>
              <w:t>04 October 2007</w:t>
            </w:r>
          </w:p>
        </w:tc>
      </w:tr>
      <w:tr w:rsidR="00CC2B2A" w:rsidRPr="00E013F5" w:rsidTr="004908C3">
        <w:trPr>
          <w:trHeight w:val="20"/>
          <w:jc w:val="center"/>
        </w:trPr>
        <w:tc>
          <w:tcPr>
            <w:tcW w:w="442" w:type="dxa"/>
            <w:shd w:val="clear" w:color="auto" w:fill="C6C5C6"/>
            <w:vAlign w:val="bottom"/>
          </w:tcPr>
          <w:p w:rsidR="00CC2B2A" w:rsidRPr="00E013F5" w:rsidRDefault="00EF39CB" w:rsidP="009F3A28">
            <w:pPr>
              <w:pStyle w:val="DoNotTranslateExternal2"/>
            </w:pPr>
            <w:r>
              <w:t>22</w:t>
            </w:r>
          </w:p>
        </w:tc>
        <w:tc>
          <w:tcPr>
            <w:tcW w:w="1526" w:type="dxa"/>
            <w:shd w:val="clear" w:color="auto" w:fill="C6C5C6"/>
            <w:vAlign w:val="bottom"/>
          </w:tcPr>
          <w:p w:rsidR="00CC2B2A" w:rsidRPr="00E013F5" w:rsidRDefault="00EF39CB" w:rsidP="004908C3">
            <w:pPr>
              <w:jc w:val="both"/>
              <w:rPr>
                <w:sz w:val="16"/>
                <w:szCs w:val="16"/>
              </w:rPr>
            </w:pPr>
            <w:r>
              <w:rPr>
                <w:sz w:val="16"/>
              </w:rPr>
              <w:t>CFLCARGO</w:t>
            </w:r>
          </w:p>
        </w:tc>
        <w:tc>
          <w:tcPr>
            <w:tcW w:w="1531" w:type="dxa"/>
            <w:shd w:val="clear" w:color="auto" w:fill="C6C5C6"/>
            <w:vAlign w:val="bottom"/>
          </w:tcPr>
          <w:p w:rsidR="00CC2B2A" w:rsidRPr="00E013F5" w:rsidRDefault="00EF39CB" w:rsidP="004908C3">
            <w:pPr>
              <w:jc w:val="both"/>
              <w:rPr>
                <w:sz w:val="16"/>
                <w:szCs w:val="16"/>
              </w:rPr>
            </w:pPr>
            <w:r>
              <w:rPr>
                <w:sz w:val="16"/>
              </w:rPr>
              <w:t>26 December 2012</w:t>
            </w:r>
          </w:p>
        </w:tc>
        <w:tc>
          <w:tcPr>
            <w:tcW w:w="1531" w:type="dxa"/>
            <w:shd w:val="clear" w:color="auto" w:fill="C6C5C6"/>
            <w:vAlign w:val="bottom"/>
          </w:tcPr>
          <w:p w:rsidR="00CC2B2A" w:rsidRPr="00E013F5" w:rsidRDefault="00EF39CB" w:rsidP="004908C3">
            <w:pPr>
              <w:jc w:val="both"/>
              <w:rPr>
                <w:sz w:val="16"/>
                <w:szCs w:val="16"/>
              </w:rPr>
            </w:pPr>
            <w:r>
              <w:rPr>
                <w:sz w:val="16"/>
              </w:rPr>
              <w:t>26 November 2012</w:t>
            </w:r>
          </w:p>
        </w:tc>
        <w:tc>
          <w:tcPr>
            <w:tcW w:w="1531" w:type="dxa"/>
            <w:vMerge/>
            <w:shd w:val="clear" w:color="auto" w:fill="DBD9DA"/>
            <w:vAlign w:val="center"/>
          </w:tcPr>
          <w:p w:rsidR="00CC2B2A" w:rsidRPr="00E013F5" w:rsidRDefault="00CC2B2A" w:rsidP="004908C3">
            <w:pPr>
              <w:jc w:val="both"/>
              <w:rPr>
                <w:sz w:val="16"/>
                <w:szCs w:val="16"/>
              </w:rPr>
            </w:pPr>
          </w:p>
        </w:tc>
        <w:tc>
          <w:tcPr>
            <w:tcW w:w="1531" w:type="dxa"/>
            <w:shd w:val="clear" w:color="auto" w:fill="C6C5C6"/>
            <w:vAlign w:val="bottom"/>
          </w:tcPr>
          <w:p w:rsidR="00CC2B2A" w:rsidRPr="00E013F5" w:rsidRDefault="00EF39CB" w:rsidP="004908C3">
            <w:pPr>
              <w:jc w:val="both"/>
              <w:rPr>
                <w:sz w:val="16"/>
                <w:szCs w:val="16"/>
              </w:rPr>
            </w:pPr>
            <w:r>
              <w:rPr>
                <w:sz w:val="16"/>
              </w:rPr>
              <w:t>12 201 FR 0023</w:t>
            </w:r>
          </w:p>
        </w:tc>
        <w:tc>
          <w:tcPr>
            <w:tcW w:w="1536" w:type="dxa"/>
            <w:shd w:val="clear" w:color="auto" w:fill="C6C5C6"/>
            <w:vAlign w:val="bottom"/>
          </w:tcPr>
          <w:p w:rsidR="00CC2B2A" w:rsidRPr="00E013F5" w:rsidRDefault="00EF39CB" w:rsidP="004908C3">
            <w:pPr>
              <w:jc w:val="both"/>
              <w:rPr>
                <w:sz w:val="16"/>
                <w:szCs w:val="16"/>
              </w:rPr>
            </w:pPr>
            <w:r>
              <w:rPr>
                <w:sz w:val="16"/>
              </w:rPr>
              <w:t>4 February 2008</w:t>
            </w:r>
          </w:p>
        </w:tc>
      </w:tr>
      <w:tr w:rsidR="00CC2B2A" w:rsidRPr="00E013F5" w:rsidTr="004908C3">
        <w:trPr>
          <w:trHeight w:val="20"/>
          <w:jc w:val="center"/>
        </w:trPr>
        <w:tc>
          <w:tcPr>
            <w:tcW w:w="442" w:type="dxa"/>
            <w:shd w:val="clear" w:color="auto" w:fill="DBD9DA"/>
            <w:vAlign w:val="center"/>
          </w:tcPr>
          <w:p w:rsidR="00CC2B2A" w:rsidRPr="00E013F5" w:rsidRDefault="00EF39CB" w:rsidP="009F3A28">
            <w:pPr>
              <w:pStyle w:val="DoNotTranslateExternal2"/>
            </w:pPr>
            <w:r>
              <w:t>23</w:t>
            </w:r>
          </w:p>
        </w:tc>
        <w:tc>
          <w:tcPr>
            <w:tcW w:w="1526" w:type="dxa"/>
            <w:shd w:val="clear" w:color="auto" w:fill="DBD9DA"/>
            <w:vAlign w:val="center"/>
          </w:tcPr>
          <w:p w:rsidR="00CC2B2A" w:rsidRPr="00E013F5" w:rsidRDefault="00EF39CB" w:rsidP="004908C3">
            <w:pPr>
              <w:jc w:val="both"/>
              <w:rPr>
                <w:sz w:val="16"/>
                <w:szCs w:val="16"/>
              </w:rPr>
            </w:pPr>
            <w:r>
              <w:rPr>
                <w:sz w:val="16"/>
              </w:rPr>
              <w:t>NORMANDIE RAIL SERVICES</w:t>
            </w:r>
          </w:p>
        </w:tc>
        <w:tc>
          <w:tcPr>
            <w:tcW w:w="1531" w:type="dxa"/>
            <w:shd w:val="clear" w:color="auto" w:fill="DBD9DA"/>
            <w:vAlign w:val="center"/>
          </w:tcPr>
          <w:p w:rsidR="00CC2B2A" w:rsidRPr="00E013F5" w:rsidRDefault="00EF39CB" w:rsidP="004908C3">
            <w:pPr>
              <w:jc w:val="both"/>
              <w:rPr>
                <w:sz w:val="16"/>
                <w:szCs w:val="16"/>
              </w:rPr>
            </w:pPr>
            <w:r>
              <w:rPr>
                <w:sz w:val="16"/>
              </w:rPr>
              <w:t>21 December 2014</w:t>
            </w:r>
          </w:p>
        </w:tc>
        <w:tc>
          <w:tcPr>
            <w:tcW w:w="1531" w:type="dxa"/>
            <w:shd w:val="clear" w:color="auto" w:fill="DBD9DA"/>
            <w:vAlign w:val="center"/>
          </w:tcPr>
          <w:p w:rsidR="00CC2B2A" w:rsidRPr="00E013F5" w:rsidRDefault="00EF39CB" w:rsidP="004908C3">
            <w:pPr>
              <w:jc w:val="both"/>
              <w:rPr>
                <w:sz w:val="16"/>
                <w:szCs w:val="16"/>
              </w:rPr>
            </w:pPr>
            <w:r>
              <w:rPr>
                <w:sz w:val="16"/>
              </w:rPr>
              <w:t>21 December 2012</w:t>
            </w:r>
          </w:p>
        </w:tc>
        <w:tc>
          <w:tcPr>
            <w:tcW w:w="1531" w:type="dxa"/>
            <w:vMerge/>
            <w:shd w:val="clear" w:color="auto" w:fill="DBD9DA"/>
            <w:vAlign w:val="center"/>
          </w:tcPr>
          <w:p w:rsidR="00CC2B2A" w:rsidRPr="00E013F5" w:rsidRDefault="00CC2B2A" w:rsidP="004908C3">
            <w:pPr>
              <w:jc w:val="both"/>
              <w:rPr>
                <w:sz w:val="16"/>
                <w:szCs w:val="16"/>
              </w:rPr>
            </w:pPr>
          </w:p>
        </w:tc>
        <w:tc>
          <w:tcPr>
            <w:tcW w:w="1531" w:type="dxa"/>
            <w:shd w:val="clear" w:color="auto" w:fill="DBD9DA"/>
            <w:vAlign w:val="center"/>
          </w:tcPr>
          <w:p w:rsidR="00CC2B2A" w:rsidRPr="00E013F5" w:rsidRDefault="00EF39CB" w:rsidP="004908C3">
            <w:pPr>
              <w:jc w:val="both"/>
              <w:rPr>
                <w:sz w:val="16"/>
                <w:szCs w:val="16"/>
              </w:rPr>
            </w:pPr>
            <w:r>
              <w:rPr>
                <w:sz w:val="16"/>
              </w:rPr>
              <w:t>12 201 FR 0025</w:t>
            </w:r>
          </w:p>
        </w:tc>
        <w:tc>
          <w:tcPr>
            <w:tcW w:w="1536" w:type="dxa"/>
            <w:shd w:val="clear" w:color="auto" w:fill="DBD9DA"/>
            <w:vAlign w:val="center"/>
          </w:tcPr>
          <w:p w:rsidR="00CC2B2A" w:rsidRPr="00E013F5" w:rsidRDefault="00EF39CB" w:rsidP="004908C3">
            <w:pPr>
              <w:jc w:val="both"/>
              <w:rPr>
                <w:sz w:val="16"/>
                <w:szCs w:val="16"/>
              </w:rPr>
            </w:pPr>
            <w:r>
              <w:rPr>
                <w:sz w:val="16"/>
              </w:rPr>
              <w:t>16 November 2013</w:t>
            </w:r>
          </w:p>
        </w:tc>
      </w:tr>
      <w:tr w:rsidR="00CC2B2A" w:rsidRPr="00E013F5" w:rsidTr="004908C3">
        <w:trPr>
          <w:trHeight w:val="20"/>
          <w:jc w:val="center"/>
        </w:trPr>
        <w:tc>
          <w:tcPr>
            <w:tcW w:w="442" w:type="dxa"/>
            <w:shd w:val="clear" w:color="auto" w:fill="C6C5C6"/>
            <w:vAlign w:val="center"/>
          </w:tcPr>
          <w:p w:rsidR="00CC2B2A" w:rsidRPr="00E013F5" w:rsidRDefault="00EF39CB" w:rsidP="009F3A28">
            <w:pPr>
              <w:pStyle w:val="DoNotTranslateExternal2"/>
            </w:pPr>
            <w:r>
              <w:t>24</w:t>
            </w:r>
          </w:p>
        </w:tc>
        <w:tc>
          <w:tcPr>
            <w:tcW w:w="1526" w:type="dxa"/>
            <w:shd w:val="clear" w:color="auto" w:fill="C6C5C6"/>
            <w:vAlign w:val="center"/>
          </w:tcPr>
          <w:p w:rsidR="00CC2B2A" w:rsidRPr="00E013F5" w:rsidRDefault="00EF39CB" w:rsidP="004908C3">
            <w:pPr>
              <w:jc w:val="both"/>
              <w:rPr>
                <w:sz w:val="16"/>
                <w:szCs w:val="16"/>
              </w:rPr>
            </w:pPr>
            <w:r>
              <w:rPr>
                <w:sz w:val="16"/>
              </w:rPr>
              <w:t>THELLO</w:t>
            </w:r>
          </w:p>
        </w:tc>
        <w:tc>
          <w:tcPr>
            <w:tcW w:w="1531" w:type="dxa"/>
            <w:shd w:val="clear" w:color="auto" w:fill="C6C5C6"/>
            <w:vAlign w:val="center"/>
          </w:tcPr>
          <w:p w:rsidR="00CC2B2A" w:rsidRPr="00E013F5" w:rsidRDefault="00EF39CB" w:rsidP="004908C3">
            <w:pPr>
              <w:jc w:val="both"/>
              <w:rPr>
                <w:sz w:val="16"/>
                <w:szCs w:val="16"/>
              </w:rPr>
            </w:pPr>
            <w:r>
              <w:rPr>
                <w:sz w:val="16"/>
              </w:rPr>
              <w:t>30 July 2011</w:t>
            </w:r>
          </w:p>
        </w:tc>
        <w:tc>
          <w:tcPr>
            <w:tcW w:w="1531" w:type="dxa"/>
            <w:shd w:val="clear" w:color="auto" w:fill="C6C5C6"/>
            <w:vAlign w:val="center"/>
          </w:tcPr>
          <w:p w:rsidR="00CC2B2A" w:rsidRPr="00E013F5" w:rsidRDefault="00EF39CB" w:rsidP="004908C3">
            <w:pPr>
              <w:jc w:val="both"/>
              <w:rPr>
                <w:sz w:val="16"/>
                <w:szCs w:val="16"/>
              </w:rPr>
            </w:pPr>
            <w:r>
              <w:rPr>
                <w:sz w:val="16"/>
              </w:rPr>
              <w:t>5 April 2013</w:t>
            </w:r>
          </w:p>
        </w:tc>
        <w:tc>
          <w:tcPr>
            <w:tcW w:w="1531" w:type="dxa"/>
            <w:shd w:val="clear" w:color="auto" w:fill="C6C5C6"/>
            <w:vAlign w:val="center"/>
          </w:tcPr>
          <w:p w:rsidR="00CC2B2A" w:rsidRPr="00E013F5" w:rsidRDefault="00EF39CB" w:rsidP="004908C3">
            <w:pPr>
              <w:jc w:val="both"/>
              <w:rPr>
                <w:sz w:val="16"/>
                <w:szCs w:val="16"/>
              </w:rPr>
            </w:pPr>
            <w:r>
              <w:rPr>
                <w:sz w:val="16"/>
              </w:rPr>
              <w:t>11 201 FR 0003</w:t>
            </w:r>
          </w:p>
        </w:tc>
        <w:tc>
          <w:tcPr>
            <w:tcW w:w="1531" w:type="dxa"/>
            <w:shd w:val="clear" w:color="auto" w:fill="C6C5C6"/>
            <w:vAlign w:val="center"/>
          </w:tcPr>
          <w:p w:rsidR="00CC2B2A" w:rsidRPr="00E013F5" w:rsidRDefault="00EF39CB" w:rsidP="004908C3">
            <w:pPr>
              <w:jc w:val="both"/>
              <w:rPr>
                <w:sz w:val="16"/>
                <w:szCs w:val="16"/>
              </w:rPr>
            </w:pPr>
            <w:r>
              <w:rPr>
                <w:sz w:val="16"/>
              </w:rPr>
              <w:t>12 201 FR 0004</w:t>
            </w:r>
          </w:p>
        </w:tc>
        <w:tc>
          <w:tcPr>
            <w:tcW w:w="1536" w:type="dxa"/>
            <w:shd w:val="clear" w:color="auto" w:fill="C6C5C6"/>
            <w:vAlign w:val="bottom"/>
          </w:tcPr>
          <w:p w:rsidR="00CC2B2A" w:rsidRPr="00E013F5" w:rsidRDefault="00EF39CB" w:rsidP="004908C3">
            <w:pPr>
              <w:jc w:val="both"/>
              <w:rPr>
                <w:sz w:val="16"/>
                <w:szCs w:val="16"/>
              </w:rPr>
            </w:pPr>
            <w:r>
              <w:rPr>
                <w:sz w:val="16"/>
              </w:rPr>
              <w:t>11 December 2011 (under the designation TVT)</w:t>
            </w:r>
          </w:p>
        </w:tc>
      </w:tr>
      <w:tr w:rsidR="00CC2B2A" w:rsidRPr="00E013F5" w:rsidTr="004908C3">
        <w:trPr>
          <w:trHeight w:val="20"/>
          <w:jc w:val="center"/>
        </w:trPr>
        <w:tc>
          <w:tcPr>
            <w:tcW w:w="442" w:type="dxa"/>
            <w:shd w:val="clear" w:color="auto" w:fill="DBD9DA"/>
            <w:vAlign w:val="bottom"/>
          </w:tcPr>
          <w:p w:rsidR="00CC2B2A" w:rsidRPr="00E013F5" w:rsidRDefault="00EF39CB" w:rsidP="009F3A28">
            <w:pPr>
              <w:pStyle w:val="DoNotTranslateExternal2"/>
            </w:pPr>
            <w:r>
              <w:t>25</w:t>
            </w:r>
          </w:p>
        </w:tc>
        <w:tc>
          <w:tcPr>
            <w:tcW w:w="1526" w:type="dxa"/>
            <w:shd w:val="clear" w:color="auto" w:fill="DBD9DA"/>
            <w:vAlign w:val="bottom"/>
          </w:tcPr>
          <w:p w:rsidR="00CC2B2A" w:rsidRPr="00E013F5" w:rsidRDefault="00EF39CB" w:rsidP="004908C3">
            <w:pPr>
              <w:jc w:val="both"/>
              <w:rPr>
                <w:sz w:val="16"/>
                <w:szCs w:val="16"/>
              </w:rPr>
            </w:pPr>
            <w:r>
              <w:rPr>
                <w:sz w:val="16"/>
              </w:rPr>
              <w:t>SECURAIL</w:t>
            </w:r>
          </w:p>
        </w:tc>
        <w:tc>
          <w:tcPr>
            <w:tcW w:w="1531" w:type="dxa"/>
            <w:shd w:val="clear" w:color="auto" w:fill="DBD9DA"/>
            <w:vAlign w:val="bottom"/>
          </w:tcPr>
          <w:p w:rsidR="00CC2B2A" w:rsidRPr="00E013F5" w:rsidRDefault="00EF39CB" w:rsidP="004908C3">
            <w:pPr>
              <w:jc w:val="both"/>
              <w:rPr>
                <w:sz w:val="16"/>
                <w:szCs w:val="16"/>
              </w:rPr>
            </w:pPr>
            <w:r>
              <w:rPr>
                <w:sz w:val="16"/>
              </w:rPr>
              <w:t>25 June 2013</w:t>
            </w:r>
          </w:p>
        </w:tc>
        <w:tc>
          <w:tcPr>
            <w:tcW w:w="1531" w:type="dxa"/>
            <w:shd w:val="clear" w:color="auto" w:fill="DBD9DA"/>
            <w:vAlign w:val="bottom"/>
          </w:tcPr>
          <w:p w:rsidR="00CC2B2A" w:rsidRPr="00E013F5" w:rsidRDefault="00EF39CB" w:rsidP="004908C3">
            <w:pPr>
              <w:jc w:val="both"/>
              <w:rPr>
                <w:sz w:val="16"/>
                <w:szCs w:val="16"/>
              </w:rPr>
            </w:pPr>
            <w:r>
              <w:rPr>
                <w:sz w:val="16"/>
              </w:rPr>
              <w:t>25 June 2013</w:t>
            </w:r>
          </w:p>
        </w:tc>
        <w:tc>
          <w:tcPr>
            <w:tcW w:w="1531" w:type="dxa"/>
            <w:shd w:val="clear" w:color="auto" w:fill="DBD9DA"/>
            <w:vAlign w:val="bottom"/>
          </w:tcPr>
          <w:p w:rsidR="00CC2B2A" w:rsidRPr="00E013F5" w:rsidRDefault="00EF39CB" w:rsidP="004908C3">
            <w:pPr>
              <w:jc w:val="both"/>
              <w:rPr>
                <w:sz w:val="16"/>
                <w:szCs w:val="16"/>
              </w:rPr>
            </w:pPr>
            <w:r>
              <w:rPr>
                <w:sz w:val="16"/>
              </w:rPr>
              <w:t>11 201 FR 0012</w:t>
            </w:r>
          </w:p>
        </w:tc>
        <w:tc>
          <w:tcPr>
            <w:tcW w:w="1531" w:type="dxa"/>
            <w:shd w:val="clear" w:color="auto" w:fill="DBD9DA"/>
            <w:vAlign w:val="bottom"/>
          </w:tcPr>
          <w:p w:rsidR="00CC2B2A" w:rsidRPr="00E013F5" w:rsidRDefault="00EF39CB" w:rsidP="004908C3">
            <w:pPr>
              <w:jc w:val="both"/>
              <w:rPr>
                <w:sz w:val="16"/>
                <w:szCs w:val="16"/>
              </w:rPr>
            </w:pPr>
            <w:r>
              <w:rPr>
                <w:sz w:val="16"/>
              </w:rPr>
              <w:t>12 201 FR 0013</w:t>
            </w:r>
          </w:p>
        </w:tc>
        <w:tc>
          <w:tcPr>
            <w:tcW w:w="1536" w:type="dxa"/>
            <w:shd w:val="clear" w:color="auto" w:fill="DBD9DA"/>
            <w:vAlign w:val="bottom"/>
          </w:tcPr>
          <w:p w:rsidR="00CC2B2A" w:rsidRPr="00E013F5" w:rsidRDefault="00EF39CB" w:rsidP="004908C3">
            <w:pPr>
              <w:jc w:val="both"/>
              <w:rPr>
                <w:sz w:val="16"/>
                <w:szCs w:val="16"/>
              </w:rPr>
            </w:pPr>
            <w:r>
              <w:rPr>
                <w:sz w:val="16"/>
              </w:rPr>
              <w:t>10 July 2013</w:t>
            </w:r>
          </w:p>
        </w:tc>
      </w:tr>
      <w:tr w:rsidR="00CC2B2A" w:rsidRPr="00E013F5" w:rsidTr="004908C3">
        <w:trPr>
          <w:trHeight w:val="20"/>
          <w:jc w:val="center"/>
        </w:trPr>
        <w:tc>
          <w:tcPr>
            <w:tcW w:w="442" w:type="dxa"/>
            <w:shd w:val="clear" w:color="auto" w:fill="C6C5C6"/>
            <w:vAlign w:val="bottom"/>
          </w:tcPr>
          <w:p w:rsidR="00CC2B2A" w:rsidRPr="00E013F5" w:rsidRDefault="00EF39CB" w:rsidP="009F3A28">
            <w:pPr>
              <w:pStyle w:val="DoNotTranslateExternal2"/>
            </w:pPr>
            <w:r>
              <w:t>26</w:t>
            </w:r>
          </w:p>
        </w:tc>
        <w:tc>
          <w:tcPr>
            <w:tcW w:w="1526" w:type="dxa"/>
            <w:shd w:val="clear" w:color="auto" w:fill="C6C5C6"/>
            <w:vAlign w:val="bottom"/>
          </w:tcPr>
          <w:p w:rsidR="00CC2B2A" w:rsidRPr="00E013F5" w:rsidRDefault="00EF39CB" w:rsidP="004908C3">
            <w:pPr>
              <w:jc w:val="both"/>
              <w:rPr>
                <w:sz w:val="16"/>
                <w:szCs w:val="16"/>
              </w:rPr>
            </w:pPr>
            <w:r>
              <w:rPr>
                <w:sz w:val="16"/>
              </w:rPr>
              <w:t>TMR</w:t>
            </w:r>
          </w:p>
        </w:tc>
        <w:tc>
          <w:tcPr>
            <w:tcW w:w="1531" w:type="dxa"/>
            <w:shd w:val="clear" w:color="auto" w:fill="C6C5C6"/>
            <w:vAlign w:val="bottom"/>
          </w:tcPr>
          <w:p w:rsidR="00CC2B2A" w:rsidRPr="00E013F5" w:rsidRDefault="00EF39CB" w:rsidP="004908C3">
            <w:pPr>
              <w:jc w:val="both"/>
              <w:rPr>
                <w:sz w:val="16"/>
                <w:szCs w:val="16"/>
              </w:rPr>
            </w:pPr>
            <w:r>
              <w:rPr>
                <w:sz w:val="16"/>
              </w:rPr>
              <w:t>28 June 2013</w:t>
            </w:r>
          </w:p>
        </w:tc>
        <w:tc>
          <w:tcPr>
            <w:tcW w:w="1531" w:type="dxa"/>
            <w:shd w:val="clear" w:color="auto" w:fill="C6C5C6"/>
            <w:vAlign w:val="bottom"/>
          </w:tcPr>
          <w:p w:rsidR="00CC2B2A" w:rsidRPr="00E013F5" w:rsidRDefault="00EF39CB" w:rsidP="004908C3">
            <w:pPr>
              <w:jc w:val="both"/>
              <w:rPr>
                <w:sz w:val="16"/>
                <w:szCs w:val="16"/>
              </w:rPr>
            </w:pPr>
            <w:r>
              <w:rPr>
                <w:sz w:val="16"/>
              </w:rPr>
              <w:t>28 June 2013</w:t>
            </w:r>
          </w:p>
        </w:tc>
        <w:tc>
          <w:tcPr>
            <w:tcW w:w="1531" w:type="dxa"/>
            <w:shd w:val="clear" w:color="auto" w:fill="8C8C8D"/>
          </w:tcPr>
          <w:p w:rsidR="00CC2B2A" w:rsidRPr="00E013F5" w:rsidRDefault="00CC2B2A" w:rsidP="004908C3">
            <w:pPr>
              <w:jc w:val="both"/>
              <w:rPr>
                <w:sz w:val="16"/>
                <w:szCs w:val="16"/>
              </w:rPr>
            </w:pPr>
          </w:p>
        </w:tc>
        <w:tc>
          <w:tcPr>
            <w:tcW w:w="1531" w:type="dxa"/>
            <w:shd w:val="clear" w:color="auto" w:fill="C6C5C6"/>
            <w:vAlign w:val="bottom"/>
          </w:tcPr>
          <w:p w:rsidR="00CC2B2A" w:rsidRPr="00E013F5" w:rsidRDefault="00EF39CB" w:rsidP="004908C3">
            <w:pPr>
              <w:jc w:val="both"/>
              <w:rPr>
                <w:sz w:val="16"/>
                <w:szCs w:val="16"/>
              </w:rPr>
            </w:pPr>
            <w:r>
              <w:rPr>
                <w:sz w:val="16"/>
              </w:rPr>
              <w:t>12 201 FR 0015</w:t>
            </w:r>
          </w:p>
        </w:tc>
        <w:tc>
          <w:tcPr>
            <w:tcW w:w="1536" w:type="dxa"/>
            <w:shd w:val="clear" w:color="auto" w:fill="C6C5C6"/>
            <w:vAlign w:val="bottom"/>
          </w:tcPr>
          <w:p w:rsidR="00CC2B2A" w:rsidRPr="00E013F5" w:rsidRDefault="00EF39CB" w:rsidP="004908C3">
            <w:pPr>
              <w:jc w:val="both"/>
              <w:rPr>
                <w:sz w:val="16"/>
                <w:szCs w:val="16"/>
              </w:rPr>
            </w:pPr>
            <w:r>
              <w:rPr>
                <w:sz w:val="16"/>
              </w:rPr>
              <w:t>28 June 2013</w:t>
            </w:r>
          </w:p>
        </w:tc>
      </w:tr>
    </w:tbl>
    <w:p w:rsidR="00CC2B2A" w:rsidRPr="00E013F5" w:rsidRDefault="00CC2B2A" w:rsidP="00573363">
      <w:pPr>
        <w:spacing w:before="120" w:after="120"/>
        <w:jc w:val="both"/>
        <w:rPr>
          <w:sz w:val="20"/>
          <w:szCs w:val="20"/>
        </w:rPr>
      </w:pPr>
    </w:p>
    <w:p w:rsidR="004908C3" w:rsidRPr="00E013F5" w:rsidRDefault="004908C3">
      <w:pPr>
        <w:rPr>
          <w:rFonts w:eastAsia="Arial"/>
          <w:sz w:val="20"/>
          <w:szCs w:val="20"/>
        </w:rPr>
      </w:pPr>
      <w:r>
        <w:br w:type="page"/>
      </w:r>
    </w:p>
    <w:p w:rsidR="00CC2B2A" w:rsidRPr="00E013F5" w:rsidRDefault="00E013F5" w:rsidP="00573363">
      <w:pPr>
        <w:spacing w:before="120" w:after="120"/>
        <w:jc w:val="both"/>
        <w:rPr>
          <w:rFonts w:eastAsia="Arial"/>
          <w:b/>
          <w:sz w:val="20"/>
          <w:szCs w:val="20"/>
        </w:rPr>
      </w:pPr>
      <w:r>
        <w:rPr>
          <w:b/>
          <w:sz w:val="20"/>
        </w:rPr>
        <w:lastRenderedPageBreak/>
        <w:t>Lists of railway undertakings that held a safety certificate as at 31 December 2014 on the RFN — cont’d</w:t>
      </w:r>
    </w:p>
    <w:p w:rsidR="004908C3" w:rsidRPr="00E013F5" w:rsidRDefault="004908C3" w:rsidP="00573363">
      <w:pPr>
        <w:spacing w:before="120" w:after="120"/>
        <w:jc w:val="both"/>
        <w:rPr>
          <w:b/>
          <w:sz w:val="20"/>
          <w:szCs w:val="20"/>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2"/>
        <w:gridCol w:w="1526"/>
        <w:gridCol w:w="1531"/>
        <w:gridCol w:w="1531"/>
        <w:gridCol w:w="1536"/>
        <w:gridCol w:w="1526"/>
        <w:gridCol w:w="1536"/>
      </w:tblGrid>
      <w:tr w:rsidR="004908C3" w:rsidRPr="00E013F5" w:rsidTr="004908C3">
        <w:trPr>
          <w:trHeight w:hRule="exact" w:val="998"/>
          <w:jc w:val="center"/>
        </w:trPr>
        <w:tc>
          <w:tcPr>
            <w:tcW w:w="442" w:type="dxa"/>
            <w:shd w:val="clear" w:color="auto" w:fill="FFFFFF"/>
            <w:vAlign w:val="bottom"/>
          </w:tcPr>
          <w:p w:rsidR="00CC2B2A" w:rsidRPr="00E013F5" w:rsidRDefault="00CC2B2A" w:rsidP="009F3A28">
            <w:pPr>
              <w:pStyle w:val="DoNotTranslateExternal2"/>
            </w:pPr>
          </w:p>
        </w:tc>
        <w:tc>
          <w:tcPr>
            <w:tcW w:w="1526" w:type="dxa"/>
            <w:shd w:val="clear" w:color="auto" w:fill="8C8C8D"/>
            <w:vAlign w:val="center"/>
          </w:tcPr>
          <w:p w:rsidR="00CC2B2A" w:rsidRPr="00E013F5" w:rsidRDefault="00EF39CB" w:rsidP="004908C3">
            <w:pPr>
              <w:jc w:val="center"/>
              <w:rPr>
                <w:b/>
                <w:color w:val="FFFFFF" w:themeColor="background1"/>
                <w:sz w:val="16"/>
                <w:szCs w:val="16"/>
              </w:rPr>
            </w:pPr>
            <w:r>
              <w:rPr>
                <w:b/>
                <w:color w:val="FFFFFF" w:themeColor="background1"/>
                <w:sz w:val="16"/>
              </w:rPr>
              <w:t>Railway undertakings</w:t>
            </w:r>
          </w:p>
        </w:tc>
        <w:tc>
          <w:tcPr>
            <w:tcW w:w="1531" w:type="dxa"/>
            <w:shd w:val="clear" w:color="auto" w:fill="8C8C8D"/>
            <w:vAlign w:val="bottom"/>
          </w:tcPr>
          <w:p w:rsidR="00CC2B2A" w:rsidRPr="00E013F5" w:rsidRDefault="00EF39CB" w:rsidP="004908C3">
            <w:pPr>
              <w:jc w:val="center"/>
              <w:rPr>
                <w:b/>
                <w:color w:val="FFFFFF" w:themeColor="background1"/>
                <w:sz w:val="16"/>
                <w:szCs w:val="16"/>
              </w:rPr>
            </w:pPr>
            <w:r>
              <w:rPr>
                <w:b/>
                <w:color w:val="FFFFFF" w:themeColor="background1"/>
                <w:sz w:val="16"/>
              </w:rPr>
              <w:t>Safety certificate’s first date of issue</w:t>
            </w:r>
          </w:p>
        </w:tc>
        <w:tc>
          <w:tcPr>
            <w:tcW w:w="1531" w:type="dxa"/>
            <w:shd w:val="clear" w:color="auto" w:fill="8C8C8D"/>
            <w:vAlign w:val="bottom"/>
          </w:tcPr>
          <w:p w:rsidR="00CC2B2A" w:rsidRPr="00E013F5" w:rsidRDefault="00EF39CB" w:rsidP="004908C3">
            <w:pPr>
              <w:jc w:val="center"/>
              <w:rPr>
                <w:b/>
                <w:color w:val="FFFFFF" w:themeColor="background1"/>
                <w:sz w:val="16"/>
                <w:szCs w:val="16"/>
              </w:rPr>
            </w:pPr>
            <w:r>
              <w:rPr>
                <w:b/>
                <w:color w:val="FFFFFF" w:themeColor="background1"/>
                <w:sz w:val="16"/>
              </w:rPr>
              <w:t>Current safety certificate’s date of issue</w:t>
            </w:r>
          </w:p>
        </w:tc>
        <w:tc>
          <w:tcPr>
            <w:tcW w:w="1536" w:type="dxa"/>
            <w:shd w:val="clear" w:color="auto" w:fill="8C8C8D"/>
            <w:vAlign w:val="center"/>
          </w:tcPr>
          <w:p w:rsidR="00CC2B2A" w:rsidRPr="00E013F5" w:rsidRDefault="00EF39CB" w:rsidP="004908C3">
            <w:pPr>
              <w:jc w:val="center"/>
              <w:rPr>
                <w:b/>
                <w:color w:val="FFFFFF" w:themeColor="background1"/>
                <w:sz w:val="16"/>
                <w:szCs w:val="16"/>
              </w:rPr>
            </w:pPr>
            <w:r>
              <w:rPr>
                <w:b/>
                <w:color w:val="FFFFFF" w:themeColor="background1"/>
                <w:sz w:val="16"/>
              </w:rPr>
              <w:t>Part A</w:t>
            </w:r>
          </w:p>
        </w:tc>
        <w:tc>
          <w:tcPr>
            <w:tcW w:w="1526" w:type="dxa"/>
            <w:shd w:val="clear" w:color="auto" w:fill="8C8C8D"/>
            <w:vAlign w:val="center"/>
          </w:tcPr>
          <w:p w:rsidR="00CC2B2A" w:rsidRPr="00E013F5" w:rsidRDefault="00EF39CB" w:rsidP="004908C3">
            <w:pPr>
              <w:jc w:val="center"/>
              <w:rPr>
                <w:b/>
                <w:color w:val="FFFFFF" w:themeColor="background1"/>
                <w:sz w:val="16"/>
                <w:szCs w:val="16"/>
              </w:rPr>
            </w:pPr>
            <w:r>
              <w:rPr>
                <w:b/>
                <w:color w:val="FFFFFF" w:themeColor="background1"/>
                <w:sz w:val="16"/>
              </w:rPr>
              <w:t>Part B</w:t>
            </w:r>
          </w:p>
        </w:tc>
        <w:tc>
          <w:tcPr>
            <w:tcW w:w="1536" w:type="dxa"/>
            <w:shd w:val="clear" w:color="auto" w:fill="8C8C8D"/>
            <w:vAlign w:val="bottom"/>
          </w:tcPr>
          <w:p w:rsidR="00CC2B2A" w:rsidRPr="00E013F5" w:rsidRDefault="00EF39CB" w:rsidP="004908C3">
            <w:pPr>
              <w:jc w:val="center"/>
              <w:rPr>
                <w:b/>
                <w:color w:val="FFFFFF" w:themeColor="background1"/>
                <w:sz w:val="16"/>
                <w:szCs w:val="16"/>
              </w:rPr>
            </w:pPr>
            <w:r>
              <w:rPr>
                <w:b/>
                <w:color w:val="FFFFFF" w:themeColor="background1"/>
                <w:sz w:val="16"/>
              </w:rPr>
              <w:t>Commercial service launch date</w:t>
            </w:r>
          </w:p>
        </w:tc>
      </w:tr>
      <w:tr w:rsidR="00CC2B2A" w:rsidRPr="00E013F5" w:rsidTr="004908C3">
        <w:trPr>
          <w:trHeight w:hRule="exact" w:val="312"/>
          <w:jc w:val="center"/>
        </w:trPr>
        <w:tc>
          <w:tcPr>
            <w:tcW w:w="442" w:type="dxa"/>
            <w:shd w:val="clear" w:color="auto" w:fill="DBD9DA"/>
            <w:vAlign w:val="center"/>
          </w:tcPr>
          <w:p w:rsidR="00CC2B2A" w:rsidRPr="00E013F5" w:rsidRDefault="00EF39CB" w:rsidP="009F3A28">
            <w:pPr>
              <w:pStyle w:val="DoNotTranslateExternal2"/>
            </w:pPr>
            <w:r>
              <w:t>27</w:t>
            </w:r>
          </w:p>
        </w:tc>
        <w:tc>
          <w:tcPr>
            <w:tcW w:w="1526" w:type="dxa"/>
            <w:shd w:val="clear" w:color="auto" w:fill="DBD9DA"/>
            <w:vAlign w:val="center"/>
          </w:tcPr>
          <w:p w:rsidR="00CC2B2A" w:rsidRPr="00E013F5" w:rsidRDefault="00EF39CB" w:rsidP="004908C3">
            <w:pPr>
              <w:jc w:val="both"/>
              <w:rPr>
                <w:sz w:val="16"/>
                <w:szCs w:val="16"/>
              </w:rPr>
            </w:pPr>
            <w:r>
              <w:rPr>
                <w:sz w:val="16"/>
              </w:rPr>
              <w:t>TSO</w:t>
            </w:r>
          </w:p>
        </w:tc>
        <w:tc>
          <w:tcPr>
            <w:tcW w:w="1531" w:type="dxa"/>
            <w:shd w:val="clear" w:color="auto" w:fill="DBD9DA"/>
            <w:vAlign w:val="center"/>
          </w:tcPr>
          <w:p w:rsidR="00CC2B2A" w:rsidRPr="00E013F5" w:rsidRDefault="00EF39CB" w:rsidP="004908C3">
            <w:pPr>
              <w:jc w:val="both"/>
              <w:rPr>
                <w:sz w:val="16"/>
                <w:szCs w:val="16"/>
              </w:rPr>
            </w:pPr>
            <w:r>
              <w:rPr>
                <w:sz w:val="16"/>
              </w:rPr>
              <w:t>4 March 2009</w:t>
            </w:r>
          </w:p>
        </w:tc>
        <w:tc>
          <w:tcPr>
            <w:tcW w:w="1531" w:type="dxa"/>
            <w:shd w:val="clear" w:color="auto" w:fill="DBD9DA"/>
            <w:vAlign w:val="center"/>
          </w:tcPr>
          <w:p w:rsidR="00CC2B2A" w:rsidRPr="00E013F5" w:rsidRDefault="00EF39CB" w:rsidP="004908C3">
            <w:pPr>
              <w:jc w:val="both"/>
              <w:rPr>
                <w:sz w:val="16"/>
                <w:szCs w:val="16"/>
              </w:rPr>
            </w:pPr>
            <w:r>
              <w:rPr>
                <w:sz w:val="16"/>
              </w:rPr>
              <w:t>4 July 2013</w:t>
            </w:r>
          </w:p>
        </w:tc>
        <w:tc>
          <w:tcPr>
            <w:tcW w:w="1536" w:type="dxa"/>
            <w:shd w:val="clear" w:color="auto" w:fill="DBD9DA"/>
            <w:vAlign w:val="center"/>
          </w:tcPr>
          <w:p w:rsidR="00CC2B2A" w:rsidRPr="00E013F5" w:rsidRDefault="00EF39CB" w:rsidP="004908C3">
            <w:pPr>
              <w:jc w:val="both"/>
              <w:rPr>
                <w:sz w:val="16"/>
                <w:szCs w:val="16"/>
              </w:rPr>
            </w:pPr>
            <w:r>
              <w:rPr>
                <w:sz w:val="16"/>
              </w:rPr>
              <w:t>11 201 FR 0005</w:t>
            </w:r>
          </w:p>
        </w:tc>
        <w:tc>
          <w:tcPr>
            <w:tcW w:w="1526" w:type="dxa"/>
            <w:shd w:val="clear" w:color="auto" w:fill="DBD9DA"/>
            <w:vAlign w:val="center"/>
          </w:tcPr>
          <w:p w:rsidR="00CC2B2A" w:rsidRPr="00E013F5" w:rsidRDefault="00EF39CB" w:rsidP="004908C3">
            <w:pPr>
              <w:jc w:val="both"/>
              <w:rPr>
                <w:sz w:val="16"/>
                <w:szCs w:val="16"/>
              </w:rPr>
            </w:pPr>
            <w:r>
              <w:rPr>
                <w:sz w:val="16"/>
              </w:rPr>
              <w:t>12 201 FR 0006</w:t>
            </w:r>
          </w:p>
        </w:tc>
        <w:tc>
          <w:tcPr>
            <w:tcW w:w="1536" w:type="dxa"/>
            <w:shd w:val="clear" w:color="auto" w:fill="DBD9DA"/>
            <w:vAlign w:val="center"/>
          </w:tcPr>
          <w:p w:rsidR="00CC2B2A" w:rsidRPr="00E013F5" w:rsidRDefault="00EF39CB" w:rsidP="004908C3">
            <w:pPr>
              <w:jc w:val="both"/>
              <w:rPr>
                <w:sz w:val="16"/>
                <w:szCs w:val="16"/>
              </w:rPr>
            </w:pPr>
            <w:r>
              <w:rPr>
                <w:sz w:val="16"/>
              </w:rPr>
              <w:t>29 July 2009</w:t>
            </w:r>
          </w:p>
        </w:tc>
      </w:tr>
      <w:tr w:rsidR="00CC2B2A" w:rsidRPr="00E013F5" w:rsidTr="004908C3">
        <w:trPr>
          <w:trHeight w:hRule="exact" w:val="240"/>
          <w:jc w:val="center"/>
        </w:trPr>
        <w:tc>
          <w:tcPr>
            <w:tcW w:w="442" w:type="dxa"/>
            <w:shd w:val="clear" w:color="auto" w:fill="C6C5C6"/>
            <w:vAlign w:val="bottom"/>
          </w:tcPr>
          <w:p w:rsidR="00CC2B2A" w:rsidRPr="00E013F5" w:rsidRDefault="00EF39CB" w:rsidP="009F3A28">
            <w:pPr>
              <w:pStyle w:val="DoNotTranslateExternal2"/>
            </w:pPr>
            <w:r>
              <w:t>28</w:t>
            </w:r>
          </w:p>
        </w:tc>
        <w:tc>
          <w:tcPr>
            <w:tcW w:w="1526" w:type="dxa"/>
            <w:shd w:val="clear" w:color="auto" w:fill="C6C5C6"/>
            <w:vAlign w:val="bottom"/>
          </w:tcPr>
          <w:p w:rsidR="00CC2B2A" w:rsidRPr="00E013F5" w:rsidRDefault="00EF39CB" w:rsidP="004908C3">
            <w:pPr>
              <w:jc w:val="both"/>
              <w:rPr>
                <w:sz w:val="16"/>
                <w:szCs w:val="16"/>
              </w:rPr>
            </w:pPr>
            <w:r>
              <w:rPr>
                <w:sz w:val="16"/>
              </w:rPr>
              <w:t>FER ALLIANCE</w:t>
            </w:r>
          </w:p>
        </w:tc>
        <w:tc>
          <w:tcPr>
            <w:tcW w:w="1531" w:type="dxa"/>
            <w:shd w:val="clear" w:color="auto" w:fill="C6C5C6"/>
            <w:vAlign w:val="bottom"/>
          </w:tcPr>
          <w:p w:rsidR="00CC2B2A" w:rsidRPr="00E013F5" w:rsidRDefault="00EF39CB" w:rsidP="004908C3">
            <w:pPr>
              <w:jc w:val="both"/>
              <w:rPr>
                <w:sz w:val="16"/>
                <w:szCs w:val="16"/>
              </w:rPr>
            </w:pPr>
            <w:r>
              <w:rPr>
                <w:sz w:val="16"/>
              </w:rPr>
              <w:t>29 September 2013</w:t>
            </w:r>
          </w:p>
        </w:tc>
        <w:tc>
          <w:tcPr>
            <w:tcW w:w="1531" w:type="dxa"/>
            <w:shd w:val="clear" w:color="auto" w:fill="C6C5C6"/>
            <w:vAlign w:val="bottom"/>
          </w:tcPr>
          <w:p w:rsidR="00CC2B2A" w:rsidRPr="00E013F5" w:rsidRDefault="00EF39CB" w:rsidP="004908C3">
            <w:pPr>
              <w:jc w:val="both"/>
              <w:rPr>
                <w:sz w:val="16"/>
                <w:szCs w:val="16"/>
              </w:rPr>
            </w:pPr>
            <w:r>
              <w:rPr>
                <w:sz w:val="16"/>
              </w:rPr>
              <w:t>23 September 2013</w:t>
            </w:r>
          </w:p>
        </w:tc>
        <w:tc>
          <w:tcPr>
            <w:tcW w:w="1536" w:type="dxa"/>
            <w:shd w:val="clear" w:color="auto" w:fill="C6C5C6"/>
            <w:vAlign w:val="bottom"/>
          </w:tcPr>
          <w:p w:rsidR="00CC2B2A" w:rsidRPr="00E013F5" w:rsidRDefault="00EF39CB" w:rsidP="004908C3">
            <w:pPr>
              <w:jc w:val="both"/>
              <w:rPr>
                <w:sz w:val="16"/>
                <w:szCs w:val="16"/>
              </w:rPr>
            </w:pPr>
            <w:r>
              <w:rPr>
                <w:sz w:val="16"/>
              </w:rPr>
              <w:t>11 201 FR 0017</w:t>
            </w:r>
          </w:p>
        </w:tc>
        <w:tc>
          <w:tcPr>
            <w:tcW w:w="1526" w:type="dxa"/>
            <w:shd w:val="clear" w:color="auto" w:fill="C6C5C6"/>
            <w:vAlign w:val="bottom"/>
          </w:tcPr>
          <w:p w:rsidR="00CC2B2A" w:rsidRPr="00E013F5" w:rsidRDefault="00EF39CB" w:rsidP="004908C3">
            <w:pPr>
              <w:jc w:val="both"/>
              <w:rPr>
                <w:sz w:val="16"/>
                <w:szCs w:val="16"/>
              </w:rPr>
            </w:pPr>
            <w:r>
              <w:rPr>
                <w:sz w:val="16"/>
              </w:rPr>
              <w:t>12 201 FR 0018</w:t>
            </w:r>
          </w:p>
        </w:tc>
        <w:tc>
          <w:tcPr>
            <w:tcW w:w="1536" w:type="dxa"/>
            <w:shd w:val="clear" w:color="auto" w:fill="C6C5C6"/>
            <w:vAlign w:val="bottom"/>
          </w:tcPr>
          <w:p w:rsidR="00CC2B2A" w:rsidRPr="00E013F5" w:rsidRDefault="00EF39CB" w:rsidP="004908C3">
            <w:pPr>
              <w:jc w:val="both"/>
              <w:rPr>
                <w:sz w:val="16"/>
                <w:szCs w:val="16"/>
              </w:rPr>
            </w:pPr>
            <w:r>
              <w:rPr>
                <w:sz w:val="16"/>
              </w:rPr>
              <w:t>6 February 2014</w:t>
            </w:r>
          </w:p>
        </w:tc>
      </w:tr>
      <w:tr w:rsidR="00CC2B2A" w:rsidRPr="00E013F5" w:rsidTr="004908C3">
        <w:trPr>
          <w:trHeight w:hRule="exact" w:val="490"/>
          <w:jc w:val="center"/>
        </w:trPr>
        <w:tc>
          <w:tcPr>
            <w:tcW w:w="442" w:type="dxa"/>
            <w:shd w:val="clear" w:color="auto" w:fill="DBD9DA"/>
            <w:vAlign w:val="center"/>
          </w:tcPr>
          <w:p w:rsidR="00CC2B2A" w:rsidRPr="00E013F5" w:rsidRDefault="00EF39CB" w:rsidP="009F3A28">
            <w:pPr>
              <w:pStyle w:val="DoNotTranslateExternal2"/>
            </w:pPr>
            <w:r>
              <w:t>29</w:t>
            </w:r>
          </w:p>
        </w:tc>
        <w:tc>
          <w:tcPr>
            <w:tcW w:w="1526" w:type="dxa"/>
            <w:shd w:val="clear" w:color="auto" w:fill="DBD9DA"/>
            <w:vAlign w:val="center"/>
          </w:tcPr>
          <w:p w:rsidR="00CC2B2A" w:rsidRPr="00E013F5" w:rsidRDefault="00EF39CB" w:rsidP="004908C3">
            <w:pPr>
              <w:jc w:val="both"/>
              <w:rPr>
                <w:sz w:val="16"/>
                <w:szCs w:val="16"/>
              </w:rPr>
            </w:pPr>
            <w:r>
              <w:rPr>
                <w:sz w:val="16"/>
              </w:rPr>
              <w:t>DB SCHENKER RAIL NEDERLAND</w:t>
            </w:r>
          </w:p>
        </w:tc>
        <w:tc>
          <w:tcPr>
            <w:tcW w:w="1531" w:type="dxa"/>
            <w:shd w:val="clear" w:color="auto" w:fill="DBD9DA"/>
            <w:vAlign w:val="center"/>
          </w:tcPr>
          <w:p w:rsidR="00CC2B2A" w:rsidRPr="00E013F5" w:rsidRDefault="00EF39CB" w:rsidP="004908C3">
            <w:pPr>
              <w:jc w:val="both"/>
              <w:rPr>
                <w:sz w:val="16"/>
                <w:szCs w:val="16"/>
              </w:rPr>
            </w:pPr>
            <w:r>
              <w:rPr>
                <w:sz w:val="16"/>
              </w:rPr>
              <w:t>21 October 2014</w:t>
            </w:r>
          </w:p>
        </w:tc>
        <w:tc>
          <w:tcPr>
            <w:tcW w:w="1531" w:type="dxa"/>
            <w:shd w:val="clear" w:color="auto" w:fill="DBD9DA"/>
            <w:vAlign w:val="center"/>
          </w:tcPr>
          <w:p w:rsidR="00CC2B2A" w:rsidRPr="00E013F5" w:rsidRDefault="00EF39CB" w:rsidP="004908C3">
            <w:pPr>
              <w:jc w:val="both"/>
              <w:rPr>
                <w:sz w:val="16"/>
                <w:szCs w:val="16"/>
              </w:rPr>
            </w:pPr>
            <w:r>
              <w:rPr>
                <w:sz w:val="16"/>
              </w:rPr>
              <w:t>21 October 2014</w:t>
            </w:r>
          </w:p>
        </w:tc>
        <w:tc>
          <w:tcPr>
            <w:tcW w:w="1536" w:type="dxa"/>
            <w:shd w:val="clear" w:color="auto" w:fill="8C8C8D"/>
          </w:tcPr>
          <w:p w:rsidR="00CC2B2A" w:rsidRPr="00E013F5" w:rsidRDefault="00CC2B2A" w:rsidP="004908C3">
            <w:pPr>
              <w:jc w:val="both"/>
              <w:rPr>
                <w:sz w:val="16"/>
                <w:szCs w:val="16"/>
              </w:rPr>
            </w:pPr>
          </w:p>
        </w:tc>
        <w:tc>
          <w:tcPr>
            <w:tcW w:w="1526" w:type="dxa"/>
            <w:shd w:val="clear" w:color="auto" w:fill="DBD9DA"/>
            <w:vAlign w:val="center"/>
          </w:tcPr>
          <w:p w:rsidR="00CC2B2A" w:rsidRPr="00E013F5" w:rsidRDefault="00EF39CB" w:rsidP="004908C3">
            <w:pPr>
              <w:jc w:val="both"/>
              <w:rPr>
                <w:sz w:val="16"/>
                <w:szCs w:val="16"/>
              </w:rPr>
            </w:pPr>
            <w:r>
              <w:rPr>
                <w:sz w:val="16"/>
              </w:rPr>
              <w:t>12 201 FR 0007</w:t>
            </w:r>
          </w:p>
        </w:tc>
        <w:tc>
          <w:tcPr>
            <w:tcW w:w="1536" w:type="dxa"/>
            <w:shd w:val="clear" w:color="auto" w:fill="8C8C8D"/>
          </w:tcPr>
          <w:p w:rsidR="00CC2B2A" w:rsidRPr="00E013F5" w:rsidRDefault="00CC2B2A" w:rsidP="004908C3">
            <w:pPr>
              <w:jc w:val="both"/>
              <w:rPr>
                <w:sz w:val="16"/>
                <w:szCs w:val="16"/>
              </w:rPr>
            </w:pPr>
          </w:p>
        </w:tc>
      </w:tr>
      <w:tr w:rsidR="00CC2B2A" w:rsidRPr="00E013F5" w:rsidTr="004908C3">
        <w:trPr>
          <w:trHeight w:hRule="exact" w:val="269"/>
          <w:jc w:val="center"/>
        </w:trPr>
        <w:tc>
          <w:tcPr>
            <w:tcW w:w="442" w:type="dxa"/>
            <w:shd w:val="clear" w:color="auto" w:fill="C6C5C6"/>
            <w:vAlign w:val="bottom"/>
          </w:tcPr>
          <w:p w:rsidR="00CC2B2A" w:rsidRPr="00E013F5" w:rsidRDefault="00EF39CB" w:rsidP="009F3A28">
            <w:pPr>
              <w:pStyle w:val="DoNotTranslateExternal2"/>
            </w:pPr>
            <w:r>
              <w:t>30</w:t>
            </w:r>
          </w:p>
        </w:tc>
        <w:tc>
          <w:tcPr>
            <w:tcW w:w="1526" w:type="dxa"/>
            <w:shd w:val="clear" w:color="auto" w:fill="C6C5C6"/>
            <w:vAlign w:val="bottom"/>
          </w:tcPr>
          <w:p w:rsidR="00CC2B2A" w:rsidRPr="00E013F5" w:rsidRDefault="00EF39CB" w:rsidP="004908C3">
            <w:pPr>
              <w:jc w:val="both"/>
              <w:rPr>
                <w:sz w:val="16"/>
                <w:szCs w:val="16"/>
              </w:rPr>
            </w:pPr>
            <w:r>
              <w:rPr>
                <w:sz w:val="16"/>
              </w:rPr>
              <w:t>VLEXX GMBH</w:t>
            </w:r>
          </w:p>
        </w:tc>
        <w:tc>
          <w:tcPr>
            <w:tcW w:w="1531" w:type="dxa"/>
            <w:shd w:val="clear" w:color="auto" w:fill="C6C5C6"/>
            <w:vAlign w:val="bottom"/>
          </w:tcPr>
          <w:p w:rsidR="00CC2B2A" w:rsidRPr="00E013F5" w:rsidRDefault="00EF39CB" w:rsidP="004908C3">
            <w:pPr>
              <w:jc w:val="both"/>
              <w:rPr>
                <w:sz w:val="16"/>
                <w:szCs w:val="16"/>
              </w:rPr>
            </w:pPr>
            <w:r>
              <w:rPr>
                <w:sz w:val="16"/>
              </w:rPr>
              <w:t>29 October 2014</w:t>
            </w:r>
          </w:p>
        </w:tc>
        <w:tc>
          <w:tcPr>
            <w:tcW w:w="1531" w:type="dxa"/>
            <w:shd w:val="clear" w:color="auto" w:fill="C6C5C6"/>
            <w:vAlign w:val="bottom"/>
          </w:tcPr>
          <w:p w:rsidR="00CC2B2A" w:rsidRPr="00E013F5" w:rsidRDefault="00EF39CB" w:rsidP="004908C3">
            <w:pPr>
              <w:jc w:val="both"/>
              <w:rPr>
                <w:sz w:val="16"/>
                <w:szCs w:val="16"/>
              </w:rPr>
            </w:pPr>
            <w:r>
              <w:rPr>
                <w:sz w:val="16"/>
              </w:rPr>
              <w:t>29 October 2014</w:t>
            </w:r>
          </w:p>
        </w:tc>
        <w:tc>
          <w:tcPr>
            <w:tcW w:w="1536" w:type="dxa"/>
            <w:shd w:val="clear" w:color="auto" w:fill="8C8C8D"/>
          </w:tcPr>
          <w:p w:rsidR="00CC2B2A" w:rsidRPr="00E013F5" w:rsidRDefault="00CC2B2A" w:rsidP="004908C3">
            <w:pPr>
              <w:jc w:val="both"/>
              <w:rPr>
                <w:sz w:val="16"/>
                <w:szCs w:val="16"/>
              </w:rPr>
            </w:pPr>
          </w:p>
        </w:tc>
        <w:tc>
          <w:tcPr>
            <w:tcW w:w="1526" w:type="dxa"/>
            <w:shd w:val="clear" w:color="auto" w:fill="C6C5C6"/>
            <w:vAlign w:val="bottom"/>
          </w:tcPr>
          <w:p w:rsidR="00CC2B2A" w:rsidRPr="00E013F5" w:rsidRDefault="00EF39CB" w:rsidP="004908C3">
            <w:pPr>
              <w:jc w:val="both"/>
              <w:rPr>
                <w:sz w:val="16"/>
                <w:szCs w:val="16"/>
              </w:rPr>
            </w:pPr>
            <w:r>
              <w:rPr>
                <w:sz w:val="16"/>
              </w:rPr>
              <w:t>12 201 FR 0008</w:t>
            </w:r>
          </w:p>
        </w:tc>
        <w:tc>
          <w:tcPr>
            <w:tcW w:w="1536" w:type="dxa"/>
            <w:shd w:val="clear" w:color="auto" w:fill="8C8C8D"/>
          </w:tcPr>
          <w:p w:rsidR="00CC2B2A" w:rsidRPr="00E013F5" w:rsidRDefault="00CC2B2A" w:rsidP="004908C3">
            <w:pPr>
              <w:jc w:val="both"/>
              <w:rPr>
                <w:sz w:val="16"/>
                <w:szCs w:val="16"/>
              </w:rPr>
            </w:pPr>
          </w:p>
        </w:tc>
      </w:tr>
      <w:tr w:rsidR="00CC2B2A" w:rsidRPr="00E013F5" w:rsidTr="004908C3">
        <w:trPr>
          <w:trHeight w:hRule="exact" w:val="293"/>
          <w:jc w:val="center"/>
        </w:trPr>
        <w:tc>
          <w:tcPr>
            <w:tcW w:w="442" w:type="dxa"/>
            <w:shd w:val="clear" w:color="auto" w:fill="DBD9DA"/>
            <w:vAlign w:val="center"/>
          </w:tcPr>
          <w:p w:rsidR="00CC2B2A" w:rsidRPr="00E013F5" w:rsidRDefault="00EF39CB" w:rsidP="009F3A28">
            <w:pPr>
              <w:pStyle w:val="DoNotTranslateExternal2"/>
            </w:pPr>
            <w:r>
              <w:t>31</w:t>
            </w:r>
          </w:p>
        </w:tc>
        <w:tc>
          <w:tcPr>
            <w:tcW w:w="1526" w:type="dxa"/>
            <w:shd w:val="clear" w:color="auto" w:fill="DBD9DA"/>
            <w:vAlign w:val="center"/>
          </w:tcPr>
          <w:p w:rsidR="00CC2B2A" w:rsidRPr="00E013F5" w:rsidRDefault="00EF39CB" w:rsidP="004908C3">
            <w:pPr>
              <w:jc w:val="both"/>
              <w:rPr>
                <w:sz w:val="16"/>
                <w:szCs w:val="16"/>
              </w:rPr>
            </w:pPr>
            <w:r>
              <w:rPr>
                <w:sz w:val="16"/>
              </w:rPr>
              <w:t>THI FACTORY</w:t>
            </w:r>
          </w:p>
        </w:tc>
        <w:tc>
          <w:tcPr>
            <w:tcW w:w="1531" w:type="dxa"/>
            <w:shd w:val="clear" w:color="auto" w:fill="DBD9DA"/>
            <w:vAlign w:val="center"/>
          </w:tcPr>
          <w:p w:rsidR="00CC2B2A" w:rsidRPr="00E013F5" w:rsidRDefault="00EF39CB" w:rsidP="004908C3">
            <w:pPr>
              <w:jc w:val="both"/>
              <w:rPr>
                <w:sz w:val="16"/>
                <w:szCs w:val="16"/>
              </w:rPr>
            </w:pPr>
            <w:r>
              <w:rPr>
                <w:sz w:val="16"/>
              </w:rPr>
              <w:t>26 November 2014</w:t>
            </w:r>
          </w:p>
        </w:tc>
        <w:tc>
          <w:tcPr>
            <w:tcW w:w="1531" w:type="dxa"/>
            <w:shd w:val="clear" w:color="auto" w:fill="DBD9DA"/>
            <w:vAlign w:val="center"/>
          </w:tcPr>
          <w:p w:rsidR="00CC2B2A" w:rsidRPr="00E013F5" w:rsidRDefault="00EF39CB" w:rsidP="004908C3">
            <w:pPr>
              <w:jc w:val="both"/>
              <w:rPr>
                <w:sz w:val="16"/>
                <w:szCs w:val="16"/>
              </w:rPr>
            </w:pPr>
            <w:r>
              <w:rPr>
                <w:sz w:val="16"/>
              </w:rPr>
              <w:t>26 November 2014</w:t>
            </w:r>
          </w:p>
        </w:tc>
        <w:tc>
          <w:tcPr>
            <w:tcW w:w="1536" w:type="dxa"/>
            <w:shd w:val="clear" w:color="auto" w:fill="8C8C8D"/>
          </w:tcPr>
          <w:p w:rsidR="00CC2B2A" w:rsidRPr="00E013F5" w:rsidRDefault="00CC2B2A" w:rsidP="004908C3">
            <w:pPr>
              <w:jc w:val="both"/>
              <w:rPr>
                <w:sz w:val="16"/>
                <w:szCs w:val="16"/>
              </w:rPr>
            </w:pPr>
          </w:p>
        </w:tc>
        <w:tc>
          <w:tcPr>
            <w:tcW w:w="1526" w:type="dxa"/>
            <w:shd w:val="clear" w:color="auto" w:fill="DBD9DA"/>
            <w:vAlign w:val="center"/>
          </w:tcPr>
          <w:p w:rsidR="00CC2B2A" w:rsidRPr="00E013F5" w:rsidRDefault="00EF39CB" w:rsidP="004908C3">
            <w:pPr>
              <w:jc w:val="both"/>
              <w:rPr>
                <w:sz w:val="16"/>
                <w:szCs w:val="16"/>
              </w:rPr>
            </w:pPr>
            <w:r>
              <w:rPr>
                <w:sz w:val="16"/>
              </w:rPr>
              <w:t>12 201 FR 0010</w:t>
            </w:r>
          </w:p>
        </w:tc>
        <w:tc>
          <w:tcPr>
            <w:tcW w:w="1536" w:type="dxa"/>
            <w:shd w:val="clear" w:color="auto" w:fill="8C8C8D"/>
          </w:tcPr>
          <w:p w:rsidR="00CC2B2A" w:rsidRPr="00E013F5" w:rsidRDefault="00CC2B2A" w:rsidP="004908C3">
            <w:pPr>
              <w:jc w:val="both"/>
              <w:rPr>
                <w:sz w:val="16"/>
                <w:szCs w:val="16"/>
              </w:rPr>
            </w:pPr>
          </w:p>
        </w:tc>
      </w:tr>
      <w:tr w:rsidR="00CC2B2A" w:rsidRPr="00E013F5" w:rsidTr="004908C3">
        <w:trPr>
          <w:trHeight w:hRule="exact" w:val="446"/>
          <w:jc w:val="center"/>
        </w:trPr>
        <w:tc>
          <w:tcPr>
            <w:tcW w:w="442" w:type="dxa"/>
            <w:shd w:val="clear" w:color="auto" w:fill="C6C5C6"/>
            <w:vAlign w:val="center"/>
          </w:tcPr>
          <w:p w:rsidR="00CC2B2A" w:rsidRPr="00E013F5" w:rsidRDefault="00EF39CB" w:rsidP="009F3A28">
            <w:pPr>
              <w:pStyle w:val="DoNotTranslateExternal2"/>
            </w:pPr>
            <w:r>
              <w:t>32</w:t>
            </w:r>
          </w:p>
        </w:tc>
        <w:tc>
          <w:tcPr>
            <w:tcW w:w="1526" w:type="dxa"/>
            <w:shd w:val="clear" w:color="auto" w:fill="C6C5C6"/>
            <w:vAlign w:val="bottom"/>
          </w:tcPr>
          <w:p w:rsidR="00CC2B2A" w:rsidRPr="00E013F5" w:rsidRDefault="00EF39CB" w:rsidP="004908C3">
            <w:pPr>
              <w:jc w:val="both"/>
              <w:rPr>
                <w:sz w:val="16"/>
                <w:szCs w:val="16"/>
              </w:rPr>
            </w:pPr>
            <w:r>
              <w:rPr>
                <w:sz w:val="16"/>
              </w:rPr>
              <w:t>CAPTRAIN ITALIA SRL</w:t>
            </w:r>
          </w:p>
        </w:tc>
        <w:tc>
          <w:tcPr>
            <w:tcW w:w="1531" w:type="dxa"/>
            <w:shd w:val="clear" w:color="auto" w:fill="C6C5C6"/>
            <w:vAlign w:val="center"/>
          </w:tcPr>
          <w:p w:rsidR="00CC2B2A" w:rsidRPr="00E013F5" w:rsidRDefault="00EF39CB" w:rsidP="004908C3">
            <w:pPr>
              <w:jc w:val="both"/>
              <w:rPr>
                <w:sz w:val="16"/>
                <w:szCs w:val="16"/>
              </w:rPr>
            </w:pPr>
            <w:r>
              <w:rPr>
                <w:sz w:val="16"/>
              </w:rPr>
              <w:t>5 December 2014</w:t>
            </w:r>
          </w:p>
        </w:tc>
        <w:tc>
          <w:tcPr>
            <w:tcW w:w="1531" w:type="dxa"/>
            <w:shd w:val="clear" w:color="auto" w:fill="C6C5C6"/>
            <w:vAlign w:val="center"/>
          </w:tcPr>
          <w:p w:rsidR="00CC2B2A" w:rsidRPr="00E013F5" w:rsidRDefault="00EF39CB" w:rsidP="004908C3">
            <w:pPr>
              <w:jc w:val="both"/>
              <w:rPr>
                <w:sz w:val="16"/>
                <w:szCs w:val="16"/>
              </w:rPr>
            </w:pPr>
            <w:r>
              <w:rPr>
                <w:sz w:val="16"/>
              </w:rPr>
              <w:t>5 December 2014</w:t>
            </w:r>
          </w:p>
        </w:tc>
        <w:tc>
          <w:tcPr>
            <w:tcW w:w="1536" w:type="dxa"/>
            <w:shd w:val="clear" w:color="auto" w:fill="8C8C8D"/>
          </w:tcPr>
          <w:p w:rsidR="00CC2B2A" w:rsidRPr="00E013F5" w:rsidRDefault="00CC2B2A" w:rsidP="004908C3">
            <w:pPr>
              <w:jc w:val="both"/>
              <w:rPr>
                <w:sz w:val="16"/>
                <w:szCs w:val="16"/>
              </w:rPr>
            </w:pPr>
          </w:p>
        </w:tc>
        <w:tc>
          <w:tcPr>
            <w:tcW w:w="1526" w:type="dxa"/>
            <w:shd w:val="clear" w:color="auto" w:fill="C6C5C6"/>
            <w:vAlign w:val="center"/>
          </w:tcPr>
          <w:p w:rsidR="00CC2B2A" w:rsidRPr="00E013F5" w:rsidRDefault="00EF39CB" w:rsidP="004908C3">
            <w:pPr>
              <w:jc w:val="both"/>
              <w:rPr>
                <w:sz w:val="16"/>
                <w:szCs w:val="16"/>
              </w:rPr>
            </w:pPr>
            <w:r>
              <w:rPr>
                <w:sz w:val="16"/>
              </w:rPr>
              <w:t>12 201 FR 0011</w:t>
            </w:r>
          </w:p>
        </w:tc>
        <w:tc>
          <w:tcPr>
            <w:tcW w:w="1536" w:type="dxa"/>
            <w:shd w:val="clear" w:color="auto" w:fill="8C8C8D"/>
          </w:tcPr>
          <w:p w:rsidR="00CC2B2A" w:rsidRPr="00E013F5" w:rsidRDefault="00CC2B2A" w:rsidP="004908C3">
            <w:pPr>
              <w:jc w:val="both"/>
              <w:rPr>
                <w:sz w:val="16"/>
                <w:szCs w:val="16"/>
              </w:rPr>
            </w:pPr>
          </w:p>
        </w:tc>
      </w:tr>
      <w:tr w:rsidR="00CC2B2A" w:rsidRPr="00E013F5" w:rsidTr="004908C3">
        <w:trPr>
          <w:trHeight w:hRule="exact" w:val="288"/>
          <w:jc w:val="center"/>
        </w:trPr>
        <w:tc>
          <w:tcPr>
            <w:tcW w:w="442" w:type="dxa"/>
            <w:shd w:val="clear" w:color="auto" w:fill="DBD9DA"/>
            <w:vAlign w:val="center"/>
          </w:tcPr>
          <w:p w:rsidR="00CC2B2A" w:rsidRPr="00E013F5" w:rsidRDefault="00EF39CB" w:rsidP="009F3A28">
            <w:pPr>
              <w:pStyle w:val="DoNotTranslateExternal2"/>
            </w:pPr>
            <w:r>
              <w:t>33</w:t>
            </w:r>
          </w:p>
        </w:tc>
        <w:tc>
          <w:tcPr>
            <w:tcW w:w="1526" w:type="dxa"/>
            <w:shd w:val="clear" w:color="auto" w:fill="DBD9DA"/>
            <w:vAlign w:val="center"/>
          </w:tcPr>
          <w:p w:rsidR="00CC2B2A" w:rsidRPr="00E013F5" w:rsidRDefault="00EF39CB" w:rsidP="004908C3">
            <w:pPr>
              <w:jc w:val="both"/>
              <w:rPr>
                <w:sz w:val="16"/>
                <w:szCs w:val="16"/>
              </w:rPr>
            </w:pPr>
            <w:r>
              <w:rPr>
                <w:sz w:val="16"/>
              </w:rPr>
              <w:t>REGIORAIL LR</w:t>
            </w:r>
          </w:p>
        </w:tc>
        <w:tc>
          <w:tcPr>
            <w:tcW w:w="1531" w:type="dxa"/>
            <w:shd w:val="clear" w:color="auto" w:fill="DBD9DA"/>
            <w:vAlign w:val="center"/>
          </w:tcPr>
          <w:p w:rsidR="00CC2B2A" w:rsidRPr="00E013F5" w:rsidRDefault="00EF39CB" w:rsidP="004908C3">
            <w:pPr>
              <w:jc w:val="both"/>
              <w:rPr>
                <w:sz w:val="16"/>
                <w:szCs w:val="16"/>
              </w:rPr>
            </w:pPr>
            <w:r>
              <w:rPr>
                <w:sz w:val="16"/>
              </w:rPr>
              <w:t>9 December 2014</w:t>
            </w:r>
          </w:p>
        </w:tc>
        <w:tc>
          <w:tcPr>
            <w:tcW w:w="1531" w:type="dxa"/>
            <w:shd w:val="clear" w:color="auto" w:fill="DBD9DA"/>
            <w:vAlign w:val="center"/>
          </w:tcPr>
          <w:p w:rsidR="00CC2B2A" w:rsidRPr="00E013F5" w:rsidRDefault="00EF39CB" w:rsidP="004908C3">
            <w:pPr>
              <w:jc w:val="both"/>
              <w:rPr>
                <w:sz w:val="16"/>
                <w:szCs w:val="16"/>
              </w:rPr>
            </w:pPr>
            <w:r>
              <w:rPr>
                <w:sz w:val="16"/>
              </w:rPr>
              <w:t>9 December 2014</w:t>
            </w:r>
          </w:p>
        </w:tc>
        <w:tc>
          <w:tcPr>
            <w:tcW w:w="1536" w:type="dxa"/>
            <w:shd w:val="clear" w:color="auto" w:fill="DBD9DA"/>
            <w:vAlign w:val="center"/>
          </w:tcPr>
          <w:p w:rsidR="00CC2B2A" w:rsidRPr="00E013F5" w:rsidRDefault="00EF39CB" w:rsidP="004908C3">
            <w:pPr>
              <w:jc w:val="both"/>
              <w:rPr>
                <w:sz w:val="16"/>
                <w:szCs w:val="16"/>
              </w:rPr>
            </w:pPr>
            <w:r>
              <w:rPr>
                <w:sz w:val="16"/>
              </w:rPr>
              <w:t>11 201 FR 0014</w:t>
            </w:r>
          </w:p>
        </w:tc>
        <w:tc>
          <w:tcPr>
            <w:tcW w:w="1526" w:type="dxa"/>
            <w:shd w:val="clear" w:color="auto" w:fill="DBD9DA"/>
            <w:vAlign w:val="center"/>
          </w:tcPr>
          <w:p w:rsidR="00CC2B2A" w:rsidRPr="00E013F5" w:rsidRDefault="00EF39CB" w:rsidP="004908C3">
            <w:pPr>
              <w:jc w:val="both"/>
              <w:rPr>
                <w:sz w:val="16"/>
                <w:szCs w:val="16"/>
              </w:rPr>
            </w:pPr>
            <w:r>
              <w:rPr>
                <w:sz w:val="16"/>
              </w:rPr>
              <w:t>11 201 FR 0015</w:t>
            </w:r>
          </w:p>
        </w:tc>
        <w:tc>
          <w:tcPr>
            <w:tcW w:w="1536" w:type="dxa"/>
            <w:shd w:val="clear" w:color="auto" w:fill="DBD9DA"/>
            <w:vAlign w:val="center"/>
          </w:tcPr>
          <w:p w:rsidR="00CC2B2A" w:rsidRPr="00E013F5" w:rsidRDefault="00EF39CB" w:rsidP="004908C3">
            <w:pPr>
              <w:jc w:val="both"/>
              <w:rPr>
                <w:sz w:val="16"/>
                <w:szCs w:val="16"/>
              </w:rPr>
            </w:pPr>
            <w:r>
              <w:rPr>
                <w:sz w:val="16"/>
              </w:rPr>
              <w:t>14 December 2014</w:t>
            </w:r>
          </w:p>
        </w:tc>
      </w:tr>
    </w:tbl>
    <w:p w:rsidR="00CC2B2A" w:rsidRPr="00E013F5" w:rsidRDefault="00CC2B2A" w:rsidP="00573363">
      <w:pPr>
        <w:spacing w:before="120" w:after="120"/>
        <w:jc w:val="both"/>
        <w:rPr>
          <w:sz w:val="20"/>
          <w:szCs w:val="20"/>
        </w:rPr>
      </w:pPr>
    </w:p>
    <w:p w:rsidR="00CC2B2A" w:rsidRPr="00E013F5" w:rsidRDefault="00E013F5" w:rsidP="00573363">
      <w:pPr>
        <w:spacing w:before="120" w:after="120"/>
        <w:jc w:val="both"/>
        <w:rPr>
          <w:rFonts w:eastAsia="Arial"/>
          <w:b/>
          <w:sz w:val="20"/>
          <w:szCs w:val="20"/>
        </w:rPr>
      </w:pPr>
      <w:r>
        <w:rPr>
          <w:b/>
          <w:sz w:val="20"/>
        </w:rPr>
        <w:t>List of infrastructure managers holding a safety authorisation as at 31 December 2014</w:t>
      </w:r>
    </w:p>
    <w:p w:rsidR="004908C3" w:rsidRPr="00E013F5" w:rsidRDefault="004908C3" w:rsidP="00573363">
      <w:pPr>
        <w:spacing w:before="120" w:after="120"/>
        <w:jc w:val="both"/>
        <w:rPr>
          <w:b/>
          <w:sz w:val="20"/>
          <w:szCs w:val="20"/>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805"/>
        <w:gridCol w:w="4810"/>
      </w:tblGrid>
      <w:tr w:rsidR="004908C3" w:rsidRPr="00E013F5" w:rsidTr="004908C3">
        <w:trPr>
          <w:trHeight w:val="20"/>
          <w:jc w:val="center"/>
        </w:trPr>
        <w:tc>
          <w:tcPr>
            <w:tcW w:w="4805" w:type="dxa"/>
            <w:shd w:val="clear" w:color="auto" w:fill="8C8C8D"/>
            <w:vAlign w:val="center"/>
          </w:tcPr>
          <w:p w:rsidR="00CC2B2A" w:rsidRPr="00E013F5" w:rsidRDefault="00EF39CB" w:rsidP="004908C3">
            <w:pPr>
              <w:spacing w:before="120" w:after="120"/>
              <w:jc w:val="center"/>
              <w:rPr>
                <w:b/>
                <w:color w:val="FFFFFF" w:themeColor="background1"/>
                <w:sz w:val="16"/>
                <w:szCs w:val="16"/>
              </w:rPr>
            </w:pPr>
            <w:r>
              <w:rPr>
                <w:b/>
                <w:color w:val="FFFFFF" w:themeColor="background1"/>
                <w:sz w:val="16"/>
              </w:rPr>
              <w:t>Names</w:t>
            </w:r>
          </w:p>
        </w:tc>
        <w:tc>
          <w:tcPr>
            <w:tcW w:w="4810" w:type="dxa"/>
            <w:shd w:val="clear" w:color="auto" w:fill="8C8C8D"/>
            <w:vAlign w:val="center"/>
          </w:tcPr>
          <w:p w:rsidR="00CC2B2A" w:rsidRPr="00E013F5" w:rsidRDefault="00EF39CB" w:rsidP="004908C3">
            <w:pPr>
              <w:spacing w:before="120" w:after="120"/>
              <w:jc w:val="center"/>
              <w:rPr>
                <w:b/>
                <w:color w:val="FFFFFF" w:themeColor="background1"/>
                <w:sz w:val="16"/>
                <w:szCs w:val="16"/>
              </w:rPr>
            </w:pPr>
            <w:r>
              <w:rPr>
                <w:b/>
                <w:color w:val="FFFFFF" w:themeColor="background1"/>
                <w:sz w:val="16"/>
              </w:rPr>
              <w:t>Date of issue of authorisation</w:t>
            </w:r>
          </w:p>
        </w:tc>
      </w:tr>
      <w:tr w:rsidR="00CC2B2A" w:rsidRPr="00E013F5" w:rsidTr="004908C3">
        <w:trPr>
          <w:trHeight w:val="20"/>
          <w:jc w:val="center"/>
        </w:trPr>
        <w:tc>
          <w:tcPr>
            <w:tcW w:w="4805" w:type="dxa"/>
            <w:shd w:val="clear" w:color="auto" w:fill="DBD9DA"/>
            <w:vAlign w:val="bottom"/>
          </w:tcPr>
          <w:p w:rsidR="00CC2B2A" w:rsidRPr="005C0A16" w:rsidRDefault="00EF39CB" w:rsidP="004908C3">
            <w:pPr>
              <w:jc w:val="both"/>
              <w:rPr>
                <w:sz w:val="16"/>
                <w:szCs w:val="16"/>
                <w:lang w:val="fr-LU"/>
              </w:rPr>
            </w:pPr>
            <w:r w:rsidRPr="005C0A16">
              <w:rPr>
                <w:sz w:val="16"/>
                <w:lang w:val="fr-LU"/>
              </w:rPr>
              <w:t>Réseau ferré de France (RFF)</w:t>
            </w:r>
          </w:p>
        </w:tc>
        <w:tc>
          <w:tcPr>
            <w:tcW w:w="4810" w:type="dxa"/>
            <w:shd w:val="clear" w:color="auto" w:fill="DBD9DA"/>
            <w:vAlign w:val="bottom"/>
          </w:tcPr>
          <w:p w:rsidR="00CC2B2A" w:rsidRPr="00E013F5" w:rsidRDefault="00EF39CB" w:rsidP="004908C3">
            <w:pPr>
              <w:jc w:val="both"/>
              <w:rPr>
                <w:sz w:val="16"/>
                <w:szCs w:val="16"/>
              </w:rPr>
            </w:pPr>
            <w:r>
              <w:rPr>
                <w:sz w:val="16"/>
              </w:rPr>
              <w:t>14 February 2013</w:t>
            </w:r>
          </w:p>
        </w:tc>
      </w:tr>
      <w:tr w:rsidR="00CC2B2A" w:rsidRPr="00E013F5" w:rsidTr="004908C3">
        <w:trPr>
          <w:trHeight w:val="20"/>
          <w:jc w:val="center"/>
        </w:trPr>
        <w:tc>
          <w:tcPr>
            <w:tcW w:w="4805" w:type="dxa"/>
            <w:shd w:val="clear" w:color="auto" w:fill="C6C5C6"/>
            <w:vAlign w:val="bottom"/>
          </w:tcPr>
          <w:p w:rsidR="00CC2B2A" w:rsidRPr="00E013F5" w:rsidRDefault="00EF39CB" w:rsidP="004908C3">
            <w:pPr>
              <w:jc w:val="both"/>
              <w:rPr>
                <w:sz w:val="16"/>
                <w:szCs w:val="16"/>
              </w:rPr>
            </w:pPr>
            <w:r>
              <w:rPr>
                <w:sz w:val="16"/>
              </w:rPr>
              <w:t>SNCF acting as delegated infrastructure manager</w:t>
            </w:r>
          </w:p>
        </w:tc>
        <w:tc>
          <w:tcPr>
            <w:tcW w:w="4810" w:type="dxa"/>
            <w:shd w:val="clear" w:color="auto" w:fill="C6C5C6"/>
            <w:vAlign w:val="bottom"/>
          </w:tcPr>
          <w:p w:rsidR="00CC2B2A" w:rsidRPr="00E013F5" w:rsidRDefault="00EF39CB" w:rsidP="004908C3">
            <w:pPr>
              <w:jc w:val="both"/>
              <w:rPr>
                <w:sz w:val="16"/>
                <w:szCs w:val="16"/>
              </w:rPr>
            </w:pPr>
            <w:r>
              <w:rPr>
                <w:sz w:val="16"/>
              </w:rPr>
              <w:t>14 February 2013</w:t>
            </w:r>
          </w:p>
        </w:tc>
      </w:tr>
      <w:tr w:rsidR="00CC2B2A" w:rsidRPr="00E013F5" w:rsidTr="004908C3">
        <w:trPr>
          <w:trHeight w:val="20"/>
          <w:jc w:val="center"/>
        </w:trPr>
        <w:tc>
          <w:tcPr>
            <w:tcW w:w="4805" w:type="dxa"/>
            <w:shd w:val="clear" w:color="auto" w:fill="DBD9DA"/>
            <w:vAlign w:val="bottom"/>
          </w:tcPr>
          <w:p w:rsidR="00CC2B2A" w:rsidRPr="00E013F5" w:rsidRDefault="00EF39CB" w:rsidP="004908C3">
            <w:pPr>
              <w:jc w:val="both"/>
              <w:rPr>
                <w:sz w:val="16"/>
                <w:szCs w:val="16"/>
              </w:rPr>
            </w:pPr>
            <w:r>
              <w:rPr>
                <w:sz w:val="16"/>
              </w:rPr>
              <w:t>TP FERRO</w:t>
            </w:r>
          </w:p>
        </w:tc>
        <w:tc>
          <w:tcPr>
            <w:tcW w:w="4810" w:type="dxa"/>
            <w:shd w:val="clear" w:color="auto" w:fill="DBD9DA"/>
            <w:vAlign w:val="bottom"/>
          </w:tcPr>
          <w:p w:rsidR="00CC2B2A" w:rsidRPr="00E013F5" w:rsidRDefault="00EF39CB" w:rsidP="004908C3">
            <w:pPr>
              <w:jc w:val="both"/>
              <w:rPr>
                <w:sz w:val="16"/>
                <w:szCs w:val="16"/>
              </w:rPr>
            </w:pPr>
            <w:r>
              <w:rPr>
                <w:sz w:val="16"/>
              </w:rPr>
              <w:t>15 December 2010</w:t>
            </w:r>
          </w:p>
        </w:tc>
      </w:tr>
    </w:tbl>
    <w:p w:rsidR="00CC2B2A" w:rsidRPr="00E013F5" w:rsidRDefault="00CC2B2A" w:rsidP="00573363">
      <w:pPr>
        <w:spacing w:before="120" w:after="120"/>
        <w:jc w:val="both"/>
        <w:rPr>
          <w:sz w:val="20"/>
          <w:szCs w:val="20"/>
        </w:rPr>
      </w:pPr>
    </w:p>
    <w:p w:rsidR="00472A77" w:rsidRPr="00E013F5" w:rsidRDefault="00472A77">
      <w:pPr>
        <w:rPr>
          <w:rFonts w:eastAsia="Arial"/>
          <w:sz w:val="20"/>
          <w:szCs w:val="20"/>
        </w:rPr>
      </w:pPr>
      <w:r>
        <w:br w:type="page"/>
      </w:r>
    </w:p>
    <w:p w:rsidR="00472A77" w:rsidRPr="005219F4" w:rsidRDefault="00472A77" w:rsidP="00472A77">
      <w:pPr>
        <w:pStyle w:val="Annexe"/>
        <w:rPr>
          <w:sz w:val="56"/>
        </w:rPr>
      </w:pPr>
      <w:bookmarkStart w:id="57" w:name="_Toc436841829"/>
      <w:bookmarkStart w:id="58" w:name="_Toc442972936"/>
      <w:r w:rsidRPr="005219F4">
        <w:rPr>
          <w:sz w:val="56"/>
        </w:rPr>
        <w:lastRenderedPageBreak/>
        <w:t>Definitions and Acronyms</w:t>
      </w:r>
      <w:bookmarkEnd w:id="57"/>
      <w:bookmarkEnd w:id="58"/>
    </w:p>
    <w:p w:rsidR="00472A77" w:rsidRPr="005219F4" w:rsidRDefault="00472A77" w:rsidP="00573363">
      <w:pPr>
        <w:tabs>
          <w:tab w:val="left" w:pos="811"/>
        </w:tabs>
        <w:spacing w:before="120" w:after="120"/>
        <w:jc w:val="both"/>
        <w:rPr>
          <w:rFonts w:eastAsia="Arial"/>
          <w:color w:val="auto"/>
          <w:sz w:val="56"/>
          <w:szCs w:val="84"/>
        </w:rPr>
      </w:pPr>
      <w:r w:rsidRPr="005219F4">
        <w:rPr>
          <w:rFonts w:eastAsia="Arial"/>
          <w:color w:val="auto"/>
          <w:sz w:val="56"/>
          <w:szCs w:val="84"/>
        </w:rPr>
        <w:t>used in this report</w:t>
      </w:r>
    </w:p>
    <w:p w:rsidR="00472A77" w:rsidRPr="00E013F5" w:rsidRDefault="00472A77" w:rsidP="00573363">
      <w:pPr>
        <w:tabs>
          <w:tab w:val="left" w:pos="811"/>
        </w:tabs>
        <w:spacing w:before="120" w:after="120"/>
        <w:jc w:val="both"/>
        <w:rPr>
          <w:rFonts w:eastAsia="Arial"/>
          <w:sz w:val="20"/>
          <w:szCs w:val="20"/>
        </w:rPr>
      </w:pPr>
    </w:p>
    <w:tbl>
      <w:tblPr>
        <w:tblStyle w:val="TableGrid"/>
        <w:tblW w:w="0" w:type="auto"/>
        <w:tblLook w:val="04A0" w:firstRow="1" w:lastRow="0" w:firstColumn="1" w:lastColumn="0" w:noHBand="0" w:noVBand="1"/>
      </w:tblPr>
      <w:tblGrid>
        <w:gridCol w:w="1513"/>
        <w:gridCol w:w="8116"/>
      </w:tblGrid>
      <w:tr w:rsidR="00472A77" w:rsidRPr="002246EE" w:rsidTr="00472A77">
        <w:tc>
          <w:tcPr>
            <w:tcW w:w="1526" w:type="dxa"/>
          </w:tcPr>
          <w:p w:rsidR="00472A77" w:rsidRPr="00E013F5" w:rsidRDefault="00472A77" w:rsidP="00472A77">
            <w:pPr>
              <w:jc w:val="both"/>
              <w:rPr>
                <w:rFonts w:eastAsia="Arial"/>
                <w:b/>
                <w:sz w:val="20"/>
                <w:szCs w:val="20"/>
              </w:rPr>
            </w:pPr>
            <w:r>
              <w:rPr>
                <w:b/>
                <w:sz w:val="20"/>
              </w:rPr>
              <w:t>AFRA</w:t>
            </w:r>
          </w:p>
        </w:tc>
        <w:tc>
          <w:tcPr>
            <w:tcW w:w="8253" w:type="dxa"/>
          </w:tcPr>
          <w:p w:rsidR="00472A77" w:rsidRPr="005C0A16" w:rsidRDefault="00472A77" w:rsidP="00472A77">
            <w:pPr>
              <w:jc w:val="both"/>
              <w:rPr>
                <w:sz w:val="20"/>
                <w:szCs w:val="20"/>
                <w:lang w:val="fr-LU"/>
              </w:rPr>
            </w:pPr>
            <w:r w:rsidRPr="005C0A16">
              <w:rPr>
                <w:sz w:val="20"/>
                <w:lang w:val="fr-LU"/>
              </w:rPr>
              <w:t>Association française du rail (French rail association)</w:t>
            </w:r>
          </w:p>
        </w:tc>
      </w:tr>
      <w:tr w:rsidR="00472A77" w:rsidRPr="002246EE" w:rsidTr="00472A77">
        <w:tc>
          <w:tcPr>
            <w:tcW w:w="1526" w:type="dxa"/>
          </w:tcPr>
          <w:p w:rsidR="00472A77" w:rsidRPr="00E013F5" w:rsidRDefault="00472A77" w:rsidP="00472A77">
            <w:pPr>
              <w:jc w:val="both"/>
              <w:rPr>
                <w:rFonts w:eastAsia="Arial"/>
                <w:b/>
                <w:sz w:val="20"/>
                <w:szCs w:val="20"/>
              </w:rPr>
            </w:pPr>
            <w:r>
              <w:rPr>
                <w:b/>
                <w:sz w:val="20"/>
              </w:rPr>
              <w:t>AFWP</w:t>
            </w:r>
          </w:p>
        </w:tc>
        <w:tc>
          <w:tcPr>
            <w:tcW w:w="8253" w:type="dxa"/>
          </w:tcPr>
          <w:p w:rsidR="00472A77" w:rsidRPr="005C0A16" w:rsidRDefault="00472A77" w:rsidP="00472A77">
            <w:pPr>
              <w:jc w:val="both"/>
              <w:rPr>
                <w:sz w:val="20"/>
                <w:szCs w:val="20"/>
                <w:lang w:val="fr-LU"/>
              </w:rPr>
            </w:pPr>
            <w:r w:rsidRPr="005C0A16">
              <w:rPr>
                <w:sz w:val="20"/>
                <w:lang w:val="fr-LU"/>
              </w:rPr>
              <w:t>Association française des professionnels du wagon (French association of wagon professionals)</w:t>
            </w:r>
          </w:p>
        </w:tc>
      </w:tr>
      <w:tr w:rsidR="00472A77" w:rsidRPr="002246EE" w:rsidTr="00472A77">
        <w:tc>
          <w:tcPr>
            <w:tcW w:w="1526" w:type="dxa"/>
          </w:tcPr>
          <w:p w:rsidR="00472A77" w:rsidRPr="00E013F5" w:rsidRDefault="00472A77" w:rsidP="00472A77">
            <w:pPr>
              <w:jc w:val="both"/>
              <w:rPr>
                <w:rFonts w:eastAsia="Arial"/>
                <w:b/>
                <w:sz w:val="20"/>
                <w:szCs w:val="20"/>
              </w:rPr>
            </w:pPr>
            <w:r>
              <w:rPr>
                <w:b/>
                <w:sz w:val="20"/>
              </w:rPr>
              <w:t>AMEC</w:t>
            </w:r>
          </w:p>
        </w:tc>
        <w:tc>
          <w:tcPr>
            <w:tcW w:w="8253" w:type="dxa"/>
          </w:tcPr>
          <w:p w:rsidR="00472A77" w:rsidRPr="005C0A16" w:rsidRDefault="00472A77" w:rsidP="00472A77">
            <w:pPr>
              <w:jc w:val="both"/>
              <w:rPr>
                <w:sz w:val="20"/>
                <w:szCs w:val="20"/>
                <w:lang w:val="fr-LU"/>
              </w:rPr>
            </w:pPr>
            <w:r w:rsidRPr="005C0A16">
              <w:rPr>
                <w:sz w:val="20"/>
                <w:lang w:val="fr-LU"/>
              </w:rPr>
              <w:t>Autorisation de mise en exploitation commerciale (authorisation to put into commercial service)</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NSA</w:t>
            </w:r>
          </w:p>
        </w:tc>
        <w:tc>
          <w:tcPr>
            <w:tcW w:w="8253" w:type="dxa"/>
          </w:tcPr>
          <w:p w:rsidR="00472A77" w:rsidRPr="00E013F5" w:rsidRDefault="00472A77" w:rsidP="00472A77">
            <w:pPr>
              <w:jc w:val="both"/>
              <w:rPr>
                <w:sz w:val="20"/>
                <w:szCs w:val="20"/>
              </w:rPr>
            </w:pPr>
            <w:r>
              <w:rPr>
                <w:sz w:val="20"/>
              </w:rPr>
              <w:t>National safety authority</w:t>
            </w:r>
          </w:p>
        </w:tc>
      </w:tr>
      <w:tr w:rsidR="00472A77" w:rsidRPr="002246EE" w:rsidTr="00472A77">
        <w:tc>
          <w:tcPr>
            <w:tcW w:w="1526" w:type="dxa"/>
          </w:tcPr>
          <w:p w:rsidR="00472A77" w:rsidRPr="00E013F5" w:rsidRDefault="00472A77" w:rsidP="00472A77">
            <w:pPr>
              <w:jc w:val="both"/>
              <w:rPr>
                <w:rFonts w:eastAsia="Arial"/>
                <w:b/>
                <w:sz w:val="20"/>
                <w:szCs w:val="20"/>
              </w:rPr>
            </w:pPr>
            <w:r>
              <w:rPr>
                <w:b/>
                <w:sz w:val="20"/>
              </w:rPr>
              <w:t>ANSF</w:t>
            </w:r>
          </w:p>
        </w:tc>
        <w:tc>
          <w:tcPr>
            <w:tcW w:w="8253" w:type="dxa"/>
          </w:tcPr>
          <w:p w:rsidR="00472A77" w:rsidRPr="002246EE" w:rsidRDefault="00472A77" w:rsidP="00472A77">
            <w:pPr>
              <w:jc w:val="both"/>
              <w:rPr>
                <w:sz w:val="20"/>
                <w:szCs w:val="20"/>
                <w:lang w:val="it-IT"/>
              </w:rPr>
            </w:pPr>
            <w:r w:rsidRPr="002246EE">
              <w:rPr>
                <w:sz w:val="20"/>
                <w:lang w:val="it-IT"/>
              </w:rPr>
              <w:t>Agenzia nazionale per la sicurezza delle ferrovie (Italian NSA)</w:t>
            </w:r>
          </w:p>
        </w:tc>
      </w:tr>
      <w:tr w:rsidR="00472A77" w:rsidRPr="002246EE" w:rsidTr="00472A77">
        <w:tc>
          <w:tcPr>
            <w:tcW w:w="1526" w:type="dxa"/>
          </w:tcPr>
          <w:p w:rsidR="00472A77" w:rsidRPr="00E013F5" w:rsidRDefault="00472A77" w:rsidP="00472A77">
            <w:pPr>
              <w:jc w:val="both"/>
              <w:rPr>
                <w:rFonts w:eastAsia="Arial"/>
                <w:b/>
                <w:sz w:val="20"/>
                <w:szCs w:val="20"/>
              </w:rPr>
            </w:pPr>
            <w:r>
              <w:rPr>
                <w:b/>
                <w:sz w:val="20"/>
              </w:rPr>
              <w:t>ARAF</w:t>
            </w:r>
          </w:p>
        </w:tc>
        <w:tc>
          <w:tcPr>
            <w:tcW w:w="8253" w:type="dxa"/>
          </w:tcPr>
          <w:p w:rsidR="00472A77" w:rsidRPr="005C0A16" w:rsidRDefault="00E013F5" w:rsidP="00472A77">
            <w:pPr>
              <w:jc w:val="both"/>
              <w:rPr>
                <w:sz w:val="20"/>
                <w:szCs w:val="20"/>
                <w:lang w:val="fr-LU"/>
              </w:rPr>
            </w:pPr>
            <w:r w:rsidRPr="005C0A16">
              <w:rPr>
                <w:sz w:val="20"/>
                <w:lang w:val="fr-LU"/>
              </w:rPr>
              <w:t>Autorité de régulation des activités ferroviaires (Railway activities regulation authority)</w:t>
            </w:r>
          </w:p>
        </w:tc>
      </w:tr>
      <w:tr w:rsidR="00472A77" w:rsidRPr="002246EE" w:rsidTr="00472A77">
        <w:tc>
          <w:tcPr>
            <w:tcW w:w="1526" w:type="dxa"/>
          </w:tcPr>
          <w:p w:rsidR="00472A77" w:rsidRPr="00E013F5" w:rsidRDefault="00472A77" w:rsidP="00472A77">
            <w:pPr>
              <w:jc w:val="both"/>
              <w:rPr>
                <w:rFonts w:eastAsia="Arial"/>
                <w:b/>
                <w:sz w:val="20"/>
                <w:szCs w:val="20"/>
              </w:rPr>
            </w:pPr>
            <w:r>
              <w:rPr>
                <w:b/>
                <w:sz w:val="20"/>
              </w:rPr>
              <w:t>BEA-TT</w:t>
            </w:r>
          </w:p>
        </w:tc>
        <w:tc>
          <w:tcPr>
            <w:tcW w:w="8253" w:type="dxa"/>
          </w:tcPr>
          <w:p w:rsidR="00472A77" w:rsidRPr="005C0A16" w:rsidRDefault="00E013F5" w:rsidP="00472A77">
            <w:pPr>
              <w:jc w:val="both"/>
              <w:rPr>
                <w:rFonts w:eastAsia="Arial"/>
                <w:sz w:val="20"/>
                <w:szCs w:val="20"/>
                <w:lang w:val="fr-LU"/>
              </w:rPr>
            </w:pPr>
            <w:r w:rsidRPr="005C0A16">
              <w:rPr>
                <w:sz w:val="20"/>
                <w:lang w:val="fr-LU"/>
              </w:rPr>
              <w:t xml:space="preserve">Bureau d’enquête sur les accidents de transport terrestre (Land transport accident investigation bureau) </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BIM</w:t>
            </w:r>
          </w:p>
        </w:tc>
        <w:tc>
          <w:tcPr>
            <w:tcW w:w="8253" w:type="dxa"/>
          </w:tcPr>
          <w:p w:rsidR="00472A77" w:rsidRPr="00E013F5" w:rsidRDefault="00472A77" w:rsidP="00472A77">
            <w:pPr>
              <w:jc w:val="both"/>
              <w:rPr>
                <w:sz w:val="20"/>
                <w:szCs w:val="20"/>
              </w:rPr>
            </w:pPr>
            <w:r>
              <w:rPr>
                <w:sz w:val="20"/>
              </w:rPr>
              <w:t>Bulletin d’information mensuel (Monthly information bulletin)</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EC</w:t>
            </w:r>
          </w:p>
        </w:tc>
        <w:tc>
          <w:tcPr>
            <w:tcW w:w="8253" w:type="dxa"/>
          </w:tcPr>
          <w:p w:rsidR="00472A77" w:rsidRPr="00E013F5" w:rsidRDefault="00E013F5" w:rsidP="00472A77">
            <w:pPr>
              <w:jc w:val="both"/>
              <w:rPr>
                <w:rFonts w:eastAsia="Arial"/>
                <w:sz w:val="20"/>
                <w:szCs w:val="20"/>
              </w:rPr>
            </w:pPr>
            <w:r>
              <w:rPr>
                <w:sz w:val="20"/>
              </w:rPr>
              <w:t xml:space="preserve">European Commission </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CLE</w:t>
            </w:r>
          </w:p>
        </w:tc>
        <w:tc>
          <w:tcPr>
            <w:tcW w:w="8253" w:type="dxa"/>
          </w:tcPr>
          <w:p w:rsidR="00472A77" w:rsidRPr="00E013F5" w:rsidRDefault="00472A77" w:rsidP="00472A77">
            <w:pPr>
              <w:jc w:val="both"/>
              <w:rPr>
                <w:rFonts w:eastAsia="Arial"/>
                <w:sz w:val="20"/>
                <w:szCs w:val="20"/>
              </w:rPr>
            </w:pPr>
            <w:r>
              <w:rPr>
                <w:sz w:val="20"/>
              </w:rPr>
              <w:t xml:space="preserve">Consigne locale d’exploitation (Local operating instruction) </w:t>
            </w:r>
          </w:p>
        </w:tc>
      </w:tr>
      <w:tr w:rsidR="00472A77" w:rsidRPr="002246EE" w:rsidTr="00472A77">
        <w:tc>
          <w:tcPr>
            <w:tcW w:w="1526" w:type="dxa"/>
          </w:tcPr>
          <w:p w:rsidR="00472A77" w:rsidRPr="00E013F5" w:rsidRDefault="00472A77" w:rsidP="00472A77">
            <w:pPr>
              <w:jc w:val="both"/>
              <w:rPr>
                <w:rFonts w:eastAsia="Arial"/>
                <w:b/>
                <w:sz w:val="20"/>
                <w:szCs w:val="20"/>
              </w:rPr>
            </w:pPr>
            <w:r>
              <w:rPr>
                <w:b/>
                <w:sz w:val="20"/>
              </w:rPr>
              <w:t>CLO</w:t>
            </w:r>
          </w:p>
        </w:tc>
        <w:tc>
          <w:tcPr>
            <w:tcW w:w="8253" w:type="dxa"/>
          </w:tcPr>
          <w:p w:rsidR="00472A77" w:rsidRPr="005C0A16" w:rsidRDefault="00472A77" w:rsidP="00472A77">
            <w:pPr>
              <w:jc w:val="both"/>
              <w:rPr>
                <w:rFonts w:eastAsia="Arial"/>
                <w:sz w:val="20"/>
                <w:szCs w:val="20"/>
                <w:lang w:val="fr-LU"/>
              </w:rPr>
            </w:pPr>
            <w:r w:rsidRPr="005C0A16">
              <w:rPr>
                <w:sz w:val="20"/>
                <w:lang w:val="fr-LU"/>
              </w:rPr>
              <w:t xml:space="preserve">Consigne locale opérationnelle (Local operational instruction) </w:t>
            </w:r>
          </w:p>
        </w:tc>
      </w:tr>
      <w:tr w:rsidR="00472A77" w:rsidRPr="002246EE" w:rsidTr="00472A77">
        <w:tc>
          <w:tcPr>
            <w:tcW w:w="1526" w:type="dxa"/>
          </w:tcPr>
          <w:p w:rsidR="00472A77" w:rsidRPr="00E013F5" w:rsidRDefault="00472A77" w:rsidP="00472A77">
            <w:pPr>
              <w:jc w:val="both"/>
              <w:rPr>
                <w:rFonts w:eastAsia="Arial"/>
                <w:b/>
                <w:sz w:val="20"/>
                <w:szCs w:val="20"/>
              </w:rPr>
            </w:pPr>
            <w:r>
              <w:rPr>
                <w:b/>
                <w:sz w:val="20"/>
              </w:rPr>
              <w:t>CPER</w:t>
            </w:r>
          </w:p>
        </w:tc>
        <w:tc>
          <w:tcPr>
            <w:tcW w:w="8253" w:type="dxa"/>
          </w:tcPr>
          <w:p w:rsidR="00472A77" w:rsidRPr="005C0A16" w:rsidRDefault="00472A77" w:rsidP="00472A77">
            <w:pPr>
              <w:jc w:val="both"/>
              <w:rPr>
                <w:rFonts w:eastAsia="Arial"/>
                <w:sz w:val="20"/>
                <w:szCs w:val="20"/>
                <w:lang w:val="fr-LU"/>
              </w:rPr>
            </w:pPr>
            <w:r w:rsidRPr="005C0A16">
              <w:rPr>
                <w:sz w:val="20"/>
                <w:lang w:val="fr-LU"/>
              </w:rPr>
              <w:t xml:space="preserve">Contrat de plan État/Région (State/Region plan contract) </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SC</w:t>
            </w:r>
          </w:p>
        </w:tc>
        <w:tc>
          <w:tcPr>
            <w:tcW w:w="8253" w:type="dxa"/>
          </w:tcPr>
          <w:p w:rsidR="00472A77" w:rsidRPr="00E013F5" w:rsidRDefault="00472A77" w:rsidP="00472A77">
            <w:pPr>
              <w:jc w:val="both"/>
              <w:rPr>
                <w:rFonts w:eastAsia="Arial"/>
                <w:sz w:val="20"/>
                <w:szCs w:val="20"/>
              </w:rPr>
            </w:pPr>
            <w:r>
              <w:rPr>
                <w:sz w:val="20"/>
              </w:rPr>
              <w:t xml:space="preserve">Safety certificate </w:t>
            </w:r>
          </w:p>
        </w:tc>
      </w:tr>
      <w:tr w:rsidR="00472A77" w:rsidRPr="002246EE" w:rsidTr="00472A77">
        <w:tc>
          <w:tcPr>
            <w:tcW w:w="1526" w:type="dxa"/>
          </w:tcPr>
          <w:p w:rsidR="00472A77" w:rsidRPr="00E013F5" w:rsidRDefault="00472A77" w:rsidP="00472A77">
            <w:pPr>
              <w:jc w:val="both"/>
              <w:rPr>
                <w:rFonts w:eastAsia="Arial"/>
                <w:b/>
                <w:sz w:val="20"/>
                <w:szCs w:val="20"/>
              </w:rPr>
            </w:pPr>
            <w:r>
              <w:rPr>
                <w:b/>
                <w:sz w:val="20"/>
              </w:rPr>
              <w:t>CSS</w:t>
            </w:r>
          </w:p>
        </w:tc>
        <w:tc>
          <w:tcPr>
            <w:tcW w:w="8253" w:type="dxa"/>
          </w:tcPr>
          <w:p w:rsidR="00472A77" w:rsidRPr="005C0A16" w:rsidRDefault="00472A77" w:rsidP="00472A77">
            <w:pPr>
              <w:jc w:val="both"/>
              <w:rPr>
                <w:sz w:val="20"/>
                <w:szCs w:val="20"/>
                <w:lang w:val="fr-LU"/>
              </w:rPr>
            </w:pPr>
            <w:r w:rsidRPr="005C0A16">
              <w:rPr>
                <w:sz w:val="20"/>
                <w:lang w:val="fr-LU"/>
              </w:rPr>
              <w:t>Central sous-stations (Substation centre)</w:t>
            </w:r>
          </w:p>
        </w:tc>
      </w:tr>
      <w:tr w:rsidR="00472A77" w:rsidRPr="002246EE" w:rsidTr="00472A77">
        <w:tc>
          <w:tcPr>
            <w:tcW w:w="1526" w:type="dxa"/>
          </w:tcPr>
          <w:p w:rsidR="00472A77" w:rsidRPr="00E013F5" w:rsidRDefault="00472A77" w:rsidP="00472A77">
            <w:pPr>
              <w:jc w:val="both"/>
              <w:rPr>
                <w:rFonts w:eastAsia="Arial"/>
                <w:b/>
                <w:sz w:val="20"/>
                <w:szCs w:val="20"/>
              </w:rPr>
            </w:pPr>
            <w:r>
              <w:rPr>
                <w:b/>
                <w:sz w:val="20"/>
              </w:rPr>
              <w:t>DCF</w:t>
            </w:r>
          </w:p>
        </w:tc>
        <w:tc>
          <w:tcPr>
            <w:tcW w:w="8253" w:type="dxa"/>
          </w:tcPr>
          <w:p w:rsidR="00472A77" w:rsidRPr="005C0A16" w:rsidRDefault="00E013F5" w:rsidP="00472A77">
            <w:pPr>
              <w:jc w:val="both"/>
              <w:rPr>
                <w:rFonts w:eastAsia="Arial"/>
                <w:sz w:val="20"/>
                <w:szCs w:val="20"/>
                <w:lang w:val="fr-LU"/>
              </w:rPr>
            </w:pPr>
            <w:r w:rsidRPr="005C0A16">
              <w:rPr>
                <w:sz w:val="20"/>
                <w:lang w:val="fr-LU"/>
              </w:rPr>
              <w:t xml:space="preserve">Direction des circulations ferroviaires (Railway traffic Directorate) </w:t>
            </w:r>
          </w:p>
        </w:tc>
      </w:tr>
      <w:tr w:rsidR="00472A77" w:rsidRPr="002246EE" w:rsidTr="00472A77">
        <w:tc>
          <w:tcPr>
            <w:tcW w:w="1526" w:type="dxa"/>
          </w:tcPr>
          <w:p w:rsidR="00472A77" w:rsidRPr="00E013F5" w:rsidRDefault="00472A77" w:rsidP="00472A77">
            <w:pPr>
              <w:jc w:val="both"/>
              <w:rPr>
                <w:rFonts w:eastAsia="Arial"/>
                <w:b/>
                <w:sz w:val="20"/>
                <w:szCs w:val="20"/>
              </w:rPr>
            </w:pPr>
            <w:r>
              <w:rPr>
                <w:b/>
                <w:sz w:val="20"/>
              </w:rPr>
              <w:t>DOS</w:t>
            </w:r>
          </w:p>
        </w:tc>
        <w:tc>
          <w:tcPr>
            <w:tcW w:w="8253" w:type="dxa"/>
          </w:tcPr>
          <w:p w:rsidR="00472A77" w:rsidRPr="005C0A16" w:rsidRDefault="00472A77" w:rsidP="00472A77">
            <w:pPr>
              <w:jc w:val="both"/>
              <w:rPr>
                <w:rFonts w:eastAsia="Arial"/>
                <w:sz w:val="20"/>
                <w:szCs w:val="20"/>
                <w:lang w:val="fr-LU"/>
              </w:rPr>
            </w:pPr>
            <w:r w:rsidRPr="005C0A16">
              <w:rPr>
                <w:sz w:val="20"/>
                <w:lang w:val="fr-LU"/>
              </w:rPr>
              <w:t xml:space="preserve">Dossier de définition de sécurité (Safety definition dossier) </w:t>
            </w:r>
          </w:p>
        </w:tc>
      </w:tr>
      <w:tr w:rsidR="00472A77" w:rsidRPr="002246EE" w:rsidTr="00472A77">
        <w:tc>
          <w:tcPr>
            <w:tcW w:w="1526" w:type="dxa"/>
          </w:tcPr>
          <w:p w:rsidR="00472A77" w:rsidRPr="00E013F5" w:rsidRDefault="00472A77" w:rsidP="00472A77">
            <w:pPr>
              <w:jc w:val="both"/>
              <w:rPr>
                <w:rFonts w:eastAsia="Arial"/>
                <w:b/>
                <w:sz w:val="20"/>
                <w:szCs w:val="20"/>
              </w:rPr>
            </w:pPr>
            <w:r>
              <w:rPr>
                <w:b/>
                <w:sz w:val="20"/>
              </w:rPr>
              <w:t>DPS</w:t>
            </w:r>
          </w:p>
        </w:tc>
        <w:tc>
          <w:tcPr>
            <w:tcW w:w="8253" w:type="dxa"/>
          </w:tcPr>
          <w:p w:rsidR="00472A77" w:rsidRPr="005C0A16" w:rsidRDefault="00472A77" w:rsidP="00472A77">
            <w:pPr>
              <w:jc w:val="both"/>
              <w:rPr>
                <w:sz w:val="20"/>
                <w:szCs w:val="20"/>
                <w:lang w:val="fr-LU"/>
              </w:rPr>
            </w:pPr>
            <w:r w:rsidRPr="005C0A16">
              <w:rPr>
                <w:sz w:val="20"/>
                <w:lang w:val="fr-LU"/>
              </w:rPr>
              <w:t>Dossier préliminaire de sécurité (Preliminary safety dossier)</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EBA</w:t>
            </w:r>
          </w:p>
        </w:tc>
        <w:tc>
          <w:tcPr>
            <w:tcW w:w="8253" w:type="dxa"/>
          </w:tcPr>
          <w:p w:rsidR="00472A77" w:rsidRPr="00E013F5" w:rsidRDefault="00472A77" w:rsidP="00472A77">
            <w:pPr>
              <w:jc w:val="both"/>
              <w:rPr>
                <w:rFonts w:eastAsia="Arial"/>
                <w:sz w:val="20"/>
                <w:szCs w:val="20"/>
              </w:rPr>
            </w:pPr>
            <w:r>
              <w:rPr>
                <w:sz w:val="20"/>
              </w:rPr>
              <w:t xml:space="preserve">Eisenbahn-Bundesamt (German NSA) </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ECM</w:t>
            </w:r>
          </w:p>
        </w:tc>
        <w:tc>
          <w:tcPr>
            <w:tcW w:w="8253" w:type="dxa"/>
          </w:tcPr>
          <w:p w:rsidR="00472A77" w:rsidRPr="00E013F5" w:rsidRDefault="00472A77" w:rsidP="00472A77">
            <w:pPr>
              <w:jc w:val="both"/>
              <w:rPr>
                <w:rFonts w:eastAsia="Arial"/>
                <w:sz w:val="20"/>
                <w:szCs w:val="20"/>
              </w:rPr>
            </w:pPr>
            <w:r>
              <w:rPr>
                <w:sz w:val="20"/>
              </w:rPr>
              <w:t xml:space="preserve">Entity in charge of maintenance </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RU</w:t>
            </w:r>
          </w:p>
        </w:tc>
        <w:tc>
          <w:tcPr>
            <w:tcW w:w="8253" w:type="dxa"/>
          </w:tcPr>
          <w:p w:rsidR="00472A77" w:rsidRPr="00E013F5" w:rsidRDefault="00472A77" w:rsidP="00472A77">
            <w:pPr>
              <w:jc w:val="both"/>
              <w:rPr>
                <w:sz w:val="20"/>
                <w:szCs w:val="20"/>
              </w:rPr>
            </w:pPr>
            <w:r>
              <w:rPr>
                <w:sz w:val="20"/>
              </w:rPr>
              <w:t>Railway undertaking</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ERA</w:t>
            </w:r>
          </w:p>
        </w:tc>
        <w:tc>
          <w:tcPr>
            <w:tcW w:w="8253" w:type="dxa"/>
          </w:tcPr>
          <w:p w:rsidR="00472A77" w:rsidRPr="00E013F5" w:rsidRDefault="00472A77" w:rsidP="00472A77">
            <w:pPr>
              <w:jc w:val="both"/>
              <w:rPr>
                <w:sz w:val="20"/>
                <w:szCs w:val="20"/>
              </w:rPr>
            </w:pPr>
            <w:r>
              <w:rPr>
                <w:sz w:val="20"/>
              </w:rPr>
              <w:t>European Railway Agency</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ERTMS</w:t>
            </w:r>
          </w:p>
        </w:tc>
        <w:tc>
          <w:tcPr>
            <w:tcW w:w="8253" w:type="dxa"/>
          </w:tcPr>
          <w:p w:rsidR="00472A77" w:rsidRPr="00E013F5" w:rsidRDefault="00472A77" w:rsidP="00472A77">
            <w:pPr>
              <w:jc w:val="both"/>
              <w:rPr>
                <w:rFonts w:eastAsia="Arial"/>
                <w:sz w:val="20"/>
                <w:szCs w:val="20"/>
              </w:rPr>
            </w:pPr>
            <w:r>
              <w:rPr>
                <w:sz w:val="20"/>
              </w:rPr>
              <w:t xml:space="preserve">European Rail Traffic Management System </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ETCS</w:t>
            </w:r>
          </w:p>
        </w:tc>
        <w:tc>
          <w:tcPr>
            <w:tcW w:w="8253" w:type="dxa"/>
          </w:tcPr>
          <w:p w:rsidR="00472A77" w:rsidRPr="00E013F5" w:rsidRDefault="00472A77" w:rsidP="00472A77">
            <w:pPr>
              <w:jc w:val="both"/>
              <w:rPr>
                <w:rFonts w:eastAsia="Arial"/>
                <w:sz w:val="20"/>
                <w:szCs w:val="20"/>
              </w:rPr>
            </w:pPr>
            <w:r>
              <w:rPr>
                <w:sz w:val="20"/>
              </w:rPr>
              <w:t>European Train Control System</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FIF</w:t>
            </w:r>
          </w:p>
        </w:tc>
        <w:tc>
          <w:tcPr>
            <w:tcW w:w="8253" w:type="dxa"/>
          </w:tcPr>
          <w:p w:rsidR="00472A77" w:rsidRPr="00E013F5" w:rsidRDefault="00E013F5" w:rsidP="00472A77">
            <w:pPr>
              <w:jc w:val="both"/>
              <w:rPr>
                <w:sz w:val="20"/>
                <w:szCs w:val="20"/>
              </w:rPr>
            </w:pPr>
            <w:r>
              <w:rPr>
                <w:sz w:val="20"/>
              </w:rPr>
              <w:t>Fédération des industries ferroviaires (Federation of railway industries)</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IM</w:t>
            </w:r>
          </w:p>
        </w:tc>
        <w:tc>
          <w:tcPr>
            <w:tcW w:w="8253" w:type="dxa"/>
          </w:tcPr>
          <w:p w:rsidR="00472A77" w:rsidRPr="00E013F5" w:rsidRDefault="00472A77" w:rsidP="00472A77">
            <w:pPr>
              <w:jc w:val="both"/>
              <w:rPr>
                <w:sz w:val="20"/>
                <w:szCs w:val="20"/>
              </w:rPr>
            </w:pPr>
            <w:r>
              <w:rPr>
                <w:sz w:val="20"/>
              </w:rPr>
              <w:t>Infrastructure Manager</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 xml:space="preserve">DIM </w:t>
            </w:r>
          </w:p>
        </w:tc>
        <w:tc>
          <w:tcPr>
            <w:tcW w:w="8253" w:type="dxa"/>
          </w:tcPr>
          <w:p w:rsidR="00472A77" w:rsidRPr="00E013F5" w:rsidRDefault="00472A77" w:rsidP="00472A77">
            <w:pPr>
              <w:jc w:val="both"/>
              <w:rPr>
                <w:sz w:val="20"/>
                <w:szCs w:val="20"/>
              </w:rPr>
            </w:pPr>
            <w:r>
              <w:rPr>
                <w:sz w:val="20"/>
              </w:rPr>
              <w:t>Delegated Infrastructure Manager</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 xml:space="preserve">GSM-R </w:t>
            </w:r>
          </w:p>
        </w:tc>
        <w:tc>
          <w:tcPr>
            <w:tcW w:w="8253" w:type="dxa"/>
          </w:tcPr>
          <w:p w:rsidR="00472A77" w:rsidRPr="00E013F5" w:rsidRDefault="00472A77" w:rsidP="00472A77">
            <w:pPr>
              <w:jc w:val="both"/>
              <w:rPr>
                <w:sz w:val="20"/>
                <w:szCs w:val="20"/>
              </w:rPr>
            </w:pPr>
            <w:r>
              <w:rPr>
                <w:sz w:val="20"/>
              </w:rPr>
              <w:t>Global System for Mobile communications for Railways (communications system based on the GSM mobile telephony standard, using specific frequencies for the railways)</w:t>
            </w:r>
          </w:p>
        </w:tc>
      </w:tr>
      <w:tr w:rsidR="00472A77" w:rsidRPr="002246EE" w:rsidTr="00472A77">
        <w:tc>
          <w:tcPr>
            <w:tcW w:w="1526" w:type="dxa"/>
          </w:tcPr>
          <w:p w:rsidR="00472A77" w:rsidRPr="00E013F5" w:rsidRDefault="00472A77" w:rsidP="00472A77">
            <w:pPr>
              <w:jc w:val="both"/>
              <w:rPr>
                <w:rFonts w:eastAsia="Arial"/>
                <w:b/>
                <w:sz w:val="20"/>
                <w:szCs w:val="20"/>
              </w:rPr>
            </w:pPr>
            <w:r>
              <w:rPr>
                <w:b/>
                <w:sz w:val="20"/>
              </w:rPr>
              <w:t>ILT</w:t>
            </w:r>
          </w:p>
        </w:tc>
        <w:tc>
          <w:tcPr>
            <w:tcW w:w="8253" w:type="dxa"/>
          </w:tcPr>
          <w:p w:rsidR="00472A77" w:rsidRPr="005C0A16" w:rsidRDefault="00472A77" w:rsidP="00472A77">
            <w:pPr>
              <w:jc w:val="both"/>
              <w:rPr>
                <w:sz w:val="20"/>
                <w:szCs w:val="20"/>
                <w:lang w:val="fr-LU"/>
              </w:rPr>
            </w:pPr>
            <w:r w:rsidRPr="005C0A16">
              <w:rPr>
                <w:sz w:val="20"/>
                <w:lang w:val="fr-LU"/>
              </w:rPr>
              <w:t>Inspectie Leefomgeving en Transport (Dutch ANS)</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CSI</w:t>
            </w:r>
          </w:p>
        </w:tc>
        <w:tc>
          <w:tcPr>
            <w:tcW w:w="8253" w:type="dxa"/>
          </w:tcPr>
          <w:p w:rsidR="00472A77" w:rsidRPr="00E013F5" w:rsidRDefault="00472A77" w:rsidP="00472A77">
            <w:pPr>
              <w:jc w:val="both"/>
              <w:rPr>
                <w:sz w:val="20"/>
                <w:szCs w:val="20"/>
              </w:rPr>
            </w:pPr>
            <w:r>
              <w:rPr>
                <w:sz w:val="20"/>
              </w:rPr>
              <w:t>Common safety indicators</w:t>
            </w:r>
          </w:p>
        </w:tc>
      </w:tr>
      <w:tr w:rsidR="00472A77" w:rsidRPr="002246EE" w:rsidTr="00472A77">
        <w:tc>
          <w:tcPr>
            <w:tcW w:w="1526" w:type="dxa"/>
          </w:tcPr>
          <w:p w:rsidR="00472A77" w:rsidRPr="00E013F5" w:rsidRDefault="00472A77" w:rsidP="00472A77">
            <w:pPr>
              <w:jc w:val="both"/>
              <w:rPr>
                <w:rFonts w:eastAsia="Arial"/>
                <w:b/>
                <w:sz w:val="20"/>
                <w:szCs w:val="20"/>
              </w:rPr>
            </w:pPr>
            <w:r>
              <w:rPr>
                <w:b/>
                <w:sz w:val="20"/>
              </w:rPr>
              <w:t>KVB</w:t>
            </w:r>
          </w:p>
        </w:tc>
        <w:tc>
          <w:tcPr>
            <w:tcW w:w="8253" w:type="dxa"/>
          </w:tcPr>
          <w:p w:rsidR="00472A77" w:rsidRPr="005C0A16" w:rsidRDefault="00472A77" w:rsidP="00472A77">
            <w:pPr>
              <w:jc w:val="both"/>
              <w:rPr>
                <w:sz w:val="20"/>
                <w:szCs w:val="20"/>
                <w:lang w:val="fr-LU"/>
              </w:rPr>
            </w:pPr>
            <w:r w:rsidRPr="005C0A16">
              <w:rPr>
                <w:sz w:val="20"/>
                <w:lang w:val="fr-LU"/>
              </w:rPr>
              <w:t>Contrôle de vitesse par balise (Balise speed control)</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 xml:space="preserve">AMC </w:t>
            </w:r>
          </w:p>
        </w:tc>
        <w:tc>
          <w:tcPr>
            <w:tcW w:w="8253" w:type="dxa"/>
          </w:tcPr>
          <w:p w:rsidR="00472A77" w:rsidRPr="00E013F5" w:rsidRDefault="00472A77" w:rsidP="00472A77">
            <w:pPr>
              <w:jc w:val="both"/>
              <w:rPr>
                <w:rFonts w:eastAsia="Arial"/>
                <w:sz w:val="20"/>
                <w:szCs w:val="20"/>
              </w:rPr>
            </w:pPr>
            <w:r>
              <w:rPr>
                <w:sz w:val="20"/>
              </w:rPr>
              <w:t xml:space="preserve">Acceptable means of compliance </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 xml:space="preserve">FWSIs </w:t>
            </w:r>
          </w:p>
        </w:tc>
        <w:tc>
          <w:tcPr>
            <w:tcW w:w="8253" w:type="dxa"/>
          </w:tcPr>
          <w:p w:rsidR="00472A77" w:rsidRPr="00E013F5" w:rsidRDefault="00472A77" w:rsidP="00472A77">
            <w:pPr>
              <w:jc w:val="both"/>
              <w:rPr>
                <w:rFonts w:eastAsia="Arial"/>
                <w:sz w:val="20"/>
                <w:szCs w:val="20"/>
              </w:rPr>
            </w:pPr>
            <w:r>
              <w:rPr>
                <w:sz w:val="20"/>
              </w:rPr>
              <w:t xml:space="preserve">Fatalities and weighted serious injuries </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 xml:space="preserve">CSM </w:t>
            </w:r>
          </w:p>
        </w:tc>
        <w:tc>
          <w:tcPr>
            <w:tcW w:w="8253" w:type="dxa"/>
          </w:tcPr>
          <w:p w:rsidR="00472A77" w:rsidRPr="00E013F5" w:rsidRDefault="00472A77" w:rsidP="00472A77">
            <w:pPr>
              <w:jc w:val="both"/>
              <w:rPr>
                <w:rFonts w:eastAsia="Arial"/>
                <w:sz w:val="20"/>
                <w:szCs w:val="20"/>
              </w:rPr>
            </w:pPr>
            <w:r>
              <w:rPr>
                <w:sz w:val="20"/>
              </w:rPr>
              <w:t>Common safety method</w:t>
            </w:r>
          </w:p>
        </w:tc>
      </w:tr>
      <w:tr w:rsidR="00472A77" w:rsidRPr="002246EE" w:rsidTr="00472A77">
        <w:tc>
          <w:tcPr>
            <w:tcW w:w="1526" w:type="dxa"/>
          </w:tcPr>
          <w:p w:rsidR="00472A77" w:rsidRPr="00E013F5" w:rsidRDefault="00472A77" w:rsidP="00472A77">
            <w:pPr>
              <w:jc w:val="both"/>
              <w:rPr>
                <w:rFonts w:eastAsia="Arial"/>
                <w:b/>
                <w:sz w:val="20"/>
                <w:szCs w:val="20"/>
              </w:rPr>
            </w:pPr>
            <w:r>
              <w:rPr>
                <w:b/>
                <w:sz w:val="20"/>
              </w:rPr>
              <w:t>OQA</w:t>
            </w:r>
          </w:p>
        </w:tc>
        <w:tc>
          <w:tcPr>
            <w:tcW w:w="8253" w:type="dxa"/>
          </w:tcPr>
          <w:p w:rsidR="00472A77" w:rsidRPr="005C0A16" w:rsidRDefault="00472A77" w:rsidP="00472A77">
            <w:pPr>
              <w:jc w:val="both"/>
              <w:rPr>
                <w:sz w:val="20"/>
                <w:szCs w:val="20"/>
                <w:lang w:val="fr-LU"/>
              </w:rPr>
            </w:pPr>
            <w:r w:rsidRPr="005C0A16">
              <w:rPr>
                <w:sz w:val="20"/>
                <w:lang w:val="fr-LU"/>
              </w:rPr>
              <w:t>Organisme qualifié agréé (Qualified approved organisation)</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CST</w:t>
            </w:r>
          </w:p>
        </w:tc>
        <w:tc>
          <w:tcPr>
            <w:tcW w:w="8253" w:type="dxa"/>
          </w:tcPr>
          <w:p w:rsidR="00472A77" w:rsidRPr="00E013F5" w:rsidRDefault="00472A77" w:rsidP="00472A77">
            <w:pPr>
              <w:jc w:val="both"/>
              <w:rPr>
                <w:sz w:val="20"/>
                <w:szCs w:val="20"/>
              </w:rPr>
            </w:pPr>
            <w:r>
              <w:rPr>
                <w:sz w:val="20"/>
              </w:rPr>
              <w:t>Common safety targets</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OTIF</w:t>
            </w:r>
          </w:p>
        </w:tc>
        <w:tc>
          <w:tcPr>
            <w:tcW w:w="8253" w:type="dxa"/>
          </w:tcPr>
          <w:p w:rsidR="00472A77" w:rsidRPr="00E013F5" w:rsidRDefault="00472A77" w:rsidP="00472A77">
            <w:pPr>
              <w:jc w:val="both"/>
              <w:rPr>
                <w:sz w:val="20"/>
                <w:szCs w:val="20"/>
              </w:rPr>
            </w:pPr>
            <w:r>
              <w:rPr>
                <w:sz w:val="20"/>
              </w:rPr>
              <w:t>Intergovernmental Organisation for International Carriage by Rail</w:t>
            </w:r>
          </w:p>
        </w:tc>
      </w:tr>
      <w:tr w:rsidR="00472A77" w:rsidRPr="002246EE" w:rsidTr="00472A77">
        <w:tc>
          <w:tcPr>
            <w:tcW w:w="1526" w:type="dxa"/>
          </w:tcPr>
          <w:p w:rsidR="00472A77" w:rsidRPr="00E013F5" w:rsidRDefault="00472A77" w:rsidP="00472A77">
            <w:pPr>
              <w:jc w:val="both"/>
              <w:rPr>
                <w:rFonts w:eastAsia="Arial"/>
                <w:b/>
                <w:sz w:val="20"/>
                <w:szCs w:val="20"/>
              </w:rPr>
            </w:pPr>
            <w:r>
              <w:rPr>
                <w:b/>
                <w:sz w:val="20"/>
              </w:rPr>
              <w:t>PCD</w:t>
            </w:r>
          </w:p>
        </w:tc>
        <w:tc>
          <w:tcPr>
            <w:tcW w:w="8253" w:type="dxa"/>
          </w:tcPr>
          <w:p w:rsidR="00472A77" w:rsidRPr="005C0A16" w:rsidRDefault="00472A77" w:rsidP="00472A77">
            <w:pPr>
              <w:jc w:val="both"/>
              <w:rPr>
                <w:sz w:val="20"/>
                <w:szCs w:val="20"/>
                <w:lang w:val="fr-LU"/>
              </w:rPr>
            </w:pPr>
            <w:r w:rsidRPr="005C0A16">
              <w:rPr>
                <w:sz w:val="20"/>
                <w:lang w:val="fr-LU"/>
              </w:rPr>
              <w:t>Poste de commande à distance (Remote control station)</w:t>
            </w:r>
          </w:p>
        </w:tc>
      </w:tr>
      <w:tr w:rsidR="00472A77" w:rsidRPr="002246EE" w:rsidTr="00472A77">
        <w:tc>
          <w:tcPr>
            <w:tcW w:w="1526" w:type="dxa"/>
          </w:tcPr>
          <w:p w:rsidR="00472A77" w:rsidRPr="00E013F5" w:rsidRDefault="00472A77" w:rsidP="00472A77">
            <w:pPr>
              <w:jc w:val="both"/>
              <w:rPr>
                <w:rFonts w:eastAsia="Arial"/>
                <w:b/>
                <w:sz w:val="20"/>
                <w:szCs w:val="20"/>
              </w:rPr>
            </w:pPr>
            <w:r>
              <w:rPr>
                <w:b/>
                <w:sz w:val="20"/>
              </w:rPr>
              <w:t>PIPC</w:t>
            </w:r>
          </w:p>
        </w:tc>
        <w:tc>
          <w:tcPr>
            <w:tcW w:w="8253" w:type="dxa"/>
          </w:tcPr>
          <w:p w:rsidR="00472A77" w:rsidRPr="005C0A16" w:rsidRDefault="00472A77" w:rsidP="00472A77">
            <w:pPr>
              <w:jc w:val="both"/>
              <w:rPr>
                <w:sz w:val="20"/>
                <w:szCs w:val="20"/>
                <w:lang w:val="fr-LU"/>
              </w:rPr>
            </w:pPr>
            <w:r w:rsidRPr="005C0A16">
              <w:rPr>
                <w:sz w:val="20"/>
                <w:lang w:val="fr-LU"/>
              </w:rPr>
              <w:t>Poste informatique à technologie PC (PC-technology computer workstation)</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LC</w:t>
            </w:r>
          </w:p>
        </w:tc>
        <w:tc>
          <w:tcPr>
            <w:tcW w:w="8253" w:type="dxa"/>
          </w:tcPr>
          <w:p w:rsidR="00472A77" w:rsidRPr="00E013F5" w:rsidRDefault="00472A77" w:rsidP="00472A77">
            <w:pPr>
              <w:jc w:val="both"/>
              <w:rPr>
                <w:sz w:val="20"/>
                <w:szCs w:val="20"/>
              </w:rPr>
            </w:pPr>
            <w:r>
              <w:rPr>
                <w:sz w:val="20"/>
              </w:rPr>
              <w:t>Level crossing</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UTP</w:t>
            </w:r>
          </w:p>
        </w:tc>
        <w:tc>
          <w:tcPr>
            <w:tcW w:w="8253" w:type="dxa"/>
          </w:tcPr>
          <w:p w:rsidR="00472A77" w:rsidRPr="00E013F5" w:rsidRDefault="00472A77" w:rsidP="00472A77">
            <w:pPr>
              <w:jc w:val="both"/>
              <w:rPr>
                <w:sz w:val="20"/>
                <w:szCs w:val="20"/>
              </w:rPr>
            </w:pPr>
            <w:r>
              <w:rPr>
                <w:sz w:val="20"/>
              </w:rPr>
              <w:t>Uniform technical prescription</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REX</w:t>
            </w:r>
          </w:p>
        </w:tc>
        <w:tc>
          <w:tcPr>
            <w:tcW w:w="8253" w:type="dxa"/>
          </w:tcPr>
          <w:p w:rsidR="00472A77" w:rsidRPr="00E013F5" w:rsidRDefault="00472A77" w:rsidP="00472A77">
            <w:pPr>
              <w:jc w:val="both"/>
              <w:rPr>
                <w:sz w:val="20"/>
                <w:szCs w:val="20"/>
              </w:rPr>
            </w:pPr>
            <w:r>
              <w:rPr>
                <w:sz w:val="20"/>
              </w:rPr>
              <w:t>Feedback</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RISC</w:t>
            </w:r>
          </w:p>
        </w:tc>
        <w:tc>
          <w:tcPr>
            <w:tcW w:w="8253" w:type="dxa"/>
          </w:tcPr>
          <w:p w:rsidR="00472A77" w:rsidRPr="00E013F5" w:rsidRDefault="00472A77" w:rsidP="00472A77">
            <w:pPr>
              <w:jc w:val="both"/>
              <w:rPr>
                <w:sz w:val="20"/>
                <w:szCs w:val="20"/>
              </w:rPr>
            </w:pPr>
            <w:r>
              <w:rPr>
                <w:sz w:val="20"/>
              </w:rPr>
              <w:t>Railway interoperability and safety committee</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RFN</w:t>
            </w:r>
          </w:p>
        </w:tc>
        <w:tc>
          <w:tcPr>
            <w:tcW w:w="8253" w:type="dxa"/>
          </w:tcPr>
          <w:p w:rsidR="00472A77" w:rsidRPr="00E013F5" w:rsidRDefault="00472A77" w:rsidP="00472A77">
            <w:pPr>
              <w:jc w:val="both"/>
              <w:rPr>
                <w:sz w:val="20"/>
                <w:szCs w:val="20"/>
              </w:rPr>
            </w:pPr>
            <w:r>
              <w:rPr>
                <w:sz w:val="20"/>
              </w:rPr>
              <w:t>Réseau ferré national (National railway network)</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RFF</w:t>
            </w:r>
          </w:p>
        </w:tc>
        <w:tc>
          <w:tcPr>
            <w:tcW w:w="8253" w:type="dxa"/>
          </w:tcPr>
          <w:p w:rsidR="00472A77" w:rsidRPr="00E013F5" w:rsidRDefault="00472A77" w:rsidP="00472A77">
            <w:pPr>
              <w:jc w:val="both"/>
              <w:rPr>
                <w:sz w:val="20"/>
                <w:szCs w:val="20"/>
              </w:rPr>
            </w:pPr>
            <w:r>
              <w:rPr>
                <w:sz w:val="20"/>
              </w:rPr>
              <w:t>Réseau ferré de France</w:t>
            </w:r>
          </w:p>
        </w:tc>
      </w:tr>
      <w:tr w:rsidR="00472A77" w:rsidRPr="002246EE" w:rsidTr="00472A77">
        <w:tc>
          <w:tcPr>
            <w:tcW w:w="1526" w:type="dxa"/>
          </w:tcPr>
          <w:p w:rsidR="00472A77" w:rsidRPr="00E013F5" w:rsidRDefault="00472A77" w:rsidP="00472A77">
            <w:pPr>
              <w:jc w:val="both"/>
              <w:rPr>
                <w:rFonts w:eastAsia="Arial"/>
                <w:b/>
                <w:sz w:val="20"/>
                <w:szCs w:val="20"/>
              </w:rPr>
            </w:pPr>
            <w:r>
              <w:rPr>
                <w:b/>
                <w:sz w:val="20"/>
              </w:rPr>
              <w:t>SAI</w:t>
            </w:r>
          </w:p>
        </w:tc>
        <w:tc>
          <w:tcPr>
            <w:tcW w:w="8253" w:type="dxa"/>
          </w:tcPr>
          <w:p w:rsidR="00472A77" w:rsidRPr="005C0A16" w:rsidRDefault="00472A77" w:rsidP="00472A77">
            <w:pPr>
              <w:jc w:val="both"/>
              <w:rPr>
                <w:sz w:val="20"/>
                <w:szCs w:val="20"/>
                <w:lang w:val="fr-LU"/>
              </w:rPr>
            </w:pPr>
            <w:r w:rsidRPr="005C0A16">
              <w:rPr>
                <w:sz w:val="20"/>
                <w:lang w:val="fr-LU"/>
              </w:rPr>
              <w:t>Signal d’alarme par téléphonie (Intercom emergency signal)</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SEI</w:t>
            </w:r>
          </w:p>
        </w:tc>
        <w:tc>
          <w:tcPr>
            <w:tcW w:w="8253" w:type="dxa"/>
          </w:tcPr>
          <w:p w:rsidR="00472A77" w:rsidRPr="00E013F5" w:rsidRDefault="00472A77" w:rsidP="00472A77">
            <w:pPr>
              <w:jc w:val="both"/>
              <w:rPr>
                <w:sz w:val="20"/>
                <w:szCs w:val="20"/>
              </w:rPr>
            </w:pPr>
            <w:r>
              <w:rPr>
                <w:sz w:val="20"/>
              </w:rPr>
              <w:t>Système d’enclenchement intégré (Integrated triggering system)</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SMS</w:t>
            </w:r>
          </w:p>
        </w:tc>
        <w:tc>
          <w:tcPr>
            <w:tcW w:w="8253" w:type="dxa"/>
          </w:tcPr>
          <w:p w:rsidR="00472A77" w:rsidRPr="00E013F5" w:rsidRDefault="00472A77" w:rsidP="00472A77">
            <w:pPr>
              <w:jc w:val="both"/>
              <w:rPr>
                <w:sz w:val="20"/>
                <w:szCs w:val="20"/>
              </w:rPr>
            </w:pPr>
            <w:r>
              <w:rPr>
                <w:sz w:val="20"/>
              </w:rPr>
              <w:t>Safety Management System</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TSI</w:t>
            </w:r>
          </w:p>
        </w:tc>
        <w:tc>
          <w:tcPr>
            <w:tcW w:w="8253" w:type="dxa"/>
          </w:tcPr>
          <w:p w:rsidR="00472A77" w:rsidRPr="00E013F5" w:rsidRDefault="00472A77" w:rsidP="00472A77">
            <w:pPr>
              <w:jc w:val="both"/>
              <w:rPr>
                <w:sz w:val="20"/>
                <w:szCs w:val="20"/>
              </w:rPr>
            </w:pPr>
            <w:r>
              <w:rPr>
                <w:sz w:val="20"/>
              </w:rPr>
              <w:t>Technical Specification for Interoperability</w:t>
            </w:r>
          </w:p>
        </w:tc>
      </w:tr>
      <w:tr w:rsidR="00472A77" w:rsidRPr="002246EE" w:rsidTr="00472A77">
        <w:tc>
          <w:tcPr>
            <w:tcW w:w="1526" w:type="dxa"/>
          </w:tcPr>
          <w:p w:rsidR="00472A77" w:rsidRPr="00E013F5" w:rsidRDefault="00472A77" w:rsidP="00472A77">
            <w:pPr>
              <w:jc w:val="both"/>
              <w:rPr>
                <w:rFonts w:eastAsia="Arial"/>
                <w:b/>
                <w:sz w:val="20"/>
                <w:szCs w:val="20"/>
              </w:rPr>
            </w:pPr>
            <w:r>
              <w:rPr>
                <w:b/>
                <w:sz w:val="20"/>
              </w:rPr>
              <w:t>TER</w:t>
            </w:r>
          </w:p>
        </w:tc>
        <w:tc>
          <w:tcPr>
            <w:tcW w:w="8253" w:type="dxa"/>
          </w:tcPr>
          <w:p w:rsidR="00472A77" w:rsidRPr="005C0A16" w:rsidRDefault="00472A77" w:rsidP="00472A77">
            <w:pPr>
              <w:jc w:val="both"/>
              <w:rPr>
                <w:sz w:val="20"/>
                <w:szCs w:val="20"/>
                <w:lang w:val="fr-LU"/>
              </w:rPr>
            </w:pPr>
            <w:r w:rsidRPr="005C0A16">
              <w:rPr>
                <w:sz w:val="20"/>
                <w:lang w:val="fr-LU"/>
              </w:rPr>
              <w:t>Train express régional (Regional express train)</w:t>
            </w:r>
          </w:p>
        </w:tc>
      </w:tr>
      <w:tr w:rsidR="00472A77" w:rsidRPr="002246EE" w:rsidTr="00472A77">
        <w:tc>
          <w:tcPr>
            <w:tcW w:w="1526" w:type="dxa"/>
          </w:tcPr>
          <w:p w:rsidR="00472A77" w:rsidRPr="00E013F5" w:rsidRDefault="00472A77" w:rsidP="00472A77">
            <w:pPr>
              <w:jc w:val="both"/>
              <w:rPr>
                <w:rFonts w:eastAsia="Arial"/>
                <w:b/>
                <w:sz w:val="20"/>
                <w:szCs w:val="20"/>
              </w:rPr>
            </w:pPr>
            <w:r>
              <w:rPr>
                <w:b/>
                <w:sz w:val="20"/>
              </w:rPr>
              <w:t>TJD</w:t>
            </w:r>
          </w:p>
        </w:tc>
        <w:tc>
          <w:tcPr>
            <w:tcW w:w="8253" w:type="dxa"/>
          </w:tcPr>
          <w:p w:rsidR="00472A77" w:rsidRPr="005C0A16" w:rsidRDefault="00472A77" w:rsidP="00472A77">
            <w:pPr>
              <w:jc w:val="both"/>
              <w:rPr>
                <w:sz w:val="20"/>
                <w:szCs w:val="20"/>
                <w:lang w:val="fr-LU"/>
              </w:rPr>
            </w:pPr>
            <w:r w:rsidRPr="005C0A16">
              <w:rPr>
                <w:sz w:val="20"/>
                <w:lang w:val="fr-LU"/>
              </w:rPr>
              <w:t>Traversée jonction double (Double slip crossing)</w:t>
            </w:r>
          </w:p>
        </w:tc>
      </w:tr>
      <w:tr w:rsidR="00472A77" w:rsidRPr="002246EE" w:rsidTr="00472A77">
        <w:tc>
          <w:tcPr>
            <w:tcW w:w="1526" w:type="dxa"/>
          </w:tcPr>
          <w:p w:rsidR="00472A77" w:rsidRPr="00E013F5" w:rsidRDefault="00472A77" w:rsidP="00472A77">
            <w:pPr>
              <w:jc w:val="both"/>
              <w:rPr>
                <w:rFonts w:eastAsia="Arial"/>
                <w:b/>
                <w:sz w:val="20"/>
                <w:szCs w:val="20"/>
              </w:rPr>
            </w:pPr>
            <w:r>
              <w:rPr>
                <w:b/>
                <w:sz w:val="20"/>
              </w:rPr>
              <w:lastRenderedPageBreak/>
              <w:t>TMD</w:t>
            </w:r>
          </w:p>
        </w:tc>
        <w:tc>
          <w:tcPr>
            <w:tcW w:w="8253" w:type="dxa"/>
          </w:tcPr>
          <w:p w:rsidR="00472A77" w:rsidRPr="005C0A16" w:rsidRDefault="00472A77" w:rsidP="00472A77">
            <w:pPr>
              <w:jc w:val="both"/>
              <w:rPr>
                <w:sz w:val="20"/>
                <w:szCs w:val="20"/>
                <w:lang w:val="fr-LU"/>
              </w:rPr>
            </w:pPr>
            <w:r w:rsidRPr="005C0A16">
              <w:rPr>
                <w:sz w:val="20"/>
                <w:lang w:val="fr-LU"/>
              </w:rPr>
              <w:t>Transport de marchandise dangereuse (Dangerous goods transport)</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TVM</w:t>
            </w:r>
          </w:p>
        </w:tc>
        <w:tc>
          <w:tcPr>
            <w:tcW w:w="8253" w:type="dxa"/>
          </w:tcPr>
          <w:p w:rsidR="00472A77" w:rsidRPr="00E013F5" w:rsidRDefault="00472A77" w:rsidP="00472A77">
            <w:pPr>
              <w:jc w:val="both"/>
              <w:rPr>
                <w:sz w:val="20"/>
                <w:szCs w:val="20"/>
              </w:rPr>
            </w:pPr>
            <w:r>
              <w:rPr>
                <w:sz w:val="20"/>
              </w:rPr>
              <w:t>Transmission voie machine (Track-machine transmission)</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EU</w:t>
            </w:r>
          </w:p>
        </w:tc>
        <w:tc>
          <w:tcPr>
            <w:tcW w:w="8253" w:type="dxa"/>
          </w:tcPr>
          <w:p w:rsidR="00472A77" w:rsidRPr="00E013F5" w:rsidRDefault="00E013F5" w:rsidP="00472A77">
            <w:pPr>
              <w:jc w:val="both"/>
              <w:rPr>
                <w:sz w:val="20"/>
                <w:szCs w:val="20"/>
              </w:rPr>
            </w:pPr>
            <w:r>
              <w:rPr>
                <w:sz w:val="20"/>
              </w:rPr>
              <w:t>European Union</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UTP</w:t>
            </w:r>
          </w:p>
        </w:tc>
        <w:tc>
          <w:tcPr>
            <w:tcW w:w="8253" w:type="dxa"/>
          </w:tcPr>
          <w:p w:rsidR="00472A77" w:rsidRPr="00E013F5" w:rsidRDefault="00E013F5" w:rsidP="00472A77">
            <w:pPr>
              <w:jc w:val="both"/>
              <w:rPr>
                <w:sz w:val="20"/>
                <w:szCs w:val="20"/>
              </w:rPr>
            </w:pPr>
            <w:r>
              <w:rPr>
                <w:sz w:val="20"/>
              </w:rPr>
              <w:t>Union des transports publics (ferroviaires) (Public transport union - railways)</w:t>
            </w:r>
          </w:p>
        </w:tc>
      </w:tr>
      <w:tr w:rsidR="00472A77" w:rsidRPr="00E013F5" w:rsidTr="00472A77">
        <w:tc>
          <w:tcPr>
            <w:tcW w:w="1526" w:type="dxa"/>
          </w:tcPr>
          <w:p w:rsidR="00472A77" w:rsidRPr="00E013F5" w:rsidRDefault="00472A77" w:rsidP="00472A77">
            <w:pPr>
              <w:jc w:val="both"/>
              <w:rPr>
                <w:rFonts w:eastAsia="Arial"/>
                <w:b/>
                <w:sz w:val="20"/>
                <w:szCs w:val="20"/>
              </w:rPr>
            </w:pPr>
            <w:r>
              <w:rPr>
                <w:b/>
                <w:sz w:val="20"/>
              </w:rPr>
              <w:t>NRV</w:t>
            </w:r>
          </w:p>
        </w:tc>
        <w:tc>
          <w:tcPr>
            <w:tcW w:w="8253" w:type="dxa"/>
          </w:tcPr>
          <w:p w:rsidR="00472A77" w:rsidRPr="00E013F5" w:rsidRDefault="00472A77" w:rsidP="00472A77">
            <w:pPr>
              <w:jc w:val="both"/>
              <w:rPr>
                <w:sz w:val="20"/>
                <w:szCs w:val="20"/>
              </w:rPr>
            </w:pPr>
            <w:r>
              <w:rPr>
                <w:sz w:val="20"/>
              </w:rPr>
              <w:t>National Reference Value</w:t>
            </w:r>
          </w:p>
        </w:tc>
      </w:tr>
    </w:tbl>
    <w:p w:rsidR="00472A77" w:rsidRPr="00E013F5" w:rsidRDefault="00472A77" w:rsidP="00573363">
      <w:pPr>
        <w:spacing w:before="120" w:after="120"/>
        <w:jc w:val="both"/>
        <w:rPr>
          <w:rFonts w:eastAsia="Arial"/>
          <w:sz w:val="20"/>
          <w:szCs w:val="20"/>
        </w:rPr>
      </w:pPr>
    </w:p>
    <w:p w:rsidR="00472A77" w:rsidRPr="00E013F5" w:rsidRDefault="00472A77" w:rsidP="00573363">
      <w:pPr>
        <w:spacing w:before="120" w:after="120"/>
        <w:jc w:val="both"/>
        <w:rPr>
          <w:rFonts w:eastAsia="Arial"/>
          <w:sz w:val="20"/>
          <w:szCs w:val="20"/>
        </w:rPr>
      </w:pPr>
    </w:p>
    <w:p w:rsidR="00472A77" w:rsidRPr="00E013F5" w:rsidRDefault="00472A77">
      <w:pPr>
        <w:rPr>
          <w:rFonts w:eastAsia="Arial"/>
          <w:sz w:val="20"/>
          <w:szCs w:val="20"/>
        </w:rPr>
      </w:pPr>
      <w:r>
        <w:br w:type="page"/>
      </w:r>
    </w:p>
    <w:p w:rsidR="00472A77" w:rsidRPr="00E013F5" w:rsidRDefault="00472A77" w:rsidP="00573363">
      <w:pPr>
        <w:spacing w:before="120" w:after="120"/>
        <w:jc w:val="both"/>
        <w:rPr>
          <w:rFonts w:eastAsia="Arial"/>
          <w:sz w:val="20"/>
          <w:szCs w:val="20"/>
        </w:rPr>
      </w:pPr>
    </w:p>
    <w:p w:rsidR="008138E5" w:rsidRPr="00E013F5" w:rsidRDefault="008138E5" w:rsidP="00573363">
      <w:pPr>
        <w:spacing w:before="120" w:after="120"/>
        <w:jc w:val="both"/>
        <w:rPr>
          <w:rFonts w:eastAsia="Arial"/>
          <w:sz w:val="20"/>
          <w:szCs w:val="20"/>
        </w:rPr>
      </w:pPr>
    </w:p>
    <w:p w:rsidR="008138E5" w:rsidRPr="00E013F5" w:rsidRDefault="008138E5" w:rsidP="00573363">
      <w:pPr>
        <w:spacing w:before="120" w:after="120"/>
        <w:jc w:val="both"/>
        <w:rPr>
          <w:rFonts w:eastAsia="Arial"/>
          <w:sz w:val="20"/>
          <w:szCs w:val="20"/>
        </w:rPr>
      </w:pPr>
    </w:p>
    <w:p w:rsidR="008138E5" w:rsidRPr="00E013F5" w:rsidRDefault="008138E5" w:rsidP="00573363">
      <w:pPr>
        <w:spacing w:before="120" w:after="120"/>
        <w:jc w:val="both"/>
        <w:rPr>
          <w:rFonts w:eastAsia="Arial"/>
          <w:sz w:val="20"/>
          <w:szCs w:val="20"/>
        </w:rPr>
      </w:pPr>
    </w:p>
    <w:p w:rsidR="008138E5" w:rsidRPr="00E013F5" w:rsidRDefault="008138E5" w:rsidP="00573363">
      <w:pPr>
        <w:spacing w:before="120" w:after="120"/>
        <w:jc w:val="both"/>
        <w:rPr>
          <w:rFonts w:eastAsia="Arial"/>
          <w:sz w:val="20"/>
          <w:szCs w:val="20"/>
        </w:rPr>
      </w:pPr>
    </w:p>
    <w:p w:rsidR="008138E5" w:rsidRPr="00E013F5" w:rsidRDefault="008138E5" w:rsidP="00573363">
      <w:pPr>
        <w:spacing w:before="120" w:after="120"/>
        <w:jc w:val="both"/>
        <w:rPr>
          <w:rFonts w:eastAsia="Arial"/>
          <w:sz w:val="20"/>
          <w:szCs w:val="20"/>
        </w:rPr>
      </w:pPr>
    </w:p>
    <w:p w:rsidR="008138E5" w:rsidRPr="00E013F5" w:rsidRDefault="008138E5" w:rsidP="00573363">
      <w:pPr>
        <w:spacing w:before="120" w:after="120"/>
        <w:jc w:val="both"/>
        <w:rPr>
          <w:rFonts w:eastAsia="Arial"/>
          <w:sz w:val="20"/>
          <w:szCs w:val="20"/>
        </w:rPr>
      </w:pPr>
    </w:p>
    <w:p w:rsidR="008138E5" w:rsidRPr="00E013F5" w:rsidRDefault="008138E5" w:rsidP="00573363">
      <w:pPr>
        <w:spacing w:before="120" w:after="120"/>
        <w:jc w:val="both"/>
        <w:rPr>
          <w:rFonts w:eastAsia="Arial"/>
          <w:sz w:val="20"/>
          <w:szCs w:val="20"/>
        </w:rPr>
      </w:pPr>
    </w:p>
    <w:p w:rsidR="008138E5" w:rsidRPr="00E013F5" w:rsidRDefault="008138E5" w:rsidP="00573363">
      <w:pPr>
        <w:spacing w:before="120" w:after="120"/>
        <w:jc w:val="both"/>
        <w:rPr>
          <w:rFonts w:eastAsia="Arial"/>
          <w:sz w:val="20"/>
          <w:szCs w:val="20"/>
        </w:rPr>
      </w:pPr>
    </w:p>
    <w:p w:rsidR="008138E5" w:rsidRPr="00E013F5" w:rsidRDefault="008138E5" w:rsidP="00573363">
      <w:pPr>
        <w:spacing w:before="120" w:after="120"/>
        <w:jc w:val="both"/>
        <w:rPr>
          <w:rFonts w:eastAsia="Arial"/>
          <w:sz w:val="20"/>
          <w:szCs w:val="20"/>
        </w:rPr>
      </w:pPr>
    </w:p>
    <w:p w:rsidR="008138E5" w:rsidRPr="00E013F5" w:rsidRDefault="008138E5" w:rsidP="00573363">
      <w:pPr>
        <w:spacing w:before="120" w:after="120"/>
        <w:jc w:val="both"/>
        <w:rPr>
          <w:rFonts w:eastAsia="Arial"/>
          <w:sz w:val="20"/>
          <w:szCs w:val="20"/>
        </w:rPr>
      </w:pPr>
    </w:p>
    <w:p w:rsidR="008138E5" w:rsidRPr="00E013F5" w:rsidRDefault="008138E5" w:rsidP="00573363">
      <w:pPr>
        <w:spacing w:before="120" w:after="120"/>
        <w:jc w:val="both"/>
        <w:rPr>
          <w:rFonts w:eastAsia="Arial"/>
          <w:sz w:val="20"/>
          <w:szCs w:val="20"/>
        </w:rPr>
      </w:pPr>
    </w:p>
    <w:p w:rsidR="008138E5" w:rsidRPr="00E013F5" w:rsidRDefault="008138E5" w:rsidP="00573363">
      <w:pPr>
        <w:spacing w:before="120" w:after="120"/>
        <w:jc w:val="both"/>
        <w:rPr>
          <w:rFonts w:eastAsia="Arial"/>
          <w:sz w:val="20"/>
          <w:szCs w:val="20"/>
        </w:rPr>
      </w:pPr>
    </w:p>
    <w:p w:rsidR="008138E5" w:rsidRPr="00E013F5" w:rsidRDefault="008138E5" w:rsidP="00573363">
      <w:pPr>
        <w:spacing w:before="120" w:after="120"/>
        <w:jc w:val="both"/>
        <w:rPr>
          <w:rFonts w:eastAsia="Arial"/>
          <w:sz w:val="20"/>
          <w:szCs w:val="20"/>
        </w:rPr>
      </w:pPr>
    </w:p>
    <w:p w:rsidR="008138E5" w:rsidRPr="00E013F5" w:rsidRDefault="008138E5" w:rsidP="00573363">
      <w:pPr>
        <w:spacing w:before="120" w:after="120"/>
        <w:jc w:val="both"/>
        <w:rPr>
          <w:rFonts w:eastAsia="Arial"/>
          <w:sz w:val="20"/>
          <w:szCs w:val="20"/>
        </w:rPr>
      </w:pPr>
    </w:p>
    <w:p w:rsidR="008138E5" w:rsidRPr="00E013F5" w:rsidRDefault="008138E5" w:rsidP="00573363">
      <w:pPr>
        <w:spacing w:before="120" w:after="120"/>
        <w:jc w:val="both"/>
        <w:rPr>
          <w:rFonts w:eastAsia="Arial"/>
          <w:sz w:val="20"/>
          <w:szCs w:val="20"/>
        </w:rPr>
      </w:pPr>
    </w:p>
    <w:p w:rsidR="008138E5" w:rsidRPr="00E013F5" w:rsidRDefault="008138E5" w:rsidP="00573363">
      <w:pPr>
        <w:spacing w:before="120" w:after="120"/>
        <w:jc w:val="both"/>
        <w:rPr>
          <w:rFonts w:eastAsia="Arial"/>
          <w:sz w:val="20"/>
          <w:szCs w:val="20"/>
        </w:rPr>
      </w:pPr>
    </w:p>
    <w:p w:rsidR="008138E5" w:rsidRPr="00E013F5" w:rsidRDefault="008138E5" w:rsidP="00573363">
      <w:pPr>
        <w:spacing w:before="120" w:after="120"/>
        <w:jc w:val="both"/>
        <w:rPr>
          <w:rFonts w:eastAsia="Arial"/>
          <w:sz w:val="20"/>
          <w:szCs w:val="20"/>
        </w:rPr>
      </w:pPr>
    </w:p>
    <w:p w:rsidR="008138E5" w:rsidRPr="00E013F5" w:rsidRDefault="008138E5" w:rsidP="00573363">
      <w:pPr>
        <w:spacing w:before="120" w:after="120"/>
        <w:jc w:val="both"/>
        <w:rPr>
          <w:rFonts w:eastAsia="Arial"/>
          <w:sz w:val="20"/>
          <w:szCs w:val="20"/>
        </w:rPr>
      </w:pPr>
    </w:p>
    <w:p w:rsidR="008138E5" w:rsidRPr="00E013F5" w:rsidRDefault="008138E5" w:rsidP="00573363">
      <w:pPr>
        <w:spacing w:before="120" w:after="120"/>
        <w:jc w:val="both"/>
        <w:rPr>
          <w:rFonts w:eastAsia="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536"/>
      </w:tblGrid>
      <w:tr w:rsidR="008138E5" w:rsidRPr="00E013F5" w:rsidTr="008138E5">
        <w:trPr>
          <w:trHeight w:val="2150"/>
        </w:trPr>
        <w:tc>
          <w:tcPr>
            <w:tcW w:w="2235" w:type="dxa"/>
          </w:tcPr>
          <w:p w:rsidR="008138E5" w:rsidRPr="00E013F5" w:rsidRDefault="008138E5" w:rsidP="008138E5">
            <w:pPr>
              <w:jc w:val="both"/>
              <w:rPr>
                <w:rFonts w:eastAsia="Arial"/>
                <w:sz w:val="20"/>
                <w:szCs w:val="20"/>
              </w:rPr>
            </w:pPr>
            <w:r>
              <w:rPr>
                <w:rFonts w:eastAsia="Arial"/>
                <w:noProof/>
                <w:sz w:val="20"/>
                <w:szCs w:val="20"/>
                <w:lang w:val="fr-LU" w:eastAsia="fr-LU" w:bidi="ar-SA"/>
              </w:rPr>
              <w:drawing>
                <wp:inline distT="0" distB="0" distL="0" distR="0">
                  <wp:extent cx="862965" cy="1755775"/>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62965" cy="1755775"/>
                          </a:xfrm>
                          <a:prstGeom prst="rect">
                            <a:avLst/>
                          </a:prstGeom>
                          <a:noFill/>
                          <a:ln>
                            <a:noFill/>
                          </a:ln>
                        </pic:spPr>
                      </pic:pic>
                    </a:graphicData>
                  </a:graphic>
                </wp:inline>
              </w:drawing>
            </w:r>
          </w:p>
        </w:tc>
        <w:tc>
          <w:tcPr>
            <w:tcW w:w="4536" w:type="dxa"/>
          </w:tcPr>
          <w:p w:rsidR="008138E5" w:rsidRPr="00E013F5" w:rsidRDefault="008138E5" w:rsidP="008138E5">
            <w:pPr>
              <w:jc w:val="both"/>
              <w:rPr>
                <w:sz w:val="20"/>
                <w:szCs w:val="20"/>
              </w:rPr>
            </w:pPr>
            <w:r>
              <w:rPr>
                <w:sz w:val="20"/>
              </w:rPr>
              <w:t>Published in October 2015</w:t>
            </w:r>
          </w:p>
          <w:p w:rsidR="008138E5" w:rsidRPr="00E013F5" w:rsidRDefault="008138E5" w:rsidP="008138E5">
            <w:pPr>
              <w:jc w:val="both"/>
              <w:rPr>
                <w:rFonts w:eastAsia="Arial"/>
                <w:sz w:val="20"/>
                <w:szCs w:val="20"/>
              </w:rPr>
            </w:pPr>
          </w:p>
          <w:p w:rsidR="008138E5" w:rsidRPr="00E013F5" w:rsidRDefault="008138E5" w:rsidP="008138E5">
            <w:pPr>
              <w:jc w:val="both"/>
              <w:rPr>
                <w:sz w:val="20"/>
                <w:szCs w:val="20"/>
              </w:rPr>
            </w:pPr>
            <w:r>
              <w:rPr>
                <w:sz w:val="20"/>
              </w:rPr>
              <w:t>Graphic design:</w:t>
            </w:r>
          </w:p>
          <w:p w:rsidR="008138E5" w:rsidRPr="005C0A16" w:rsidRDefault="00E013F5" w:rsidP="008138E5">
            <w:pPr>
              <w:jc w:val="both"/>
              <w:rPr>
                <w:sz w:val="20"/>
                <w:szCs w:val="20"/>
                <w:lang w:val="fr-LU"/>
              </w:rPr>
            </w:pPr>
            <w:r w:rsidRPr="005C0A16">
              <w:rPr>
                <w:sz w:val="20"/>
                <w:lang w:val="fr-LU"/>
              </w:rPr>
              <w:t>LINKS CRÉATION GRAPHIQUE</w:t>
            </w:r>
          </w:p>
          <w:p w:rsidR="008138E5" w:rsidRPr="005C0A16" w:rsidRDefault="008138E5" w:rsidP="008138E5">
            <w:pPr>
              <w:jc w:val="both"/>
              <w:rPr>
                <w:rFonts w:eastAsia="Arial"/>
                <w:sz w:val="20"/>
                <w:szCs w:val="20"/>
                <w:lang w:val="fr-LU"/>
              </w:rPr>
            </w:pPr>
          </w:p>
          <w:p w:rsidR="008138E5" w:rsidRPr="005C0A16" w:rsidRDefault="008138E5" w:rsidP="008138E5">
            <w:pPr>
              <w:jc w:val="both"/>
              <w:rPr>
                <w:sz w:val="20"/>
                <w:szCs w:val="20"/>
                <w:lang w:val="fr-LU"/>
              </w:rPr>
            </w:pPr>
            <w:r w:rsidRPr="005C0A16">
              <w:rPr>
                <w:sz w:val="20"/>
                <w:lang w:val="fr-LU"/>
              </w:rPr>
              <w:t>Cover photographs:</w:t>
            </w:r>
          </w:p>
          <w:p w:rsidR="008138E5" w:rsidRPr="005C0A16" w:rsidRDefault="008138E5" w:rsidP="008138E5">
            <w:pPr>
              <w:jc w:val="both"/>
              <w:rPr>
                <w:rFonts w:eastAsia="Arial"/>
                <w:sz w:val="20"/>
                <w:szCs w:val="20"/>
                <w:lang w:val="fr-LU"/>
              </w:rPr>
            </w:pPr>
            <w:r w:rsidRPr="005C0A16">
              <w:rPr>
                <w:sz w:val="20"/>
                <w:lang w:val="fr-LU"/>
              </w:rPr>
              <w:t xml:space="preserve">© Arnaud Bouissou / MEDDE MLETR </w:t>
            </w:r>
          </w:p>
          <w:p w:rsidR="008138E5" w:rsidRPr="005C0A16" w:rsidRDefault="008138E5" w:rsidP="008138E5">
            <w:pPr>
              <w:jc w:val="both"/>
              <w:rPr>
                <w:sz w:val="20"/>
                <w:szCs w:val="20"/>
                <w:lang w:val="fr-LU"/>
              </w:rPr>
            </w:pPr>
            <w:r w:rsidRPr="005C0A16">
              <w:rPr>
                <w:sz w:val="20"/>
                <w:lang w:val="fr-LU"/>
              </w:rPr>
              <w:t>© Christophe Recoura</w:t>
            </w:r>
          </w:p>
          <w:p w:rsidR="008138E5" w:rsidRPr="005C0A16" w:rsidRDefault="008138E5" w:rsidP="008138E5">
            <w:pPr>
              <w:jc w:val="both"/>
              <w:rPr>
                <w:rFonts w:eastAsia="Arial"/>
                <w:sz w:val="20"/>
                <w:szCs w:val="20"/>
                <w:lang w:val="fr-LU"/>
              </w:rPr>
            </w:pPr>
          </w:p>
          <w:p w:rsidR="008138E5" w:rsidRPr="00E013F5" w:rsidRDefault="008138E5" w:rsidP="008138E5">
            <w:pPr>
              <w:jc w:val="both"/>
              <w:rPr>
                <w:sz w:val="20"/>
                <w:szCs w:val="20"/>
              </w:rPr>
            </w:pPr>
            <w:r>
              <w:rPr>
                <w:sz w:val="20"/>
              </w:rPr>
              <w:t>Printed by:</w:t>
            </w:r>
          </w:p>
          <w:p w:rsidR="008138E5" w:rsidRPr="00E013F5" w:rsidRDefault="008138E5" w:rsidP="008138E5">
            <w:pPr>
              <w:jc w:val="both"/>
              <w:rPr>
                <w:rFonts w:eastAsia="Arial"/>
                <w:sz w:val="20"/>
                <w:szCs w:val="20"/>
              </w:rPr>
            </w:pPr>
            <w:r>
              <w:rPr>
                <w:sz w:val="20"/>
              </w:rPr>
              <w:t xml:space="preserve">Alliance Partenaires Graphiques </w:t>
            </w:r>
          </w:p>
          <w:p w:rsidR="008138E5" w:rsidRPr="00E013F5" w:rsidRDefault="008138E5" w:rsidP="008138E5">
            <w:pPr>
              <w:jc w:val="both"/>
              <w:rPr>
                <w:rFonts w:eastAsia="Arial"/>
                <w:sz w:val="20"/>
                <w:szCs w:val="20"/>
              </w:rPr>
            </w:pPr>
          </w:p>
          <w:p w:rsidR="008138E5" w:rsidRPr="00E013F5" w:rsidRDefault="008138E5" w:rsidP="008138E5">
            <w:pPr>
              <w:jc w:val="both"/>
              <w:rPr>
                <w:sz w:val="20"/>
                <w:szCs w:val="20"/>
              </w:rPr>
            </w:pPr>
            <w:r>
              <w:rPr>
                <w:sz w:val="20"/>
              </w:rPr>
              <w:t>ISSN: 1967-0656</w:t>
            </w:r>
          </w:p>
        </w:tc>
      </w:tr>
    </w:tbl>
    <w:p w:rsidR="00472A77" w:rsidRPr="00E013F5" w:rsidRDefault="00472A77">
      <w:pPr>
        <w:rPr>
          <w:rFonts w:eastAsia="Arial"/>
          <w:sz w:val="20"/>
          <w:szCs w:val="20"/>
        </w:rPr>
      </w:pPr>
      <w:r>
        <w:br w:type="page"/>
      </w:r>
    </w:p>
    <w:p w:rsidR="00472A77" w:rsidRPr="00E013F5" w:rsidRDefault="00472A77" w:rsidP="00573363">
      <w:pPr>
        <w:spacing w:before="120" w:after="120"/>
        <w:jc w:val="both"/>
        <w:rPr>
          <w:rFonts w:eastAsia="Arial"/>
          <w:sz w:val="20"/>
          <w:szCs w:val="20"/>
        </w:rPr>
      </w:pPr>
    </w:p>
    <w:p w:rsidR="00472A77" w:rsidRPr="00E013F5" w:rsidRDefault="00472A77" w:rsidP="00573363">
      <w:pPr>
        <w:spacing w:before="120" w:after="120"/>
        <w:jc w:val="both"/>
        <w:rPr>
          <w:rFonts w:eastAsia="Arial"/>
          <w:sz w:val="20"/>
          <w:szCs w:val="20"/>
        </w:rPr>
      </w:pPr>
    </w:p>
    <w:p w:rsidR="00472A77" w:rsidRPr="00E013F5" w:rsidRDefault="00472A77" w:rsidP="00573363">
      <w:pPr>
        <w:spacing w:before="120" w:after="120"/>
        <w:jc w:val="both"/>
        <w:rPr>
          <w:rFonts w:eastAsia="Arial"/>
          <w:sz w:val="20"/>
          <w:szCs w:val="20"/>
        </w:rPr>
      </w:pPr>
    </w:p>
    <w:p w:rsidR="00472A77" w:rsidRPr="00E013F5" w:rsidRDefault="00472A77" w:rsidP="00573363">
      <w:pPr>
        <w:spacing w:before="120" w:after="120"/>
        <w:jc w:val="both"/>
        <w:rPr>
          <w:rFonts w:eastAsia="Arial"/>
          <w:sz w:val="20"/>
          <w:szCs w:val="20"/>
        </w:rPr>
      </w:pPr>
    </w:p>
    <w:p w:rsidR="00472A77" w:rsidRPr="00E013F5" w:rsidRDefault="00472A77" w:rsidP="00573363">
      <w:pPr>
        <w:spacing w:before="120" w:after="120"/>
        <w:jc w:val="both"/>
        <w:rPr>
          <w:rFonts w:eastAsia="Arial"/>
          <w:sz w:val="20"/>
          <w:szCs w:val="20"/>
        </w:rPr>
      </w:pPr>
    </w:p>
    <w:p w:rsidR="00472A77" w:rsidRPr="00E013F5" w:rsidRDefault="00472A77" w:rsidP="00573363">
      <w:pPr>
        <w:spacing w:before="120" w:after="120"/>
        <w:jc w:val="both"/>
        <w:rPr>
          <w:rFonts w:eastAsia="Arial"/>
          <w:sz w:val="20"/>
          <w:szCs w:val="20"/>
        </w:rPr>
      </w:pPr>
    </w:p>
    <w:p w:rsidR="00472A77" w:rsidRPr="00E013F5" w:rsidRDefault="00472A77" w:rsidP="00573363">
      <w:pPr>
        <w:spacing w:before="120" w:after="120"/>
        <w:jc w:val="both"/>
        <w:rPr>
          <w:rFonts w:eastAsia="Arial"/>
          <w:sz w:val="20"/>
          <w:szCs w:val="20"/>
        </w:rPr>
      </w:pPr>
    </w:p>
    <w:p w:rsidR="00472A77" w:rsidRPr="00E013F5" w:rsidRDefault="00472A77" w:rsidP="00573363">
      <w:pPr>
        <w:spacing w:before="120" w:after="120"/>
        <w:jc w:val="both"/>
        <w:rPr>
          <w:rFonts w:eastAsia="Arial"/>
          <w:sz w:val="20"/>
          <w:szCs w:val="20"/>
        </w:rPr>
      </w:pPr>
    </w:p>
    <w:p w:rsidR="00472A77" w:rsidRPr="00E013F5" w:rsidRDefault="00472A77" w:rsidP="00573363">
      <w:pPr>
        <w:spacing w:before="120" w:after="120"/>
        <w:jc w:val="both"/>
        <w:rPr>
          <w:rFonts w:eastAsia="Arial"/>
          <w:sz w:val="20"/>
          <w:szCs w:val="20"/>
        </w:rPr>
      </w:pPr>
    </w:p>
    <w:p w:rsidR="00472A77" w:rsidRPr="00E013F5" w:rsidRDefault="00472A77" w:rsidP="00573363">
      <w:pPr>
        <w:spacing w:before="120" w:after="120"/>
        <w:jc w:val="both"/>
        <w:rPr>
          <w:rFonts w:eastAsia="Arial"/>
          <w:sz w:val="20"/>
          <w:szCs w:val="20"/>
        </w:rPr>
      </w:pPr>
    </w:p>
    <w:p w:rsidR="00CC2B2A" w:rsidRPr="00E013F5" w:rsidRDefault="00EF39CB" w:rsidP="00573363">
      <w:pPr>
        <w:spacing w:before="120" w:after="120"/>
        <w:jc w:val="both"/>
        <w:rPr>
          <w:b/>
          <w:sz w:val="20"/>
          <w:szCs w:val="20"/>
        </w:rPr>
      </w:pPr>
      <w:r>
        <w:rPr>
          <w:b/>
          <w:sz w:val="20"/>
        </w:rPr>
        <w:t>EPSF</w:t>
      </w:r>
    </w:p>
    <w:p w:rsidR="00CC2B2A" w:rsidRPr="005C0A16" w:rsidRDefault="00EF39CB" w:rsidP="00573363">
      <w:pPr>
        <w:spacing w:before="120" w:after="120"/>
        <w:jc w:val="both"/>
        <w:rPr>
          <w:sz w:val="20"/>
          <w:szCs w:val="20"/>
          <w:lang w:val="fr-LU"/>
        </w:rPr>
      </w:pPr>
      <w:r w:rsidRPr="005C0A16">
        <w:rPr>
          <w:sz w:val="20"/>
          <w:lang w:val="fr-LU"/>
        </w:rPr>
        <w:t>60 rue de la Vallée CS 11758</w:t>
      </w:r>
    </w:p>
    <w:p w:rsidR="00CC2B2A" w:rsidRPr="005C0A16" w:rsidRDefault="00EF39CB" w:rsidP="00573363">
      <w:pPr>
        <w:spacing w:before="120" w:after="120"/>
        <w:jc w:val="both"/>
        <w:rPr>
          <w:sz w:val="20"/>
          <w:szCs w:val="20"/>
          <w:lang w:val="fr-LU"/>
        </w:rPr>
      </w:pPr>
      <w:r w:rsidRPr="005C0A16">
        <w:rPr>
          <w:sz w:val="20"/>
          <w:lang w:val="fr-LU"/>
        </w:rPr>
        <w:t>80017 Amiens Cedex 1</w:t>
      </w:r>
    </w:p>
    <w:p w:rsidR="008138E5" w:rsidRPr="005C0A16" w:rsidRDefault="00EF39CB" w:rsidP="00573363">
      <w:pPr>
        <w:spacing w:before="120" w:after="120"/>
        <w:jc w:val="both"/>
        <w:rPr>
          <w:rFonts w:eastAsia="Arial"/>
          <w:sz w:val="20"/>
          <w:szCs w:val="20"/>
          <w:lang w:val="fr-LU"/>
        </w:rPr>
      </w:pPr>
      <w:r w:rsidRPr="005C0A16">
        <w:rPr>
          <w:sz w:val="20"/>
          <w:lang w:val="fr-LU"/>
        </w:rPr>
        <w:t xml:space="preserve">Phone: +33 (0)3 22 33 95 95 </w:t>
      </w:r>
    </w:p>
    <w:p w:rsidR="008138E5" w:rsidRPr="005C0A16" w:rsidRDefault="00ED64DE" w:rsidP="00573363">
      <w:pPr>
        <w:spacing w:before="120" w:after="120"/>
        <w:jc w:val="both"/>
        <w:rPr>
          <w:rFonts w:eastAsia="Arial"/>
          <w:sz w:val="20"/>
          <w:szCs w:val="20"/>
          <w:lang w:val="fr-LU"/>
        </w:rPr>
      </w:pPr>
      <w:r>
        <w:rPr>
          <w:sz w:val="20"/>
          <w:lang w:val="fr-LU"/>
        </w:rPr>
        <w:t>F</w:t>
      </w:r>
      <w:r w:rsidR="00EF39CB" w:rsidRPr="005C0A16">
        <w:rPr>
          <w:sz w:val="20"/>
          <w:lang w:val="fr-LU"/>
        </w:rPr>
        <w:t xml:space="preserve">ax: +33 (0)3 22 33 95 99 </w:t>
      </w:r>
    </w:p>
    <w:p w:rsidR="008138E5" w:rsidRPr="005C0A16" w:rsidRDefault="008138E5" w:rsidP="00573363">
      <w:pPr>
        <w:spacing w:before="120" w:after="120"/>
        <w:jc w:val="both"/>
        <w:rPr>
          <w:lang w:val="fr-LU"/>
        </w:rPr>
      </w:pPr>
    </w:p>
    <w:p w:rsidR="008138E5" w:rsidRPr="005C0A16" w:rsidRDefault="00B01963" w:rsidP="00573363">
      <w:pPr>
        <w:spacing w:before="120" w:after="120"/>
        <w:jc w:val="both"/>
        <w:rPr>
          <w:rFonts w:eastAsia="Arial"/>
          <w:sz w:val="20"/>
          <w:szCs w:val="20"/>
          <w:lang w:val="fr-LU"/>
        </w:rPr>
      </w:pPr>
      <w:hyperlink r:id="rId58">
        <w:r w:rsidR="000653D9" w:rsidRPr="005C0A16">
          <w:rPr>
            <w:rStyle w:val="Hyperlink"/>
            <w:sz w:val="20"/>
            <w:lang w:val="fr-LU"/>
          </w:rPr>
          <w:t>epsf@securite-ferroviaire.fr</w:t>
        </w:r>
      </w:hyperlink>
      <w:r w:rsidR="000653D9" w:rsidRPr="005C0A16">
        <w:rPr>
          <w:sz w:val="20"/>
          <w:lang w:val="fr-LU"/>
        </w:rPr>
        <w:t xml:space="preserve"> </w:t>
      </w:r>
    </w:p>
    <w:p w:rsidR="00CC2B2A" w:rsidRPr="00E013F5" w:rsidRDefault="00B01963" w:rsidP="00573363">
      <w:pPr>
        <w:spacing w:before="120" w:after="120"/>
        <w:jc w:val="both"/>
        <w:rPr>
          <w:rStyle w:val="Hyperlink"/>
          <w:rFonts w:eastAsia="Arial"/>
          <w:sz w:val="20"/>
          <w:szCs w:val="20"/>
        </w:rPr>
      </w:pPr>
      <w:hyperlink r:id="rId59" w:history="1">
        <w:r w:rsidR="008138E5">
          <w:rPr>
            <w:rStyle w:val="Hyperlink"/>
            <w:sz w:val="20"/>
          </w:rPr>
          <w:t>www.securite-ferroviaire.fr</w:t>
        </w:r>
      </w:hyperlink>
    </w:p>
    <w:p w:rsidR="008138E5" w:rsidRPr="00E013F5" w:rsidRDefault="00B01963" w:rsidP="00573363">
      <w:pPr>
        <w:spacing w:before="120" w:after="120"/>
        <w:jc w:val="both"/>
        <w:rPr>
          <w:sz w:val="20"/>
          <w:szCs w:val="20"/>
        </w:rPr>
      </w:pPr>
      <w:hyperlink r:id="rId60" w:history="1"/>
    </w:p>
    <w:p w:rsidR="00472A77" w:rsidRPr="00E013F5" w:rsidRDefault="00472A77" w:rsidP="00573363">
      <w:pPr>
        <w:spacing w:before="120" w:after="120"/>
        <w:jc w:val="both"/>
        <w:rPr>
          <w:rFonts w:eastAsia="Arial"/>
          <w:sz w:val="20"/>
          <w:szCs w:val="20"/>
        </w:rPr>
      </w:pPr>
    </w:p>
    <w:p w:rsidR="00472A77" w:rsidRPr="00E013F5" w:rsidRDefault="00472A77" w:rsidP="00573363">
      <w:pPr>
        <w:spacing w:before="120" w:after="120"/>
        <w:jc w:val="both"/>
        <w:rPr>
          <w:rFonts w:eastAsia="Arial"/>
          <w:sz w:val="20"/>
          <w:szCs w:val="20"/>
        </w:rPr>
      </w:pPr>
    </w:p>
    <w:p w:rsidR="00472A77" w:rsidRPr="00E013F5" w:rsidRDefault="00472A77" w:rsidP="00573363">
      <w:pPr>
        <w:spacing w:before="120" w:after="120"/>
        <w:jc w:val="both"/>
        <w:rPr>
          <w:rFonts w:eastAsia="Arial"/>
          <w:sz w:val="20"/>
          <w:szCs w:val="20"/>
        </w:rPr>
      </w:pPr>
    </w:p>
    <w:p w:rsidR="00472A77" w:rsidRPr="00E013F5" w:rsidRDefault="00472A77" w:rsidP="00573363">
      <w:pPr>
        <w:spacing w:before="120" w:after="120"/>
        <w:jc w:val="both"/>
        <w:rPr>
          <w:rFonts w:eastAsia="Arial"/>
          <w:sz w:val="20"/>
          <w:szCs w:val="20"/>
        </w:rPr>
      </w:pPr>
    </w:p>
    <w:p w:rsidR="00472A77" w:rsidRPr="00E013F5" w:rsidRDefault="00472A77" w:rsidP="00573363">
      <w:pPr>
        <w:spacing w:before="120" w:after="120"/>
        <w:jc w:val="both"/>
        <w:rPr>
          <w:rFonts w:eastAsia="Arial"/>
          <w:sz w:val="20"/>
          <w:szCs w:val="20"/>
        </w:rPr>
      </w:pPr>
    </w:p>
    <w:p w:rsidR="00472A77" w:rsidRPr="00E013F5" w:rsidRDefault="00472A77" w:rsidP="00573363">
      <w:pPr>
        <w:spacing w:before="120" w:after="120"/>
        <w:jc w:val="both"/>
        <w:rPr>
          <w:rFonts w:eastAsia="Arial"/>
          <w:sz w:val="20"/>
          <w:szCs w:val="20"/>
        </w:rPr>
      </w:pPr>
    </w:p>
    <w:p w:rsidR="00472A77" w:rsidRPr="00E013F5" w:rsidRDefault="00472A77" w:rsidP="00573363">
      <w:pPr>
        <w:spacing w:before="120" w:after="120"/>
        <w:jc w:val="both"/>
        <w:rPr>
          <w:rFonts w:eastAsia="Arial"/>
          <w:sz w:val="20"/>
          <w:szCs w:val="20"/>
        </w:rPr>
      </w:pPr>
    </w:p>
    <w:p w:rsidR="00472A77" w:rsidRPr="00E013F5" w:rsidRDefault="00472A77" w:rsidP="00573363">
      <w:pPr>
        <w:spacing w:before="120" w:after="120"/>
        <w:jc w:val="both"/>
        <w:rPr>
          <w:rFonts w:eastAsia="Arial"/>
          <w:sz w:val="20"/>
          <w:szCs w:val="20"/>
        </w:rPr>
      </w:pPr>
    </w:p>
    <w:p w:rsidR="00472A77" w:rsidRPr="00E013F5" w:rsidRDefault="00472A77" w:rsidP="00573363">
      <w:pPr>
        <w:spacing w:before="120" w:after="120"/>
        <w:jc w:val="both"/>
        <w:rPr>
          <w:rFonts w:eastAsia="Arial"/>
          <w:sz w:val="20"/>
          <w:szCs w:val="20"/>
        </w:rPr>
      </w:pPr>
    </w:p>
    <w:p w:rsidR="00472A77" w:rsidRPr="00E013F5" w:rsidRDefault="00472A77" w:rsidP="00573363">
      <w:pPr>
        <w:spacing w:before="120" w:after="120"/>
        <w:jc w:val="both"/>
        <w:rPr>
          <w:rFonts w:eastAsia="Arial"/>
          <w:sz w:val="20"/>
          <w:szCs w:val="20"/>
        </w:rPr>
      </w:pPr>
    </w:p>
    <w:p w:rsidR="008138E5" w:rsidRPr="00E013F5" w:rsidRDefault="008138E5" w:rsidP="008138E5">
      <w:pPr>
        <w:spacing w:before="120" w:after="120"/>
        <w:ind w:right="6237"/>
        <w:jc w:val="both"/>
        <w:rPr>
          <w:rFonts w:eastAsia="Arial"/>
          <w:sz w:val="20"/>
          <w:szCs w:val="20"/>
        </w:rPr>
      </w:pPr>
      <w:r>
        <w:rPr>
          <w:rFonts w:eastAsia="Arial"/>
          <w:noProof/>
          <w:sz w:val="20"/>
          <w:szCs w:val="20"/>
          <w:lang w:val="fr-LU" w:eastAsia="fr-LU" w:bidi="ar-SA"/>
        </w:rPr>
        <w:drawing>
          <wp:inline distT="0" distB="0" distL="0" distR="0">
            <wp:extent cx="526415" cy="658495"/>
            <wp:effectExtent l="0" t="0" r="6985" b="8255"/>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6415" cy="658495"/>
                    </a:xfrm>
                    <a:prstGeom prst="rect">
                      <a:avLst/>
                    </a:prstGeom>
                    <a:noFill/>
                    <a:ln>
                      <a:noFill/>
                    </a:ln>
                  </pic:spPr>
                </pic:pic>
              </a:graphicData>
            </a:graphic>
          </wp:inline>
        </w:drawing>
      </w:r>
    </w:p>
    <w:p w:rsidR="00CC2B2A" w:rsidRPr="00E013F5" w:rsidRDefault="00E013F5" w:rsidP="008138E5">
      <w:pPr>
        <w:spacing w:before="120" w:after="120"/>
        <w:ind w:right="6237"/>
        <w:jc w:val="both"/>
        <w:rPr>
          <w:sz w:val="20"/>
          <w:szCs w:val="20"/>
        </w:rPr>
      </w:pPr>
      <w:r>
        <w:rPr>
          <w:sz w:val="20"/>
        </w:rPr>
        <w:t>The EPSF exercises the functions vested in the National Authority for Railway Safety within the meaning of Directive 2004/49/EC, on behalf of the Minister for Transport and in the framework of applicable regulations.</w:t>
      </w:r>
    </w:p>
    <w:sectPr w:rsidR="00CC2B2A" w:rsidRPr="00E013F5" w:rsidSect="00EF39CB">
      <w:headerReference w:type="even" r:id="rId62"/>
      <w:headerReference w:type="default" r:id="rId63"/>
      <w:pgSz w:w="11907" w:h="16840" w:code="9"/>
      <w:pgMar w:top="1134" w:right="1134" w:bottom="1134" w:left="1134" w:header="567" w:footer="567" w:gutter="0"/>
      <w:cols w:space="720"/>
      <w:noEndnote/>
      <w:docGrid w:linePitch="360"/>
    </w:sectPr>
  </w:body>
</w:document>
</file>

<file path=word/customizations.xml><?xml version="1.0" encoding="utf-8"?>
<wne:tcg xmlns:r="http://schemas.openxmlformats.org/officeDocument/2006/relationships" xmlns:wne="http://schemas.microsoft.com/office/word/2006/wordml">
  <wne:keymaps>
    <wne:keymap wne:kcmPrimary="0450" wne:kcmSecondary="0031">
      <wne:acd wne:acdName="acd2"/>
    </wne:keymap>
    <wne:keymap wne:kcmPrimary="0450" wne:kcmSecondary="0032">
      <wne:acd wne:acdName="acd5"/>
    </wne:keymap>
    <wne:keymap wne:kcmPrimary="0452" wne:kcmSecondary="0031">
      <wne:acd wne:acdName="acd3"/>
    </wne:keymap>
    <wne:keymap wne:kcmPrimary="0452" wne:kcmSecondary="0032">
      <wne:acd wne:acdName="acd4"/>
    </wne:keymap>
    <wne:keymap wne:kcmPrimary="0454" wne:kcmSecondary="0032">
      <wne:acd wne:acdName="acd0"/>
    </wne:keymap>
    <wne:keymap wne:kcmPrimary="0454" wne:kcmSecondary="0033">
      <wne:acd wne:acdName="acd1"/>
    </wne:keymap>
  </wne:keymaps>
  <wne:toolbars>
    <wne:acdManifest>
      <wne:acdEntry wne:acdName="acd0"/>
      <wne:acdEntry wne:acdName="acd1"/>
      <wne:acdEntry wne:acdName="acd2"/>
      <wne:acdEntry wne:acdName="acd3"/>
      <wne:acdEntry wne:acdName="acd4"/>
      <wne:acdEntry wne:acdName="acd5"/>
    </wne:acdManifest>
  </wne:toolbars>
  <wne:acds>
    <wne:acd wne:argValue="AgB0AGkAdAByAGUAIAAyAA==" wne:acdName="acd0" wne:fciIndexBasedOn="0065"/>
    <wne:acd wne:argValue="AgB0AGkAdAByAGUAIAAzAA==" wne:acdName="acd1" wne:fciIndexBasedOn="0065"/>
    <wne:acd wne:argValue="AgBwAGEAcgBhAGcAcgBhAHAAaAB6AGUAIAAxAA==" wne:acdName="acd2" wne:fciIndexBasedOn="0065"/>
    <wne:acd wne:argValue="AgB0AGkAcgBlAHQAIAAxAA==" wne:acdName="acd3" wne:fciIndexBasedOn="0065"/>
    <wne:acd wne:argValue="AgB0AGkAcgBlAHQAIAAyAA==" wne:acdName="acd4" wne:fciIndexBasedOn="0065"/>
    <wne:acd wne:argValue="AgBwAGEAcgBhAGcAcgBhAHAAaABlACAAMgA=" wne:acdName="acd5"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A1C" w:rsidRDefault="00A85A1C">
      <w:r>
        <w:separator/>
      </w:r>
    </w:p>
  </w:endnote>
  <w:endnote w:type="continuationSeparator" w:id="0">
    <w:p w:rsidR="00A85A1C" w:rsidRDefault="00A8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A1C" w:rsidRDefault="00A85A1C">
      <w:r>
        <w:separator/>
      </w:r>
    </w:p>
  </w:footnote>
  <w:footnote w:type="continuationSeparator" w:id="0">
    <w:p w:rsidR="00A85A1C" w:rsidRDefault="00A85A1C">
      <w:r>
        <w:continuationSeparator/>
      </w:r>
    </w:p>
  </w:footnote>
  <w:footnote w:id="1">
    <w:p w:rsidR="00A85A1C" w:rsidRPr="00363BEC" w:rsidRDefault="00A85A1C">
      <w:pPr>
        <w:pStyle w:val="FootnoteText"/>
      </w:pPr>
      <w:r>
        <w:rPr>
          <w:rStyle w:val="FootnoteReference"/>
        </w:rPr>
        <w:footnoteRef/>
      </w:r>
      <w:r>
        <w:t xml:space="preserve"> </w:t>
      </w:r>
      <w:r>
        <w:rPr>
          <w:i/>
          <w:color w:val="363435"/>
        </w:rPr>
        <w:t>Source: investigation report No 2014 – AS – 057 published on 26 July 2014.</w:t>
      </w:r>
    </w:p>
  </w:footnote>
  <w:footnote w:id="2">
    <w:p w:rsidR="00A85A1C" w:rsidRPr="00363BEC" w:rsidRDefault="00A85A1C">
      <w:pPr>
        <w:pStyle w:val="FootnoteText"/>
      </w:pPr>
      <w:r>
        <w:rPr>
          <w:rStyle w:val="FootnoteReference"/>
        </w:rPr>
        <w:footnoteRef/>
      </w:r>
      <w:r>
        <w:t xml:space="preserve"> </w:t>
      </w:r>
      <w:r>
        <w:rPr>
          <w:i/>
          <w:color w:val="363435"/>
          <w:w w:val="94"/>
        </w:rPr>
        <w:t>Including all the centres commanding block signals that had not been inspected since the beginning of the year.</w:t>
      </w:r>
    </w:p>
  </w:footnote>
  <w:footnote w:id="3">
    <w:p w:rsidR="00A85A1C" w:rsidRPr="00904A9B" w:rsidRDefault="00A85A1C" w:rsidP="00904A9B">
      <w:r>
        <w:rPr>
          <w:rStyle w:val="FootnoteReference"/>
        </w:rPr>
        <w:footnoteRef/>
      </w:r>
      <w:r>
        <w:t xml:space="preserve"> </w:t>
      </w:r>
      <w:r>
        <w:rPr>
          <w:sz w:val="20"/>
        </w:rPr>
        <w:t>Four-axle gondola cars with simultaneous bilateral massive gravity unloading from the top and a payload &gt; 60t.</w:t>
      </w:r>
    </w:p>
  </w:footnote>
  <w:footnote w:id="4">
    <w:p w:rsidR="00A85A1C" w:rsidRDefault="00A85A1C" w:rsidP="004D2A9F">
      <w:pPr>
        <w:pStyle w:val="footnote1"/>
      </w:pPr>
      <w:r>
        <w:rPr>
          <w:rStyle w:val="Notedebasdepage1"/>
          <w:vertAlign w:val="superscript"/>
        </w:rPr>
        <w:footnoteRef/>
      </w:r>
      <w:r>
        <w:rPr>
          <w:rStyle w:val="Notedebasdepage1"/>
        </w:rPr>
        <w:t xml:space="preserve"> </w:t>
      </w:r>
      <w:r>
        <w:t>In an attachment system including two stages of attachment, it concerns the stage that makes it possible to attach the infrastructure component to the actual attachment system.</w:t>
      </w:r>
    </w:p>
  </w:footnote>
  <w:footnote w:id="5">
    <w:p w:rsidR="00A85A1C" w:rsidRPr="004D2A9F" w:rsidRDefault="00A85A1C" w:rsidP="002246EE">
      <w:pPr>
        <w:pStyle w:val="footnote1"/>
        <w:rPr>
          <w:lang w:val="fr-LU"/>
        </w:rPr>
      </w:pPr>
      <w:r>
        <w:rPr>
          <w:rStyle w:val="FootnoteReference"/>
        </w:rPr>
        <w:footnoteRef/>
      </w:r>
      <w:r>
        <w:t xml:space="preserve"> </w:t>
      </w:r>
      <w:r>
        <w:rPr>
          <w:i/>
        </w:rPr>
        <w:t>The ‘block-tram’ operating mode is used in cases where the speed can be as high as 100 km/h. It includes automatic spacing signalling. The signals are announced, with the exception of the station exit signals, the signals approached in ‘tramway’ mode, and the mode transition signals. The intersections with roads are protected with level crossings.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A1C" w:rsidRPr="00BA63DC" w:rsidRDefault="00A85A1C" w:rsidP="00BA63DC">
    <w:pPr>
      <w:pStyle w:val="Header"/>
      <w:rPr>
        <w:sz w:val="16"/>
        <w:szCs w:val="16"/>
      </w:rPr>
    </w:pPr>
    <w:r>
      <w:rPr>
        <w:color w:val="363435"/>
        <w:sz w:val="16"/>
      </w:rPr>
      <w:t>Annual Report on Railway Traffic Safety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A1C" w:rsidRDefault="00A85A1C" w:rsidP="00BA63DC">
    <w:pPr>
      <w:pStyle w:val="Header"/>
      <w:jc w:val="right"/>
    </w:pPr>
    <w:r>
      <w:rPr>
        <w:color w:val="363435"/>
        <w:sz w:val="16"/>
      </w:rPr>
      <w:t>Annual Report on Railway Traffic Safety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A1C" w:rsidRDefault="00A85A1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A1C" w:rsidRDefault="00A85A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2DB4"/>
    <w:multiLevelType w:val="multilevel"/>
    <w:tmpl w:val="3D2068C0"/>
    <w:lvl w:ilvl="0">
      <w:start w:val="1"/>
      <w:numFmt w:val="bullet"/>
      <w:lvlText w:val="-"/>
      <w:lvlJc w:val="left"/>
      <w:rPr>
        <w:rFonts w:ascii="Arial" w:eastAsia="Arial" w:hAnsi="Arial" w:cs="Arial"/>
        <w:b w:val="0"/>
        <w:bCs w:val="0"/>
        <w:i w:val="0"/>
        <w:iCs w:val="0"/>
        <w:smallCaps w:val="0"/>
        <w:strike w:val="0"/>
        <w:color w:val="1B181C"/>
        <w:spacing w:val="0"/>
        <w:w w:val="100"/>
        <w:position w:val="0"/>
        <w:sz w:val="12"/>
        <w:szCs w:val="12"/>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36FD4"/>
    <w:multiLevelType w:val="hybridMultilevel"/>
    <w:tmpl w:val="DB3E5A7A"/>
    <w:lvl w:ilvl="0" w:tplc="9D86A858">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A0672B"/>
    <w:multiLevelType w:val="multilevel"/>
    <w:tmpl w:val="668C8284"/>
    <w:lvl w:ilvl="0">
      <w:start w:val="1"/>
      <w:numFmt w:val="bullet"/>
      <w:lvlText w:val="-"/>
      <w:lvlJc w:val="left"/>
      <w:rPr>
        <w:rFonts w:ascii="Arial" w:eastAsia="Arial" w:hAnsi="Arial" w:cs="Arial"/>
        <w:b w:val="0"/>
        <w:bCs w:val="0"/>
        <w:i w:val="0"/>
        <w:iCs w:val="0"/>
        <w:smallCaps w:val="0"/>
        <w:strike w:val="0"/>
        <w:color w:val="1B181C"/>
        <w:spacing w:val="0"/>
        <w:w w:val="100"/>
        <w:position w:val="0"/>
        <w:sz w:val="15"/>
        <w:szCs w:val="15"/>
        <w:u w:val="none"/>
        <w:lang w:val="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A103F3"/>
    <w:multiLevelType w:val="hybridMultilevel"/>
    <w:tmpl w:val="5A7833B6"/>
    <w:lvl w:ilvl="0" w:tplc="86FC0D66">
      <w:start w:val="1"/>
      <w:numFmt w:val="bullet"/>
      <w:lvlText w:val="→"/>
      <w:lvlJc w:val="left"/>
      <w:pPr>
        <w:ind w:left="720" w:hanging="360"/>
      </w:pPr>
      <w:rPr>
        <w:rFonts w:ascii="Calibri" w:hAnsi="Calibr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3752A7D"/>
    <w:multiLevelType w:val="multilevel"/>
    <w:tmpl w:val="6EB6C58A"/>
    <w:lvl w:ilvl="0">
      <w:start w:val="1"/>
      <w:numFmt w:val="bullet"/>
      <w:lvlText w:val="-"/>
      <w:lvlJc w:val="left"/>
      <w:rPr>
        <w:rFonts w:ascii="Arial" w:eastAsia="Arial" w:hAnsi="Arial" w:cs="Arial"/>
        <w:b w:val="0"/>
        <w:bCs w:val="0"/>
        <w:i w:val="0"/>
        <w:iCs w:val="0"/>
        <w:smallCaps w:val="0"/>
        <w:strike w:val="0"/>
        <w:color w:val="1B181C"/>
        <w:spacing w:val="0"/>
        <w:w w:val="100"/>
        <w:position w:val="0"/>
        <w:sz w:val="12"/>
        <w:szCs w:val="12"/>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9B1A1A"/>
    <w:multiLevelType w:val="multilevel"/>
    <w:tmpl w:val="FC7CABB2"/>
    <w:lvl w:ilvl="0">
      <w:start w:val="1"/>
      <w:numFmt w:val="decimal"/>
      <w:lvlText w:val="%1"/>
      <w:lvlJc w:val="left"/>
      <w:rPr>
        <w:rFonts w:ascii="Arial" w:eastAsia="Arial" w:hAnsi="Arial" w:cs="Arial"/>
        <w:b w:val="0"/>
        <w:bCs w:val="0"/>
        <w:i w:val="0"/>
        <w:iCs w:val="0"/>
        <w:smallCaps w:val="0"/>
        <w:strike w:val="0"/>
        <w:color w:val="1B181C"/>
        <w:spacing w:val="0"/>
        <w:w w:val="100"/>
        <w:position w:val="0"/>
        <w:sz w:val="17"/>
        <w:szCs w:val="17"/>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856213"/>
    <w:multiLevelType w:val="multilevel"/>
    <w:tmpl w:val="5C547470"/>
    <w:lvl w:ilvl="0">
      <w:start w:val="1"/>
      <w:numFmt w:val="bullet"/>
      <w:lvlText w:val="—"/>
      <w:lvlJc w:val="left"/>
      <w:rPr>
        <w:rFonts w:ascii="Arial" w:eastAsia="Arial" w:hAnsi="Arial" w:cs="Arial"/>
        <w:b w:val="0"/>
        <w:bCs w:val="0"/>
        <w:i/>
        <w:iCs/>
        <w:smallCaps w:val="0"/>
        <w:strike w:val="0"/>
        <w:color w:val="1B181C"/>
        <w:spacing w:val="0"/>
        <w:w w:val="100"/>
        <w:position w:val="0"/>
        <w:sz w:val="15"/>
        <w:szCs w:val="15"/>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417EE2"/>
    <w:multiLevelType w:val="multilevel"/>
    <w:tmpl w:val="CA686DA0"/>
    <w:lvl w:ilvl="0">
      <w:start w:val="1"/>
      <w:numFmt w:val="decimal"/>
      <w:lvlText w:val="%1."/>
      <w:lvlJc w:val="left"/>
      <w:rPr>
        <w:rFonts w:ascii="Arial" w:eastAsia="Arial" w:hAnsi="Arial" w:cs="Arial"/>
        <w:b w:val="0"/>
        <w:bCs w:val="0"/>
        <w:i w:val="0"/>
        <w:iCs w:val="0"/>
        <w:smallCaps w:val="0"/>
        <w:strike w:val="0"/>
        <w:color w:val="1B181C"/>
        <w:spacing w:val="0"/>
        <w:w w:val="100"/>
        <w:position w:val="0"/>
        <w:sz w:val="12"/>
        <w:szCs w:val="12"/>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CB26D6"/>
    <w:multiLevelType w:val="multilevel"/>
    <w:tmpl w:val="39F4A3C6"/>
    <w:lvl w:ilvl="0">
      <w:start w:val="1"/>
      <w:numFmt w:val="decimal"/>
      <w:lvlText w:val="4.2.%1."/>
      <w:lvlJc w:val="left"/>
      <w:rPr>
        <w:rFonts w:ascii="Arial" w:eastAsia="Arial" w:hAnsi="Arial" w:cs="Arial"/>
        <w:b/>
        <w:bCs/>
        <w:i w:val="0"/>
        <w:iCs w:val="0"/>
        <w:smallCaps w:val="0"/>
        <w:strike w:val="0"/>
        <w:color w:val="1B181C"/>
        <w:spacing w:val="0"/>
        <w:w w:val="100"/>
        <w:position w:val="0"/>
        <w:sz w:val="18"/>
        <w:szCs w:val="18"/>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3D3A74"/>
    <w:multiLevelType w:val="hybridMultilevel"/>
    <w:tmpl w:val="27C65B68"/>
    <w:lvl w:ilvl="0" w:tplc="44B06668">
      <w:numFmt w:val="bullet"/>
      <w:lvlText w:val="–"/>
      <w:lvlJc w:val="left"/>
      <w:pPr>
        <w:ind w:left="720" w:hanging="360"/>
      </w:pPr>
      <w:rPr>
        <w:rFonts w:ascii="Times New Roman" w:eastAsia="Times New Roman" w:hAnsi="Times New Roman" w:cs="Times New Roman" w:hint="default"/>
        <w:color w:val="363435"/>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23192863"/>
    <w:multiLevelType w:val="multilevel"/>
    <w:tmpl w:val="3FA86DC0"/>
    <w:lvl w:ilvl="0">
      <w:start w:val="1"/>
      <w:numFmt w:val="bullet"/>
      <w:lvlText w:val="-"/>
      <w:lvlJc w:val="left"/>
      <w:rPr>
        <w:rFonts w:ascii="Arial" w:eastAsia="Arial" w:hAnsi="Arial" w:cs="Arial"/>
        <w:b w:val="0"/>
        <w:bCs w:val="0"/>
        <w:i w:val="0"/>
        <w:iCs w:val="0"/>
        <w:smallCaps w:val="0"/>
        <w:strike w:val="0"/>
        <w:color w:val="1B181C"/>
        <w:spacing w:val="6"/>
        <w:w w:val="100"/>
        <w:position w:val="0"/>
        <w:sz w:val="13"/>
        <w:szCs w:val="13"/>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000534"/>
    <w:multiLevelType w:val="multilevel"/>
    <w:tmpl w:val="AF3E882C"/>
    <w:lvl w:ilvl="0">
      <w:start w:val="1"/>
      <w:numFmt w:val="bullet"/>
      <w:lvlText w:val="-"/>
      <w:lvlJc w:val="left"/>
      <w:rPr>
        <w:rFonts w:ascii="Arial" w:eastAsia="Arial" w:hAnsi="Arial" w:cs="Arial"/>
        <w:b w:val="0"/>
        <w:bCs w:val="0"/>
        <w:i w:val="0"/>
        <w:iCs w:val="0"/>
        <w:smallCaps w:val="0"/>
        <w:strike w:val="0"/>
        <w:color w:val="1B181C"/>
        <w:spacing w:val="6"/>
        <w:w w:val="100"/>
        <w:position w:val="0"/>
        <w:sz w:val="13"/>
        <w:szCs w:val="13"/>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A97440"/>
    <w:multiLevelType w:val="hybridMultilevel"/>
    <w:tmpl w:val="30E4F59C"/>
    <w:lvl w:ilvl="0" w:tplc="345AEFD2">
      <w:numFmt w:val="bullet"/>
      <w:lvlText w:val="–"/>
      <w:lvlJc w:val="left"/>
      <w:pPr>
        <w:ind w:left="720" w:hanging="360"/>
      </w:pPr>
      <w:rPr>
        <w:rFonts w:ascii="Times New Roman" w:eastAsia="Times New Roman" w:hAnsi="Times New Roman" w:cs="Times New Roman" w:hint="default"/>
        <w:color w:val="363435"/>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338E17A4"/>
    <w:multiLevelType w:val="multilevel"/>
    <w:tmpl w:val="31BC6958"/>
    <w:lvl w:ilvl="0">
      <w:start w:val="1"/>
      <w:numFmt w:val="bullet"/>
      <w:lvlText w:val="-"/>
      <w:lvlJc w:val="left"/>
      <w:rPr>
        <w:rFonts w:ascii="Arial" w:eastAsia="Arial" w:hAnsi="Arial" w:cs="Arial"/>
        <w:b w:val="0"/>
        <w:bCs w:val="0"/>
        <w:i w:val="0"/>
        <w:iCs w:val="0"/>
        <w:smallCaps w:val="0"/>
        <w:strike w:val="0"/>
        <w:color w:val="1B181C"/>
        <w:spacing w:val="6"/>
        <w:w w:val="100"/>
        <w:position w:val="0"/>
        <w:sz w:val="13"/>
        <w:szCs w:val="13"/>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BD449E"/>
    <w:multiLevelType w:val="hybridMultilevel"/>
    <w:tmpl w:val="284E867C"/>
    <w:lvl w:ilvl="0" w:tplc="86FC0D66">
      <w:start w:val="1"/>
      <w:numFmt w:val="bullet"/>
      <w:lvlText w:val="→"/>
      <w:lvlJc w:val="left"/>
      <w:pPr>
        <w:ind w:left="720" w:hanging="360"/>
      </w:pPr>
      <w:rPr>
        <w:rFonts w:ascii="Calibri" w:hAnsi="Calibri" w:hint="default"/>
      </w:rPr>
    </w:lvl>
    <w:lvl w:ilvl="1" w:tplc="DBA62E38">
      <w:numFmt w:val="bullet"/>
      <w:lvlText w:val="–"/>
      <w:lvlJc w:val="left"/>
      <w:pPr>
        <w:ind w:left="1440" w:hanging="360"/>
      </w:pPr>
      <w:rPr>
        <w:rFonts w:ascii="Times New Roman" w:eastAsia="Times New Roman" w:hAnsi="Times New Roman" w:cs="Times New Roman" w:hint="default"/>
        <w:color w:val="363435"/>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AC00536"/>
    <w:multiLevelType w:val="multilevel"/>
    <w:tmpl w:val="45F89E4C"/>
    <w:lvl w:ilvl="0">
      <w:start w:val="1"/>
      <w:numFmt w:val="bullet"/>
      <w:lvlText w:val="-"/>
      <w:lvlJc w:val="left"/>
      <w:rPr>
        <w:rFonts w:ascii="Arial" w:eastAsia="Arial" w:hAnsi="Arial" w:cs="Arial"/>
        <w:b w:val="0"/>
        <w:bCs w:val="0"/>
        <w:i w:val="0"/>
        <w:iCs w:val="0"/>
        <w:smallCaps w:val="0"/>
        <w:strike w:val="0"/>
        <w:color w:val="1B181C"/>
        <w:spacing w:val="6"/>
        <w:w w:val="100"/>
        <w:position w:val="0"/>
        <w:sz w:val="13"/>
        <w:szCs w:val="13"/>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825D55"/>
    <w:multiLevelType w:val="multilevel"/>
    <w:tmpl w:val="A7AE7212"/>
    <w:lvl w:ilvl="0">
      <w:start w:val="2"/>
      <w:numFmt w:val="decimal"/>
      <w:lvlText w:val="4.4.%1."/>
      <w:lvlJc w:val="left"/>
      <w:rPr>
        <w:rFonts w:ascii="Arial" w:eastAsia="Arial" w:hAnsi="Arial" w:cs="Arial"/>
        <w:b/>
        <w:bCs/>
        <w:i w:val="0"/>
        <w:iCs w:val="0"/>
        <w:smallCaps w:val="0"/>
        <w:strike w:val="0"/>
        <w:color w:val="1B181C"/>
        <w:spacing w:val="0"/>
        <w:w w:val="100"/>
        <w:position w:val="0"/>
        <w:sz w:val="18"/>
        <w:szCs w:val="18"/>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EE7FAC"/>
    <w:multiLevelType w:val="hybridMultilevel"/>
    <w:tmpl w:val="0D107B98"/>
    <w:lvl w:ilvl="0" w:tplc="345AEFD2">
      <w:numFmt w:val="bullet"/>
      <w:lvlText w:val="–"/>
      <w:lvlJc w:val="left"/>
      <w:pPr>
        <w:ind w:left="720" w:hanging="360"/>
      </w:pPr>
      <w:rPr>
        <w:rFonts w:ascii="Times New Roman" w:eastAsia="Times New Roman" w:hAnsi="Times New Roman" w:cs="Times New Roman" w:hint="default"/>
        <w:color w:val="363435"/>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3FE73619"/>
    <w:multiLevelType w:val="multilevel"/>
    <w:tmpl w:val="26561484"/>
    <w:lvl w:ilvl="0">
      <w:start w:val="1"/>
      <w:numFmt w:val="bullet"/>
      <w:lvlText w:val="-"/>
      <w:lvlJc w:val="left"/>
      <w:rPr>
        <w:rFonts w:ascii="Arial" w:eastAsia="Arial" w:hAnsi="Arial" w:cs="Arial"/>
        <w:b w:val="0"/>
        <w:bCs w:val="0"/>
        <w:i w:val="0"/>
        <w:iCs w:val="0"/>
        <w:smallCaps w:val="0"/>
        <w:strike w:val="0"/>
        <w:color w:val="1B181C"/>
        <w:spacing w:val="0"/>
        <w:w w:val="100"/>
        <w:position w:val="0"/>
        <w:sz w:val="15"/>
        <w:szCs w:val="15"/>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9E3CA6"/>
    <w:multiLevelType w:val="multilevel"/>
    <w:tmpl w:val="F20EA4C8"/>
    <w:lvl w:ilvl="0">
      <w:start w:val="1"/>
      <w:numFmt w:val="bullet"/>
      <w:lvlText w:val="-"/>
      <w:lvlJc w:val="left"/>
      <w:rPr>
        <w:rFonts w:ascii="Arial" w:eastAsia="Arial" w:hAnsi="Arial" w:cs="Arial"/>
        <w:b w:val="0"/>
        <w:bCs w:val="0"/>
        <w:i w:val="0"/>
        <w:iCs w:val="0"/>
        <w:smallCaps w:val="0"/>
        <w:strike w:val="0"/>
        <w:color w:val="1B181C"/>
        <w:spacing w:val="0"/>
        <w:w w:val="100"/>
        <w:position w:val="0"/>
        <w:sz w:val="12"/>
        <w:szCs w:val="12"/>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DD2D39"/>
    <w:multiLevelType w:val="multilevel"/>
    <w:tmpl w:val="56AA3A58"/>
    <w:lvl w:ilvl="0">
      <w:start w:val="1"/>
      <w:numFmt w:val="bullet"/>
      <w:lvlText w:val="-"/>
      <w:lvlJc w:val="left"/>
      <w:rPr>
        <w:rFonts w:ascii="Arial" w:eastAsia="Arial" w:hAnsi="Arial" w:cs="Arial"/>
        <w:b w:val="0"/>
        <w:bCs w:val="0"/>
        <w:i w:val="0"/>
        <w:iCs w:val="0"/>
        <w:smallCaps w:val="0"/>
        <w:strike w:val="0"/>
        <w:color w:val="1B181C"/>
        <w:spacing w:val="6"/>
        <w:w w:val="100"/>
        <w:position w:val="0"/>
        <w:sz w:val="13"/>
        <w:szCs w:val="13"/>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794D66"/>
    <w:multiLevelType w:val="multilevel"/>
    <w:tmpl w:val="25A6938A"/>
    <w:lvl w:ilvl="0">
      <w:start w:val="1"/>
      <w:numFmt w:val="bullet"/>
      <w:lvlText w:val="-"/>
      <w:lvlJc w:val="left"/>
      <w:rPr>
        <w:rFonts w:ascii="Arial" w:eastAsia="Arial" w:hAnsi="Arial" w:cs="Arial"/>
        <w:b w:val="0"/>
        <w:bCs w:val="0"/>
        <w:i w:val="0"/>
        <w:iCs w:val="0"/>
        <w:smallCaps w:val="0"/>
        <w:strike w:val="0"/>
        <w:color w:val="1B181C"/>
        <w:spacing w:val="0"/>
        <w:w w:val="100"/>
        <w:position w:val="0"/>
        <w:sz w:val="12"/>
        <w:szCs w:val="12"/>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72446D"/>
    <w:multiLevelType w:val="multilevel"/>
    <w:tmpl w:val="E672341C"/>
    <w:lvl w:ilvl="0">
      <w:start w:val="1"/>
      <w:numFmt w:val="bullet"/>
      <w:suff w:val="space"/>
      <w:lvlText w:val="→"/>
      <w:lvlJc w:val="left"/>
      <w:pPr>
        <w:ind w:left="0" w:firstLine="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C82C99"/>
    <w:multiLevelType w:val="multilevel"/>
    <w:tmpl w:val="5E1AA4F8"/>
    <w:lvl w:ilvl="0">
      <w:start w:val="1"/>
      <w:numFmt w:val="bullet"/>
      <w:lvlText w:val="-"/>
      <w:lvlJc w:val="left"/>
      <w:rPr>
        <w:rFonts w:ascii="Arial" w:eastAsia="Arial" w:hAnsi="Arial" w:cs="Arial"/>
        <w:b w:val="0"/>
        <w:bCs w:val="0"/>
        <w:i/>
        <w:iCs/>
        <w:smallCaps w:val="0"/>
        <w:strike w:val="0"/>
        <w:color w:val="1B181C"/>
        <w:spacing w:val="0"/>
        <w:w w:val="100"/>
        <w:position w:val="0"/>
        <w:sz w:val="15"/>
        <w:szCs w:val="15"/>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BB7F4F"/>
    <w:multiLevelType w:val="multilevel"/>
    <w:tmpl w:val="89505CB8"/>
    <w:lvl w:ilvl="0">
      <w:start w:val="1"/>
      <w:numFmt w:val="bullet"/>
      <w:lvlText w:val="-"/>
      <w:lvlJc w:val="left"/>
      <w:rPr>
        <w:rFonts w:ascii="Arial" w:eastAsia="Arial" w:hAnsi="Arial" w:cs="Arial"/>
        <w:b w:val="0"/>
        <w:bCs w:val="0"/>
        <w:i w:val="0"/>
        <w:iCs w:val="0"/>
        <w:smallCaps w:val="0"/>
        <w:strike w:val="0"/>
        <w:color w:val="1B181C"/>
        <w:spacing w:val="0"/>
        <w:w w:val="100"/>
        <w:position w:val="0"/>
        <w:sz w:val="12"/>
        <w:szCs w:val="12"/>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ED5062"/>
    <w:multiLevelType w:val="multilevel"/>
    <w:tmpl w:val="186A1BFC"/>
    <w:lvl w:ilvl="0">
      <w:start w:val="1"/>
      <w:numFmt w:val="decimal"/>
      <w:lvlText w:val="4.5.%1."/>
      <w:lvlJc w:val="left"/>
      <w:rPr>
        <w:rFonts w:ascii="Arial" w:eastAsia="Arial" w:hAnsi="Arial" w:cs="Arial"/>
        <w:b/>
        <w:bCs/>
        <w:i w:val="0"/>
        <w:iCs w:val="0"/>
        <w:smallCaps w:val="0"/>
        <w:strike w:val="0"/>
        <w:color w:val="1B181C"/>
        <w:spacing w:val="0"/>
        <w:w w:val="100"/>
        <w:position w:val="0"/>
        <w:sz w:val="18"/>
        <w:szCs w:val="18"/>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E54659"/>
    <w:multiLevelType w:val="multilevel"/>
    <w:tmpl w:val="8F7E4BFA"/>
    <w:lvl w:ilvl="0">
      <w:start w:val="1"/>
      <w:numFmt w:val="bullet"/>
      <w:pStyle w:val="BULLET2"/>
      <w:lvlText w:val="■"/>
      <w:lvlJc w:val="left"/>
      <w:rPr>
        <w:rFonts w:ascii="Arial" w:eastAsia="Arial" w:hAnsi="Arial" w:cs="Arial"/>
        <w:b w:val="0"/>
        <w:bCs w:val="0"/>
        <w:i w:val="0"/>
        <w:iCs w:val="0"/>
        <w:smallCaps w:val="0"/>
        <w:strike w:val="0"/>
        <w:color w:val="959596"/>
        <w:spacing w:val="0"/>
        <w:w w:val="100"/>
        <w:position w:val="0"/>
        <w:sz w:val="15"/>
        <w:szCs w:val="15"/>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1759A4"/>
    <w:multiLevelType w:val="multilevel"/>
    <w:tmpl w:val="62F0EB90"/>
    <w:lvl w:ilvl="0">
      <w:start w:val="1"/>
      <w:numFmt w:val="bullet"/>
      <w:lvlText w:val="-"/>
      <w:lvlJc w:val="left"/>
      <w:rPr>
        <w:rFonts w:ascii="Arial" w:eastAsia="Arial" w:hAnsi="Arial" w:cs="Arial"/>
        <w:b w:val="0"/>
        <w:bCs w:val="0"/>
        <w:i w:val="0"/>
        <w:iCs w:val="0"/>
        <w:smallCaps w:val="0"/>
        <w:strike w:val="0"/>
        <w:color w:val="1B181C"/>
        <w:spacing w:val="6"/>
        <w:w w:val="100"/>
        <w:position w:val="0"/>
        <w:sz w:val="13"/>
        <w:szCs w:val="13"/>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916F91"/>
    <w:multiLevelType w:val="multilevel"/>
    <w:tmpl w:val="597672EE"/>
    <w:lvl w:ilvl="0">
      <w:start w:val="1"/>
      <w:numFmt w:val="decimal"/>
      <w:pStyle w:val="TITRE1"/>
      <w:lvlText w:val="%1."/>
      <w:lvlJc w:val="left"/>
      <w:pPr>
        <w:ind w:left="851" w:hanging="851"/>
      </w:pPr>
      <w:rPr>
        <w:rFonts w:hint="default"/>
      </w:rPr>
    </w:lvl>
    <w:lvl w:ilvl="1">
      <w:start w:val="1"/>
      <w:numFmt w:val="decimal"/>
      <w:pStyle w:val="titre2"/>
      <w:lvlText w:val="%1.%2."/>
      <w:lvlJc w:val="left"/>
      <w:pPr>
        <w:ind w:left="792" w:hanging="792"/>
      </w:pPr>
      <w:rPr>
        <w:rFonts w:hint="default"/>
        <w:b w:val="0"/>
        <w:w w:val="100"/>
        <w:sz w:val="48"/>
        <w:szCs w:val="48"/>
      </w:rPr>
    </w:lvl>
    <w:lvl w:ilvl="2">
      <w:start w:val="1"/>
      <w:numFmt w:val="decimal"/>
      <w:pStyle w:val="titre3"/>
      <w:lvlText w:val="%1.%2.%3."/>
      <w:lvlJc w:val="left"/>
      <w:pPr>
        <w:ind w:left="794"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8583C1E"/>
    <w:multiLevelType w:val="multilevel"/>
    <w:tmpl w:val="2920F5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DCB4FBC"/>
    <w:multiLevelType w:val="multilevel"/>
    <w:tmpl w:val="34F2849E"/>
    <w:lvl w:ilvl="0">
      <w:start w:val="2"/>
      <w:numFmt w:val="decimal"/>
      <w:lvlText w:val="4.1.%1."/>
      <w:lvlJc w:val="left"/>
      <w:rPr>
        <w:rFonts w:ascii="Arial" w:eastAsia="Arial" w:hAnsi="Arial" w:cs="Arial"/>
        <w:b/>
        <w:bCs/>
        <w:i w:val="0"/>
        <w:iCs w:val="0"/>
        <w:smallCaps w:val="0"/>
        <w:strike w:val="0"/>
        <w:color w:val="1B181C"/>
        <w:spacing w:val="0"/>
        <w:w w:val="100"/>
        <w:position w:val="0"/>
        <w:sz w:val="18"/>
        <w:szCs w:val="18"/>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6031C1"/>
    <w:multiLevelType w:val="hybridMultilevel"/>
    <w:tmpl w:val="3692FF64"/>
    <w:lvl w:ilvl="0" w:tplc="3F9214AE">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2" w15:restartNumberingAfterBreak="0">
    <w:nsid w:val="706A5CAC"/>
    <w:multiLevelType w:val="hybridMultilevel"/>
    <w:tmpl w:val="D4E28808"/>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3" w15:restartNumberingAfterBreak="0">
    <w:nsid w:val="739F6DB3"/>
    <w:multiLevelType w:val="multilevel"/>
    <w:tmpl w:val="30B4D900"/>
    <w:lvl w:ilvl="0">
      <w:start w:val="1"/>
      <w:numFmt w:val="bullet"/>
      <w:lvlText w:val="-"/>
      <w:lvlJc w:val="left"/>
      <w:rPr>
        <w:rFonts w:ascii="Arial" w:eastAsia="Arial" w:hAnsi="Arial" w:cs="Arial"/>
        <w:b w:val="0"/>
        <w:bCs w:val="0"/>
        <w:i w:val="0"/>
        <w:iCs w:val="0"/>
        <w:smallCaps w:val="0"/>
        <w:strike w:val="0"/>
        <w:color w:val="1B181C"/>
        <w:spacing w:val="0"/>
        <w:w w:val="100"/>
        <w:position w:val="0"/>
        <w:sz w:val="15"/>
        <w:szCs w:val="15"/>
        <w:u w:val="none"/>
        <w:lang w:val="sl"/>
      </w:rPr>
    </w:lvl>
    <w:lvl w:ilvl="1">
      <w:start w:val="1"/>
      <w:numFmt w:val="decimal"/>
      <w:lvlText w:val="%2."/>
      <w:lvlJc w:val="left"/>
      <w:rPr>
        <w:rFonts w:ascii="Times New Roman" w:eastAsia="Arial" w:hAnsi="Times New Roman" w:cs="Times New Roman" w:hint="default"/>
        <w:b w:val="0"/>
        <w:bCs w:val="0"/>
        <w:i w:val="0"/>
        <w:iCs w:val="0"/>
        <w:smallCaps w:val="0"/>
        <w:strike w:val="0"/>
        <w:color w:val="1B181C"/>
        <w:spacing w:val="0"/>
        <w:w w:val="100"/>
        <w:position w:val="0"/>
        <w:sz w:val="18"/>
        <w:szCs w:val="18"/>
        <w:u w:val="none"/>
        <w:lang w:val="s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410256"/>
    <w:multiLevelType w:val="hybridMultilevel"/>
    <w:tmpl w:val="B8481688"/>
    <w:lvl w:ilvl="0" w:tplc="9D86A858">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5" w15:restartNumberingAfterBreak="0">
    <w:nsid w:val="760C6C77"/>
    <w:multiLevelType w:val="multilevel"/>
    <w:tmpl w:val="DD045C3E"/>
    <w:lvl w:ilvl="0">
      <w:start w:val="1"/>
      <w:numFmt w:val="decimal"/>
      <w:lvlText w:val="%1."/>
      <w:lvlJc w:val="left"/>
      <w:rPr>
        <w:rFonts w:ascii="Arial" w:eastAsia="Arial" w:hAnsi="Arial" w:cs="Arial"/>
        <w:b/>
        <w:bCs/>
        <w:i w:val="0"/>
        <w:iCs w:val="0"/>
        <w:smallCaps w:val="0"/>
        <w:strike w:val="0"/>
        <w:color w:val="1B181C"/>
        <w:spacing w:val="0"/>
        <w:w w:val="100"/>
        <w:position w:val="0"/>
        <w:sz w:val="18"/>
        <w:szCs w:val="18"/>
        <w:u w:val="none"/>
        <w:lang w:val="sl"/>
      </w:rPr>
    </w:lvl>
    <w:lvl w:ilvl="1">
      <w:start w:val="1"/>
      <w:numFmt w:val="decimal"/>
      <w:lvlText w:val="%1.%2"/>
      <w:lvlJc w:val="left"/>
      <w:rPr>
        <w:rFonts w:ascii="Arial" w:eastAsia="Arial" w:hAnsi="Arial" w:cs="Arial"/>
        <w:b w:val="0"/>
        <w:bCs w:val="0"/>
        <w:i w:val="0"/>
        <w:iCs w:val="0"/>
        <w:smallCaps w:val="0"/>
        <w:strike w:val="0"/>
        <w:color w:val="1B181C"/>
        <w:spacing w:val="0"/>
        <w:w w:val="100"/>
        <w:position w:val="0"/>
        <w:sz w:val="17"/>
        <w:szCs w:val="17"/>
        <w:u w:val="none"/>
        <w:lang w:val="s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FD40F6"/>
    <w:multiLevelType w:val="hybridMultilevel"/>
    <w:tmpl w:val="F58494A2"/>
    <w:lvl w:ilvl="0" w:tplc="6EAE7356">
      <w:start w:val="1"/>
      <w:numFmt w:val="bullet"/>
      <w:pStyle w:val="tiret1"/>
      <w:lvlText w:val=""/>
      <w:lvlJc w:val="left"/>
      <w:pPr>
        <w:ind w:left="5747"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7" w15:restartNumberingAfterBreak="0">
    <w:nsid w:val="7D974ADC"/>
    <w:multiLevelType w:val="multilevel"/>
    <w:tmpl w:val="544A0D4A"/>
    <w:lvl w:ilvl="0">
      <w:start w:val="1"/>
      <w:numFmt w:val="decimal"/>
      <w:pStyle w:val="annexe1"/>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E7B7609"/>
    <w:multiLevelType w:val="multilevel"/>
    <w:tmpl w:val="FCF018A0"/>
    <w:lvl w:ilvl="0">
      <w:start w:val="1"/>
      <w:numFmt w:val="bullet"/>
      <w:lvlText w:val="-"/>
      <w:lvlJc w:val="left"/>
      <w:rPr>
        <w:rFonts w:ascii="Arial" w:eastAsia="Arial" w:hAnsi="Arial" w:cs="Arial"/>
        <w:b w:val="0"/>
        <w:bCs w:val="0"/>
        <w:i w:val="0"/>
        <w:iCs w:val="0"/>
        <w:smallCaps w:val="0"/>
        <w:strike w:val="0"/>
        <w:color w:val="1B181C"/>
        <w:spacing w:val="6"/>
        <w:w w:val="100"/>
        <w:position w:val="0"/>
        <w:sz w:val="13"/>
        <w:szCs w:val="13"/>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D0420E"/>
    <w:multiLevelType w:val="multilevel"/>
    <w:tmpl w:val="949817EE"/>
    <w:lvl w:ilvl="0">
      <w:start w:val="1"/>
      <w:numFmt w:val="bullet"/>
      <w:lvlText w:val="-"/>
      <w:lvlJc w:val="left"/>
      <w:rPr>
        <w:rFonts w:ascii="Arial" w:eastAsia="Arial" w:hAnsi="Arial" w:cs="Arial"/>
        <w:b w:val="0"/>
        <w:bCs w:val="0"/>
        <w:i w:val="0"/>
        <w:iCs w:val="0"/>
        <w:smallCaps w:val="0"/>
        <w:strike w:val="0"/>
        <w:color w:val="1B181C"/>
        <w:spacing w:val="6"/>
        <w:w w:val="100"/>
        <w:position w:val="0"/>
        <w:sz w:val="13"/>
        <w:szCs w:val="13"/>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5"/>
  </w:num>
  <w:num w:numId="3">
    <w:abstractNumId w:val="18"/>
  </w:num>
  <w:num w:numId="4">
    <w:abstractNumId w:val="13"/>
  </w:num>
  <w:num w:numId="5">
    <w:abstractNumId w:val="33"/>
  </w:num>
  <w:num w:numId="6">
    <w:abstractNumId w:val="30"/>
  </w:num>
  <w:num w:numId="7">
    <w:abstractNumId w:val="8"/>
  </w:num>
  <w:num w:numId="8">
    <w:abstractNumId w:val="16"/>
  </w:num>
  <w:num w:numId="9">
    <w:abstractNumId w:val="25"/>
  </w:num>
  <w:num w:numId="10">
    <w:abstractNumId w:val="39"/>
  </w:num>
  <w:num w:numId="11">
    <w:abstractNumId w:val="11"/>
  </w:num>
  <w:num w:numId="12">
    <w:abstractNumId w:val="20"/>
  </w:num>
  <w:num w:numId="13">
    <w:abstractNumId w:val="27"/>
  </w:num>
  <w:num w:numId="14">
    <w:abstractNumId w:val="15"/>
  </w:num>
  <w:num w:numId="15">
    <w:abstractNumId w:val="10"/>
  </w:num>
  <w:num w:numId="16">
    <w:abstractNumId w:val="38"/>
  </w:num>
  <w:num w:numId="17">
    <w:abstractNumId w:val="2"/>
  </w:num>
  <w:num w:numId="18">
    <w:abstractNumId w:val="21"/>
  </w:num>
  <w:num w:numId="19">
    <w:abstractNumId w:val="24"/>
  </w:num>
  <w:num w:numId="20">
    <w:abstractNumId w:val="19"/>
  </w:num>
  <w:num w:numId="21">
    <w:abstractNumId w:val="7"/>
  </w:num>
  <w:num w:numId="22">
    <w:abstractNumId w:val="0"/>
  </w:num>
  <w:num w:numId="23">
    <w:abstractNumId w:val="4"/>
  </w:num>
  <w:num w:numId="24">
    <w:abstractNumId w:val="26"/>
  </w:num>
  <w:num w:numId="25">
    <w:abstractNumId w:val="23"/>
  </w:num>
  <w:num w:numId="26">
    <w:abstractNumId w:val="6"/>
  </w:num>
  <w:num w:numId="27">
    <w:abstractNumId w:val="31"/>
  </w:num>
  <w:num w:numId="28">
    <w:abstractNumId w:val="28"/>
  </w:num>
  <w:num w:numId="29">
    <w:abstractNumId w:val="36"/>
  </w:num>
  <w:num w:numId="30">
    <w:abstractNumId w:val="9"/>
  </w:num>
  <w:num w:numId="31">
    <w:abstractNumId w:val="28"/>
  </w:num>
  <w:num w:numId="32">
    <w:abstractNumId w:val="3"/>
  </w:num>
  <w:num w:numId="33">
    <w:abstractNumId w:val="22"/>
  </w:num>
  <w:num w:numId="34">
    <w:abstractNumId w:val="14"/>
  </w:num>
  <w:num w:numId="35">
    <w:abstractNumId w:val="32"/>
  </w:num>
  <w:num w:numId="36">
    <w:abstractNumId w:val="37"/>
  </w:num>
  <w:num w:numId="37">
    <w:abstractNumId w:val="29"/>
  </w:num>
  <w:num w:numId="38">
    <w:abstractNumId w:val="1"/>
  </w:num>
  <w:num w:numId="39">
    <w:abstractNumId w:val="17"/>
  </w:num>
  <w:num w:numId="40">
    <w:abstractNumId w:val="12"/>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SortMethod w:val="0000"/>
  <w:defaultTabStop w:val="708"/>
  <w:hyphenationZone w:val="425"/>
  <w:evenAndOddHeaders/>
  <w:drawingGridHorizontalSpacing w:val="181"/>
  <w:drawingGridVerticalSpacing w:val="181"/>
  <w:characterSpacingControl w:val="compressPunctuation"/>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B2A"/>
    <w:rsid w:val="0001719B"/>
    <w:rsid w:val="000653D9"/>
    <w:rsid w:val="00070AAD"/>
    <w:rsid w:val="00090CDC"/>
    <w:rsid w:val="00094DC2"/>
    <w:rsid w:val="000B1ADC"/>
    <w:rsid w:val="000B20D1"/>
    <w:rsid w:val="000D1B59"/>
    <w:rsid w:val="000E1A36"/>
    <w:rsid w:val="000F0B86"/>
    <w:rsid w:val="001211AE"/>
    <w:rsid w:val="001503E8"/>
    <w:rsid w:val="00191871"/>
    <w:rsid w:val="002246EE"/>
    <w:rsid w:val="002449F5"/>
    <w:rsid w:val="002E679F"/>
    <w:rsid w:val="00303DA8"/>
    <w:rsid w:val="00311628"/>
    <w:rsid w:val="00360FB0"/>
    <w:rsid w:val="00363BEC"/>
    <w:rsid w:val="00383BA1"/>
    <w:rsid w:val="003A62A7"/>
    <w:rsid w:val="003D78ED"/>
    <w:rsid w:val="003F50AE"/>
    <w:rsid w:val="004160B0"/>
    <w:rsid w:val="004308FD"/>
    <w:rsid w:val="00432CC1"/>
    <w:rsid w:val="00442B81"/>
    <w:rsid w:val="00450355"/>
    <w:rsid w:val="00470C8E"/>
    <w:rsid w:val="00472A77"/>
    <w:rsid w:val="004908C3"/>
    <w:rsid w:val="004D2A9F"/>
    <w:rsid w:val="00500C25"/>
    <w:rsid w:val="005219F4"/>
    <w:rsid w:val="0053163F"/>
    <w:rsid w:val="0053445F"/>
    <w:rsid w:val="005662EA"/>
    <w:rsid w:val="00566359"/>
    <w:rsid w:val="00573363"/>
    <w:rsid w:val="0059230C"/>
    <w:rsid w:val="005C0A16"/>
    <w:rsid w:val="00683912"/>
    <w:rsid w:val="006A2F83"/>
    <w:rsid w:val="006C5909"/>
    <w:rsid w:val="006E35F1"/>
    <w:rsid w:val="00732E98"/>
    <w:rsid w:val="00735A89"/>
    <w:rsid w:val="00742CE5"/>
    <w:rsid w:val="00803B37"/>
    <w:rsid w:val="008138E5"/>
    <w:rsid w:val="00820D0A"/>
    <w:rsid w:val="00861961"/>
    <w:rsid w:val="00883F9F"/>
    <w:rsid w:val="00904A9B"/>
    <w:rsid w:val="00925A9A"/>
    <w:rsid w:val="009359C4"/>
    <w:rsid w:val="009F2D4C"/>
    <w:rsid w:val="009F3A28"/>
    <w:rsid w:val="00A844E9"/>
    <w:rsid w:val="00A85A1C"/>
    <w:rsid w:val="00AB6F41"/>
    <w:rsid w:val="00AE3BB5"/>
    <w:rsid w:val="00B01963"/>
    <w:rsid w:val="00B22D37"/>
    <w:rsid w:val="00B26D95"/>
    <w:rsid w:val="00BA5488"/>
    <w:rsid w:val="00BA63DC"/>
    <w:rsid w:val="00BE1132"/>
    <w:rsid w:val="00BF314F"/>
    <w:rsid w:val="00C34CE9"/>
    <w:rsid w:val="00C5493D"/>
    <w:rsid w:val="00C60F1F"/>
    <w:rsid w:val="00C736E4"/>
    <w:rsid w:val="00C75415"/>
    <w:rsid w:val="00C77025"/>
    <w:rsid w:val="00CC2B2A"/>
    <w:rsid w:val="00CF2007"/>
    <w:rsid w:val="00D32E8D"/>
    <w:rsid w:val="00DE799D"/>
    <w:rsid w:val="00DF56EC"/>
    <w:rsid w:val="00E013F5"/>
    <w:rsid w:val="00E43411"/>
    <w:rsid w:val="00E71667"/>
    <w:rsid w:val="00E86990"/>
    <w:rsid w:val="00ED64DE"/>
    <w:rsid w:val="00EF39CB"/>
    <w:rsid w:val="00F00DF2"/>
    <w:rsid w:val="00F10A61"/>
    <w:rsid w:val="00F2354C"/>
    <w:rsid w:val="00F53EF6"/>
    <w:rsid w:val="00FA280E"/>
    <w:rsid w:val="00FE1EF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CBDA338D-D043-4CE3-A876-FD202AF1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en-GB"/>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F56EC"/>
    <w:rPr>
      <w:color w:val="000000"/>
    </w:rPr>
  </w:style>
  <w:style w:type="paragraph" w:styleId="Heading1">
    <w:name w:val="heading 1"/>
    <w:basedOn w:val="Normal"/>
    <w:next w:val="Normal"/>
    <w:link w:val="Heading1Char"/>
    <w:uiPriority w:val="9"/>
    <w:qFormat/>
    <w:rsid w:val="00803B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03B3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03B3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03B3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E1EFF"/>
    <w:pPr>
      <w:widowControl/>
      <w:tabs>
        <w:tab w:val="num" w:pos="3600"/>
      </w:tabs>
      <w:spacing w:before="240" w:after="60"/>
      <w:ind w:left="3600" w:hanging="720"/>
      <w:outlineLvl w:val="4"/>
    </w:pPr>
    <w:rPr>
      <w:rFonts w:asciiTheme="minorHAnsi" w:eastAsiaTheme="minorEastAsia" w:hAnsiTheme="minorHAnsi" w:cstheme="minorBidi"/>
      <w:b/>
      <w:bCs/>
      <w:i/>
      <w:iCs/>
      <w:color w:val="auto"/>
      <w:sz w:val="26"/>
      <w:szCs w:val="26"/>
    </w:rPr>
  </w:style>
  <w:style w:type="paragraph" w:styleId="Heading6">
    <w:name w:val="heading 6"/>
    <w:basedOn w:val="Normal"/>
    <w:next w:val="Normal"/>
    <w:link w:val="Heading6Char"/>
    <w:qFormat/>
    <w:rsid w:val="00FE1EFF"/>
    <w:pPr>
      <w:widowControl/>
      <w:tabs>
        <w:tab w:val="num" w:pos="4320"/>
      </w:tabs>
      <w:spacing w:before="240" w:after="60"/>
      <w:ind w:left="4320" w:hanging="720"/>
      <w:outlineLvl w:val="5"/>
    </w:pPr>
    <w:rPr>
      <w:b/>
      <w:bCs/>
      <w:color w:val="auto"/>
      <w:sz w:val="22"/>
      <w:szCs w:val="22"/>
    </w:rPr>
  </w:style>
  <w:style w:type="paragraph" w:styleId="Heading7">
    <w:name w:val="heading 7"/>
    <w:basedOn w:val="Normal"/>
    <w:next w:val="Normal"/>
    <w:link w:val="Heading7Char"/>
    <w:uiPriority w:val="9"/>
    <w:semiHidden/>
    <w:unhideWhenUsed/>
    <w:qFormat/>
    <w:rsid w:val="00FE1EFF"/>
    <w:pPr>
      <w:widowControl/>
      <w:tabs>
        <w:tab w:val="num" w:pos="5040"/>
      </w:tabs>
      <w:spacing w:before="240" w:after="60"/>
      <w:ind w:left="5040" w:hanging="720"/>
      <w:outlineLvl w:val="6"/>
    </w:pPr>
    <w:rPr>
      <w:rFonts w:asciiTheme="minorHAnsi" w:eastAsiaTheme="minorEastAsia" w:hAnsiTheme="minorHAnsi" w:cstheme="minorBidi"/>
      <w:color w:val="auto"/>
    </w:rPr>
  </w:style>
  <w:style w:type="paragraph" w:styleId="Heading8">
    <w:name w:val="heading 8"/>
    <w:basedOn w:val="Normal"/>
    <w:next w:val="Normal"/>
    <w:link w:val="Heading8Char"/>
    <w:uiPriority w:val="9"/>
    <w:semiHidden/>
    <w:unhideWhenUsed/>
    <w:qFormat/>
    <w:rsid w:val="00FE1EFF"/>
    <w:pPr>
      <w:widowControl/>
      <w:tabs>
        <w:tab w:val="num" w:pos="5760"/>
      </w:tabs>
      <w:spacing w:before="240" w:after="60"/>
      <w:ind w:left="5760" w:hanging="720"/>
      <w:outlineLvl w:val="7"/>
    </w:pPr>
    <w:rPr>
      <w:rFonts w:asciiTheme="minorHAnsi" w:eastAsiaTheme="minorEastAsia" w:hAnsiTheme="minorHAnsi" w:cstheme="minorBidi"/>
      <w:i/>
      <w:iCs/>
      <w:color w:val="auto"/>
    </w:rPr>
  </w:style>
  <w:style w:type="paragraph" w:styleId="Heading9">
    <w:name w:val="heading 9"/>
    <w:basedOn w:val="Normal"/>
    <w:next w:val="Normal"/>
    <w:link w:val="Heading9Char"/>
    <w:uiPriority w:val="9"/>
    <w:semiHidden/>
    <w:unhideWhenUsed/>
    <w:qFormat/>
    <w:rsid w:val="00FE1EFF"/>
    <w:pPr>
      <w:widowControl/>
      <w:tabs>
        <w:tab w:val="num" w:pos="6480"/>
      </w:tabs>
      <w:spacing w:before="240" w:after="60"/>
      <w:ind w:left="6480" w:hanging="720"/>
      <w:outlineLvl w:val="8"/>
    </w:pPr>
    <w:rPr>
      <w:rFonts w:asciiTheme="majorHAnsi" w:eastAsiaTheme="majorEastAsia" w:hAnsiTheme="majorHAnsi" w:cstheme="maj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debasdepage">
    <w:name w:val="Note de bas de page_"/>
    <w:basedOn w:val="DefaultParagraphFont"/>
    <w:link w:val="Notedebasdepage0"/>
    <w:rPr>
      <w:rFonts w:ascii="Arial" w:eastAsia="Arial" w:hAnsi="Arial" w:cs="Arial"/>
      <w:b w:val="0"/>
      <w:bCs w:val="0"/>
      <w:i w:val="0"/>
      <w:iCs w:val="0"/>
      <w:smallCaps w:val="0"/>
      <w:strike w:val="0"/>
      <w:sz w:val="10"/>
      <w:szCs w:val="10"/>
      <w:u w:val="none"/>
    </w:rPr>
  </w:style>
  <w:style w:type="character" w:customStyle="1" w:styleId="Notedebasdepage1">
    <w:name w:val="Note de bas de page"/>
    <w:basedOn w:val="Notedebasdepage"/>
    <w:rPr>
      <w:rFonts w:ascii="Arial" w:eastAsia="Arial" w:hAnsi="Arial" w:cs="Arial"/>
      <w:b w:val="0"/>
      <w:bCs w:val="0"/>
      <w:i w:val="0"/>
      <w:iCs w:val="0"/>
      <w:smallCaps w:val="0"/>
      <w:strike w:val="0"/>
      <w:color w:val="1B181C"/>
      <w:spacing w:val="0"/>
      <w:w w:val="100"/>
      <w:position w:val="0"/>
      <w:sz w:val="10"/>
      <w:szCs w:val="10"/>
      <w:u w:val="none"/>
      <w:lang w:val="en-GB"/>
    </w:rPr>
  </w:style>
  <w:style w:type="character" w:customStyle="1" w:styleId="NotedebasdepageTimesNewRoman">
    <w:name w:val="Note de bas de page + Times New Roman"/>
    <w:aliases w:val="5.5 pt,Non Italique"/>
    <w:basedOn w:val="Notedebasdepage"/>
    <w:rPr>
      <w:rFonts w:ascii="Times New Roman" w:eastAsia="Times New Roman" w:hAnsi="Times New Roman" w:cs="Times New Roman"/>
      <w:b w:val="0"/>
      <w:bCs w:val="0"/>
      <w:i/>
      <w:iCs/>
      <w:smallCaps w:val="0"/>
      <w:strike w:val="0"/>
      <w:color w:val="1B181C"/>
      <w:spacing w:val="0"/>
      <w:w w:val="100"/>
      <w:position w:val="0"/>
      <w:sz w:val="11"/>
      <w:szCs w:val="11"/>
      <w:u w:val="none"/>
      <w:lang w:val="en-GB"/>
    </w:rPr>
  </w:style>
  <w:style w:type="character" w:customStyle="1" w:styleId="Corpsdutexte2">
    <w:name w:val="Corps du texte (2)_"/>
    <w:basedOn w:val="DefaultParagraphFont"/>
    <w:link w:val="Corpsdutexte20"/>
    <w:rPr>
      <w:rFonts w:ascii="Arial" w:eastAsia="Arial" w:hAnsi="Arial" w:cs="Arial"/>
      <w:b w:val="0"/>
      <w:bCs w:val="0"/>
      <w:i w:val="0"/>
      <w:iCs w:val="0"/>
      <w:smallCaps w:val="0"/>
      <w:strike w:val="0"/>
      <w:sz w:val="27"/>
      <w:szCs w:val="27"/>
      <w:u w:val="none"/>
    </w:rPr>
  </w:style>
  <w:style w:type="character" w:customStyle="1" w:styleId="Corpsdutexte21">
    <w:name w:val="Corps du texte (2)"/>
    <w:basedOn w:val="Corpsdutexte2"/>
    <w:rPr>
      <w:rFonts w:ascii="Arial" w:eastAsia="Arial" w:hAnsi="Arial" w:cs="Arial"/>
      <w:b w:val="0"/>
      <w:bCs w:val="0"/>
      <w:i w:val="0"/>
      <w:iCs w:val="0"/>
      <w:smallCaps w:val="0"/>
      <w:strike w:val="0"/>
      <w:color w:val="959596"/>
      <w:spacing w:val="0"/>
      <w:w w:val="100"/>
      <w:position w:val="0"/>
      <w:sz w:val="27"/>
      <w:szCs w:val="27"/>
      <w:u w:val="none"/>
      <w:lang w:val="en-GB"/>
    </w:rPr>
  </w:style>
  <w:style w:type="character" w:customStyle="1" w:styleId="En-tte3">
    <w:name w:val="En-tête #3_"/>
    <w:basedOn w:val="DefaultParagraphFont"/>
    <w:link w:val="En-tte30"/>
    <w:rPr>
      <w:rFonts w:ascii="Arial" w:eastAsia="Arial" w:hAnsi="Arial" w:cs="Arial"/>
      <w:b w:val="0"/>
      <w:bCs w:val="0"/>
      <w:i w:val="0"/>
      <w:iCs w:val="0"/>
      <w:smallCaps w:val="0"/>
      <w:strike w:val="0"/>
      <w:sz w:val="21"/>
      <w:szCs w:val="21"/>
      <w:u w:val="none"/>
    </w:rPr>
  </w:style>
  <w:style w:type="character" w:customStyle="1" w:styleId="En-tte31">
    <w:name w:val="En-tête #3"/>
    <w:basedOn w:val="En-tte3"/>
    <w:rPr>
      <w:rFonts w:ascii="Arial" w:eastAsia="Arial" w:hAnsi="Arial" w:cs="Arial"/>
      <w:b w:val="0"/>
      <w:bCs w:val="0"/>
      <w:i w:val="0"/>
      <w:iCs w:val="0"/>
      <w:smallCaps w:val="0"/>
      <w:strike w:val="0"/>
      <w:color w:val="D0CECE"/>
      <w:spacing w:val="0"/>
      <w:w w:val="100"/>
      <w:position w:val="0"/>
      <w:sz w:val="21"/>
      <w:szCs w:val="21"/>
      <w:u w:val="none"/>
      <w:lang w:val="en-GB"/>
    </w:rPr>
  </w:style>
  <w:style w:type="character" w:customStyle="1" w:styleId="TOC2Char">
    <w:name w:val="TOC 2 Char"/>
    <w:basedOn w:val="DefaultParagraphFont"/>
    <w:link w:val="TOC2"/>
    <w:uiPriority w:val="39"/>
    <w:rsid w:val="00735A89"/>
    <w:rPr>
      <w:rFonts w:ascii="Arial" w:eastAsia="Arial" w:hAnsi="Arial" w:cs="Arial"/>
      <w:bCs/>
      <w:color w:val="000000"/>
      <w:sz w:val="18"/>
      <w:szCs w:val="18"/>
      <w:shd w:val="clear" w:color="auto" w:fill="FFFFFF"/>
    </w:rPr>
  </w:style>
  <w:style w:type="character" w:customStyle="1" w:styleId="Tabledesmatires2">
    <w:name w:val="Table des matières (2)"/>
    <w:basedOn w:val="TOC2Char"/>
    <w:rPr>
      <w:rFonts w:ascii="Arial" w:eastAsia="Arial" w:hAnsi="Arial" w:cs="Arial"/>
      <w:b w:val="0"/>
      <w:bCs/>
      <w:i w:val="0"/>
      <w:iCs w:val="0"/>
      <w:smallCaps w:val="0"/>
      <w:strike w:val="0"/>
      <w:color w:val="1B181C"/>
      <w:spacing w:val="0"/>
      <w:w w:val="100"/>
      <w:position w:val="0"/>
      <w:sz w:val="18"/>
      <w:szCs w:val="18"/>
      <w:u w:val="none"/>
      <w:shd w:val="clear" w:color="auto" w:fill="FFFFFF"/>
      <w:lang w:val="en-GB"/>
    </w:rPr>
  </w:style>
  <w:style w:type="character" w:customStyle="1" w:styleId="TOC1Char">
    <w:name w:val="TOC 1 Char"/>
    <w:basedOn w:val="DefaultParagraphFont"/>
    <w:link w:val="TOC1"/>
    <w:uiPriority w:val="39"/>
    <w:rsid w:val="0001719B"/>
    <w:rPr>
      <w:rFonts w:ascii="Arial" w:eastAsia="Arial" w:hAnsi="Arial" w:cs="Arial"/>
      <w:b/>
      <w:color w:val="000000"/>
      <w:sz w:val="18"/>
      <w:szCs w:val="17"/>
      <w:shd w:val="clear" w:color="auto" w:fill="FFFFFF"/>
    </w:rPr>
  </w:style>
  <w:style w:type="character" w:customStyle="1" w:styleId="Tabledesmatires">
    <w:name w:val="Table des matières"/>
    <w:basedOn w:val="TOC1Char"/>
    <w:rPr>
      <w:rFonts w:ascii="Arial" w:eastAsia="Arial" w:hAnsi="Arial" w:cs="Arial"/>
      <w:b/>
      <w:bCs w:val="0"/>
      <w:i w:val="0"/>
      <w:iCs w:val="0"/>
      <w:smallCaps w:val="0"/>
      <w:strike w:val="0"/>
      <w:color w:val="1B181C"/>
      <w:spacing w:val="0"/>
      <w:w w:val="100"/>
      <w:position w:val="0"/>
      <w:sz w:val="17"/>
      <w:szCs w:val="17"/>
      <w:u w:val="none"/>
      <w:shd w:val="clear" w:color="auto" w:fill="FFFFFF"/>
      <w:lang w:val="en-GB"/>
    </w:rPr>
  </w:style>
  <w:style w:type="character" w:customStyle="1" w:styleId="En-tte2">
    <w:name w:val="En-tête #2_"/>
    <w:basedOn w:val="DefaultParagraphFont"/>
    <w:link w:val="En-tte20"/>
    <w:rPr>
      <w:rFonts w:ascii="Arial" w:eastAsia="Arial" w:hAnsi="Arial" w:cs="Arial"/>
      <w:b w:val="0"/>
      <w:bCs w:val="0"/>
      <w:i w:val="0"/>
      <w:iCs w:val="0"/>
      <w:smallCaps w:val="0"/>
      <w:strike w:val="0"/>
      <w:sz w:val="74"/>
      <w:szCs w:val="74"/>
      <w:u w:val="none"/>
    </w:rPr>
  </w:style>
  <w:style w:type="character" w:customStyle="1" w:styleId="En-tte21">
    <w:name w:val="En-tête #2"/>
    <w:basedOn w:val="En-tte2"/>
    <w:rPr>
      <w:rFonts w:ascii="Arial" w:eastAsia="Arial" w:hAnsi="Arial" w:cs="Arial"/>
      <w:b w:val="0"/>
      <w:bCs w:val="0"/>
      <w:i w:val="0"/>
      <w:iCs w:val="0"/>
      <w:smallCaps w:val="0"/>
      <w:strike w:val="0"/>
      <w:color w:val="D0CECE"/>
      <w:spacing w:val="0"/>
      <w:w w:val="100"/>
      <w:position w:val="0"/>
      <w:sz w:val="74"/>
      <w:szCs w:val="74"/>
      <w:u w:val="none"/>
      <w:lang w:val="en-GB"/>
    </w:rPr>
  </w:style>
  <w:style w:type="character" w:customStyle="1" w:styleId="Corpsdutexte">
    <w:name w:val="Corps du texte_"/>
    <w:basedOn w:val="DefaultParagraphFont"/>
    <w:link w:val="Corpsdutexte0"/>
    <w:rPr>
      <w:rFonts w:ascii="Arial" w:eastAsia="Arial" w:hAnsi="Arial" w:cs="Arial"/>
      <w:b w:val="0"/>
      <w:bCs w:val="0"/>
      <w:i w:val="0"/>
      <w:iCs w:val="0"/>
      <w:smallCaps w:val="0"/>
      <w:strike w:val="0"/>
      <w:sz w:val="15"/>
      <w:szCs w:val="15"/>
      <w:u w:val="none"/>
    </w:rPr>
  </w:style>
  <w:style w:type="character" w:customStyle="1" w:styleId="Corpsdutexte1">
    <w:name w:val="Corps du texte"/>
    <w:basedOn w:val="Corpsdutexte"/>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Corpsdutexte3">
    <w:name w:val="Corps du texte"/>
    <w:basedOn w:val="Corpsdutexte"/>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CorpsdutexteGras">
    <w:name w:val="Corps du texte + Gras"/>
    <w:basedOn w:val="Corpsdutexte"/>
    <w:rPr>
      <w:rFonts w:ascii="Arial" w:eastAsia="Arial" w:hAnsi="Arial" w:cs="Arial"/>
      <w:b/>
      <w:bCs/>
      <w:i w:val="0"/>
      <w:iCs w:val="0"/>
      <w:smallCaps w:val="0"/>
      <w:strike w:val="0"/>
      <w:color w:val="1B181C"/>
      <w:spacing w:val="0"/>
      <w:w w:val="100"/>
      <w:position w:val="0"/>
      <w:sz w:val="15"/>
      <w:szCs w:val="15"/>
      <w:u w:val="none"/>
      <w:lang w:val="en-GB"/>
    </w:rPr>
  </w:style>
  <w:style w:type="character" w:customStyle="1" w:styleId="En-tte22">
    <w:name w:val="En-tête #2"/>
    <w:basedOn w:val="En-tte2"/>
    <w:rPr>
      <w:rFonts w:ascii="Arial" w:eastAsia="Arial" w:hAnsi="Arial" w:cs="Arial"/>
      <w:b w:val="0"/>
      <w:bCs w:val="0"/>
      <w:i w:val="0"/>
      <w:iCs w:val="0"/>
      <w:smallCaps w:val="0"/>
      <w:strike w:val="0"/>
      <w:color w:val="1B181C"/>
      <w:spacing w:val="0"/>
      <w:w w:val="100"/>
      <w:position w:val="0"/>
      <w:sz w:val="74"/>
      <w:szCs w:val="74"/>
      <w:u w:val="none"/>
      <w:lang w:val="en-GB"/>
    </w:rPr>
  </w:style>
  <w:style w:type="character" w:customStyle="1" w:styleId="En-tteoupieddepage">
    <w:name w:val="En-tête ou pied de page_"/>
    <w:basedOn w:val="DefaultParagraphFont"/>
    <w:link w:val="En-tteoupieddepage0"/>
    <w:rPr>
      <w:b w:val="0"/>
      <w:bCs w:val="0"/>
      <w:i w:val="0"/>
      <w:iCs w:val="0"/>
      <w:smallCaps w:val="0"/>
      <w:strike w:val="0"/>
      <w:sz w:val="20"/>
      <w:szCs w:val="20"/>
      <w:u w:val="none"/>
    </w:rPr>
  </w:style>
  <w:style w:type="character" w:customStyle="1" w:styleId="En-tteoupieddepageArial">
    <w:name w:val="En-tête ou pied de page + Arial"/>
    <w:aliases w:val="4.5 pt"/>
    <w:basedOn w:val="En-tteoupieddepage"/>
    <w:rPr>
      <w:rFonts w:ascii="Arial" w:eastAsia="Arial" w:hAnsi="Arial" w:cs="Arial"/>
      <w:b w:val="0"/>
      <w:bCs w:val="0"/>
      <w:i w:val="0"/>
      <w:iCs w:val="0"/>
      <w:smallCaps w:val="0"/>
      <w:strike w:val="0"/>
      <w:color w:val="1B181C"/>
      <w:spacing w:val="0"/>
      <w:w w:val="100"/>
      <w:position w:val="0"/>
      <w:sz w:val="9"/>
      <w:szCs w:val="9"/>
      <w:u w:val="none"/>
      <w:lang w:val="en-GB"/>
    </w:rPr>
  </w:style>
  <w:style w:type="character" w:customStyle="1" w:styleId="En-tteoupieddepageArial0">
    <w:name w:val="En-tête ou pied de page + Arial"/>
    <w:aliases w:val="4.5 pt,Gras,Espacement 0 pt"/>
    <w:basedOn w:val="En-tteoupieddepage"/>
    <w:rPr>
      <w:rFonts w:ascii="Arial" w:eastAsia="Arial" w:hAnsi="Arial" w:cs="Arial"/>
      <w:b/>
      <w:bCs/>
      <w:i w:val="0"/>
      <w:iCs w:val="0"/>
      <w:smallCaps w:val="0"/>
      <w:strike w:val="0"/>
      <w:color w:val="1B181C"/>
      <w:spacing w:val="10"/>
      <w:w w:val="100"/>
      <w:position w:val="0"/>
      <w:sz w:val="9"/>
      <w:szCs w:val="9"/>
      <w:u w:val="none"/>
      <w:lang w:val="en-GB"/>
    </w:rPr>
  </w:style>
  <w:style w:type="character" w:customStyle="1" w:styleId="Corpsdutexte4">
    <w:name w:val="Corps du texte"/>
    <w:basedOn w:val="Corpsdutexte"/>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En-tte23">
    <w:name w:val="En-tête #2"/>
    <w:basedOn w:val="En-tte2"/>
    <w:rPr>
      <w:rFonts w:ascii="Arial" w:eastAsia="Arial" w:hAnsi="Arial" w:cs="Arial"/>
      <w:b w:val="0"/>
      <w:bCs w:val="0"/>
      <w:i w:val="0"/>
      <w:iCs w:val="0"/>
      <w:smallCaps w:val="0"/>
      <w:strike w:val="0"/>
      <w:color w:val="1B181C"/>
      <w:spacing w:val="0"/>
      <w:w w:val="100"/>
      <w:position w:val="0"/>
      <w:sz w:val="74"/>
      <w:szCs w:val="74"/>
      <w:u w:val="none"/>
      <w:lang w:val="en-GB"/>
    </w:rPr>
  </w:style>
  <w:style w:type="character" w:customStyle="1" w:styleId="En-tte1">
    <w:name w:val="En-tête #1_"/>
    <w:basedOn w:val="DefaultParagraphFont"/>
    <w:link w:val="En-tte10"/>
    <w:rPr>
      <w:rFonts w:ascii="Arial" w:eastAsia="Arial" w:hAnsi="Arial" w:cs="Arial"/>
      <w:b w:val="0"/>
      <w:bCs w:val="0"/>
      <w:i w:val="0"/>
      <w:iCs w:val="0"/>
      <w:smallCaps w:val="0"/>
      <w:strike w:val="0"/>
      <w:sz w:val="73"/>
      <w:szCs w:val="73"/>
      <w:u w:val="none"/>
    </w:rPr>
  </w:style>
  <w:style w:type="character" w:customStyle="1" w:styleId="En-tte11">
    <w:name w:val="En-tête #1"/>
    <w:basedOn w:val="En-tte1"/>
    <w:rPr>
      <w:rFonts w:ascii="Arial" w:eastAsia="Arial" w:hAnsi="Arial" w:cs="Arial"/>
      <w:b w:val="0"/>
      <w:bCs w:val="0"/>
      <w:i w:val="0"/>
      <w:iCs w:val="0"/>
      <w:smallCaps w:val="0"/>
      <w:strike w:val="0"/>
      <w:color w:val="1B181C"/>
      <w:spacing w:val="0"/>
      <w:w w:val="100"/>
      <w:position w:val="0"/>
      <w:sz w:val="73"/>
      <w:szCs w:val="73"/>
      <w:u w:val="none"/>
      <w:lang w:val="en-GB"/>
    </w:rPr>
  </w:style>
  <w:style w:type="character" w:customStyle="1" w:styleId="Corpsdutexte30">
    <w:name w:val="Corps du texte (3)_"/>
    <w:basedOn w:val="DefaultParagraphFont"/>
    <w:link w:val="Corpsdutexte31"/>
    <w:rPr>
      <w:rFonts w:ascii="Arial" w:eastAsia="Arial" w:hAnsi="Arial" w:cs="Arial"/>
      <w:b w:val="0"/>
      <w:bCs w:val="0"/>
      <w:i w:val="0"/>
      <w:iCs w:val="0"/>
      <w:smallCaps w:val="0"/>
      <w:strike w:val="0"/>
      <w:sz w:val="25"/>
      <w:szCs w:val="25"/>
      <w:u w:val="none"/>
    </w:rPr>
  </w:style>
  <w:style w:type="character" w:customStyle="1" w:styleId="Corpsdutexte32">
    <w:name w:val="Corps du texte (3)"/>
    <w:basedOn w:val="Corpsdutexte30"/>
    <w:rPr>
      <w:rFonts w:ascii="Arial" w:eastAsia="Arial" w:hAnsi="Arial" w:cs="Arial"/>
      <w:b w:val="0"/>
      <w:bCs w:val="0"/>
      <w:i w:val="0"/>
      <w:iCs w:val="0"/>
      <w:smallCaps w:val="0"/>
      <w:strike w:val="0"/>
      <w:color w:val="959596"/>
      <w:spacing w:val="0"/>
      <w:w w:val="100"/>
      <w:position w:val="0"/>
      <w:sz w:val="25"/>
      <w:szCs w:val="25"/>
      <w:u w:val="none"/>
      <w:lang w:val="en-GB"/>
    </w:rPr>
  </w:style>
  <w:style w:type="character" w:customStyle="1" w:styleId="Corpsdutexte40">
    <w:name w:val="Corps du texte (4)_"/>
    <w:basedOn w:val="DefaultParagraphFont"/>
    <w:link w:val="Corpsdutexte41"/>
    <w:rPr>
      <w:rFonts w:ascii="Arial" w:eastAsia="Arial" w:hAnsi="Arial" w:cs="Arial"/>
      <w:b w:val="0"/>
      <w:bCs w:val="0"/>
      <w:i w:val="0"/>
      <w:iCs w:val="0"/>
      <w:smallCaps w:val="0"/>
      <w:strike w:val="0"/>
      <w:sz w:val="37"/>
      <w:szCs w:val="37"/>
      <w:u w:val="none"/>
    </w:rPr>
  </w:style>
  <w:style w:type="character" w:customStyle="1" w:styleId="Corpsdutexte42">
    <w:name w:val="Corps du texte (4)"/>
    <w:basedOn w:val="Corpsdutexte40"/>
    <w:rPr>
      <w:rFonts w:ascii="Arial" w:eastAsia="Arial" w:hAnsi="Arial" w:cs="Arial"/>
      <w:b w:val="0"/>
      <w:bCs w:val="0"/>
      <w:i w:val="0"/>
      <w:iCs w:val="0"/>
      <w:smallCaps w:val="0"/>
      <w:strike w:val="0"/>
      <w:color w:val="1B181C"/>
      <w:spacing w:val="0"/>
      <w:w w:val="100"/>
      <w:position w:val="0"/>
      <w:sz w:val="37"/>
      <w:szCs w:val="37"/>
      <w:u w:val="none"/>
      <w:lang w:val="en-GB"/>
    </w:rPr>
  </w:style>
  <w:style w:type="character" w:customStyle="1" w:styleId="Corpsdutexte5">
    <w:name w:val="Corps du texte"/>
    <w:basedOn w:val="Corpsdutexte"/>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Corpsdutexte43">
    <w:name w:val="Corps du texte (4)"/>
    <w:basedOn w:val="Corpsdutexte40"/>
    <w:rPr>
      <w:rFonts w:ascii="Arial" w:eastAsia="Arial" w:hAnsi="Arial" w:cs="Arial"/>
      <w:b w:val="0"/>
      <w:bCs w:val="0"/>
      <w:i w:val="0"/>
      <w:iCs w:val="0"/>
      <w:smallCaps w:val="0"/>
      <w:strike w:val="0"/>
      <w:color w:val="1B181C"/>
      <w:spacing w:val="0"/>
      <w:w w:val="100"/>
      <w:position w:val="0"/>
      <w:sz w:val="37"/>
      <w:szCs w:val="37"/>
      <w:u w:val="none"/>
      <w:lang w:val="en-GB"/>
    </w:rPr>
  </w:style>
  <w:style w:type="character" w:customStyle="1" w:styleId="Corpsdutexte6">
    <w:name w:val="Corps du texte"/>
    <w:basedOn w:val="Corpsdutexte"/>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Corpsdutexte50">
    <w:name w:val="Corps du texte (5)_"/>
    <w:basedOn w:val="DefaultParagraphFont"/>
    <w:link w:val="Corpsdutexte51"/>
    <w:rPr>
      <w:rFonts w:ascii="Arial" w:eastAsia="Arial" w:hAnsi="Arial" w:cs="Arial"/>
      <w:b w:val="0"/>
      <w:bCs w:val="0"/>
      <w:i w:val="0"/>
      <w:iCs w:val="0"/>
      <w:smallCaps w:val="0"/>
      <w:strike w:val="0"/>
      <w:sz w:val="12"/>
      <w:szCs w:val="12"/>
      <w:u w:val="none"/>
    </w:rPr>
  </w:style>
  <w:style w:type="character" w:customStyle="1" w:styleId="Corpsdutexte52">
    <w:name w:val="Corps du texte (5)"/>
    <w:basedOn w:val="Corpsdutexte50"/>
    <w:rPr>
      <w:rFonts w:ascii="Arial" w:eastAsia="Arial" w:hAnsi="Arial" w:cs="Arial"/>
      <w:b w:val="0"/>
      <w:bCs w:val="0"/>
      <w:i w:val="0"/>
      <w:iCs w:val="0"/>
      <w:smallCaps w:val="0"/>
      <w:strike w:val="0"/>
      <w:color w:val="1B181C"/>
      <w:spacing w:val="0"/>
      <w:w w:val="100"/>
      <w:position w:val="0"/>
      <w:sz w:val="12"/>
      <w:szCs w:val="12"/>
      <w:u w:val="none"/>
      <w:lang w:val="en-GB"/>
    </w:rPr>
  </w:style>
  <w:style w:type="character" w:customStyle="1" w:styleId="Corpsdutexte545pt">
    <w:name w:val="Corps du texte (5) + 4.5 pt"/>
    <w:basedOn w:val="Corpsdutexte50"/>
    <w:rPr>
      <w:rFonts w:ascii="Arial" w:eastAsia="Arial" w:hAnsi="Arial" w:cs="Arial"/>
      <w:b w:val="0"/>
      <w:bCs w:val="0"/>
      <w:i w:val="0"/>
      <w:iCs w:val="0"/>
      <w:smallCaps w:val="0"/>
      <w:strike w:val="0"/>
      <w:color w:val="1B181C"/>
      <w:spacing w:val="0"/>
      <w:w w:val="100"/>
      <w:position w:val="0"/>
      <w:sz w:val="9"/>
      <w:szCs w:val="9"/>
      <w:u w:val="none"/>
      <w:lang w:val="en-GB"/>
    </w:rPr>
  </w:style>
  <w:style w:type="character" w:customStyle="1" w:styleId="Corpsdutexte60">
    <w:name w:val="Corps du texte (6)_"/>
    <w:basedOn w:val="DefaultParagraphFont"/>
    <w:link w:val="Corpsdutexte61"/>
    <w:rPr>
      <w:rFonts w:ascii="Arial" w:eastAsia="Arial" w:hAnsi="Arial" w:cs="Arial"/>
      <w:b w:val="0"/>
      <w:bCs w:val="0"/>
      <w:i w:val="0"/>
      <w:iCs w:val="0"/>
      <w:smallCaps w:val="0"/>
      <w:strike w:val="0"/>
      <w:sz w:val="9"/>
      <w:szCs w:val="9"/>
      <w:u w:val="none"/>
    </w:rPr>
  </w:style>
  <w:style w:type="character" w:customStyle="1" w:styleId="Corpsdutexte62">
    <w:name w:val="Corps du texte (6)"/>
    <w:basedOn w:val="Corpsdutexte60"/>
    <w:rPr>
      <w:rFonts w:ascii="Arial" w:eastAsia="Arial" w:hAnsi="Arial" w:cs="Arial"/>
      <w:b w:val="0"/>
      <w:bCs w:val="0"/>
      <w:i w:val="0"/>
      <w:iCs w:val="0"/>
      <w:smallCaps w:val="0"/>
      <w:strike w:val="0"/>
      <w:color w:val="1B181C"/>
      <w:spacing w:val="0"/>
      <w:w w:val="100"/>
      <w:position w:val="0"/>
      <w:sz w:val="9"/>
      <w:szCs w:val="9"/>
      <w:u w:val="none"/>
      <w:lang w:val="en-GB"/>
    </w:rPr>
  </w:style>
  <w:style w:type="character" w:customStyle="1" w:styleId="LgendedelimageExact">
    <w:name w:val="Légende de l'image Exact"/>
    <w:basedOn w:val="DefaultParagraphFont"/>
    <w:link w:val="Lgendedelimage"/>
    <w:rPr>
      <w:rFonts w:ascii="Arial" w:eastAsia="Arial" w:hAnsi="Arial" w:cs="Arial"/>
      <w:b w:val="0"/>
      <w:bCs w:val="0"/>
      <w:i w:val="0"/>
      <w:iCs w:val="0"/>
      <w:smallCaps w:val="0"/>
      <w:strike w:val="0"/>
      <w:spacing w:val="7"/>
      <w:sz w:val="9"/>
      <w:szCs w:val="9"/>
      <w:u w:val="none"/>
      <w:lang w:val="en-GB"/>
    </w:rPr>
  </w:style>
  <w:style w:type="character" w:customStyle="1" w:styleId="LgendedelimageExact0">
    <w:name w:val="Légende de l'image Exact"/>
    <w:basedOn w:val="LgendedelimageExact"/>
    <w:rPr>
      <w:rFonts w:ascii="Arial" w:eastAsia="Arial" w:hAnsi="Arial" w:cs="Arial"/>
      <w:b w:val="0"/>
      <w:bCs w:val="0"/>
      <w:i w:val="0"/>
      <w:iCs w:val="0"/>
      <w:smallCaps w:val="0"/>
      <w:strike w:val="0"/>
      <w:color w:val="1B181C"/>
      <w:spacing w:val="7"/>
      <w:w w:val="100"/>
      <w:position w:val="0"/>
      <w:sz w:val="9"/>
      <w:szCs w:val="9"/>
      <w:u w:val="none"/>
      <w:lang w:val="en-GB"/>
    </w:rPr>
  </w:style>
  <w:style w:type="character" w:customStyle="1" w:styleId="Corpsdutexte6Exact">
    <w:name w:val="Corps du texte (6) Exact"/>
    <w:basedOn w:val="DefaultParagraphFont"/>
    <w:rPr>
      <w:rFonts w:ascii="Arial" w:eastAsia="Arial" w:hAnsi="Arial" w:cs="Arial"/>
      <w:b w:val="0"/>
      <w:bCs w:val="0"/>
      <w:i w:val="0"/>
      <w:iCs w:val="0"/>
      <w:smallCaps w:val="0"/>
      <w:strike w:val="0"/>
      <w:spacing w:val="7"/>
      <w:sz w:val="9"/>
      <w:szCs w:val="9"/>
      <w:u w:val="none"/>
      <w:lang w:val="en-GB"/>
    </w:rPr>
  </w:style>
  <w:style w:type="character" w:customStyle="1" w:styleId="Corpsdutexte6Exact0">
    <w:name w:val="Corps du texte (6) Exact"/>
    <w:basedOn w:val="Corpsdutexte60"/>
    <w:rPr>
      <w:rFonts w:ascii="Arial" w:eastAsia="Arial" w:hAnsi="Arial" w:cs="Arial"/>
      <w:b w:val="0"/>
      <w:bCs w:val="0"/>
      <w:i w:val="0"/>
      <w:iCs w:val="0"/>
      <w:smallCaps w:val="0"/>
      <w:strike w:val="0"/>
      <w:color w:val="1B181C"/>
      <w:spacing w:val="7"/>
      <w:w w:val="100"/>
      <w:position w:val="0"/>
      <w:sz w:val="9"/>
      <w:szCs w:val="9"/>
      <w:u w:val="none"/>
      <w:lang w:val="en-GB"/>
    </w:rPr>
  </w:style>
  <w:style w:type="character" w:customStyle="1" w:styleId="En-tte24">
    <w:name w:val="En-tête #2"/>
    <w:basedOn w:val="En-tte2"/>
    <w:rPr>
      <w:rFonts w:ascii="Arial" w:eastAsia="Arial" w:hAnsi="Arial" w:cs="Arial"/>
      <w:b w:val="0"/>
      <w:bCs w:val="0"/>
      <w:i w:val="0"/>
      <w:iCs w:val="0"/>
      <w:smallCaps w:val="0"/>
      <w:strike w:val="0"/>
      <w:color w:val="1B181C"/>
      <w:spacing w:val="0"/>
      <w:w w:val="100"/>
      <w:position w:val="0"/>
      <w:sz w:val="74"/>
      <w:szCs w:val="74"/>
      <w:u w:val="none"/>
      <w:lang w:val="en-GB"/>
    </w:rPr>
  </w:style>
  <w:style w:type="character" w:customStyle="1" w:styleId="En-tte12">
    <w:name w:val="En-tête #1"/>
    <w:basedOn w:val="En-tte1"/>
    <w:rPr>
      <w:rFonts w:ascii="Arial" w:eastAsia="Arial" w:hAnsi="Arial" w:cs="Arial"/>
      <w:b w:val="0"/>
      <w:bCs w:val="0"/>
      <w:i w:val="0"/>
      <w:iCs w:val="0"/>
      <w:smallCaps w:val="0"/>
      <w:strike w:val="0"/>
      <w:color w:val="1B181C"/>
      <w:spacing w:val="0"/>
      <w:w w:val="100"/>
      <w:position w:val="0"/>
      <w:sz w:val="73"/>
      <w:szCs w:val="73"/>
      <w:u w:val="none"/>
      <w:lang w:val="en-GB"/>
    </w:rPr>
  </w:style>
  <w:style w:type="character" w:customStyle="1" w:styleId="Corpsdutexte44">
    <w:name w:val="Corps du texte (4)"/>
    <w:basedOn w:val="Corpsdutexte40"/>
    <w:rPr>
      <w:rFonts w:ascii="Arial" w:eastAsia="Arial" w:hAnsi="Arial" w:cs="Arial"/>
      <w:b w:val="0"/>
      <w:bCs w:val="0"/>
      <w:i w:val="0"/>
      <w:iCs w:val="0"/>
      <w:smallCaps w:val="0"/>
      <w:strike w:val="0"/>
      <w:color w:val="1B181C"/>
      <w:spacing w:val="0"/>
      <w:w w:val="100"/>
      <w:position w:val="0"/>
      <w:sz w:val="37"/>
      <w:szCs w:val="37"/>
      <w:u w:val="none"/>
      <w:lang w:val="en-GB"/>
    </w:rPr>
  </w:style>
  <w:style w:type="character" w:customStyle="1" w:styleId="Corpsdutexte7">
    <w:name w:val="Corps du texte (7)_"/>
    <w:basedOn w:val="DefaultParagraphFont"/>
    <w:link w:val="Corpsdutexte70"/>
    <w:rPr>
      <w:rFonts w:ascii="Arial" w:eastAsia="Arial" w:hAnsi="Arial" w:cs="Arial"/>
      <w:b w:val="0"/>
      <w:bCs w:val="0"/>
      <w:i w:val="0"/>
      <w:iCs w:val="0"/>
      <w:smallCaps w:val="0"/>
      <w:strike w:val="0"/>
      <w:sz w:val="16"/>
      <w:szCs w:val="16"/>
      <w:u w:val="none"/>
    </w:rPr>
  </w:style>
  <w:style w:type="character" w:customStyle="1" w:styleId="Corpsdutexte71">
    <w:name w:val="Corps du texte (7)"/>
    <w:basedOn w:val="Corpsdutexte7"/>
    <w:rPr>
      <w:rFonts w:ascii="Arial" w:eastAsia="Arial" w:hAnsi="Arial" w:cs="Arial"/>
      <w:b w:val="0"/>
      <w:bCs w:val="0"/>
      <w:i w:val="0"/>
      <w:iCs w:val="0"/>
      <w:smallCaps w:val="0"/>
      <w:strike w:val="0"/>
      <w:color w:val="959596"/>
      <w:spacing w:val="0"/>
      <w:w w:val="100"/>
      <w:position w:val="0"/>
      <w:sz w:val="16"/>
      <w:szCs w:val="16"/>
      <w:u w:val="none"/>
      <w:lang w:val="en-GB"/>
    </w:rPr>
  </w:style>
  <w:style w:type="character" w:customStyle="1" w:styleId="Corpsdutexte8">
    <w:name w:val="Corps du texte"/>
    <w:basedOn w:val="Corpsdutexte"/>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En-tte4">
    <w:name w:val="En-tête #4_"/>
    <w:basedOn w:val="DefaultParagraphFont"/>
    <w:link w:val="En-tte40"/>
    <w:rPr>
      <w:rFonts w:ascii="Arial" w:eastAsia="Arial" w:hAnsi="Arial" w:cs="Arial"/>
      <w:b w:val="0"/>
      <w:bCs w:val="0"/>
      <w:i w:val="0"/>
      <w:iCs w:val="0"/>
      <w:smallCaps w:val="0"/>
      <w:strike w:val="0"/>
      <w:sz w:val="18"/>
      <w:szCs w:val="18"/>
      <w:u w:val="none"/>
    </w:rPr>
  </w:style>
  <w:style w:type="character" w:customStyle="1" w:styleId="En-tte41">
    <w:name w:val="En-tête #4"/>
    <w:basedOn w:val="En-tte4"/>
    <w:rPr>
      <w:rFonts w:ascii="Arial" w:eastAsia="Arial" w:hAnsi="Arial" w:cs="Arial"/>
      <w:b w:val="0"/>
      <w:bCs w:val="0"/>
      <w:i w:val="0"/>
      <w:iCs w:val="0"/>
      <w:smallCaps w:val="0"/>
      <w:strike w:val="0"/>
      <w:color w:val="1B181C"/>
      <w:spacing w:val="0"/>
      <w:w w:val="100"/>
      <w:position w:val="0"/>
      <w:sz w:val="18"/>
      <w:szCs w:val="18"/>
      <w:u w:val="none"/>
      <w:lang w:val="en-GB"/>
    </w:rPr>
  </w:style>
  <w:style w:type="character" w:customStyle="1" w:styleId="Corpsdutexte80">
    <w:name w:val="Corps du texte (8)_"/>
    <w:basedOn w:val="DefaultParagraphFont"/>
    <w:link w:val="Corpsdutexte81"/>
    <w:rPr>
      <w:rFonts w:ascii="Arial" w:eastAsia="Arial" w:hAnsi="Arial" w:cs="Arial"/>
      <w:b w:val="0"/>
      <w:bCs w:val="0"/>
      <w:i w:val="0"/>
      <w:iCs w:val="0"/>
      <w:smallCaps w:val="0"/>
      <w:strike w:val="0"/>
      <w:sz w:val="15"/>
      <w:szCs w:val="15"/>
      <w:u w:val="none"/>
    </w:rPr>
  </w:style>
  <w:style w:type="character" w:customStyle="1" w:styleId="Corpsdutexte82">
    <w:name w:val="Corps du texte (8)"/>
    <w:basedOn w:val="Corpsdutexte80"/>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Corpsdutexte9">
    <w:name w:val="Corps du texte (9)_"/>
    <w:basedOn w:val="DefaultParagraphFont"/>
    <w:link w:val="Corpsdutexte90"/>
    <w:rPr>
      <w:rFonts w:ascii="Arial" w:eastAsia="Arial" w:hAnsi="Arial" w:cs="Arial"/>
      <w:b w:val="0"/>
      <w:bCs w:val="0"/>
      <w:i w:val="0"/>
      <w:iCs w:val="0"/>
      <w:smallCaps w:val="0"/>
      <w:strike w:val="0"/>
      <w:sz w:val="10"/>
      <w:szCs w:val="10"/>
      <w:u w:val="none"/>
    </w:rPr>
  </w:style>
  <w:style w:type="character" w:customStyle="1" w:styleId="Corpsdutexte9TimesNewRoman">
    <w:name w:val="Corps du texte (9) + Times New Roman"/>
    <w:aliases w:val="5.5 pt,Non Italique"/>
    <w:basedOn w:val="Corpsdutexte9"/>
    <w:rPr>
      <w:rFonts w:ascii="Times New Roman" w:eastAsia="Times New Roman" w:hAnsi="Times New Roman" w:cs="Times New Roman"/>
      <w:b w:val="0"/>
      <w:bCs w:val="0"/>
      <w:i/>
      <w:iCs/>
      <w:smallCaps w:val="0"/>
      <w:strike w:val="0"/>
      <w:color w:val="1B181C"/>
      <w:spacing w:val="0"/>
      <w:w w:val="100"/>
      <w:position w:val="0"/>
      <w:sz w:val="11"/>
      <w:szCs w:val="11"/>
      <w:u w:val="none"/>
      <w:lang w:val="en-GB"/>
    </w:rPr>
  </w:style>
  <w:style w:type="character" w:customStyle="1" w:styleId="Corpsdutexte91">
    <w:name w:val="Corps du texte (9)"/>
    <w:basedOn w:val="Corpsdutexte9"/>
    <w:rPr>
      <w:rFonts w:ascii="Arial" w:eastAsia="Arial" w:hAnsi="Arial" w:cs="Arial"/>
      <w:b w:val="0"/>
      <w:bCs w:val="0"/>
      <w:i w:val="0"/>
      <w:iCs w:val="0"/>
      <w:smallCaps w:val="0"/>
      <w:strike w:val="0"/>
      <w:color w:val="1B181C"/>
      <w:spacing w:val="0"/>
      <w:w w:val="100"/>
      <w:position w:val="0"/>
      <w:sz w:val="10"/>
      <w:szCs w:val="10"/>
      <w:u w:val="none"/>
      <w:lang w:val="en-GB"/>
    </w:rPr>
  </w:style>
  <w:style w:type="character" w:customStyle="1" w:styleId="CorpsdutexteExact">
    <w:name w:val="Corps du texte Exact"/>
    <w:basedOn w:val="DefaultParagraphFont"/>
    <w:rPr>
      <w:rFonts w:ascii="Arial" w:eastAsia="Arial" w:hAnsi="Arial" w:cs="Arial"/>
      <w:b w:val="0"/>
      <w:bCs w:val="0"/>
      <w:i w:val="0"/>
      <w:iCs w:val="0"/>
      <w:smallCaps w:val="0"/>
      <w:strike w:val="0"/>
      <w:spacing w:val="6"/>
      <w:sz w:val="13"/>
      <w:szCs w:val="13"/>
      <w:u w:val="none"/>
    </w:rPr>
  </w:style>
  <w:style w:type="character" w:customStyle="1" w:styleId="CorpsdutexteExact0">
    <w:name w:val="Corps du texte Exact"/>
    <w:basedOn w:val="Corpsdutexte"/>
    <w:rPr>
      <w:rFonts w:ascii="Arial" w:eastAsia="Arial" w:hAnsi="Arial" w:cs="Arial"/>
      <w:b w:val="0"/>
      <w:bCs w:val="0"/>
      <w:i w:val="0"/>
      <w:iCs w:val="0"/>
      <w:smallCaps w:val="0"/>
      <w:strike w:val="0"/>
      <w:color w:val="1B181C"/>
      <w:spacing w:val="6"/>
      <w:w w:val="100"/>
      <w:position w:val="0"/>
      <w:sz w:val="13"/>
      <w:szCs w:val="13"/>
      <w:u w:val="none"/>
      <w:lang w:val="en-GB"/>
    </w:rPr>
  </w:style>
  <w:style w:type="character" w:customStyle="1" w:styleId="Corpsdutexte10Exact">
    <w:name w:val="Corps du texte (10) Exact"/>
    <w:basedOn w:val="DefaultParagraphFont"/>
    <w:rPr>
      <w:rFonts w:ascii="Arial" w:eastAsia="Arial" w:hAnsi="Arial" w:cs="Arial"/>
      <w:b w:val="0"/>
      <w:bCs w:val="0"/>
      <w:i w:val="0"/>
      <w:iCs w:val="0"/>
      <w:smallCaps w:val="0"/>
      <w:strike w:val="0"/>
      <w:spacing w:val="6"/>
      <w:sz w:val="9"/>
      <w:szCs w:val="9"/>
      <w:u w:val="none"/>
      <w:lang w:val="en-GB"/>
    </w:rPr>
  </w:style>
  <w:style w:type="character" w:customStyle="1" w:styleId="Corpsdutexte10Exact0">
    <w:name w:val="Corps du texte (10) Exact"/>
    <w:basedOn w:val="Corpsdutexte10"/>
    <w:rPr>
      <w:rFonts w:ascii="Arial" w:eastAsia="Arial" w:hAnsi="Arial" w:cs="Arial"/>
      <w:b w:val="0"/>
      <w:bCs w:val="0"/>
      <w:i w:val="0"/>
      <w:iCs w:val="0"/>
      <w:smallCaps w:val="0"/>
      <w:strike w:val="0"/>
      <w:color w:val="1B181C"/>
      <w:spacing w:val="6"/>
      <w:sz w:val="9"/>
      <w:szCs w:val="9"/>
      <w:u w:val="none"/>
      <w:lang w:val="en-GB"/>
    </w:rPr>
  </w:style>
  <w:style w:type="character" w:customStyle="1" w:styleId="Corpsdutexte5Exact">
    <w:name w:val="Corps du texte (5) Exact"/>
    <w:basedOn w:val="DefaultParagraphFont"/>
    <w:rPr>
      <w:rFonts w:ascii="Arial" w:eastAsia="Arial" w:hAnsi="Arial" w:cs="Arial"/>
      <w:b w:val="0"/>
      <w:bCs w:val="0"/>
      <w:i w:val="0"/>
      <w:iCs w:val="0"/>
      <w:smallCaps w:val="0"/>
      <w:strike w:val="0"/>
      <w:spacing w:val="4"/>
      <w:sz w:val="12"/>
      <w:szCs w:val="12"/>
      <w:u w:val="none"/>
      <w:lang w:val="en-GB"/>
    </w:rPr>
  </w:style>
  <w:style w:type="character" w:customStyle="1" w:styleId="Corpsdutexte5Exact0">
    <w:name w:val="Corps du texte (5) Exact"/>
    <w:basedOn w:val="Corpsdutexte50"/>
    <w:rPr>
      <w:rFonts w:ascii="Arial" w:eastAsia="Arial" w:hAnsi="Arial" w:cs="Arial"/>
      <w:b w:val="0"/>
      <w:bCs w:val="0"/>
      <w:i w:val="0"/>
      <w:iCs w:val="0"/>
      <w:smallCaps w:val="0"/>
      <w:strike w:val="0"/>
      <w:color w:val="1B181C"/>
      <w:spacing w:val="4"/>
      <w:w w:val="100"/>
      <w:position w:val="0"/>
      <w:sz w:val="12"/>
      <w:szCs w:val="12"/>
      <w:u w:val="none"/>
      <w:lang w:val="en-GB"/>
    </w:rPr>
  </w:style>
  <w:style w:type="character" w:customStyle="1" w:styleId="Corpsdutexte11Exact">
    <w:name w:val="Corps du texte (11) Exact"/>
    <w:basedOn w:val="DefaultParagraphFont"/>
    <w:link w:val="Corpsdutexte11"/>
    <w:rPr>
      <w:rFonts w:ascii="Arial" w:eastAsia="Arial" w:hAnsi="Arial" w:cs="Arial"/>
      <w:b w:val="0"/>
      <w:bCs w:val="0"/>
      <w:i w:val="0"/>
      <w:iCs w:val="0"/>
      <w:smallCaps w:val="0"/>
      <w:strike w:val="0"/>
      <w:spacing w:val="8"/>
      <w:sz w:val="8"/>
      <w:szCs w:val="8"/>
      <w:u w:val="none"/>
    </w:rPr>
  </w:style>
  <w:style w:type="character" w:customStyle="1" w:styleId="Corpsdutexte11Exact0">
    <w:name w:val="Corps du texte (11) Exact"/>
    <w:basedOn w:val="Corpsdutexte11Exact"/>
    <w:rPr>
      <w:rFonts w:ascii="Arial" w:eastAsia="Arial" w:hAnsi="Arial" w:cs="Arial"/>
      <w:b w:val="0"/>
      <w:bCs w:val="0"/>
      <w:i w:val="0"/>
      <w:iCs w:val="0"/>
      <w:smallCaps w:val="0"/>
      <w:strike w:val="0"/>
      <w:color w:val="1B181C"/>
      <w:spacing w:val="8"/>
      <w:w w:val="100"/>
      <w:position w:val="0"/>
      <w:sz w:val="8"/>
      <w:szCs w:val="8"/>
      <w:u w:val="none"/>
      <w:lang w:val="en-GB"/>
    </w:rPr>
  </w:style>
  <w:style w:type="character" w:customStyle="1" w:styleId="Corpsdutexte11Exact1">
    <w:name w:val="Corps du texte (11) Exact"/>
    <w:basedOn w:val="Corpsdutexte11Exact"/>
    <w:rPr>
      <w:rFonts w:ascii="Arial" w:eastAsia="Arial" w:hAnsi="Arial" w:cs="Arial"/>
      <w:b w:val="0"/>
      <w:bCs w:val="0"/>
      <w:i w:val="0"/>
      <w:iCs w:val="0"/>
      <w:smallCaps w:val="0"/>
      <w:strike w:val="0"/>
      <w:color w:val="959596"/>
      <w:spacing w:val="8"/>
      <w:w w:val="100"/>
      <w:position w:val="0"/>
      <w:sz w:val="8"/>
      <w:szCs w:val="8"/>
      <w:u w:val="none"/>
      <w:lang w:val="en-GB"/>
    </w:rPr>
  </w:style>
  <w:style w:type="character" w:customStyle="1" w:styleId="Lgendedutableau2Exact">
    <w:name w:val="Légende du tableau (2) Exact"/>
    <w:basedOn w:val="DefaultParagraphFont"/>
    <w:link w:val="Lgendedutableau2"/>
    <w:rPr>
      <w:rFonts w:ascii="Arial" w:eastAsia="Arial" w:hAnsi="Arial" w:cs="Arial"/>
      <w:b w:val="0"/>
      <w:bCs w:val="0"/>
      <w:i w:val="0"/>
      <w:iCs w:val="0"/>
      <w:smallCaps w:val="0"/>
      <w:strike w:val="0"/>
      <w:spacing w:val="5"/>
      <w:sz w:val="13"/>
      <w:szCs w:val="13"/>
      <w:u w:val="none"/>
    </w:rPr>
  </w:style>
  <w:style w:type="character" w:customStyle="1" w:styleId="Lgendedutableau2Exact0">
    <w:name w:val="Légende du tableau (2) Exact"/>
    <w:basedOn w:val="Lgendedutableau2Exact"/>
    <w:rPr>
      <w:rFonts w:ascii="Arial" w:eastAsia="Arial" w:hAnsi="Arial" w:cs="Arial"/>
      <w:b w:val="0"/>
      <w:bCs w:val="0"/>
      <w:i w:val="0"/>
      <w:iCs w:val="0"/>
      <w:smallCaps w:val="0"/>
      <w:strike w:val="0"/>
      <w:color w:val="1B181C"/>
      <w:spacing w:val="5"/>
      <w:w w:val="100"/>
      <w:position w:val="0"/>
      <w:sz w:val="13"/>
      <w:szCs w:val="13"/>
      <w:u w:val="none"/>
      <w:lang w:val="en-GB"/>
    </w:rPr>
  </w:style>
  <w:style w:type="character" w:customStyle="1" w:styleId="Corpsdutexte83">
    <w:name w:val="Corps du texte (8)"/>
    <w:basedOn w:val="Corpsdutexte80"/>
    <w:rPr>
      <w:rFonts w:ascii="Arial" w:eastAsia="Arial" w:hAnsi="Arial" w:cs="Arial"/>
      <w:b w:val="0"/>
      <w:bCs w:val="0"/>
      <w:i w:val="0"/>
      <w:iCs w:val="0"/>
      <w:smallCaps w:val="0"/>
      <w:strike w:val="0"/>
      <w:color w:val="FFFFFF"/>
      <w:spacing w:val="5"/>
      <w:w w:val="100"/>
      <w:position w:val="0"/>
      <w:sz w:val="13"/>
      <w:szCs w:val="13"/>
      <w:u w:val="none"/>
      <w:lang w:val="en-GB"/>
    </w:rPr>
  </w:style>
  <w:style w:type="character" w:customStyle="1" w:styleId="Corpsdutextea">
    <w:name w:val="Corps du texte"/>
    <w:basedOn w:val="Corpsdutexte"/>
    <w:rPr>
      <w:rFonts w:ascii="Arial" w:eastAsia="Arial" w:hAnsi="Arial" w:cs="Arial"/>
      <w:b w:val="0"/>
      <w:bCs w:val="0"/>
      <w:i w:val="0"/>
      <w:iCs w:val="0"/>
      <w:smallCaps w:val="0"/>
      <w:strike w:val="0"/>
      <w:color w:val="1B181C"/>
      <w:spacing w:val="6"/>
      <w:w w:val="100"/>
      <w:position w:val="0"/>
      <w:sz w:val="13"/>
      <w:szCs w:val="13"/>
      <w:u w:val="none"/>
      <w:lang w:val="en-GB"/>
    </w:rPr>
  </w:style>
  <w:style w:type="character" w:customStyle="1" w:styleId="Corpsdutexte84">
    <w:name w:val="Corps du texte (8)"/>
    <w:basedOn w:val="Corpsdutexte80"/>
    <w:rPr>
      <w:rFonts w:ascii="Arial" w:eastAsia="Arial" w:hAnsi="Arial" w:cs="Arial"/>
      <w:b w:val="0"/>
      <w:bCs w:val="0"/>
      <w:i w:val="0"/>
      <w:iCs w:val="0"/>
      <w:smallCaps w:val="0"/>
      <w:strike w:val="0"/>
      <w:color w:val="1B181C"/>
      <w:spacing w:val="5"/>
      <w:w w:val="100"/>
      <w:position w:val="0"/>
      <w:sz w:val="13"/>
      <w:szCs w:val="13"/>
      <w:u w:val="none"/>
      <w:lang w:val="en-GB"/>
    </w:rPr>
  </w:style>
  <w:style w:type="character" w:customStyle="1" w:styleId="Corpsdutexte4Exact">
    <w:name w:val="Corps du texte (4) Exact"/>
    <w:basedOn w:val="DefaultParagraphFont"/>
    <w:rPr>
      <w:rFonts w:ascii="Arial" w:eastAsia="Arial" w:hAnsi="Arial" w:cs="Arial"/>
      <w:b w:val="0"/>
      <w:bCs w:val="0"/>
      <w:i w:val="0"/>
      <w:iCs w:val="0"/>
      <w:smallCaps w:val="0"/>
      <w:strike w:val="0"/>
      <w:spacing w:val="2"/>
      <w:sz w:val="35"/>
      <w:szCs w:val="35"/>
      <w:u w:val="none"/>
    </w:rPr>
  </w:style>
  <w:style w:type="character" w:customStyle="1" w:styleId="Corpsdutexte4Exact0">
    <w:name w:val="Corps du texte (4) Exact"/>
    <w:basedOn w:val="Corpsdutexte40"/>
    <w:rPr>
      <w:rFonts w:ascii="Arial" w:eastAsia="Arial" w:hAnsi="Arial" w:cs="Arial"/>
      <w:b w:val="0"/>
      <w:bCs w:val="0"/>
      <w:i w:val="0"/>
      <w:iCs w:val="0"/>
      <w:smallCaps w:val="0"/>
      <w:strike w:val="0"/>
      <w:color w:val="1B181C"/>
      <w:spacing w:val="2"/>
      <w:w w:val="100"/>
      <w:position w:val="0"/>
      <w:sz w:val="35"/>
      <w:szCs w:val="35"/>
      <w:u w:val="none"/>
      <w:lang w:val="en-GB"/>
    </w:rPr>
  </w:style>
  <w:style w:type="character" w:customStyle="1" w:styleId="Corpsdutexte13Exact">
    <w:name w:val="Corps du texte (13) Exact"/>
    <w:basedOn w:val="DefaultParagraphFont"/>
    <w:rPr>
      <w:rFonts w:ascii="Arial" w:eastAsia="Arial" w:hAnsi="Arial" w:cs="Arial"/>
      <w:b w:val="0"/>
      <w:bCs w:val="0"/>
      <w:i w:val="0"/>
      <w:iCs w:val="0"/>
      <w:smallCaps w:val="0"/>
      <w:strike w:val="0"/>
      <w:spacing w:val="4"/>
      <w:sz w:val="17"/>
      <w:szCs w:val="17"/>
      <w:u w:val="none"/>
    </w:rPr>
  </w:style>
  <w:style w:type="character" w:customStyle="1" w:styleId="Corpsdutexte13Exact0">
    <w:name w:val="Corps du texte (13) Exact"/>
    <w:basedOn w:val="Corpsdutexte13"/>
    <w:rPr>
      <w:rFonts w:ascii="Arial" w:eastAsia="Arial" w:hAnsi="Arial" w:cs="Arial"/>
      <w:b w:val="0"/>
      <w:bCs w:val="0"/>
      <w:i w:val="0"/>
      <w:iCs w:val="0"/>
      <w:smallCaps w:val="0"/>
      <w:strike w:val="0"/>
      <w:color w:val="1B181C"/>
      <w:spacing w:val="4"/>
      <w:sz w:val="17"/>
      <w:szCs w:val="17"/>
      <w:u w:val="none"/>
    </w:rPr>
  </w:style>
  <w:style w:type="character" w:customStyle="1" w:styleId="Corpsdutexte14Exact">
    <w:name w:val="Corps du texte (14) Exact"/>
    <w:basedOn w:val="DefaultParagraphFont"/>
    <w:rPr>
      <w:rFonts w:ascii="Arial" w:eastAsia="Arial" w:hAnsi="Arial" w:cs="Arial"/>
      <w:b w:val="0"/>
      <w:bCs w:val="0"/>
      <w:i w:val="0"/>
      <w:iCs w:val="0"/>
      <w:smallCaps w:val="0"/>
      <w:strike w:val="0"/>
      <w:spacing w:val="8"/>
      <w:sz w:val="15"/>
      <w:szCs w:val="15"/>
      <w:u w:val="none"/>
    </w:rPr>
  </w:style>
  <w:style w:type="character" w:customStyle="1" w:styleId="Corpsdutexte14Exact0">
    <w:name w:val="Corps du texte (14) Exact"/>
    <w:basedOn w:val="Corpsdutexte14"/>
    <w:rPr>
      <w:rFonts w:ascii="Arial" w:eastAsia="Arial" w:hAnsi="Arial" w:cs="Arial"/>
      <w:b w:val="0"/>
      <w:bCs w:val="0"/>
      <w:i w:val="0"/>
      <w:iCs w:val="0"/>
      <w:smallCaps w:val="0"/>
      <w:strike w:val="0"/>
      <w:color w:val="1B181C"/>
      <w:spacing w:val="8"/>
      <w:sz w:val="15"/>
      <w:szCs w:val="15"/>
      <w:u w:val="none"/>
    </w:rPr>
  </w:style>
  <w:style w:type="character" w:customStyle="1" w:styleId="Corpsdutexte14Exact1">
    <w:name w:val="Corps du texte (14) Exact"/>
    <w:basedOn w:val="Corpsdutexte14"/>
    <w:rPr>
      <w:rFonts w:ascii="Arial" w:eastAsia="Arial" w:hAnsi="Arial" w:cs="Arial"/>
      <w:b w:val="0"/>
      <w:bCs w:val="0"/>
      <w:i w:val="0"/>
      <w:iCs w:val="0"/>
      <w:smallCaps w:val="0"/>
      <w:strike w:val="0"/>
      <w:color w:val="1B181C"/>
      <w:spacing w:val="8"/>
      <w:sz w:val="15"/>
      <w:szCs w:val="15"/>
      <w:u w:val="none"/>
    </w:rPr>
  </w:style>
  <w:style w:type="character" w:customStyle="1" w:styleId="Corpsdutexte85">
    <w:name w:val="Corps du texte (8)"/>
    <w:basedOn w:val="Corpsdutexte80"/>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Corpsdutexte5Exact1">
    <w:name w:val="Corps du texte (5) Exact"/>
    <w:basedOn w:val="Corpsdutexte50"/>
    <w:rPr>
      <w:rFonts w:ascii="Arial" w:eastAsia="Arial" w:hAnsi="Arial" w:cs="Arial"/>
      <w:b w:val="0"/>
      <w:bCs w:val="0"/>
      <w:i w:val="0"/>
      <w:iCs w:val="0"/>
      <w:smallCaps w:val="0"/>
      <w:strike w:val="0"/>
      <w:color w:val="1B181C"/>
      <w:spacing w:val="4"/>
      <w:w w:val="100"/>
      <w:position w:val="0"/>
      <w:sz w:val="12"/>
      <w:szCs w:val="12"/>
      <w:u w:val="none"/>
      <w:lang w:val="en-GB"/>
    </w:rPr>
  </w:style>
  <w:style w:type="character" w:customStyle="1" w:styleId="Corpsdutexte10Exact1">
    <w:name w:val="Corps du texte (10) Exact"/>
    <w:basedOn w:val="Corpsdutexte10"/>
    <w:rPr>
      <w:rFonts w:ascii="Arial" w:eastAsia="Arial" w:hAnsi="Arial" w:cs="Arial"/>
      <w:b w:val="0"/>
      <w:bCs w:val="0"/>
      <w:i w:val="0"/>
      <w:iCs w:val="0"/>
      <w:smallCaps w:val="0"/>
      <w:strike w:val="0"/>
      <w:color w:val="1B181C"/>
      <w:spacing w:val="6"/>
      <w:sz w:val="9"/>
      <w:szCs w:val="9"/>
      <w:u w:val="none"/>
      <w:lang w:val="en-GB"/>
    </w:rPr>
  </w:style>
  <w:style w:type="character" w:customStyle="1" w:styleId="Corpsdutexte86">
    <w:name w:val="Corps du texte (8)"/>
    <w:basedOn w:val="Corpsdutexte80"/>
    <w:rPr>
      <w:rFonts w:ascii="Arial" w:eastAsia="Arial" w:hAnsi="Arial" w:cs="Arial"/>
      <w:b w:val="0"/>
      <w:bCs w:val="0"/>
      <w:i w:val="0"/>
      <w:iCs w:val="0"/>
      <w:smallCaps w:val="0"/>
      <w:strike w:val="0"/>
      <w:color w:val="FFFFFF"/>
      <w:spacing w:val="5"/>
      <w:w w:val="100"/>
      <w:position w:val="0"/>
      <w:sz w:val="13"/>
      <w:szCs w:val="13"/>
      <w:u w:val="none"/>
      <w:lang w:val="en-GB"/>
    </w:rPr>
  </w:style>
  <w:style w:type="character" w:customStyle="1" w:styleId="Corpsdutexteb">
    <w:name w:val="Corps du texte"/>
    <w:basedOn w:val="Corpsdutexte"/>
    <w:rPr>
      <w:rFonts w:ascii="Arial" w:eastAsia="Arial" w:hAnsi="Arial" w:cs="Arial"/>
      <w:b w:val="0"/>
      <w:bCs w:val="0"/>
      <w:i w:val="0"/>
      <w:iCs w:val="0"/>
      <w:smallCaps w:val="0"/>
      <w:strike w:val="0"/>
      <w:color w:val="1B181C"/>
      <w:spacing w:val="6"/>
      <w:w w:val="100"/>
      <w:position w:val="0"/>
      <w:sz w:val="13"/>
      <w:szCs w:val="13"/>
      <w:u w:val="none"/>
      <w:lang w:val="en-GB"/>
    </w:rPr>
  </w:style>
  <w:style w:type="character" w:customStyle="1" w:styleId="CorpsdutexteExact1">
    <w:name w:val="Corps du texte Exact"/>
    <w:basedOn w:val="Corpsdutexte"/>
    <w:rPr>
      <w:rFonts w:ascii="Arial" w:eastAsia="Arial" w:hAnsi="Arial" w:cs="Arial"/>
      <w:b w:val="0"/>
      <w:bCs w:val="0"/>
      <w:i w:val="0"/>
      <w:iCs w:val="0"/>
      <w:smallCaps w:val="0"/>
      <w:strike w:val="0"/>
      <w:color w:val="1B181C"/>
      <w:spacing w:val="6"/>
      <w:w w:val="100"/>
      <w:position w:val="0"/>
      <w:sz w:val="13"/>
      <w:szCs w:val="13"/>
      <w:u w:val="none"/>
      <w:lang w:val="en-GB"/>
    </w:rPr>
  </w:style>
  <w:style w:type="character" w:customStyle="1" w:styleId="Corpsdutexte53">
    <w:name w:val="Corps du texte (5)"/>
    <w:basedOn w:val="Corpsdutexte50"/>
    <w:rPr>
      <w:rFonts w:ascii="Arial" w:eastAsia="Arial" w:hAnsi="Arial" w:cs="Arial"/>
      <w:b w:val="0"/>
      <w:bCs w:val="0"/>
      <w:i w:val="0"/>
      <w:iCs w:val="0"/>
      <w:smallCaps w:val="0"/>
      <w:strike w:val="0"/>
      <w:color w:val="1B181C"/>
      <w:spacing w:val="0"/>
      <w:w w:val="100"/>
      <w:position w:val="0"/>
      <w:sz w:val="12"/>
      <w:szCs w:val="12"/>
      <w:u w:val="none"/>
      <w:lang w:val="en-GB"/>
    </w:rPr>
  </w:style>
  <w:style w:type="character" w:customStyle="1" w:styleId="En-tte42">
    <w:name w:val="En-tête #4"/>
    <w:basedOn w:val="En-tte4"/>
    <w:rPr>
      <w:rFonts w:ascii="Arial" w:eastAsia="Arial" w:hAnsi="Arial" w:cs="Arial"/>
      <w:b w:val="0"/>
      <w:bCs w:val="0"/>
      <w:i w:val="0"/>
      <w:iCs w:val="0"/>
      <w:smallCaps w:val="0"/>
      <w:strike w:val="0"/>
      <w:color w:val="1B181C"/>
      <w:spacing w:val="0"/>
      <w:w w:val="100"/>
      <w:position w:val="0"/>
      <w:sz w:val="18"/>
      <w:szCs w:val="18"/>
      <w:u w:val="none"/>
      <w:lang w:val="en-GB"/>
    </w:rPr>
  </w:style>
  <w:style w:type="character" w:customStyle="1" w:styleId="Corpsdutextec">
    <w:name w:val="Corps du texte"/>
    <w:basedOn w:val="Corpsdutexte"/>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Corpsdutexte14">
    <w:name w:val="Corps du texte (14)_"/>
    <w:basedOn w:val="DefaultParagraphFont"/>
    <w:link w:val="Corpsdutexte140"/>
    <w:rPr>
      <w:rFonts w:ascii="Arial" w:eastAsia="Arial" w:hAnsi="Arial" w:cs="Arial"/>
      <w:b w:val="0"/>
      <w:bCs w:val="0"/>
      <w:i w:val="0"/>
      <w:iCs w:val="0"/>
      <w:smallCaps w:val="0"/>
      <w:strike w:val="0"/>
      <w:sz w:val="16"/>
      <w:szCs w:val="16"/>
      <w:u w:val="none"/>
    </w:rPr>
  </w:style>
  <w:style w:type="character" w:customStyle="1" w:styleId="Corpsdutexte141">
    <w:name w:val="Corps du texte (14)"/>
    <w:basedOn w:val="Corpsdutexte14"/>
    <w:rPr>
      <w:rFonts w:ascii="Arial" w:eastAsia="Arial" w:hAnsi="Arial" w:cs="Arial"/>
      <w:b w:val="0"/>
      <w:bCs w:val="0"/>
      <w:i w:val="0"/>
      <w:iCs w:val="0"/>
      <w:smallCaps w:val="0"/>
      <w:strike w:val="0"/>
      <w:color w:val="1B181C"/>
      <w:spacing w:val="0"/>
      <w:w w:val="100"/>
      <w:position w:val="0"/>
      <w:sz w:val="16"/>
      <w:szCs w:val="16"/>
      <w:u w:val="none"/>
      <w:lang w:val="en-GB"/>
    </w:rPr>
  </w:style>
  <w:style w:type="character" w:customStyle="1" w:styleId="Corpsdutexte54">
    <w:name w:val="Corps du texte (5)"/>
    <w:basedOn w:val="Corpsdutexte50"/>
    <w:rPr>
      <w:rFonts w:ascii="Arial" w:eastAsia="Arial" w:hAnsi="Arial" w:cs="Arial"/>
      <w:b w:val="0"/>
      <w:bCs w:val="0"/>
      <w:i w:val="0"/>
      <w:iCs w:val="0"/>
      <w:smallCaps w:val="0"/>
      <w:strike w:val="0"/>
      <w:color w:val="1B181C"/>
      <w:spacing w:val="0"/>
      <w:w w:val="100"/>
      <w:position w:val="0"/>
      <w:sz w:val="12"/>
      <w:szCs w:val="12"/>
      <w:u w:val="none"/>
      <w:lang w:val="en-GB"/>
    </w:rPr>
  </w:style>
  <w:style w:type="character" w:customStyle="1" w:styleId="Corpsdutexte5Exact2">
    <w:name w:val="Corps du texte (5) Exact"/>
    <w:basedOn w:val="Corpsdutexte50"/>
    <w:rPr>
      <w:rFonts w:ascii="Arial" w:eastAsia="Arial" w:hAnsi="Arial" w:cs="Arial"/>
      <w:b w:val="0"/>
      <w:bCs w:val="0"/>
      <w:i w:val="0"/>
      <w:iCs w:val="0"/>
      <w:smallCaps w:val="0"/>
      <w:strike w:val="0"/>
      <w:color w:val="1B181C"/>
      <w:spacing w:val="4"/>
      <w:w w:val="100"/>
      <w:position w:val="0"/>
      <w:sz w:val="12"/>
      <w:szCs w:val="12"/>
      <w:u w:val="none"/>
      <w:lang w:val="en-GB"/>
    </w:rPr>
  </w:style>
  <w:style w:type="character" w:customStyle="1" w:styleId="Corpsdutexte10Exact2">
    <w:name w:val="Corps du texte (10) Exact"/>
    <w:basedOn w:val="Corpsdutexte10"/>
    <w:rPr>
      <w:rFonts w:ascii="Arial" w:eastAsia="Arial" w:hAnsi="Arial" w:cs="Arial"/>
      <w:b w:val="0"/>
      <w:bCs w:val="0"/>
      <w:i w:val="0"/>
      <w:iCs w:val="0"/>
      <w:smallCaps w:val="0"/>
      <w:strike w:val="0"/>
      <w:color w:val="1B181C"/>
      <w:spacing w:val="6"/>
      <w:sz w:val="9"/>
      <w:szCs w:val="9"/>
      <w:u w:val="none"/>
      <w:lang w:val="en-GB"/>
    </w:rPr>
  </w:style>
  <w:style w:type="character" w:customStyle="1" w:styleId="Corpsdutexte10">
    <w:name w:val="Corps du texte (10)_"/>
    <w:basedOn w:val="DefaultParagraphFont"/>
    <w:link w:val="Corpsdutexte100"/>
    <w:rPr>
      <w:rFonts w:ascii="Arial" w:eastAsia="Arial" w:hAnsi="Arial" w:cs="Arial"/>
      <w:b w:val="0"/>
      <w:bCs w:val="0"/>
      <w:i w:val="0"/>
      <w:iCs w:val="0"/>
      <w:smallCaps w:val="0"/>
      <w:strike w:val="0"/>
      <w:sz w:val="10"/>
      <w:szCs w:val="10"/>
      <w:u w:val="none"/>
      <w:lang w:val="en-GB"/>
    </w:rPr>
  </w:style>
  <w:style w:type="character" w:customStyle="1" w:styleId="Corpsdutexte101">
    <w:name w:val="Corps du texte (10)"/>
    <w:basedOn w:val="Corpsdutexte10"/>
    <w:rPr>
      <w:rFonts w:ascii="Arial" w:eastAsia="Arial" w:hAnsi="Arial" w:cs="Arial"/>
      <w:b w:val="0"/>
      <w:bCs w:val="0"/>
      <w:i w:val="0"/>
      <w:iCs w:val="0"/>
      <w:smallCaps w:val="0"/>
      <w:strike w:val="0"/>
      <w:color w:val="1B181C"/>
      <w:spacing w:val="0"/>
      <w:w w:val="100"/>
      <w:position w:val="0"/>
      <w:sz w:val="10"/>
      <w:szCs w:val="10"/>
      <w:u w:val="none"/>
      <w:lang w:val="en-GB"/>
    </w:rPr>
  </w:style>
  <w:style w:type="character" w:customStyle="1" w:styleId="CorpsdutexteExact2">
    <w:name w:val="Corps du texte Exact"/>
    <w:basedOn w:val="Corpsdutexte"/>
    <w:rPr>
      <w:rFonts w:ascii="Arial" w:eastAsia="Arial" w:hAnsi="Arial" w:cs="Arial"/>
      <w:b w:val="0"/>
      <w:bCs w:val="0"/>
      <w:i w:val="0"/>
      <w:iCs w:val="0"/>
      <w:smallCaps w:val="0"/>
      <w:strike w:val="0"/>
      <w:color w:val="1B181C"/>
      <w:spacing w:val="6"/>
      <w:w w:val="100"/>
      <w:position w:val="0"/>
      <w:sz w:val="13"/>
      <w:szCs w:val="13"/>
      <w:u w:val="none"/>
      <w:lang w:val="en-GB"/>
    </w:rPr>
  </w:style>
  <w:style w:type="character" w:customStyle="1" w:styleId="Corpsdutexte15Exact">
    <w:name w:val="Corps du texte (15) Exact"/>
    <w:basedOn w:val="DefaultParagraphFont"/>
    <w:link w:val="Corpsdutexte15"/>
    <w:rPr>
      <w:rFonts w:ascii="Arial" w:eastAsia="Arial" w:hAnsi="Arial" w:cs="Arial"/>
      <w:b w:val="0"/>
      <w:bCs w:val="0"/>
      <w:i w:val="0"/>
      <w:iCs w:val="0"/>
      <w:smallCaps w:val="0"/>
      <w:strike w:val="0"/>
      <w:spacing w:val="4"/>
      <w:sz w:val="69"/>
      <w:szCs w:val="69"/>
      <w:u w:val="none"/>
    </w:rPr>
  </w:style>
  <w:style w:type="character" w:customStyle="1" w:styleId="Corpsdutexte15Exact0">
    <w:name w:val="Corps du texte (15) Exact"/>
    <w:basedOn w:val="Corpsdutexte15Exact"/>
    <w:rPr>
      <w:rFonts w:ascii="Arial" w:eastAsia="Arial" w:hAnsi="Arial" w:cs="Arial"/>
      <w:b w:val="0"/>
      <w:bCs w:val="0"/>
      <w:i w:val="0"/>
      <w:iCs w:val="0"/>
      <w:smallCaps w:val="0"/>
      <w:strike w:val="0"/>
      <w:color w:val="1B181C"/>
      <w:spacing w:val="4"/>
      <w:w w:val="100"/>
      <w:position w:val="0"/>
      <w:sz w:val="69"/>
      <w:szCs w:val="69"/>
      <w:u w:val="none"/>
      <w:lang w:val="en-GB"/>
    </w:rPr>
  </w:style>
  <w:style w:type="character" w:customStyle="1" w:styleId="En-tte1Exact">
    <w:name w:val="En-tête #1 Exact"/>
    <w:basedOn w:val="DefaultParagraphFont"/>
    <w:rPr>
      <w:rFonts w:ascii="Arial" w:eastAsia="Arial" w:hAnsi="Arial" w:cs="Arial"/>
      <w:b w:val="0"/>
      <w:bCs w:val="0"/>
      <w:i w:val="0"/>
      <w:iCs w:val="0"/>
      <w:smallCaps w:val="0"/>
      <w:strike w:val="0"/>
      <w:spacing w:val="10"/>
      <w:sz w:val="68"/>
      <w:szCs w:val="68"/>
      <w:u w:val="none"/>
    </w:rPr>
  </w:style>
  <w:style w:type="character" w:customStyle="1" w:styleId="En-tte1Exact0">
    <w:name w:val="En-tête #1 Exact"/>
    <w:basedOn w:val="En-tte1"/>
    <w:rPr>
      <w:rFonts w:ascii="Arial" w:eastAsia="Arial" w:hAnsi="Arial" w:cs="Arial"/>
      <w:b w:val="0"/>
      <w:bCs w:val="0"/>
      <w:i w:val="0"/>
      <w:iCs w:val="0"/>
      <w:smallCaps w:val="0"/>
      <w:strike w:val="0"/>
      <w:color w:val="1B181C"/>
      <w:spacing w:val="10"/>
      <w:w w:val="100"/>
      <w:position w:val="0"/>
      <w:sz w:val="68"/>
      <w:szCs w:val="68"/>
      <w:u w:val="none"/>
      <w:lang w:val="en-GB"/>
    </w:rPr>
  </w:style>
  <w:style w:type="character" w:customStyle="1" w:styleId="Corpsdutexte4Exact1">
    <w:name w:val="Corps du texte (4) Exact"/>
    <w:basedOn w:val="Corpsdutexte40"/>
    <w:rPr>
      <w:rFonts w:ascii="Arial" w:eastAsia="Arial" w:hAnsi="Arial" w:cs="Arial"/>
      <w:b w:val="0"/>
      <w:bCs w:val="0"/>
      <w:i w:val="0"/>
      <w:iCs w:val="0"/>
      <w:smallCaps w:val="0"/>
      <w:strike w:val="0"/>
      <w:color w:val="1B181C"/>
      <w:spacing w:val="2"/>
      <w:w w:val="100"/>
      <w:position w:val="0"/>
      <w:sz w:val="35"/>
      <w:szCs w:val="35"/>
      <w:u w:val="none"/>
      <w:lang w:val="en-GB"/>
    </w:rPr>
  </w:style>
  <w:style w:type="character" w:customStyle="1" w:styleId="Corpsdutexted">
    <w:name w:val="Corps du texte"/>
    <w:basedOn w:val="Corpsdutexte"/>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En-tte43">
    <w:name w:val="En-tête #4"/>
    <w:basedOn w:val="En-tte4"/>
    <w:rPr>
      <w:rFonts w:ascii="Arial" w:eastAsia="Arial" w:hAnsi="Arial" w:cs="Arial"/>
      <w:b w:val="0"/>
      <w:bCs w:val="0"/>
      <w:i w:val="0"/>
      <w:iCs w:val="0"/>
      <w:smallCaps w:val="0"/>
      <w:strike w:val="0"/>
      <w:color w:val="1B181C"/>
      <w:spacing w:val="0"/>
      <w:w w:val="100"/>
      <w:position w:val="0"/>
      <w:sz w:val="18"/>
      <w:szCs w:val="18"/>
      <w:u w:val="none"/>
      <w:lang w:val="en-GB"/>
    </w:rPr>
  </w:style>
  <w:style w:type="character" w:customStyle="1" w:styleId="Corpsdutexte4Exact2">
    <w:name w:val="Corps du texte (4) Exact"/>
    <w:basedOn w:val="Corpsdutexte40"/>
    <w:rPr>
      <w:rFonts w:ascii="Arial" w:eastAsia="Arial" w:hAnsi="Arial" w:cs="Arial"/>
      <w:b w:val="0"/>
      <w:bCs w:val="0"/>
      <w:i w:val="0"/>
      <w:iCs w:val="0"/>
      <w:smallCaps w:val="0"/>
      <w:strike w:val="0"/>
      <w:color w:val="1B181C"/>
      <w:spacing w:val="2"/>
      <w:w w:val="100"/>
      <w:position w:val="0"/>
      <w:sz w:val="35"/>
      <w:szCs w:val="35"/>
      <w:u w:val="none"/>
      <w:lang w:val="en-GB"/>
    </w:rPr>
  </w:style>
  <w:style w:type="character" w:customStyle="1" w:styleId="Corpsdutexte4Exact3">
    <w:name w:val="Corps du texte (4) Exact"/>
    <w:basedOn w:val="Corpsdutexte40"/>
    <w:rPr>
      <w:rFonts w:ascii="Arial" w:eastAsia="Arial" w:hAnsi="Arial" w:cs="Arial"/>
      <w:b w:val="0"/>
      <w:bCs w:val="0"/>
      <w:i w:val="0"/>
      <w:iCs w:val="0"/>
      <w:smallCaps w:val="0"/>
      <w:strike w:val="0"/>
      <w:color w:val="1B181C"/>
      <w:spacing w:val="2"/>
      <w:w w:val="100"/>
      <w:position w:val="0"/>
      <w:sz w:val="35"/>
      <w:szCs w:val="35"/>
      <w:u w:val="none"/>
      <w:lang w:val="en-GB"/>
    </w:rPr>
  </w:style>
  <w:style w:type="character" w:customStyle="1" w:styleId="Corpsdutexte9Exact">
    <w:name w:val="Corps du texte (9) Exact"/>
    <w:basedOn w:val="DefaultParagraphFont"/>
    <w:rPr>
      <w:rFonts w:ascii="Arial" w:eastAsia="Arial" w:hAnsi="Arial" w:cs="Arial"/>
      <w:b w:val="0"/>
      <w:bCs w:val="0"/>
      <w:i w:val="0"/>
      <w:iCs w:val="0"/>
      <w:smallCaps w:val="0"/>
      <w:strike w:val="0"/>
      <w:spacing w:val="-2"/>
      <w:sz w:val="10"/>
      <w:szCs w:val="10"/>
      <w:u w:val="none"/>
    </w:rPr>
  </w:style>
  <w:style w:type="character" w:customStyle="1" w:styleId="Corpsdutexte9Exact0">
    <w:name w:val="Corps du texte (9) Exact"/>
    <w:basedOn w:val="Corpsdutexte9"/>
    <w:rPr>
      <w:rFonts w:ascii="Arial" w:eastAsia="Arial" w:hAnsi="Arial" w:cs="Arial"/>
      <w:b w:val="0"/>
      <w:bCs w:val="0"/>
      <w:i w:val="0"/>
      <w:iCs w:val="0"/>
      <w:smallCaps w:val="0"/>
      <w:strike w:val="0"/>
      <w:color w:val="1B181C"/>
      <w:spacing w:val="-2"/>
      <w:w w:val="100"/>
      <w:position w:val="0"/>
      <w:sz w:val="10"/>
      <w:szCs w:val="10"/>
      <w:u w:val="none"/>
      <w:lang w:val="en-GB"/>
    </w:rPr>
  </w:style>
  <w:style w:type="character" w:customStyle="1" w:styleId="Corpsdutexte9TimesNewRoman0">
    <w:name w:val="Corps du texte (9) + Times New Roman"/>
    <w:aliases w:val="5.5 pt,Non Italique Exact"/>
    <w:basedOn w:val="Corpsdutexte9"/>
    <w:rPr>
      <w:rFonts w:ascii="Times New Roman" w:eastAsia="Times New Roman" w:hAnsi="Times New Roman" w:cs="Times New Roman"/>
      <w:b w:val="0"/>
      <w:bCs w:val="0"/>
      <w:i/>
      <w:iCs/>
      <w:smallCaps w:val="0"/>
      <w:strike w:val="0"/>
      <w:color w:val="1B181C"/>
      <w:spacing w:val="-2"/>
      <w:w w:val="100"/>
      <w:position w:val="0"/>
      <w:sz w:val="11"/>
      <w:szCs w:val="11"/>
      <w:u w:val="none"/>
      <w:lang w:val="en-GB"/>
    </w:rPr>
  </w:style>
  <w:style w:type="character" w:customStyle="1" w:styleId="En-tte44">
    <w:name w:val="En-tête #4"/>
    <w:basedOn w:val="En-tte4"/>
    <w:rPr>
      <w:rFonts w:ascii="Arial" w:eastAsia="Arial" w:hAnsi="Arial" w:cs="Arial"/>
      <w:b w:val="0"/>
      <w:bCs w:val="0"/>
      <w:i w:val="0"/>
      <w:iCs w:val="0"/>
      <w:smallCaps w:val="0"/>
      <w:strike w:val="0"/>
      <w:color w:val="1B181C"/>
      <w:spacing w:val="0"/>
      <w:w w:val="100"/>
      <w:position w:val="0"/>
      <w:sz w:val="18"/>
      <w:szCs w:val="18"/>
      <w:u w:val="none"/>
      <w:lang w:val="en-GB"/>
    </w:rPr>
  </w:style>
  <w:style w:type="character" w:customStyle="1" w:styleId="Corpsdutextee">
    <w:name w:val="Corps du texte"/>
    <w:basedOn w:val="Corpsdutexte"/>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En-tte45">
    <w:name w:val="En-tête #4"/>
    <w:basedOn w:val="En-tte4"/>
    <w:rPr>
      <w:rFonts w:ascii="Arial" w:eastAsia="Arial" w:hAnsi="Arial" w:cs="Arial"/>
      <w:b w:val="0"/>
      <w:bCs w:val="0"/>
      <w:i w:val="0"/>
      <w:iCs w:val="0"/>
      <w:smallCaps w:val="0"/>
      <w:strike w:val="0"/>
      <w:color w:val="1B181C"/>
      <w:spacing w:val="0"/>
      <w:w w:val="100"/>
      <w:position w:val="0"/>
      <w:sz w:val="18"/>
      <w:szCs w:val="18"/>
      <w:u w:val="none"/>
      <w:lang w:val="en-GB"/>
    </w:rPr>
  </w:style>
  <w:style w:type="character" w:customStyle="1" w:styleId="Corpsdutextef">
    <w:name w:val="Corps du texte"/>
    <w:basedOn w:val="Corpsdutexte"/>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Corpsdutexte87">
    <w:name w:val="Corps du texte (8)"/>
    <w:basedOn w:val="Corpsdutexte80"/>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Corpsdutextef0">
    <w:name w:val="Corps du texte"/>
    <w:basedOn w:val="Corpsdutexte"/>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Corpsdutexte142">
    <w:name w:val="Corps du texte (14)"/>
    <w:basedOn w:val="Corpsdutexte14"/>
    <w:rPr>
      <w:rFonts w:ascii="Arial" w:eastAsia="Arial" w:hAnsi="Arial" w:cs="Arial"/>
      <w:b w:val="0"/>
      <w:bCs w:val="0"/>
      <w:i w:val="0"/>
      <w:iCs w:val="0"/>
      <w:smallCaps w:val="0"/>
      <w:strike w:val="0"/>
      <w:color w:val="1B181C"/>
      <w:spacing w:val="0"/>
      <w:w w:val="100"/>
      <w:position w:val="0"/>
      <w:sz w:val="16"/>
      <w:szCs w:val="16"/>
      <w:u w:val="none"/>
      <w:lang w:val="en-GB"/>
    </w:rPr>
  </w:style>
  <w:style w:type="character" w:customStyle="1" w:styleId="Corpsdutexte63">
    <w:name w:val="Corps du texte (6)"/>
    <w:basedOn w:val="Corpsdutexte60"/>
    <w:rPr>
      <w:rFonts w:ascii="Arial" w:eastAsia="Arial" w:hAnsi="Arial" w:cs="Arial"/>
      <w:b w:val="0"/>
      <w:bCs w:val="0"/>
      <w:i w:val="0"/>
      <w:iCs w:val="0"/>
      <w:smallCaps w:val="0"/>
      <w:strike w:val="0"/>
      <w:color w:val="1B181C"/>
      <w:spacing w:val="0"/>
      <w:w w:val="100"/>
      <w:position w:val="0"/>
      <w:sz w:val="9"/>
      <w:szCs w:val="9"/>
      <w:u w:val="single"/>
      <w:lang w:val="en-GB"/>
    </w:rPr>
  </w:style>
  <w:style w:type="character" w:customStyle="1" w:styleId="Corpsdutexte64">
    <w:name w:val="Corps du texte (6)"/>
    <w:basedOn w:val="Corpsdutexte60"/>
    <w:rPr>
      <w:rFonts w:ascii="Arial" w:eastAsia="Arial" w:hAnsi="Arial" w:cs="Arial"/>
      <w:b w:val="0"/>
      <w:bCs w:val="0"/>
      <w:i w:val="0"/>
      <w:iCs w:val="0"/>
      <w:smallCaps w:val="0"/>
      <w:strike w:val="0"/>
      <w:color w:val="1B181C"/>
      <w:spacing w:val="0"/>
      <w:w w:val="100"/>
      <w:position w:val="0"/>
      <w:sz w:val="9"/>
      <w:szCs w:val="9"/>
      <w:u w:val="none"/>
      <w:lang w:val="en-GB"/>
    </w:rPr>
  </w:style>
  <w:style w:type="character" w:customStyle="1" w:styleId="En-tte46">
    <w:name w:val="En-tête #4"/>
    <w:basedOn w:val="En-tte4"/>
    <w:rPr>
      <w:rFonts w:ascii="Arial" w:eastAsia="Arial" w:hAnsi="Arial" w:cs="Arial"/>
      <w:b w:val="0"/>
      <w:bCs w:val="0"/>
      <w:i w:val="0"/>
      <w:iCs w:val="0"/>
      <w:smallCaps w:val="0"/>
      <w:strike w:val="0"/>
      <w:color w:val="1B181C"/>
      <w:spacing w:val="0"/>
      <w:w w:val="100"/>
      <w:position w:val="0"/>
      <w:sz w:val="18"/>
      <w:szCs w:val="18"/>
      <w:u w:val="none"/>
      <w:lang w:val="en-GB"/>
    </w:rPr>
  </w:style>
  <w:style w:type="character" w:customStyle="1" w:styleId="Corpsdutextef1">
    <w:name w:val="Corps du texte"/>
    <w:basedOn w:val="Corpsdutexte"/>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En-tte47">
    <w:name w:val="En-tête #4"/>
    <w:basedOn w:val="En-tte4"/>
    <w:rPr>
      <w:rFonts w:ascii="Arial" w:eastAsia="Arial" w:hAnsi="Arial" w:cs="Arial"/>
      <w:b w:val="0"/>
      <w:bCs w:val="0"/>
      <w:i w:val="0"/>
      <w:iCs w:val="0"/>
      <w:smallCaps w:val="0"/>
      <w:strike w:val="0"/>
      <w:color w:val="1B181C"/>
      <w:spacing w:val="0"/>
      <w:w w:val="100"/>
      <w:position w:val="0"/>
      <w:sz w:val="18"/>
      <w:szCs w:val="18"/>
      <w:u w:val="none"/>
      <w:lang w:val="en-GB"/>
    </w:rPr>
  </w:style>
  <w:style w:type="character" w:customStyle="1" w:styleId="Corpsdutexte88">
    <w:name w:val="Corps du texte (8)"/>
    <w:basedOn w:val="Corpsdutexte80"/>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Corpsdutexte16">
    <w:name w:val="Corps du texte (16)_"/>
    <w:basedOn w:val="DefaultParagraphFont"/>
    <w:link w:val="Corpsdutexte160"/>
    <w:rPr>
      <w:rFonts w:ascii="Arial" w:eastAsia="Arial" w:hAnsi="Arial" w:cs="Arial"/>
      <w:b w:val="0"/>
      <w:bCs w:val="0"/>
      <w:i w:val="0"/>
      <w:iCs w:val="0"/>
      <w:smallCaps w:val="0"/>
      <w:strike w:val="0"/>
      <w:sz w:val="15"/>
      <w:szCs w:val="15"/>
      <w:u w:val="none"/>
    </w:rPr>
  </w:style>
  <w:style w:type="character" w:customStyle="1" w:styleId="Corpsdutexte161">
    <w:name w:val="Corps du texte (16)"/>
    <w:basedOn w:val="Corpsdutexte16"/>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CorpsdutexteItalique">
    <w:name w:val="Corps du texte + Italique"/>
    <w:basedOn w:val="Corpsdutexte"/>
    <w:rPr>
      <w:rFonts w:ascii="Arial" w:eastAsia="Arial" w:hAnsi="Arial" w:cs="Arial"/>
      <w:b w:val="0"/>
      <w:bCs w:val="0"/>
      <w:i/>
      <w:iCs/>
      <w:smallCaps w:val="0"/>
      <w:strike w:val="0"/>
      <w:color w:val="1B181C"/>
      <w:spacing w:val="0"/>
      <w:w w:val="100"/>
      <w:position w:val="0"/>
      <w:sz w:val="15"/>
      <w:szCs w:val="15"/>
      <w:u w:val="none"/>
      <w:lang w:val="en-GB"/>
    </w:rPr>
  </w:style>
  <w:style w:type="character" w:customStyle="1" w:styleId="Corpsdutexte16NonItalique">
    <w:name w:val="Corps du texte (16) + Non Italique"/>
    <w:basedOn w:val="Corpsdutexte16"/>
    <w:rPr>
      <w:rFonts w:ascii="Arial" w:eastAsia="Arial" w:hAnsi="Arial" w:cs="Arial"/>
      <w:b w:val="0"/>
      <w:bCs w:val="0"/>
      <w:i/>
      <w:iCs/>
      <w:smallCaps w:val="0"/>
      <w:strike w:val="0"/>
      <w:color w:val="1B181C"/>
      <w:spacing w:val="0"/>
      <w:w w:val="100"/>
      <w:position w:val="0"/>
      <w:sz w:val="15"/>
      <w:szCs w:val="15"/>
      <w:u w:val="none"/>
      <w:lang w:val="en-GB"/>
    </w:rPr>
  </w:style>
  <w:style w:type="character" w:customStyle="1" w:styleId="Corpsdutexte16NonItalique0">
    <w:name w:val="Corps du texte (16) + Non Italique"/>
    <w:basedOn w:val="Corpsdutexte16"/>
    <w:rPr>
      <w:rFonts w:ascii="Arial" w:eastAsia="Arial" w:hAnsi="Arial" w:cs="Arial"/>
      <w:b w:val="0"/>
      <w:bCs w:val="0"/>
      <w:i/>
      <w:iCs/>
      <w:smallCaps w:val="0"/>
      <w:strike w:val="0"/>
      <w:color w:val="1B181C"/>
      <w:spacing w:val="0"/>
      <w:w w:val="100"/>
      <w:position w:val="0"/>
      <w:sz w:val="15"/>
      <w:szCs w:val="15"/>
      <w:u w:val="none"/>
      <w:lang w:val="en-GB"/>
    </w:rPr>
  </w:style>
  <w:style w:type="character" w:customStyle="1" w:styleId="En-tte25">
    <w:name w:val="En-tête #2"/>
    <w:basedOn w:val="En-tte2"/>
    <w:rPr>
      <w:rFonts w:ascii="Arial" w:eastAsia="Arial" w:hAnsi="Arial" w:cs="Arial"/>
      <w:b w:val="0"/>
      <w:bCs w:val="0"/>
      <w:i w:val="0"/>
      <w:iCs w:val="0"/>
      <w:smallCaps w:val="0"/>
      <w:strike w:val="0"/>
      <w:color w:val="1B181C"/>
      <w:spacing w:val="0"/>
      <w:w w:val="100"/>
      <w:position w:val="0"/>
      <w:sz w:val="74"/>
      <w:szCs w:val="74"/>
      <w:u w:val="none"/>
      <w:lang w:val="en-GB"/>
    </w:rPr>
  </w:style>
  <w:style w:type="character" w:customStyle="1" w:styleId="Corpsdutexte33">
    <w:name w:val="Corps du texte (3)"/>
    <w:basedOn w:val="Corpsdutexte30"/>
    <w:rPr>
      <w:rFonts w:ascii="Arial" w:eastAsia="Arial" w:hAnsi="Arial" w:cs="Arial"/>
      <w:b w:val="0"/>
      <w:bCs w:val="0"/>
      <w:i w:val="0"/>
      <w:iCs w:val="0"/>
      <w:smallCaps w:val="0"/>
      <w:strike w:val="0"/>
      <w:color w:val="959596"/>
      <w:spacing w:val="0"/>
      <w:w w:val="100"/>
      <w:position w:val="0"/>
      <w:sz w:val="25"/>
      <w:szCs w:val="25"/>
      <w:u w:val="none"/>
      <w:lang w:val="en-GB"/>
    </w:rPr>
  </w:style>
  <w:style w:type="character" w:customStyle="1" w:styleId="Corpsdutexte45">
    <w:name w:val="Corps du texte (4)"/>
    <w:basedOn w:val="Corpsdutexte40"/>
    <w:rPr>
      <w:rFonts w:ascii="Arial" w:eastAsia="Arial" w:hAnsi="Arial" w:cs="Arial"/>
      <w:b w:val="0"/>
      <w:bCs w:val="0"/>
      <w:i w:val="0"/>
      <w:iCs w:val="0"/>
      <w:smallCaps w:val="0"/>
      <w:strike w:val="0"/>
      <w:color w:val="1B181C"/>
      <w:spacing w:val="0"/>
      <w:w w:val="100"/>
      <w:position w:val="0"/>
      <w:sz w:val="37"/>
      <w:szCs w:val="37"/>
      <w:u w:val="none"/>
      <w:lang w:val="en-GB"/>
    </w:rPr>
  </w:style>
  <w:style w:type="character" w:customStyle="1" w:styleId="Corpsdutextef2">
    <w:name w:val="Corps du texte"/>
    <w:basedOn w:val="Corpsdutexte"/>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Corpsdutexte9TimesNewRoman1">
    <w:name w:val="Corps du texte (9) + Times New Roman"/>
    <w:aliases w:val="5.5 pt,Non Italique"/>
    <w:basedOn w:val="Corpsdutexte9"/>
    <w:rPr>
      <w:rFonts w:ascii="Times New Roman" w:eastAsia="Times New Roman" w:hAnsi="Times New Roman" w:cs="Times New Roman"/>
      <w:b w:val="0"/>
      <w:bCs w:val="0"/>
      <w:i/>
      <w:iCs/>
      <w:smallCaps w:val="0"/>
      <w:strike w:val="0"/>
      <w:color w:val="1B181C"/>
      <w:spacing w:val="0"/>
      <w:w w:val="100"/>
      <w:position w:val="0"/>
      <w:sz w:val="11"/>
      <w:szCs w:val="11"/>
      <w:u w:val="none"/>
      <w:lang w:val="en-GB"/>
    </w:rPr>
  </w:style>
  <w:style w:type="character" w:customStyle="1" w:styleId="Corpsdutexte92">
    <w:name w:val="Corps du texte (9)"/>
    <w:basedOn w:val="Corpsdutexte9"/>
    <w:rPr>
      <w:rFonts w:ascii="Arial" w:eastAsia="Arial" w:hAnsi="Arial" w:cs="Arial"/>
      <w:b w:val="0"/>
      <w:bCs w:val="0"/>
      <w:i w:val="0"/>
      <w:iCs w:val="0"/>
      <w:smallCaps w:val="0"/>
      <w:strike w:val="0"/>
      <w:color w:val="1B181C"/>
      <w:spacing w:val="0"/>
      <w:w w:val="100"/>
      <w:position w:val="0"/>
      <w:sz w:val="10"/>
      <w:szCs w:val="10"/>
      <w:u w:val="none"/>
      <w:lang w:val="en-GB"/>
    </w:rPr>
  </w:style>
  <w:style w:type="character" w:customStyle="1" w:styleId="CorpsdutexteExact3">
    <w:name w:val="Corps du texte Exact"/>
    <w:basedOn w:val="Corpsdutexte"/>
    <w:rPr>
      <w:rFonts w:ascii="Arial" w:eastAsia="Arial" w:hAnsi="Arial" w:cs="Arial"/>
      <w:b w:val="0"/>
      <w:bCs w:val="0"/>
      <w:i w:val="0"/>
      <w:iCs w:val="0"/>
      <w:smallCaps w:val="0"/>
      <w:strike w:val="0"/>
      <w:color w:val="1B181C"/>
      <w:spacing w:val="6"/>
      <w:w w:val="100"/>
      <w:position w:val="0"/>
      <w:sz w:val="13"/>
      <w:szCs w:val="13"/>
      <w:u w:val="none"/>
      <w:lang w:val="en-GB"/>
    </w:rPr>
  </w:style>
  <w:style w:type="character" w:customStyle="1" w:styleId="Corpsdutextef3">
    <w:name w:val="Corps du texte"/>
    <w:basedOn w:val="Corpsdutexte"/>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Corpsdutexte4Espacement-1pt">
    <w:name w:val="Corps du texte (4) + Espacement -1 pt"/>
    <w:basedOn w:val="Corpsdutexte40"/>
    <w:rPr>
      <w:rFonts w:ascii="Arial" w:eastAsia="Arial" w:hAnsi="Arial" w:cs="Arial"/>
      <w:b w:val="0"/>
      <w:bCs w:val="0"/>
      <w:i w:val="0"/>
      <w:iCs w:val="0"/>
      <w:smallCaps w:val="0"/>
      <w:strike w:val="0"/>
      <w:color w:val="1B181C"/>
      <w:spacing w:val="-20"/>
      <w:w w:val="100"/>
      <w:position w:val="0"/>
      <w:sz w:val="37"/>
      <w:szCs w:val="37"/>
      <w:u w:val="none"/>
      <w:lang w:val="en-GB"/>
    </w:rPr>
  </w:style>
  <w:style w:type="character" w:customStyle="1" w:styleId="CorpsdutexteExact4">
    <w:name w:val="Corps du texte Exact"/>
    <w:basedOn w:val="Corpsdutexte"/>
    <w:rPr>
      <w:rFonts w:ascii="Arial" w:eastAsia="Arial" w:hAnsi="Arial" w:cs="Arial"/>
      <w:b w:val="0"/>
      <w:bCs w:val="0"/>
      <w:i w:val="0"/>
      <w:iCs w:val="0"/>
      <w:smallCaps w:val="0"/>
      <w:strike w:val="0"/>
      <w:color w:val="1B181C"/>
      <w:spacing w:val="6"/>
      <w:w w:val="100"/>
      <w:position w:val="0"/>
      <w:sz w:val="13"/>
      <w:szCs w:val="13"/>
      <w:u w:val="none"/>
      <w:lang w:val="en-GB"/>
    </w:rPr>
  </w:style>
  <w:style w:type="character" w:customStyle="1" w:styleId="Corpsdutexte3Exact">
    <w:name w:val="Corps du texte (3) Exact"/>
    <w:basedOn w:val="DefaultParagraphFont"/>
    <w:rPr>
      <w:rFonts w:ascii="Arial" w:eastAsia="Arial" w:hAnsi="Arial" w:cs="Arial"/>
      <w:b w:val="0"/>
      <w:bCs w:val="0"/>
      <w:i w:val="0"/>
      <w:iCs w:val="0"/>
      <w:smallCaps w:val="0"/>
      <w:strike w:val="0"/>
      <w:spacing w:val="3"/>
      <w:sz w:val="23"/>
      <w:szCs w:val="23"/>
      <w:u w:val="none"/>
    </w:rPr>
  </w:style>
  <w:style w:type="character" w:customStyle="1" w:styleId="Corpsdutexte3Exact0">
    <w:name w:val="Corps du texte (3) Exact"/>
    <w:basedOn w:val="Corpsdutexte30"/>
    <w:rPr>
      <w:rFonts w:ascii="Arial" w:eastAsia="Arial" w:hAnsi="Arial" w:cs="Arial"/>
      <w:b w:val="0"/>
      <w:bCs w:val="0"/>
      <w:i w:val="0"/>
      <w:iCs w:val="0"/>
      <w:smallCaps w:val="0"/>
      <w:strike w:val="0"/>
      <w:color w:val="959596"/>
      <w:spacing w:val="3"/>
      <w:w w:val="100"/>
      <w:position w:val="0"/>
      <w:sz w:val="23"/>
      <w:szCs w:val="23"/>
      <w:u w:val="none"/>
      <w:lang w:val="en-GB"/>
    </w:rPr>
  </w:style>
  <w:style w:type="character" w:customStyle="1" w:styleId="Corpsdutexte89">
    <w:name w:val="Corps du texte (8)"/>
    <w:basedOn w:val="Corpsdutexte80"/>
    <w:rPr>
      <w:rFonts w:ascii="Arial" w:eastAsia="Arial" w:hAnsi="Arial" w:cs="Arial"/>
      <w:b w:val="0"/>
      <w:bCs w:val="0"/>
      <w:i w:val="0"/>
      <w:iCs w:val="0"/>
      <w:smallCaps w:val="0"/>
      <w:strike w:val="0"/>
      <w:color w:val="FFFFFF"/>
      <w:spacing w:val="5"/>
      <w:w w:val="100"/>
      <w:position w:val="0"/>
      <w:sz w:val="13"/>
      <w:szCs w:val="13"/>
      <w:u w:val="none"/>
      <w:lang w:val="en-GB"/>
    </w:rPr>
  </w:style>
  <w:style w:type="character" w:customStyle="1" w:styleId="Corpsdutextef4">
    <w:name w:val="Corps du texte"/>
    <w:basedOn w:val="Corpsdutexte"/>
    <w:rPr>
      <w:rFonts w:ascii="Arial" w:eastAsia="Arial" w:hAnsi="Arial" w:cs="Arial"/>
      <w:b w:val="0"/>
      <w:bCs w:val="0"/>
      <w:i w:val="0"/>
      <w:iCs w:val="0"/>
      <w:smallCaps w:val="0"/>
      <w:strike w:val="0"/>
      <w:color w:val="1B181C"/>
      <w:spacing w:val="6"/>
      <w:w w:val="100"/>
      <w:position w:val="0"/>
      <w:sz w:val="13"/>
      <w:szCs w:val="13"/>
      <w:u w:val="none"/>
      <w:lang w:val="en-GB"/>
    </w:rPr>
  </w:style>
  <w:style w:type="character" w:customStyle="1" w:styleId="Lgendedutableau3Exact">
    <w:name w:val="Légende du tableau (3) Exact"/>
    <w:basedOn w:val="DefaultParagraphFont"/>
    <w:link w:val="Lgendedutableau3"/>
    <w:rPr>
      <w:rFonts w:ascii="Arial" w:eastAsia="Arial" w:hAnsi="Arial" w:cs="Arial"/>
      <w:b w:val="0"/>
      <w:bCs w:val="0"/>
      <w:i w:val="0"/>
      <w:iCs w:val="0"/>
      <w:smallCaps w:val="0"/>
      <w:strike w:val="0"/>
      <w:spacing w:val="6"/>
      <w:sz w:val="13"/>
      <w:szCs w:val="13"/>
      <w:u w:val="none"/>
    </w:rPr>
  </w:style>
  <w:style w:type="character" w:customStyle="1" w:styleId="Lgendedutableau3Exact0">
    <w:name w:val="Légende du tableau (3) Exact"/>
    <w:basedOn w:val="Lgendedutableau3Exact"/>
    <w:rPr>
      <w:rFonts w:ascii="Arial" w:eastAsia="Arial" w:hAnsi="Arial" w:cs="Arial"/>
      <w:b w:val="0"/>
      <w:bCs w:val="0"/>
      <w:i w:val="0"/>
      <w:iCs w:val="0"/>
      <w:smallCaps w:val="0"/>
      <w:strike w:val="0"/>
      <w:color w:val="1B181C"/>
      <w:spacing w:val="6"/>
      <w:w w:val="100"/>
      <w:position w:val="0"/>
      <w:sz w:val="13"/>
      <w:szCs w:val="13"/>
      <w:u w:val="none"/>
      <w:lang w:val="en-GB"/>
    </w:rPr>
  </w:style>
  <w:style w:type="character" w:customStyle="1" w:styleId="Corpsdutexte8a">
    <w:name w:val="Corps du texte (8)"/>
    <w:basedOn w:val="Corpsdutexte80"/>
    <w:rPr>
      <w:rFonts w:ascii="Arial" w:eastAsia="Arial" w:hAnsi="Arial" w:cs="Arial"/>
      <w:b w:val="0"/>
      <w:bCs w:val="0"/>
      <w:i w:val="0"/>
      <w:iCs w:val="0"/>
      <w:smallCaps w:val="0"/>
      <w:strike w:val="0"/>
      <w:color w:val="1B181C"/>
      <w:spacing w:val="5"/>
      <w:w w:val="100"/>
      <w:position w:val="0"/>
      <w:sz w:val="13"/>
      <w:szCs w:val="13"/>
      <w:u w:val="none"/>
      <w:lang w:val="en-GB"/>
    </w:rPr>
  </w:style>
  <w:style w:type="character" w:customStyle="1" w:styleId="Lgendedutableau2Exact1">
    <w:name w:val="Légende du tableau (2) Exact"/>
    <w:basedOn w:val="Lgendedutableau2Exact"/>
    <w:rPr>
      <w:rFonts w:ascii="Arial" w:eastAsia="Arial" w:hAnsi="Arial" w:cs="Arial"/>
      <w:b w:val="0"/>
      <w:bCs w:val="0"/>
      <w:i w:val="0"/>
      <w:iCs w:val="0"/>
      <w:smallCaps w:val="0"/>
      <w:strike w:val="0"/>
      <w:color w:val="1B181C"/>
      <w:spacing w:val="5"/>
      <w:w w:val="100"/>
      <w:position w:val="0"/>
      <w:sz w:val="13"/>
      <w:szCs w:val="13"/>
      <w:u w:val="none"/>
      <w:lang w:val="en-GB"/>
    </w:rPr>
  </w:style>
  <w:style w:type="character" w:customStyle="1" w:styleId="Corpsdutexte15Exact1">
    <w:name w:val="Corps du texte (15) Exact"/>
    <w:basedOn w:val="Corpsdutexte15Exact"/>
    <w:rPr>
      <w:rFonts w:ascii="Arial" w:eastAsia="Arial" w:hAnsi="Arial" w:cs="Arial"/>
      <w:b w:val="0"/>
      <w:bCs w:val="0"/>
      <w:i w:val="0"/>
      <w:iCs w:val="0"/>
      <w:smallCaps w:val="0"/>
      <w:strike w:val="0"/>
      <w:color w:val="1B181C"/>
      <w:spacing w:val="4"/>
      <w:w w:val="100"/>
      <w:position w:val="0"/>
      <w:sz w:val="69"/>
      <w:szCs w:val="69"/>
      <w:u w:val="none"/>
      <w:lang w:val="en-GB"/>
    </w:rPr>
  </w:style>
  <w:style w:type="character" w:customStyle="1" w:styleId="Corpsdutexte17Exact">
    <w:name w:val="Corps du texte (17) Exact"/>
    <w:basedOn w:val="DefaultParagraphFont"/>
    <w:link w:val="Corpsdutexte17"/>
    <w:rPr>
      <w:rFonts w:ascii="Arial" w:eastAsia="Arial" w:hAnsi="Arial" w:cs="Arial"/>
      <w:b w:val="0"/>
      <w:bCs w:val="0"/>
      <w:i w:val="0"/>
      <w:iCs w:val="0"/>
      <w:smallCaps w:val="0"/>
      <w:strike w:val="0"/>
      <w:spacing w:val="10"/>
      <w:sz w:val="68"/>
      <w:szCs w:val="68"/>
      <w:u w:val="none"/>
    </w:rPr>
  </w:style>
  <w:style w:type="character" w:customStyle="1" w:styleId="Corpsdutexte17Exact0">
    <w:name w:val="Corps du texte (17) Exact"/>
    <w:basedOn w:val="Corpsdutexte17Exact"/>
    <w:rPr>
      <w:rFonts w:ascii="Arial" w:eastAsia="Arial" w:hAnsi="Arial" w:cs="Arial"/>
      <w:b w:val="0"/>
      <w:bCs w:val="0"/>
      <w:i w:val="0"/>
      <w:iCs w:val="0"/>
      <w:smallCaps w:val="0"/>
      <w:strike w:val="0"/>
      <w:color w:val="1B181C"/>
      <w:spacing w:val="10"/>
      <w:w w:val="100"/>
      <w:position w:val="0"/>
      <w:sz w:val="68"/>
      <w:szCs w:val="68"/>
      <w:u w:val="none"/>
      <w:lang w:val="en-GB"/>
    </w:rPr>
  </w:style>
  <w:style w:type="character" w:customStyle="1" w:styleId="Corpsdutexte4Exact4">
    <w:name w:val="Corps du texte (4) Exact"/>
    <w:basedOn w:val="Corpsdutexte40"/>
    <w:rPr>
      <w:rFonts w:ascii="Arial" w:eastAsia="Arial" w:hAnsi="Arial" w:cs="Arial"/>
      <w:b w:val="0"/>
      <w:bCs w:val="0"/>
      <w:i w:val="0"/>
      <w:iCs w:val="0"/>
      <w:smallCaps w:val="0"/>
      <w:strike w:val="0"/>
      <w:color w:val="1B181C"/>
      <w:spacing w:val="2"/>
      <w:w w:val="100"/>
      <w:position w:val="0"/>
      <w:sz w:val="35"/>
      <w:szCs w:val="35"/>
      <w:u w:val="none"/>
      <w:lang w:val="en-GB"/>
    </w:rPr>
  </w:style>
  <w:style w:type="character" w:customStyle="1" w:styleId="Corpsdutexte8Exact">
    <w:name w:val="Corps du texte (8) Exact"/>
    <w:basedOn w:val="DefaultParagraphFont"/>
    <w:rPr>
      <w:rFonts w:ascii="Arial" w:eastAsia="Arial" w:hAnsi="Arial" w:cs="Arial"/>
      <w:b w:val="0"/>
      <w:bCs w:val="0"/>
      <w:i w:val="0"/>
      <w:iCs w:val="0"/>
      <w:smallCaps w:val="0"/>
      <w:strike w:val="0"/>
      <w:spacing w:val="5"/>
      <w:sz w:val="13"/>
      <w:szCs w:val="13"/>
      <w:u w:val="none"/>
    </w:rPr>
  </w:style>
  <w:style w:type="character" w:customStyle="1" w:styleId="Corpsdutexte8Exact0">
    <w:name w:val="Corps du texte (8) Exact"/>
    <w:basedOn w:val="Corpsdutexte80"/>
    <w:rPr>
      <w:rFonts w:ascii="Arial" w:eastAsia="Arial" w:hAnsi="Arial" w:cs="Arial"/>
      <w:b w:val="0"/>
      <w:bCs w:val="0"/>
      <w:i w:val="0"/>
      <w:iCs w:val="0"/>
      <w:smallCaps w:val="0"/>
      <w:strike w:val="0"/>
      <w:color w:val="FFFFFF"/>
      <w:spacing w:val="5"/>
      <w:w w:val="100"/>
      <w:position w:val="0"/>
      <w:sz w:val="13"/>
      <w:szCs w:val="13"/>
      <w:u w:val="none"/>
      <w:lang w:val="en-GB"/>
    </w:rPr>
  </w:style>
  <w:style w:type="character" w:customStyle="1" w:styleId="CorpsdutexteExact5">
    <w:name w:val="Corps du texte Exact"/>
    <w:basedOn w:val="Corpsdutexte"/>
    <w:rPr>
      <w:rFonts w:ascii="Arial" w:eastAsia="Arial" w:hAnsi="Arial" w:cs="Arial"/>
      <w:b w:val="0"/>
      <w:bCs w:val="0"/>
      <w:i w:val="0"/>
      <w:iCs w:val="0"/>
      <w:smallCaps w:val="0"/>
      <w:strike w:val="0"/>
      <w:color w:val="1B181C"/>
      <w:spacing w:val="6"/>
      <w:w w:val="100"/>
      <w:position w:val="0"/>
      <w:sz w:val="13"/>
      <w:szCs w:val="13"/>
      <w:u w:val="none"/>
      <w:lang w:val="en-GB"/>
    </w:rPr>
  </w:style>
  <w:style w:type="character" w:customStyle="1" w:styleId="Corpsdutexte8Exact1">
    <w:name w:val="Corps du texte (8) Exact"/>
    <w:basedOn w:val="Corpsdutexte80"/>
    <w:rPr>
      <w:rFonts w:ascii="Arial" w:eastAsia="Arial" w:hAnsi="Arial" w:cs="Arial"/>
      <w:b w:val="0"/>
      <w:bCs w:val="0"/>
      <w:i w:val="0"/>
      <w:iCs w:val="0"/>
      <w:smallCaps w:val="0"/>
      <w:strike w:val="0"/>
      <w:color w:val="1B181C"/>
      <w:spacing w:val="5"/>
      <w:w w:val="100"/>
      <w:position w:val="0"/>
      <w:sz w:val="13"/>
      <w:szCs w:val="13"/>
      <w:u w:val="none"/>
      <w:lang w:val="en-GB"/>
    </w:rPr>
  </w:style>
  <w:style w:type="character" w:customStyle="1" w:styleId="Corpsdutexte5Exact3">
    <w:name w:val="Corps du texte (5) Exact"/>
    <w:basedOn w:val="Corpsdutexte50"/>
    <w:rPr>
      <w:rFonts w:ascii="Arial" w:eastAsia="Arial" w:hAnsi="Arial" w:cs="Arial"/>
      <w:b w:val="0"/>
      <w:bCs w:val="0"/>
      <w:i w:val="0"/>
      <w:iCs w:val="0"/>
      <w:smallCaps w:val="0"/>
      <w:strike w:val="0"/>
      <w:color w:val="1B181C"/>
      <w:spacing w:val="4"/>
      <w:w w:val="100"/>
      <w:position w:val="0"/>
      <w:sz w:val="12"/>
      <w:szCs w:val="12"/>
      <w:u w:val="none"/>
      <w:lang w:val="en-GB"/>
    </w:rPr>
  </w:style>
  <w:style w:type="character" w:customStyle="1" w:styleId="Corpsdutexte13Exact1">
    <w:name w:val="Corps du texte (13) Exact"/>
    <w:basedOn w:val="Corpsdutexte13"/>
    <w:rPr>
      <w:rFonts w:ascii="Arial" w:eastAsia="Arial" w:hAnsi="Arial" w:cs="Arial"/>
      <w:b w:val="0"/>
      <w:bCs w:val="0"/>
      <w:i w:val="0"/>
      <w:iCs w:val="0"/>
      <w:smallCaps w:val="0"/>
      <w:strike w:val="0"/>
      <w:color w:val="1B181C"/>
      <w:spacing w:val="4"/>
      <w:sz w:val="17"/>
      <w:szCs w:val="17"/>
      <w:u w:val="none"/>
    </w:rPr>
  </w:style>
  <w:style w:type="character" w:customStyle="1" w:styleId="Corpsdutexte14Exact2">
    <w:name w:val="Corps du texte (14) Exact"/>
    <w:basedOn w:val="Corpsdutexte14"/>
    <w:rPr>
      <w:rFonts w:ascii="Arial" w:eastAsia="Arial" w:hAnsi="Arial" w:cs="Arial"/>
      <w:b w:val="0"/>
      <w:bCs w:val="0"/>
      <w:i w:val="0"/>
      <w:iCs w:val="0"/>
      <w:smallCaps w:val="0"/>
      <w:strike w:val="0"/>
      <w:color w:val="1B181C"/>
      <w:spacing w:val="8"/>
      <w:w w:val="100"/>
      <w:position w:val="0"/>
      <w:sz w:val="15"/>
      <w:szCs w:val="15"/>
      <w:u w:val="none"/>
      <w:lang w:val="en-GB"/>
    </w:rPr>
  </w:style>
  <w:style w:type="character" w:customStyle="1" w:styleId="Corpsdutexte106pt">
    <w:name w:val="Corps du texte (10) + 6 pt"/>
    <w:aliases w:val="Non Gras,Espacement 0 pt Exact"/>
    <w:basedOn w:val="Corpsdutexte10"/>
    <w:rPr>
      <w:rFonts w:ascii="Arial" w:eastAsia="Arial" w:hAnsi="Arial" w:cs="Arial"/>
      <w:b/>
      <w:bCs/>
      <w:i w:val="0"/>
      <w:iCs w:val="0"/>
      <w:smallCaps w:val="0"/>
      <w:strike w:val="0"/>
      <w:color w:val="1B181C"/>
      <w:spacing w:val="4"/>
      <w:w w:val="100"/>
      <w:position w:val="0"/>
      <w:sz w:val="12"/>
      <w:szCs w:val="12"/>
      <w:u w:val="none"/>
      <w:lang w:val="en-GB"/>
    </w:rPr>
  </w:style>
  <w:style w:type="character" w:customStyle="1" w:styleId="Corpsdutexte10Exact3">
    <w:name w:val="Corps du texte (10) Exact"/>
    <w:basedOn w:val="Corpsdutexte10"/>
    <w:rPr>
      <w:rFonts w:ascii="Arial" w:eastAsia="Arial" w:hAnsi="Arial" w:cs="Arial"/>
      <w:b w:val="0"/>
      <w:bCs w:val="0"/>
      <w:i w:val="0"/>
      <w:iCs w:val="0"/>
      <w:smallCaps w:val="0"/>
      <w:strike w:val="0"/>
      <w:color w:val="1B181C"/>
      <w:spacing w:val="6"/>
      <w:w w:val="100"/>
      <w:position w:val="0"/>
      <w:sz w:val="9"/>
      <w:szCs w:val="9"/>
      <w:u w:val="none"/>
      <w:lang w:val="en-GB"/>
    </w:rPr>
  </w:style>
  <w:style w:type="character" w:customStyle="1" w:styleId="Lgendedelimage2Exact">
    <w:name w:val="Légende de l'image (2) Exact"/>
    <w:basedOn w:val="DefaultParagraphFont"/>
    <w:link w:val="Lgendedelimage2"/>
    <w:rPr>
      <w:rFonts w:ascii="Arial" w:eastAsia="Arial" w:hAnsi="Arial" w:cs="Arial"/>
      <w:b w:val="0"/>
      <w:bCs w:val="0"/>
      <w:i w:val="0"/>
      <w:iCs w:val="0"/>
      <w:smallCaps w:val="0"/>
      <w:strike w:val="0"/>
      <w:spacing w:val="5"/>
      <w:sz w:val="13"/>
      <w:szCs w:val="13"/>
      <w:u w:val="none"/>
    </w:rPr>
  </w:style>
  <w:style w:type="character" w:customStyle="1" w:styleId="Lgendedelimage2Exact0">
    <w:name w:val="Légende de l'image (2) Exact"/>
    <w:basedOn w:val="Lgendedelimage2Exact"/>
    <w:rPr>
      <w:rFonts w:ascii="Arial" w:eastAsia="Arial" w:hAnsi="Arial" w:cs="Arial"/>
      <w:b w:val="0"/>
      <w:bCs w:val="0"/>
      <w:i w:val="0"/>
      <w:iCs w:val="0"/>
      <w:smallCaps w:val="0"/>
      <w:strike w:val="0"/>
      <w:color w:val="FFFFFF"/>
      <w:spacing w:val="5"/>
      <w:w w:val="100"/>
      <w:position w:val="0"/>
      <w:sz w:val="13"/>
      <w:szCs w:val="13"/>
      <w:u w:val="none"/>
      <w:lang w:val="en-GB"/>
    </w:rPr>
  </w:style>
  <w:style w:type="character" w:customStyle="1" w:styleId="CorpsdutexteExact6">
    <w:name w:val="Corps du texte Exact"/>
    <w:basedOn w:val="Corpsdutexte"/>
    <w:rPr>
      <w:rFonts w:ascii="Arial" w:eastAsia="Arial" w:hAnsi="Arial" w:cs="Arial"/>
      <w:b w:val="0"/>
      <w:bCs w:val="0"/>
      <w:i w:val="0"/>
      <w:iCs w:val="0"/>
      <w:smallCaps w:val="0"/>
      <w:strike w:val="0"/>
      <w:color w:val="1B181C"/>
      <w:spacing w:val="6"/>
      <w:w w:val="100"/>
      <w:position w:val="0"/>
      <w:sz w:val="13"/>
      <w:szCs w:val="13"/>
      <w:u w:val="none"/>
      <w:lang w:val="en-GB"/>
    </w:rPr>
  </w:style>
  <w:style w:type="character" w:customStyle="1" w:styleId="Corpsdutexte18Exact">
    <w:name w:val="Corps du texte (18) Exact"/>
    <w:basedOn w:val="DefaultParagraphFont"/>
    <w:rPr>
      <w:rFonts w:ascii="Arial" w:eastAsia="Arial" w:hAnsi="Arial" w:cs="Arial"/>
      <w:b w:val="0"/>
      <w:bCs w:val="0"/>
      <w:i w:val="0"/>
      <w:iCs w:val="0"/>
      <w:smallCaps w:val="0"/>
      <w:strike w:val="0"/>
      <w:spacing w:val="1"/>
      <w:sz w:val="16"/>
      <w:szCs w:val="16"/>
      <w:u w:val="none"/>
    </w:rPr>
  </w:style>
  <w:style w:type="character" w:customStyle="1" w:styleId="Corpsdutexte18Exact0">
    <w:name w:val="Corps du texte (18) Exact"/>
    <w:basedOn w:val="Corpsdutexte18"/>
    <w:rPr>
      <w:rFonts w:ascii="Arial" w:eastAsia="Arial" w:hAnsi="Arial" w:cs="Arial"/>
      <w:b w:val="0"/>
      <w:bCs w:val="0"/>
      <w:i w:val="0"/>
      <w:iCs w:val="0"/>
      <w:smallCaps w:val="0"/>
      <w:strike w:val="0"/>
      <w:color w:val="1B181C"/>
      <w:spacing w:val="1"/>
      <w:sz w:val="16"/>
      <w:szCs w:val="16"/>
      <w:u w:val="none"/>
    </w:rPr>
  </w:style>
  <w:style w:type="character" w:customStyle="1" w:styleId="Corpsdutexte18Exact1">
    <w:name w:val="Corps du texte (18) Exact"/>
    <w:basedOn w:val="Corpsdutexte18"/>
    <w:rPr>
      <w:rFonts w:ascii="Arial" w:eastAsia="Arial" w:hAnsi="Arial" w:cs="Arial"/>
      <w:b w:val="0"/>
      <w:bCs w:val="0"/>
      <w:i w:val="0"/>
      <w:iCs w:val="0"/>
      <w:smallCaps w:val="0"/>
      <w:strike w:val="0"/>
      <w:color w:val="1B181C"/>
      <w:spacing w:val="1"/>
      <w:sz w:val="16"/>
      <w:szCs w:val="16"/>
      <w:u w:val="none"/>
    </w:rPr>
  </w:style>
  <w:style w:type="character" w:customStyle="1" w:styleId="CorpsdutexteExact7">
    <w:name w:val="Corps du texte Exact"/>
    <w:basedOn w:val="Corpsdutexte"/>
    <w:rPr>
      <w:rFonts w:ascii="Arial" w:eastAsia="Arial" w:hAnsi="Arial" w:cs="Arial"/>
      <w:b w:val="0"/>
      <w:bCs w:val="0"/>
      <w:i w:val="0"/>
      <w:iCs w:val="0"/>
      <w:smallCaps w:val="0"/>
      <w:strike w:val="0"/>
      <w:color w:val="1B181C"/>
      <w:spacing w:val="6"/>
      <w:w w:val="100"/>
      <w:position w:val="0"/>
      <w:sz w:val="13"/>
      <w:szCs w:val="13"/>
      <w:u w:val="none"/>
      <w:lang w:val="en-GB"/>
    </w:rPr>
  </w:style>
  <w:style w:type="character" w:customStyle="1" w:styleId="Corpsdutexte13Exact2">
    <w:name w:val="Corps du texte (13) Exact"/>
    <w:basedOn w:val="Corpsdutexte13"/>
    <w:rPr>
      <w:rFonts w:ascii="Arial" w:eastAsia="Arial" w:hAnsi="Arial" w:cs="Arial"/>
      <w:b w:val="0"/>
      <w:bCs w:val="0"/>
      <w:i w:val="0"/>
      <w:iCs w:val="0"/>
      <w:smallCaps w:val="0"/>
      <w:strike w:val="0"/>
      <w:color w:val="1B181C"/>
      <w:spacing w:val="4"/>
      <w:sz w:val="17"/>
      <w:szCs w:val="17"/>
      <w:u w:val="none"/>
    </w:rPr>
  </w:style>
  <w:style w:type="character" w:customStyle="1" w:styleId="En-tte26">
    <w:name w:val="En-tête #2"/>
    <w:basedOn w:val="En-tte2"/>
    <w:rPr>
      <w:rFonts w:ascii="Arial" w:eastAsia="Arial" w:hAnsi="Arial" w:cs="Arial"/>
      <w:b w:val="0"/>
      <w:bCs w:val="0"/>
      <w:i w:val="0"/>
      <w:iCs w:val="0"/>
      <w:smallCaps w:val="0"/>
      <w:strike w:val="0"/>
      <w:color w:val="1B181C"/>
      <w:spacing w:val="0"/>
      <w:w w:val="100"/>
      <w:position w:val="0"/>
      <w:sz w:val="74"/>
      <w:szCs w:val="74"/>
      <w:u w:val="none"/>
      <w:lang w:val="en-GB"/>
    </w:rPr>
  </w:style>
  <w:style w:type="character" w:customStyle="1" w:styleId="En-tte13">
    <w:name w:val="En-tête #1"/>
    <w:basedOn w:val="En-tte1"/>
    <w:rPr>
      <w:rFonts w:ascii="Arial" w:eastAsia="Arial" w:hAnsi="Arial" w:cs="Arial"/>
      <w:b w:val="0"/>
      <w:bCs w:val="0"/>
      <w:i w:val="0"/>
      <w:iCs w:val="0"/>
      <w:smallCaps w:val="0"/>
      <w:strike w:val="0"/>
      <w:color w:val="1B181C"/>
      <w:spacing w:val="0"/>
      <w:w w:val="100"/>
      <w:position w:val="0"/>
      <w:sz w:val="73"/>
      <w:szCs w:val="73"/>
      <w:u w:val="none"/>
      <w:lang w:val="en-GB"/>
    </w:rPr>
  </w:style>
  <w:style w:type="character" w:customStyle="1" w:styleId="Corpsdutexte34">
    <w:name w:val="Corps du texte (3)"/>
    <w:basedOn w:val="Corpsdutexte30"/>
    <w:rPr>
      <w:rFonts w:ascii="Arial" w:eastAsia="Arial" w:hAnsi="Arial" w:cs="Arial"/>
      <w:b w:val="0"/>
      <w:bCs w:val="0"/>
      <w:i w:val="0"/>
      <w:iCs w:val="0"/>
      <w:smallCaps w:val="0"/>
      <w:strike w:val="0"/>
      <w:color w:val="959596"/>
      <w:spacing w:val="0"/>
      <w:w w:val="100"/>
      <w:position w:val="0"/>
      <w:sz w:val="25"/>
      <w:szCs w:val="25"/>
      <w:u w:val="none"/>
      <w:lang w:val="en-GB"/>
    </w:rPr>
  </w:style>
  <w:style w:type="character" w:customStyle="1" w:styleId="Corpsdutexte18">
    <w:name w:val="Corps du texte (18)_"/>
    <w:basedOn w:val="DefaultParagraphFont"/>
    <w:link w:val="Corpsdutexte180"/>
    <w:rPr>
      <w:rFonts w:ascii="Arial" w:eastAsia="Arial" w:hAnsi="Arial" w:cs="Arial"/>
      <w:b w:val="0"/>
      <w:bCs w:val="0"/>
      <w:i w:val="0"/>
      <w:iCs w:val="0"/>
      <w:smallCaps w:val="0"/>
      <w:strike w:val="0"/>
      <w:sz w:val="16"/>
      <w:szCs w:val="16"/>
      <w:u w:val="none"/>
    </w:rPr>
  </w:style>
  <w:style w:type="character" w:customStyle="1" w:styleId="Corpsdutexte181">
    <w:name w:val="Corps du texte (18)"/>
    <w:basedOn w:val="Corpsdutexte18"/>
    <w:rPr>
      <w:rFonts w:ascii="Arial" w:eastAsia="Arial" w:hAnsi="Arial" w:cs="Arial"/>
      <w:b w:val="0"/>
      <w:bCs w:val="0"/>
      <w:i w:val="0"/>
      <w:iCs w:val="0"/>
      <w:smallCaps w:val="0"/>
      <w:strike w:val="0"/>
      <w:color w:val="1B181C"/>
      <w:spacing w:val="0"/>
      <w:w w:val="100"/>
      <w:position w:val="0"/>
      <w:sz w:val="16"/>
      <w:szCs w:val="16"/>
      <w:u w:val="none"/>
      <w:lang w:val="en-GB"/>
    </w:rPr>
  </w:style>
  <w:style w:type="character" w:customStyle="1" w:styleId="Corpsdutextef5">
    <w:name w:val="Corps du texte"/>
    <w:basedOn w:val="Corpsdutexte"/>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Corpsdutexte8b">
    <w:name w:val="Corps du texte (8)"/>
    <w:basedOn w:val="Corpsdutexte80"/>
    <w:rPr>
      <w:rFonts w:ascii="Arial" w:eastAsia="Arial" w:hAnsi="Arial" w:cs="Arial"/>
      <w:b w:val="0"/>
      <w:bCs w:val="0"/>
      <w:i w:val="0"/>
      <w:iCs w:val="0"/>
      <w:smallCaps w:val="0"/>
      <w:strike w:val="0"/>
      <w:color w:val="FFFFFF"/>
      <w:spacing w:val="0"/>
      <w:w w:val="100"/>
      <w:position w:val="0"/>
      <w:sz w:val="15"/>
      <w:szCs w:val="15"/>
      <w:u w:val="none"/>
      <w:lang w:val="en-GB"/>
    </w:rPr>
  </w:style>
  <w:style w:type="character" w:customStyle="1" w:styleId="En-tte27">
    <w:name w:val="En-tête #2"/>
    <w:basedOn w:val="En-tte2"/>
    <w:rPr>
      <w:rFonts w:ascii="Arial" w:eastAsia="Arial" w:hAnsi="Arial" w:cs="Arial"/>
      <w:b w:val="0"/>
      <w:bCs w:val="0"/>
      <w:i w:val="0"/>
      <w:iCs w:val="0"/>
      <w:smallCaps w:val="0"/>
      <w:strike w:val="0"/>
      <w:color w:val="1B181C"/>
      <w:spacing w:val="0"/>
      <w:w w:val="100"/>
      <w:position w:val="0"/>
      <w:sz w:val="74"/>
      <w:szCs w:val="74"/>
      <w:u w:val="none"/>
      <w:lang w:val="en-GB"/>
    </w:rPr>
  </w:style>
  <w:style w:type="character" w:customStyle="1" w:styleId="En-tte48">
    <w:name w:val="En-tête #4"/>
    <w:basedOn w:val="En-tte4"/>
    <w:rPr>
      <w:rFonts w:ascii="Arial" w:eastAsia="Arial" w:hAnsi="Arial" w:cs="Arial"/>
      <w:b w:val="0"/>
      <w:bCs w:val="0"/>
      <w:i w:val="0"/>
      <w:iCs w:val="0"/>
      <w:smallCaps w:val="0"/>
      <w:strike w:val="0"/>
      <w:color w:val="1B181C"/>
      <w:spacing w:val="0"/>
      <w:w w:val="100"/>
      <w:position w:val="0"/>
      <w:sz w:val="18"/>
      <w:szCs w:val="18"/>
      <w:u w:val="none"/>
      <w:lang w:val="en-GB"/>
    </w:rPr>
  </w:style>
  <w:style w:type="character" w:customStyle="1" w:styleId="Corpsdutextef6">
    <w:name w:val="Corps du texte"/>
    <w:basedOn w:val="Corpsdutexte"/>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Corpsdutextef7">
    <w:name w:val="Corps du texte"/>
    <w:basedOn w:val="Corpsdutexte"/>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CorpsdutexteItalique0">
    <w:name w:val="Corps du texte + Italique"/>
    <w:basedOn w:val="Corpsdutexte"/>
    <w:rPr>
      <w:rFonts w:ascii="Arial" w:eastAsia="Arial" w:hAnsi="Arial" w:cs="Arial"/>
      <w:b w:val="0"/>
      <w:bCs w:val="0"/>
      <w:i/>
      <w:iCs/>
      <w:smallCaps w:val="0"/>
      <w:strike w:val="0"/>
      <w:color w:val="1B181C"/>
      <w:spacing w:val="0"/>
      <w:w w:val="100"/>
      <w:position w:val="0"/>
      <w:sz w:val="15"/>
      <w:szCs w:val="15"/>
      <w:u w:val="none"/>
      <w:lang w:val="en-GB"/>
    </w:rPr>
  </w:style>
  <w:style w:type="character" w:customStyle="1" w:styleId="Corpsdutexte8c">
    <w:name w:val="Corps du texte (8)"/>
    <w:basedOn w:val="Corpsdutexte80"/>
    <w:rPr>
      <w:rFonts w:ascii="Arial" w:eastAsia="Arial" w:hAnsi="Arial" w:cs="Arial"/>
      <w:b w:val="0"/>
      <w:bCs w:val="0"/>
      <w:i w:val="0"/>
      <w:iCs w:val="0"/>
      <w:smallCaps w:val="0"/>
      <w:strike w:val="0"/>
      <w:color w:val="FFFFFF"/>
      <w:spacing w:val="0"/>
      <w:w w:val="100"/>
      <w:position w:val="0"/>
      <w:sz w:val="15"/>
      <w:szCs w:val="15"/>
      <w:u w:val="none"/>
      <w:lang w:val="en-GB"/>
    </w:rPr>
  </w:style>
  <w:style w:type="character" w:customStyle="1" w:styleId="Corpsdutexte8d">
    <w:name w:val="Corps du texte (8)"/>
    <w:basedOn w:val="Corpsdutexte80"/>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Corpsdutexte13Exact3">
    <w:name w:val="Corps du texte (13) Exact"/>
    <w:basedOn w:val="Corpsdutexte13"/>
    <w:rPr>
      <w:rFonts w:ascii="Arial" w:eastAsia="Arial" w:hAnsi="Arial" w:cs="Arial"/>
      <w:b w:val="0"/>
      <w:bCs w:val="0"/>
      <w:i w:val="0"/>
      <w:iCs w:val="0"/>
      <w:smallCaps w:val="0"/>
      <w:strike w:val="0"/>
      <w:color w:val="1B181C"/>
      <w:spacing w:val="4"/>
      <w:sz w:val="17"/>
      <w:szCs w:val="17"/>
      <w:u w:val="none"/>
    </w:rPr>
  </w:style>
  <w:style w:type="character" w:customStyle="1" w:styleId="Corpsdutexte5Exact4">
    <w:name w:val="Corps du texte (5) Exact"/>
    <w:basedOn w:val="Corpsdutexte50"/>
    <w:rPr>
      <w:rFonts w:ascii="Arial" w:eastAsia="Arial" w:hAnsi="Arial" w:cs="Arial"/>
      <w:b w:val="0"/>
      <w:bCs w:val="0"/>
      <w:i w:val="0"/>
      <w:iCs w:val="0"/>
      <w:smallCaps w:val="0"/>
      <w:strike w:val="0"/>
      <w:color w:val="1B181C"/>
      <w:spacing w:val="4"/>
      <w:w w:val="100"/>
      <w:position w:val="0"/>
      <w:sz w:val="12"/>
      <w:szCs w:val="12"/>
      <w:u w:val="none"/>
      <w:lang w:val="en-GB"/>
    </w:rPr>
  </w:style>
  <w:style w:type="character" w:customStyle="1" w:styleId="Corpsdutexte10Exact4">
    <w:name w:val="Corps du texte (10) Exact"/>
    <w:basedOn w:val="Corpsdutexte10"/>
    <w:rPr>
      <w:rFonts w:ascii="Arial" w:eastAsia="Arial" w:hAnsi="Arial" w:cs="Arial"/>
      <w:b w:val="0"/>
      <w:bCs w:val="0"/>
      <w:i w:val="0"/>
      <w:iCs w:val="0"/>
      <w:smallCaps w:val="0"/>
      <w:strike w:val="0"/>
      <w:color w:val="1B181C"/>
      <w:spacing w:val="6"/>
      <w:w w:val="100"/>
      <w:position w:val="0"/>
      <w:sz w:val="9"/>
      <w:szCs w:val="9"/>
      <w:u w:val="none"/>
      <w:lang w:val="en-GB"/>
    </w:rPr>
  </w:style>
  <w:style w:type="character" w:customStyle="1" w:styleId="CorpsdutexteExact8">
    <w:name w:val="Corps du texte Exact"/>
    <w:basedOn w:val="Corpsdutexte"/>
    <w:rPr>
      <w:rFonts w:ascii="Arial" w:eastAsia="Arial" w:hAnsi="Arial" w:cs="Arial"/>
      <w:b w:val="0"/>
      <w:bCs w:val="0"/>
      <w:i w:val="0"/>
      <w:iCs w:val="0"/>
      <w:smallCaps w:val="0"/>
      <w:strike w:val="0"/>
      <w:color w:val="1B181C"/>
      <w:spacing w:val="6"/>
      <w:w w:val="100"/>
      <w:position w:val="0"/>
      <w:sz w:val="13"/>
      <w:szCs w:val="13"/>
      <w:u w:val="none"/>
      <w:lang w:val="en-GB"/>
    </w:rPr>
  </w:style>
  <w:style w:type="character" w:customStyle="1" w:styleId="Corpsdutexte8Exact2">
    <w:name w:val="Corps du texte (8) Exact"/>
    <w:basedOn w:val="Corpsdutexte80"/>
    <w:rPr>
      <w:rFonts w:ascii="Arial" w:eastAsia="Arial" w:hAnsi="Arial" w:cs="Arial"/>
      <w:b w:val="0"/>
      <w:bCs w:val="0"/>
      <w:i w:val="0"/>
      <w:iCs w:val="0"/>
      <w:smallCaps w:val="0"/>
      <w:strike w:val="0"/>
      <w:color w:val="1B181C"/>
      <w:spacing w:val="5"/>
      <w:w w:val="100"/>
      <w:position w:val="0"/>
      <w:sz w:val="13"/>
      <w:szCs w:val="13"/>
      <w:u w:val="none"/>
      <w:lang w:val="en-GB"/>
    </w:rPr>
  </w:style>
  <w:style w:type="character" w:customStyle="1" w:styleId="Corpsdutexte14Exact3">
    <w:name w:val="Corps du texte (14) Exact"/>
    <w:basedOn w:val="Corpsdutexte14"/>
    <w:rPr>
      <w:rFonts w:ascii="Arial" w:eastAsia="Arial" w:hAnsi="Arial" w:cs="Arial"/>
      <w:b w:val="0"/>
      <w:bCs w:val="0"/>
      <w:i w:val="0"/>
      <w:iCs w:val="0"/>
      <w:smallCaps w:val="0"/>
      <w:strike w:val="0"/>
      <w:color w:val="1B181C"/>
      <w:spacing w:val="8"/>
      <w:w w:val="100"/>
      <w:position w:val="0"/>
      <w:sz w:val="15"/>
      <w:szCs w:val="15"/>
      <w:u w:val="none"/>
      <w:lang w:val="en-GB"/>
    </w:rPr>
  </w:style>
  <w:style w:type="character" w:customStyle="1" w:styleId="Corpsdutexte55">
    <w:name w:val="Corps du texte (5)"/>
    <w:basedOn w:val="Corpsdutexte50"/>
    <w:rPr>
      <w:rFonts w:ascii="Arial" w:eastAsia="Arial" w:hAnsi="Arial" w:cs="Arial"/>
      <w:b w:val="0"/>
      <w:bCs w:val="0"/>
      <w:i w:val="0"/>
      <w:iCs w:val="0"/>
      <w:smallCaps w:val="0"/>
      <w:strike w:val="0"/>
      <w:color w:val="1B181C"/>
      <w:spacing w:val="0"/>
      <w:w w:val="100"/>
      <w:position w:val="0"/>
      <w:sz w:val="12"/>
      <w:szCs w:val="12"/>
      <w:u w:val="none"/>
      <w:lang w:val="en-GB"/>
    </w:rPr>
  </w:style>
  <w:style w:type="character" w:customStyle="1" w:styleId="Corpsdutexte13Exact4">
    <w:name w:val="Corps du texte (13) Exact"/>
    <w:basedOn w:val="Corpsdutexte13"/>
    <w:rPr>
      <w:rFonts w:ascii="Arial" w:eastAsia="Arial" w:hAnsi="Arial" w:cs="Arial"/>
      <w:b w:val="0"/>
      <w:bCs w:val="0"/>
      <w:i w:val="0"/>
      <w:iCs w:val="0"/>
      <w:smallCaps w:val="0"/>
      <w:strike w:val="0"/>
      <w:color w:val="1B181C"/>
      <w:spacing w:val="4"/>
      <w:sz w:val="17"/>
      <w:szCs w:val="17"/>
      <w:u w:val="none"/>
    </w:rPr>
  </w:style>
  <w:style w:type="character" w:customStyle="1" w:styleId="En-tte49">
    <w:name w:val="En-tête #4"/>
    <w:basedOn w:val="En-tte4"/>
    <w:rPr>
      <w:rFonts w:ascii="Arial" w:eastAsia="Arial" w:hAnsi="Arial" w:cs="Arial"/>
      <w:b w:val="0"/>
      <w:bCs w:val="0"/>
      <w:i w:val="0"/>
      <w:iCs w:val="0"/>
      <w:smallCaps w:val="0"/>
      <w:strike w:val="0"/>
      <w:color w:val="1B181C"/>
      <w:spacing w:val="0"/>
      <w:w w:val="100"/>
      <w:position w:val="0"/>
      <w:sz w:val="18"/>
      <w:szCs w:val="18"/>
      <w:u w:val="none"/>
      <w:lang w:val="en-GB"/>
    </w:rPr>
  </w:style>
  <w:style w:type="character" w:customStyle="1" w:styleId="Corpsdutexte8e">
    <w:name w:val="Corps du texte (8)"/>
    <w:basedOn w:val="Corpsdutexte80"/>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Corpsdutexte143">
    <w:name w:val="Corps du texte (14)"/>
    <w:basedOn w:val="Corpsdutexte14"/>
    <w:rPr>
      <w:rFonts w:ascii="Arial" w:eastAsia="Arial" w:hAnsi="Arial" w:cs="Arial"/>
      <w:b w:val="0"/>
      <w:bCs w:val="0"/>
      <w:i w:val="0"/>
      <w:iCs w:val="0"/>
      <w:smallCaps w:val="0"/>
      <w:strike w:val="0"/>
      <w:color w:val="1B181C"/>
      <w:spacing w:val="0"/>
      <w:w w:val="100"/>
      <w:position w:val="0"/>
      <w:sz w:val="16"/>
      <w:szCs w:val="16"/>
      <w:u w:val="none"/>
      <w:lang w:val="en-GB"/>
    </w:rPr>
  </w:style>
  <w:style w:type="character" w:customStyle="1" w:styleId="Corpsdutexte5Exact5">
    <w:name w:val="Corps du texte (5) Exact"/>
    <w:basedOn w:val="Corpsdutexte50"/>
    <w:rPr>
      <w:rFonts w:ascii="Arial" w:eastAsia="Arial" w:hAnsi="Arial" w:cs="Arial"/>
      <w:b w:val="0"/>
      <w:bCs w:val="0"/>
      <w:i w:val="0"/>
      <w:iCs w:val="0"/>
      <w:smallCaps w:val="0"/>
      <w:strike w:val="0"/>
      <w:color w:val="1B181C"/>
      <w:spacing w:val="4"/>
      <w:w w:val="100"/>
      <w:position w:val="0"/>
      <w:sz w:val="12"/>
      <w:szCs w:val="12"/>
      <w:u w:val="none"/>
      <w:lang w:val="en-GB"/>
    </w:rPr>
  </w:style>
  <w:style w:type="character" w:customStyle="1" w:styleId="Corpsdutexte10Exact5">
    <w:name w:val="Corps du texte (10) Exact"/>
    <w:basedOn w:val="Corpsdutexte10"/>
    <w:rPr>
      <w:rFonts w:ascii="Arial" w:eastAsia="Arial" w:hAnsi="Arial" w:cs="Arial"/>
      <w:b w:val="0"/>
      <w:bCs w:val="0"/>
      <w:i w:val="0"/>
      <w:iCs w:val="0"/>
      <w:smallCaps w:val="0"/>
      <w:strike w:val="0"/>
      <w:color w:val="1B181C"/>
      <w:spacing w:val="6"/>
      <w:w w:val="100"/>
      <w:position w:val="0"/>
      <w:sz w:val="9"/>
      <w:szCs w:val="9"/>
      <w:u w:val="none"/>
      <w:lang w:val="en-GB"/>
    </w:rPr>
  </w:style>
  <w:style w:type="character" w:customStyle="1" w:styleId="Corpsdutexte56">
    <w:name w:val="Corps du texte (5)"/>
    <w:basedOn w:val="Corpsdutexte50"/>
    <w:rPr>
      <w:rFonts w:ascii="Arial" w:eastAsia="Arial" w:hAnsi="Arial" w:cs="Arial"/>
      <w:b w:val="0"/>
      <w:bCs w:val="0"/>
      <w:i w:val="0"/>
      <w:iCs w:val="0"/>
      <w:smallCaps w:val="0"/>
      <w:strike w:val="0"/>
      <w:color w:val="1B181C"/>
      <w:spacing w:val="0"/>
      <w:w w:val="100"/>
      <w:position w:val="0"/>
      <w:sz w:val="12"/>
      <w:szCs w:val="12"/>
      <w:u w:val="none"/>
      <w:lang w:val="en-GB"/>
    </w:rPr>
  </w:style>
  <w:style w:type="character" w:customStyle="1" w:styleId="Corpsdutexte8Exact3">
    <w:name w:val="Corps du texte (8) Exact"/>
    <w:basedOn w:val="Corpsdutexte80"/>
    <w:rPr>
      <w:rFonts w:ascii="Arial" w:eastAsia="Arial" w:hAnsi="Arial" w:cs="Arial"/>
      <w:b w:val="0"/>
      <w:bCs w:val="0"/>
      <w:i w:val="0"/>
      <w:iCs w:val="0"/>
      <w:smallCaps w:val="0"/>
      <w:strike w:val="0"/>
      <w:color w:val="1B181C"/>
      <w:spacing w:val="5"/>
      <w:w w:val="100"/>
      <w:position w:val="0"/>
      <w:sz w:val="13"/>
      <w:szCs w:val="13"/>
      <w:u w:val="none"/>
      <w:lang w:val="en-GB"/>
    </w:rPr>
  </w:style>
  <w:style w:type="character" w:customStyle="1" w:styleId="Corpsdutexte14Exact4">
    <w:name w:val="Corps du texte (14) Exact"/>
    <w:basedOn w:val="Corpsdutexte14"/>
    <w:rPr>
      <w:rFonts w:ascii="Arial" w:eastAsia="Arial" w:hAnsi="Arial" w:cs="Arial"/>
      <w:b w:val="0"/>
      <w:bCs w:val="0"/>
      <w:i w:val="0"/>
      <w:iCs w:val="0"/>
      <w:smallCaps w:val="0"/>
      <w:strike w:val="0"/>
      <w:color w:val="1B181C"/>
      <w:spacing w:val="8"/>
      <w:w w:val="100"/>
      <w:position w:val="0"/>
      <w:sz w:val="15"/>
      <w:szCs w:val="15"/>
      <w:u w:val="none"/>
      <w:lang w:val="en-GB"/>
    </w:rPr>
  </w:style>
  <w:style w:type="character" w:customStyle="1" w:styleId="Corpsdutexte13Exact5">
    <w:name w:val="Corps du texte (13) Exact"/>
    <w:basedOn w:val="Corpsdutexte13"/>
    <w:rPr>
      <w:rFonts w:ascii="Arial" w:eastAsia="Arial" w:hAnsi="Arial" w:cs="Arial"/>
      <w:b w:val="0"/>
      <w:bCs w:val="0"/>
      <w:i w:val="0"/>
      <w:iCs w:val="0"/>
      <w:smallCaps w:val="0"/>
      <w:strike w:val="0"/>
      <w:color w:val="1B181C"/>
      <w:spacing w:val="4"/>
      <w:sz w:val="17"/>
      <w:szCs w:val="17"/>
      <w:u w:val="none"/>
    </w:rPr>
  </w:style>
  <w:style w:type="character" w:customStyle="1" w:styleId="Corpsdutexte5Exact6">
    <w:name w:val="Corps du texte (5) Exact"/>
    <w:basedOn w:val="Corpsdutexte50"/>
    <w:rPr>
      <w:rFonts w:ascii="Arial" w:eastAsia="Arial" w:hAnsi="Arial" w:cs="Arial"/>
      <w:b w:val="0"/>
      <w:bCs w:val="0"/>
      <w:i w:val="0"/>
      <w:iCs w:val="0"/>
      <w:smallCaps w:val="0"/>
      <w:strike w:val="0"/>
      <w:color w:val="1B181C"/>
      <w:spacing w:val="4"/>
      <w:w w:val="100"/>
      <w:position w:val="0"/>
      <w:sz w:val="12"/>
      <w:szCs w:val="12"/>
      <w:u w:val="none"/>
      <w:lang w:val="en-GB"/>
    </w:rPr>
  </w:style>
  <w:style w:type="character" w:customStyle="1" w:styleId="Corpsdutexte10Exact6">
    <w:name w:val="Corps du texte (10) Exact"/>
    <w:basedOn w:val="Corpsdutexte10"/>
    <w:rPr>
      <w:rFonts w:ascii="Arial" w:eastAsia="Arial" w:hAnsi="Arial" w:cs="Arial"/>
      <w:b w:val="0"/>
      <w:bCs w:val="0"/>
      <w:i w:val="0"/>
      <w:iCs w:val="0"/>
      <w:smallCaps w:val="0"/>
      <w:strike w:val="0"/>
      <w:color w:val="1B181C"/>
      <w:spacing w:val="6"/>
      <w:w w:val="100"/>
      <w:position w:val="0"/>
      <w:sz w:val="9"/>
      <w:szCs w:val="9"/>
      <w:u w:val="none"/>
      <w:lang w:val="en-GB"/>
    </w:rPr>
  </w:style>
  <w:style w:type="character" w:customStyle="1" w:styleId="Corpsdutexte8Exact4">
    <w:name w:val="Corps du texte (8) Exact"/>
    <w:basedOn w:val="Corpsdutexte80"/>
    <w:rPr>
      <w:rFonts w:ascii="Arial" w:eastAsia="Arial" w:hAnsi="Arial" w:cs="Arial"/>
      <w:b w:val="0"/>
      <w:bCs w:val="0"/>
      <w:i w:val="0"/>
      <w:iCs w:val="0"/>
      <w:smallCaps w:val="0"/>
      <w:strike w:val="0"/>
      <w:color w:val="1B181C"/>
      <w:spacing w:val="5"/>
      <w:w w:val="100"/>
      <w:position w:val="0"/>
      <w:sz w:val="13"/>
      <w:szCs w:val="13"/>
      <w:u w:val="none"/>
      <w:lang w:val="en-GB"/>
    </w:rPr>
  </w:style>
  <w:style w:type="character" w:customStyle="1" w:styleId="Corpsdutexte14Exact5">
    <w:name w:val="Corps du texte (14) Exact"/>
    <w:basedOn w:val="Corpsdutexte14"/>
    <w:rPr>
      <w:rFonts w:ascii="Arial" w:eastAsia="Arial" w:hAnsi="Arial" w:cs="Arial"/>
      <w:b w:val="0"/>
      <w:bCs w:val="0"/>
      <w:i w:val="0"/>
      <w:iCs w:val="0"/>
      <w:smallCaps w:val="0"/>
      <w:strike w:val="0"/>
      <w:color w:val="1B181C"/>
      <w:spacing w:val="8"/>
      <w:w w:val="100"/>
      <w:position w:val="0"/>
      <w:sz w:val="15"/>
      <w:szCs w:val="15"/>
      <w:u w:val="none"/>
      <w:lang w:val="en-GB"/>
    </w:rPr>
  </w:style>
  <w:style w:type="character" w:customStyle="1" w:styleId="Corpsdutexte15Exact2">
    <w:name w:val="Corps du texte (15) Exact"/>
    <w:basedOn w:val="Corpsdutexte15Exact"/>
    <w:rPr>
      <w:rFonts w:ascii="Arial" w:eastAsia="Arial" w:hAnsi="Arial" w:cs="Arial"/>
      <w:b w:val="0"/>
      <w:bCs w:val="0"/>
      <w:i w:val="0"/>
      <w:iCs w:val="0"/>
      <w:smallCaps w:val="0"/>
      <w:strike w:val="0"/>
      <w:color w:val="1B181C"/>
      <w:spacing w:val="4"/>
      <w:w w:val="100"/>
      <w:position w:val="0"/>
      <w:sz w:val="69"/>
      <w:szCs w:val="69"/>
      <w:u w:val="none"/>
      <w:lang w:val="en-GB"/>
    </w:rPr>
  </w:style>
  <w:style w:type="character" w:customStyle="1" w:styleId="Corpsdutexte17Exact1">
    <w:name w:val="Corps du texte (17) Exact"/>
    <w:basedOn w:val="Corpsdutexte17Exact"/>
    <w:rPr>
      <w:rFonts w:ascii="Arial" w:eastAsia="Arial" w:hAnsi="Arial" w:cs="Arial"/>
      <w:b w:val="0"/>
      <w:bCs w:val="0"/>
      <w:i w:val="0"/>
      <w:iCs w:val="0"/>
      <w:smallCaps w:val="0"/>
      <w:strike w:val="0"/>
      <w:color w:val="1B181C"/>
      <w:spacing w:val="10"/>
      <w:w w:val="100"/>
      <w:position w:val="0"/>
      <w:sz w:val="68"/>
      <w:szCs w:val="68"/>
      <w:u w:val="none"/>
      <w:lang w:val="en-GB"/>
    </w:rPr>
  </w:style>
  <w:style w:type="character" w:customStyle="1" w:styleId="Corpsdutexte17345pt">
    <w:name w:val="Corps du texte (17) + 34.5 pt"/>
    <w:aliases w:val="Gras,Espacement 0 pt Exact"/>
    <w:basedOn w:val="Corpsdutexte17Exact"/>
    <w:rPr>
      <w:rFonts w:ascii="Arial" w:eastAsia="Arial" w:hAnsi="Arial" w:cs="Arial"/>
      <w:b/>
      <w:bCs/>
      <w:i w:val="0"/>
      <w:iCs w:val="0"/>
      <w:smallCaps w:val="0"/>
      <w:strike w:val="0"/>
      <w:color w:val="1B181C"/>
      <w:spacing w:val="4"/>
      <w:w w:val="100"/>
      <w:position w:val="0"/>
      <w:sz w:val="69"/>
      <w:szCs w:val="69"/>
      <w:u w:val="none"/>
      <w:lang w:val="en-GB"/>
    </w:rPr>
  </w:style>
  <w:style w:type="character" w:customStyle="1" w:styleId="CorpsdutexteExact9">
    <w:name w:val="Corps du texte Exact"/>
    <w:basedOn w:val="Corpsdutexte"/>
    <w:rPr>
      <w:rFonts w:ascii="Arial" w:eastAsia="Arial" w:hAnsi="Arial" w:cs="Arial"/>
      <w:b w:val="0"/>
      <w:bCs w:val="0"/>
      <w:i w:val="0"/>
      <w:iCs w:val="0"/>
      <w:smallCaps w:val="0"/>
      <w:strike w:val="0"/>
      <w:color w:val="1B181C"/>
      <w:spacing w:val="6"/>
      <w:w w:val="100"/>
      <w:position w:val="0"/>
      <w:sz w:val="13"/>
      <w:szCs w:val="13"/>
      <w:u w:val="none"/>
      <w:lang w:val="en-GB"/>
    </w:rPr>
  </w:style>
  <w:style w:type="character" w:customStyle="1" w:styleId="Corpsdutexte57">
    <w:name w:val="Corps du texte (5)"/>
    <w:basedOn w:val="Corpsdutexte50"/>
    <w:rPr>
      <w:rFonts w:ascii="Arial" w:eastAsia="Arial" w:hAnsi="Arial" w:cs="Arial"/>
      <w:b w:val="0"/>
      <w:bCs w:val="0"/>
      <w:i w:val="0"/>
      <w:iCs w:val="0"/>
      <w:smallCaps w:val="0"/>
      <w:strike w:val="0"/>
      <w:color w:val="1B181C"/>
      <w:spacing w:val="0"/>
      <w:w w:val="100"/>
      <w:position w:val="0"/>
      <w:sz w:val="12"/>
      <w:szCs w:val="12"/>
      <w:u w:val="none"/>
      <w:lang w:val="en-GB"/>
    </w:rPr>
  </w:style>
  <w:style w:type="character" w:customStyle="1" w:styleId="Corpsdutexte19">
    <w:name w:val="Corps du texte (19)_"/>
    <w:basedOn w:val="DefaultParagraphFont"/>
    <w:link w:val="Corpsdutexte190"/>
    <w:rPr>
      <w:rFonts w:ascii="Arial" w:eastAsia="Arial" w:hAnsi="Arial" w:cs="Arial"/>
      <w:b w:val="0"/>
      <w:bCs w:val="0"/>
      <w:i w:val="0"/>
      <w:iCs w:val="0"/>
      <w:smallCaps w:val="0"/>
      <w:strike w:val="0"/>
      <w:spacing w:val="3"/>
      <w:sz w:val="12"/>
      <w:szCs w:val="12"/>
      <w:u w:val="none"/>
    </w:rPr>
  </w:style>
  <w:style w:type="character" w:customStyle="1" w:styleId="Corpsdutexte191">
    <w:name w:val="Corps du texte (19)"/>
    <w:basedOn w:val="Corpsdutexte19"/>
    <w:rPr>
      <w:rFonts w:ascii="Arial" w:eastAsia="Arial" w:hAnsi="Arial" w:cs="Arial"/>
      <w:b w:val="0"/>
      <w:bCs w:val="0"/>
      <w:i w:val="0"/>
      <w:iCs w:val="0"/>
      <w:smallCaps w:val="0"/>
      <w:strike w:val="0"/>
      <w:color w:val="FFFFFF"/>
      <w:spacing w:val="3"/>
      <w:w w:val="100"/>
      <w:position w:val="0"/>
      <w:sz w:val="12"/>
      <w:szCs w:val="12"/>
      <w:u w:val="none"/>
      <w:lang w:val="en-GB"/>
    </w:rPr>
  </w:style>
  <w:style w:type="character" w:customStyle="1" w:styleId="Corpsdutexte192">
    <w:name w:val="Corps du texte (19)"/>
    <w:basedOn w:val="Corpsdutexte19"/>
    <w:rPr>
      <w:rFonts w:ascii="Arial" w:eastAsia="Arial" w:hAnsi="Arial" w:cs="Arial"/>
      <w:b w:val="0"/>
      <w:bCs w:val="0"/>
      <w:i w:val="0"/>
      <w:iCs w:val="0"/>
      <w:smallCaps w:val="0"/>
      <w:strike w:val="0"/>
      <w:color w:val="FFFFFF"/>
      <w:spacing w:val="0"/>
      <w:w w:val="100"/>
      <w:position w:val="0"/>
      <w:sz w:val="13"/>
      <w:szCs w:val="13"/>
      <w:u w:val="none"/>
      <w:lang w:val="en-GB"/>
    </w:rPr>
  </w:style>
  <w:style w:type="character" w:customStyle="1" w:styleId="Corpsdutexte200">
    <w:name w:val="Corps du texte (20)_"/>
    <w:basedOn w:val="DefaultParagraphFont"/>
    <w:link w:val="Corpsdutexte201"/>
    <w:rPr>
      <w:rFonts w:ascii="Arial" w:eastAsia="Arial" w:hAnsi="Arial" w:cs="Arial"/>
      <w:b w:val="0"/>
      <w:bCs w:val="0"/>
      <w:i w:val="0"/>
      <w:iCs w:val="0"/>
      <w:smallCaps w:val="0"/>
      <w:strike w:val="0"/>
      <w:sz w:val="15"/>
      <w:szCs w:val="15"/>
      <w:u w:val="none"/>
    </w:rPr>
  </w:style>
  <w:style w:type="character" w:customStyle="1" w:styleId="Corpsdutexte202">
    <w:name w:val="Corps du texte (20)"/>
    <w:basedOn w:val="Corpsdutexte200"/>
    <w:rPr>
      <w:rFonts w:ascii="Arial" w:eastAsia="Arial" w:hAnsi="Arial" w:cs="Arial"/>
      <w:b w:val="0"/>
      <w:bCs w:val="0"/>
      <w:i w:val="0"/>
      <w:iCs w:val="0"/>
      <w:smallCaps w:val="0"/>
      <w:strike w:val="0"/>
      <w:color w:val="FFFFFF"/>
      <w:spacing w:val="0"/>
      <w:w w:val="100"/>
      <w:position w:val="0"/>
      <w:sz w:val="15"/>
      <w:szCs w:val="15"/>
      <w:u w:val="none"/>
    </w:rPr>
  </w:style>
  <w:style w:type="character" w:customStyle="1" w:styleId="Corpsdutexte58">
    <w:name w:val="Corps du texte (5)"/>
    <w:basedOn w:val="Corpsdutexte50"/>
    <w:rPr>
      <w:rFonts w:ascii="Arial" w:eastAsia="Arial" w:hAnsi="Arial" w:cs="Arial"/>
      <w:b w:val="0"/>
      <w:bCs w:val="0"/>
      <w:i w:val="0"/>
      <w:iCs w:val="0"/>
      <w:smallCaps w:val="0"/>
      <w:strike w:val="0"/>
      <w:color w:val="1B181C"/>
      <w:spacing w:val="0"/>
      <w:w w:val="100"/>
      <w:position w:val="0"/>
      <w:sz w:val="12"/>
      <w:szCs w:val="12"/>
      <w:u w:val="none"/>
      <w:lang w:val="en-GB"/>
    </w:rPr>
  </w:style>
  <w:style w:type="character" w:customStyle="1" w:styleId="En-tteoupieddepageArial1">
    <w:name w:val="En-tête ou pied de page + Arial"/>
    <w:aliases w:val="9 pt,Gras"/>
    <w:basedOn w:val="En-tteoupieddepage"/>
    <w:rPr>
      <w:rFonts w:ascii="Arial" w:eastAsia="Arial" w:hAnsi="Arial" w:cs="Arial"/>
      <w:b/>
      <w:bCs/>
      <w:i w:val="0"/>
      <w:iCs w:val="0"/>
      <w:smallCaps w:val="0"/>
      <w:strike w:val="0"/>
      <w:color w:val="1B181C"/>
      <w:spacing w:val="0"/>
      <w:w w:val="100"/>
      <w:position w:val="0"/>
      <w:sz w:val="18"/>
      <w:szCs w:val="18"/>
      <w:u w:val="none"/>
      <w:lang w:val="en-GB"/>
    </w:rPr>
  </w:style>
  <w:style w:type="character" w:customStyle="1" w:styleId="En-tte4a">
    <w:name w:val="En-tête #4"/>
    <w:basedOn w:val="En-tte4"/>
    <w:rPr>
      <w:rFonts w:ascii="Arial" w:eastAsia="Arial" w:hAnsi="Arial" w:cs="Arial"/>
      <w:b w:val="0"/>
      <w:bCs w:val="0"/>
      <w:i w:val="0"/>
      <w:iCs w:val="0"/>
      <w:smallCaps w:val="0"/>
      <w:strike w:val="0"/>
      <w:color w:val="1B181C"/>
      <w:spacing w:val="0"/>
      <w:w w:val="100"/>
      <w:position w:val="0"/>
      <w:sz w:val="18"/>
      <w:szCs w:val="18"/>
      <w:u w:val="none"/>
      <w:lang w:val="en-GB"/>
    </w:rPr>
  </w:style>
  <w:style w:type="character" w:customStyle="1" w:styleId="Corpsdutexte210">
    <w:name w:val="Corps du texte (21)_"/>
    <w:basedOn w:val="DefaultParagraphFont"/>
    <w:link w:val="Corpsdutexte211"/>
    <w:rPr>
      <w:rFonts w:ascii="Arial" w:eastAsia="Arial" w:hAnsi="Arial" w:cs="Arial"/>
      <w:b w:val="0"/>
      <w:bCs w:val="0"/>
      <w:i w:val="0"/>
      <w:iCs w:val="0"/>
      <w:smallCaps w:val="0"/>
      <w:strike w:val="0"/>
      <w:sz w:val="15"/>
      <w:szCs w:val="15"/>
      <w:u w:val="none"/>
    </w:rPr>
  </w:style>
  <w:style w:type="character" w:customStyle="1" w:styleId="Corpsdutexte212">
    <w:name w:val="Corps du texte (21)"/>
    <w:basedOn w:val="Corpsdutexte210"/>
    <w:rPr>
      <w:rFonts w:ascii="Arial" w:eastAsia="Arial" w:hAnsi="Arial" w:cs="Arial"/>
      <w:b w:val="0"/>
      <w:bCs w:val="0"/>
      <w:i w:val="0"/>
      <w:iCs w:val="0"/>
      <w:smallCaps w:val="0"/>
      <w:strike w:val="0"/>
      <w:color w:val="FFFFFF"/>
      <w:spacing w:val="0"/>
      <w:w w:val="100"/>
      <w:position w:val="0"/>
      <w:sz w:val="15"/>
      <w:szCs w:val="15"/>
      <w:u w:val="none"/>
    </w:rPr>
  </w:style>
  <w:style w:type="character" w:customStyle="1" w:styleId="Corpsdutexte19Exact">
    <w:name w:val="Corps du texte (19) Exact"/>
    <w:basedOn w:val="DefaultParagraphFont"/>
    <w:rPr>
      <w:rFonts w:ascii="Arial" w:eastAsia="Arial" w:hAnsi="Arial" w:cs="Arial"/>
      <w:b w:val="0"/>
      <w:bCs w:val="0"/>
      <w:i w:val="0"/>
      <w:iCs w:val="0"/>
      <w:smallCaps w:val="0"/>
      <w:strike w:val="0"/>
      <w:spacing w:val="3"/>
      <w:sz w:val="12"/>
      <w:szCs w:val="12"/>
      <w:u w:val="none"/>
    </w:rPr>
  </w:style>
  <w:style w:type="character" w:customStyle="1" w:styleId="Corpsdutexte19Exact0">
    <w:name w:val="Corps du texte (19) Exact"/>
    <w:basedOn w:val="Corpsdutexte19"/>
    <w:rPr>
      <w:rFonts w:ascii="Arial" w:eastAsia="Arial" w:hAnsi="Arial" w:cs="Arial"/>
      <w:b w:val="0"/>
      <w:bCs w:val="0"/>
      <w:i w:val="0"/>
      <w:iCs w:val="0"/>
      <w:smallCaps w:val="0"/>
      <w:strike w:val="0"/>
      <w:color w:val="FFFFFF"/>
      <w:spacing w:val="3"/>
      <w:w w:val="100"/>
      <w:position w:val="0"/>
      <w:sz w:val="12"/>
      <w:szCs w:val="12"/>
      <w:u w:val="none"/>
      <w:lang w:val="en-GB"/>
    </w:rPr>
  </w:style>
  <w:style w:type="character" w:customStyle="1" w:styleId="Corpsdutexte5Exact7">
    <w:name w:val="Corps du texte (5) Exact"/>
    <w:basedOn w:val="Corpsdutexte50"/>
    <w:rPr>
      <w:rFonts w:ascii="Arial" w:eastAsia="Arial" w:hAnsi="Arial" w:cs="Arial"/>
      <w:b w:val="0"/>
      <w:bCs w:val="0"/>
      <w:i w:val="0"/>
      <w:iCs w:val="0"/>
      <w:smallCaps w:val="0"/>
      <w:strike w:val="0"/>
      <w:color w:val="1B181C"/>
      <w:spacing w:val="4"/>
      <w:w w:val="100"/>
      <w:position w:val="0"/>
      <w:sz w:val="12"/>
      <w:szCs w:val="12"/>
      <w:u w:val="none"/>
      <w:lang w:val="en-GB"/>
    </w:rPr>
  </w:style>
  <w:style w:type="character" w:customStyle="1" w:styleId="Corpsdutexte555pt">
    <w:name w:val="Corps du texte (5) + 5.5 pt"/>
    <w:aliases w:val="Petites majuscules Exact"/>
    <w:basedOn w:val="Corpsdutexte50"/>
    <w:rPr>
      <w:rFonts w:ascii="Arial" w:eastAsia="Arial" w:hAnsi="Arial" w:cs="Arial"/>
      <w:b w:val="0"/>
      <w:bCs w:val="0"/>
      <w:i w:val="0"/>
      <w:iCs w:val="0"/>
      <w:smallCaps/>
      <w:strike w:val="0"/>
      <w:color w:val="1B181C"/>
      <w:spacing w:val="4"/>
      <w:w w:val="100"/>
      <w:position w:val="0"/>
      <w:sz w:val="11"/>
      <w:szCs w:val="11"/>
      <w:u w:val="none"/>
    </w:rPr>
  </w:style>
  <w:style w:type="character" w:customStyle="1" w:styleId="Corpsdutexte5Espacement0ptExact">
    <w:name w:val="Corps du texte (5) + Espacement 0 pt Exact"/>
    <w:basedOn w:val="Corpsdutexte50"/>
    <w:rPr>
      <w:rFonts w:ascii="Arial" w:eastAsia="Arial" w:hAnsi="Arial" w:cs="Arial"/>
      <w:b w:val="0"/>
      <w:bCs w:val="0"/>
      <w:i w:val="0"/>
      <w:iCs w:val="0"/>
      <w:smallCaps w:val="0"/>
      <w:strike w:val="0"/>
      <w:color w:val="1B181C"/>
      <w:spacing w:val="6"/>
      <w:w w:val="100"/>
      <w:position w:val="0"/>
      <w:sz w:val="12"/>
      <w:szCs w:val="12"/>
      <w:u w:val="none"/>
      <w:lang w:val="en-GB"/>
    </w:rPr>
  </w:style>
  <w:style w:type="character" w:customStyle="1" w:styleId="Corpsdutexte555pt0">
    <w:name w:val="Corps du texte (5) + 5.5 pt"/>
    <w:aliases w:val="Petites majuscules,Espacement 0 pt Exact"/>
    <w:basedOn w:val="Corpsdutexte50"/>
    <w:rPr>
      <w:rFonts w:ascii="Arial" w:eastAsia="Arial" w:hAnsi="Arial" w:cs="Arial"/>
      <w:b w:val="0"/>
      <w:bCs w:val="0"/>
      <w:i w:val="0"/>
      <w:iCs w:val="0"/>
      <w:smallCaps/>
      <w:strike w:val="0"/>
      <w:color w:val="1B181C"/>
      <w:spacing w:val="6"/>
      <w:w w:val="100"/>
      <w:position w:val="0"/>
      <w:sz w:val="11"/>
      <w:szCs w:val="11"/>
      <w:u w:val="none"/>
      <w:lang w:val="en-GB"/>
    </w:rPr>
  </w:style>
  <w:style w:type="character" w:customStyle="1" w:styleId="Lgendedutableau">
    <w:name w:val="Légende du tableau_"/>
    <w:basedOn w:val="DefaultParagraphFont"/>
    <w:link w:val="Lgendedutableau0"/>
    <w:rPr>
      <w:rFonts w:ascii="Arial" w:eastAsia="Arial" w:hAnsi="Arial" w:cs="Arial"/>
      <w:b w:val="0"/>
      <w:bCs w:val="0"/>
      <w:i w:val="0"/>
      <w:iCs w:val="0"/>
      <w:smallCaps w:val="0"/>
      <w:strike w:val="0"/>
      <w:sz w:val="12"/>
      <w:szCs w:val="12"/>
      <w:u w:val="none"/>
      <w:lang w:val="en-GB"/>
    </w:rPr>
  </w:style>
  <w:style w:type="character" w:customStyle="1" w:styleId="Lgendedutableau1">
    <w:name w:val="Légende du tableau"/>
    <w:basedOn w:val="Lgendedutableau"/>
    <w:rPr>
      <w:rFonts w:ascii="Arial" w:eastAsia="Arial" w:hAnsi="Arial" w:cs="Arial"/>
      <w:b w:val="0"/>
      <w:bCs w:val="0"/>
      <w:i w:val="0"/>
      <w:iCs w:val="0"/>
      <w:smallCaps w:val="0"/>
      <w:strike w:val="0"/>
      <w:color w:val="1B181C"/>
      <w:spacing w:val="0"/>
      <w:w w:val="100"/>
      <w:position w:val="0"/>
      <w:sz w:val="12"/>
      <w:szCs w:val="12"/>
      <w:u w:val="none"/>
      <w:lang w:val="en-GB"/>
    </w:rPr>
  </w:style>
  <w:style w:type="character" w:customStyle="1" w:styleId="Corpsdutexte555pt1">
    <w:name w:val="Corps du texte (5) + 5.5 pt"/>
    <w:aliases w:val="Espacement 0 pt Exact"/>
    <w:basedOn w:val="Corpsdutexte50"/>
    <w:rPr>
      <w:rFonts w:ascii="Arial" w:eastAsia="Arial" w:hAnsi="Arial" w:cs="Arial"/>
      <w:b w:val="0"/>
      <w:bCs w:val="0"/>
      <w:i w:val="0"/>
      <w:iCs w:val="0"/>
      <w:smallCaps w:val="0"/>
      <w:strike w:val="0"/>
      <w:color w:val="1B181C"/>
      <w:spacing w:val="8"/>
      <w:w w:val="100"/>
      <w:position w:val="0"/>
      <w:sz w:val="11"/>
      <w:szCs w:val="11"/>
      <w:u w:val="none"/>
      <w:lang w:val="en-GB"/>
    </w:rPr>
  </w:style>
  <w:style w:type="character" w:customStyle="1" w:styleId="Corpsdutexte22Exact">
    <w:name w:val="Corps du texte (22) Exact"/>
    <w:basedOn w:val="DefaultParagraphFont"/>
    <w:link w:val="Corpsdutexte22"/>
    <w:rPr>
      <w:rFonts w:ascii="Arial" w:eastAsia="Arial" w:hAnsi="Arial" w:cs="Arial"/>
      <w:b w:val="0"/>
      <w:bCs w:val="0"/>
      <w:i w:val="0"/>
      <w:iCs w:val="0"/>
      <w:smallCaps w:val="0"/>
      <w:strike w:val="0"/>
      <w:spacing w:val="9"/>
      <w:sz w:val="11"/>
      <w:szCs w:val="11"/>
      <w:u w:val="none"/>
      <w:lang w:val="en-GB"/>
    </w:rPr>
  </w:style>
  <w:style w:type="character" w:customStyle="1" w:styleId="Corpsdutexte22Exact0">
    <w:name w:val="Corps du texte (22) Exact"/>
    <w:basedOn w:val="Corpsdutexte22Exact"/>
    <w:rPr>
      <w:rFonts w:ascii="Arial" w:eastAsia="Arial" w:hAnsi="Arial" w:cs="Arial"/>
      <w:b w:val="0"/>
      <w:bCs w:val="0"/>
      <w:i w:val="0"/>
      <w:iCs w:val="0"/>
      <w:smallCaps w:val="0"/>
      <w:strike w:val="0"/>
      <w:color w:val="1B181C"/>
      <w:spacing w:val="9"/>
      <w:w w:val="100"/>
      <w:position w:val="0"/>
      <w:sz w:val="11"/>
      <w:szCs w:val="11"/>
      <w:u w:val="none"/>
      <w:lang w:val="en-GB"/>
    </w:rPr>
  </w:style>
  <w:style w:type="character" w:customStyle="1" w:styleId="Corpsdutexte193">
    <w:name w:val="Corps du texte (19)"/>
    <w:basedOn w:val="Corpsdutexte19"/>
    <w:rPr>
      <w:rFonts w:ascii="Arial" w:eastAsia="Arial" w:hAnsi="Arial" w:cs="Arial"/>
      <w:b w:val="0"/>
      <w:bCs w:val="0"/>
      <w:i w:val="0"/>
      <w:iCs w:val="0"/>
      <w:smallCaps w:val="0"/>
      <w:strike w:val="0"/>
      <w:color w:val="FFFFFF"/>
      <w:spacing w:val="0"/>
      <w:w w:val="100"/>
      <w:position w:val="0"/>
      <w:sz w:val="13"/>
      <w:szCs w:val="13"/>
      <w:u w:val="none"/>
      <w:lang w:val="en-GB"/>
    </w:rPr>
  </w:style>
  <w:style w:type="character" w:customStyle="1" w:styleId="Corpsdutexte23">
    <w:name w:val="Corps du texte (23)_"/>
    <w:basedOn w:val="DefaultParagraphFont"/>
    <w:link w:val="Corpsdutexte230"/>
    <w:rPr>
      <w:rFonts w:ascii="Arial" w:eastAsia="Arial" w:hAnsi="Arial" w:cs="Arial"/>
      <w:b w:val="0"/>
      <w:bCs w:val="0"/>
      <w:i w:val="0"/>
      <w:iCs w:val="0"/>
      <w:smallCaps w:val="0"/>
      <w:strike w:val="0"/>
      <w:sz w:val="15"/>
      <w:szCs w:val="15"/>
      <w:u w:val="none"/>
    </w:rPr>
  </w:style>
  <w:style w:type="character" w:customStyle="1" w:styleId="Corpsdutexte231">
    <w:name w:val="Corps du texte (23)"/>
    <w:basedOn w:val="Corpsdutexte23"/>
    <w:rPr>
      <w:rFonts w:ascii="Arial" w:eastAsia="Arial" w:hAnsi="Arial" w:cs="Arial"/>
      <w:b w:val="0"/>
      <w:bCs w:val="0"/>
      <w:i w:val="0"/>
      <w:iCs w:val="0"/>
      <w:smallCaps w:val="0"/>
      <w:strike w:val="0"/>
      <w:color w:val="FFFFFF"/>
      <w:spacing w:val="0"/>
      <w:w w:val="100"/>
      <w:position w:val="0"/>
      <w:sz w:val="15"/>
      <w:szCs w:val="15"/>
      <w:u w:val="none"/>
    </w:rPr>
  </w:style>
  <w:style w:type="character" w:customStyle="1" w:styleId="Corpsdutexte59">
    <w:name w:val="Corps du texte (5)"/>
    <w:basedOn w:val="Corpsdutexte50"/>
    <w:rPr>
      <w:rFonts w:ascii="Arial" w:eastAsia="Arial" w:hAnsi="Arial" w:cs="Arial"/>
      <w:b w:val="0"/>
      <w:bCs w:val="0"/>
      <w:i w:val="0"/>
      <w:iCs w:val="0"/>
      <w:smallCaps w:val="0"/>
      <w:strike w:val="0"/>
      <w:color w:val="1B181C"/>
      <w:spacing w:val="0"/>
      <w:w w:val="100"/>
      <w:position w:val="0"/>
      <w:sz w:val="12"/>
      <w:szCs w:val="12"/>
      <w:u w:val="none"/>
      <w:lang w:val="en-GB"/>
    </w:rPr>
  </w:style>
  <w:style w:type="character" w:customStyle="1" w:styleId="Corpsdutexte13">
    <w:name w:val="Corps du texte (13)_"/>
    <w:basedOn w:val="DefaultParagraphFont"/>
    <w:link w:val="Corpsdutexte130"/>
    <w:rPr>
      <w:rFonts w:ascii="Arial" w:eastAsia="Arial" w:hAnsi="Arial" w:cs="Arial"/>
      <w:b w:val="0"/>
      <w:bCs w:val="0"/>
      <w:i w:val="0"/>
      <w:iCs w:val="0"/>
      <w:smallCaps w:val="0"/>
      <w:strike w:val="0"/>
      <w:sz w:val="18"/>
      <w:szCs w:val="18"/>
      <w:u w:val="none"/>
    </w:rPr>
  </w:style>
  <w:style w:type="character" w:customStyle="1" w:styleId="Corpsdutexte131">
    <w:name w:val="Corps du texte (13)"/>
    <w:basedOn w:val="Corpsdutexte13"/>
    <w:rPr>
      <w:rFonts w:ascii="Arial" w:eastAsia="Arial" w:hAnsi="Arial" w:cs="Arial"/>
      <w:b w:val="0"/>
      <w:bCs w:val="0"/>
      <w:i w:val="0"/>
      <w:iCs w:val="0"/>
      <w:smallCaps w:val="0"/>
      <w:strike w:val="0"/>
      <w:color w:val="1B181C"/>
      <w:spacing w:val="0"/>
      <w:w w:val="100"/>
      <w:position w:val="0"/>
      <w:sz w:val="18"/>
      <w:szCs w:val="18"/>
      <w:u w:val="none"/>
      <w:lang w:val="en-GB"/>
    </w:rPr>
  </w:style>
  <w:style w:type="character" w:customStyle="1" w:styleId="En-tte4b">
    <w:name w:val="En-tête #4"/>
    <w:basedOn w:val="En-tte4"/>
    <w:rPr>
      <w:rFonts w:ascii="Arial" w:eastAsia="Arial" w:hAnsi="Arial" w:cs="Arial"/>
      <w:b w:val="0"/>
      <w:bCs w:val="0"/>
      <w:i w:val="0"/>
      <w:iCs w:val="0"/>
      <w:smallCaps w:val="0"/>
      <w:strike w:val="0"/>
      <w:color w:val="1B181C"/>
      <w:spacing w:val="0"/>
      <w:w w:val="100"/>
      <w:position w:val="0"/>
      <w:sz w:val="18"/>
      <w:szCs w:val="18"/>
      <w:u w:val="none"/>
      <w:lang w:val="en-GB"/>
    </w:rPr>
  </w:style>
  <w:style w:type="character" w:customStyle="1" w:styleId="Corpsdutexte24">
    <w:name w:val="Corps du texte (24)_"/>
    <w:basedOn w:val="DefaultParagraphFont"/>
    <w:link w:val="Corpsdutexte240"/>
    <w:rPr>
      <w:rFonts w:ascii="Arial" w:eastAsia="Arial" w:hAnsi="Arial" w:cs="Arial"/>
      <w:b w:val="0"/>
      <w:bCs w:val="0"/>
      <w:i w:val="0"/>
      <w:iCs w:val="0"/>
      <w:smallCaps w:val="0"/>
      <w:strike w:val="0"/>
      <w:sz w:val="15"/>
      <w:szCs w:val="15"/>
      <w:u w:val="none"/>
    </w:rPr>
  </w:style>
  <w:style w:type="character" w:customStyle="1" w:styleId="Corpsdutexte241">
    <w:name w:val="Corps du texte (24)"/>
    <w:basedOn w:val="Corpsdutexte24"/>
    <w:rPr>
      <w:rFonts w:ascii="Arial" w:eastAsia="Arial" w:hAnsi="Arial" w:cs="Arial"/>
      <w:b w:val="0"/>
      <w:bCs w:val="0"/>
      <w:i w:val="0"/>
      <w:iCs w:val="0"/>
      <w:smallCaps w:val="0"/>
      <w:strike w:val="0"/>
      <w:color w:val="FFFFFF"/>
      <w:spacing w:val="0"/>
      <w:w w:val="100"/>
      <w:position w:val="0"/>
      <w:sz w:val="15"/>
      <w:szCs w:val="15"/>
      <w:u w:val="none"/>
    </w:rPr>
  </w:style>
  <w:style w:type="character" w:customStyle="1" w:styleId="Corpsdutexte194">
    <w:name w:val="Corps du texte (19)"/>
    <w:basedOn w:val="Corpsdutexte19"/>
    <w:rPr>
      <w:rFonts w:ascii="Arial" w:eastAsia="Arial" w:hAnsi="Arial" w:cs="Arial"/>
      <w:b w:val="0"/>
      <w:bCs w:val="0"/>
      <w:i w:val="0"/>
      <w:iCs w:val="0"/>
      <w:smallCaps w:val="0"/>
      <w:strike w:val="0"/>
      <w:color w:val="FFFFFF"/>
      <w:spacing w:val="3"/>
      <w:w w:val="100"/>
      <w:position w:val="0"/>
      <w:sz w:val="12"/>
      <w:szCs w:val="12"/>
      <w:u w:val="none"/>
      <w:lang w:val="en-GB"/>
    </w:rPr>
  </w:style>
  <w:style w:type="character" w:customStyle="1" w:styleId="Corpsdutexte300">
    <w:name w:val="Corps du texte (30)_"/>
    <w:basedOn w:val="DefaultParagraphFont"/>
    <w:link w:val="Corpsdutexte301"/>
    <w:rPr>
      <w:rFonts w:ascii="Arial" w:eastAsia="Arial" w:hAnsi="Arial" w:cs="Arial"/>
      <w:b w:val="0"/>
      <w:bCs w:val="0"/>
      <w:i w:val="0"/>
      <w:iCs w:val="0"/>
      <w:smallCaps w:val="0"/>
      <w:strike w:val="0"/>
      <w:sz w:val="15"/>
      <w:szCs w:val="15"/>
      <w:u w:val="none"/>
    </w:rPr>
  </w:style>
  <w:style w:type="character" w:customStyle="1" w:styleId="Corpsdutexte302">
    <w:name w:val="Corps du texte (30)"/>
    <w:basedOn w:val="Corpsdutexte300"/>
    <w:rPr>
      <w:rFonts w:ascii="Arial" w:eastAsia="Arial" w:hAnsi="Arial" w:cs="Arial"/>
      <w:b w:val="0"/>
      <w:bCs w:val="0"/>
      <w:i w:val="0"/>
      <w:iCs w:val="0"/>
      <w:smallCaps w:val="0"/>
      <w:strike w:val="0"/>
      <w:color w:val="FFFFFF"/>
      <w:spacing w:val="0"/>
      <w:w w:val="100"/>
      <w:position w:val="0"/>
      <w:sz w:val="15"/>
      <w:szCs w:val="15"/>
      <w:u w:val="none"/>
    </w:rPr>
  </w:style>
  <w:style w:type="character" w:customStyle="1" w:styleId="Lgendedutableau4Exact">
    <w:name w:val="Légende du tableau (4) Exact"/>
    <w:basedOn w:val="DefaultParagraphFont"/>
    <w:rPr>
      <w:rFonts w:ascii="Arial" w:eastAsia="Arial" w:hAnsi="Arial" w:cs="Arial"/>
      <w:b w:val="0"/>
      <w:bCs w:val="0"/>
      <w:i w:val="0"/>
      <w:iCs w:val="0"/>
      <w:smallCaps w:val="0"/>
      <w:strike w:val="0"/>
      <w:spacing w:val="3"/>
      <w:sz w:val="12"/>
      <w:szCs w:val="12"/>
      <w:u w:val="none"/>
    </w:rPr>
  </w:style>
  <w:style w:type="character" w:customStyle="1" w:styleId="Lgendedutableau4Exact0">
    <w:name w:val="Légende du tableau (4) Exact"/>
    <w:basedOn w:val="Lgendedutableau4"/>
    <w:rPr>
      <w:rFonts w:ascii="Arial" w:eastAsia="Arial" w:hAnsi="Arial" w:cs="Arial"/>
      <w:b w:val="0"/>
      <w:bCs w:val="0"/>
      <w:i w:val="0"/>
      <w:iCs w:val="0"/>
      <w:smallCaps w:val="0"/>
      <w:strike w:val="0"/>
      <w:color w:val="FFFFFF"/>
      <w:spacing w:val="3"/>
      <w:sz w:val="12"/>
      <w:szCs w:val="12"/>
      <w:u w:val="none"/>
    </w:rPr>
  </w:style>
  <w:style w:type="character" w:customStyle="1" w:styleId="Corpsdutexte195">
    <w:name w:val="Corps du texte (19)"/>
    <w:basedOn w:val="Corpsdutexte19"/>
    <w:rPr>
      <w:rFonts w:ascii="Arial" w:eastAsia="Arial" w:hAnsi="Arial" w:cs="Arial"/>
      <w:b w:val="0"/>
      <w:bCs w:val="0"/>
      <w:i w:val="0"/>
      <w:iCs w:val="0"/>
      <w:smallCaps w:val="0"/>
      <w:strike w:val="0"/>
      <w:color w:val="FFFFFF"/>
      <w:spacing w:val="0"/>
      <w:w w:val="100"/>
      <w:position w:val="0"/>
      <w:sz w:val="13"/>
      <w:szCs w:val="13"/>
      <w:u w:val="none"/>
      <w:lang w:val="en-GB"/>
    </w:rPr>
  </w:style>
  <w:style w:type="character" w:customStyle="1" w:styleId="Corpsdutexte25">
    <w:name w:val="Corps du texte (25)_"/>
    <w:basedOn w:val="DefaultParagraphFont"/>
    <w:link w:val="Corpsdutexte250"/>
    <w:rPr>
      <w:rFonts w:ascii="Arial" w:eastAsia="Arial" w:hAnsi="Arial" w:cs="Arial"/>
      <w:b w:val="0"/>
      <w:bCs w:val="0"/>
      <w:i w:val="0"/>
      <w:iCs w:val="0"/>
      <w:smallCaps w:val="0"/>
      <w:strike w:val="0"/>
      <w:sz w:val="15"/>
      <w:szCs w:val="15"/>
      <w:u w:val="none"/>
    </w:rPr>
  </w:style>
  <w:style w:type="character" w:customStyle="1" w:styleId="Corpsdutexte251">
    <w:name w:val="Corps du texte (25)"/>
    <w:basedOn w:val="Corpsdutexte25"/>
    <w:rPr>
      <w:rFonts w:ascii="Arial" w:eastAsia="Arial" w:hAnsi="Arial" w:cs="Arial"/>
      <w:b w:val="0"/>
      <w:bCs w:val="0"/>
      <w:i w:val="0"/>
      <w:iCs w:val="0"/>
      <w:smallCaps w:val="0"/>
      <w:strike w:val="0"/>
      <w:color w:val="FFFFFF"/>
      <w:spacing w:val="0"/>
      <w:w w:val="100"/>
      <w:position w:val="0"/>
      <w:sz w:val="15"/>
      <w:szCs w:val="15"/>
      <w:u w:val="none"/>
    </w:rPr>
  </w:style>
  <w:style w:type="character" w:customStyle="1" w:styleId="Corpsdutexte5a">
    <w:name w:val="Corps du texte (5)"/>
    <w:basedOn w:val="Corpsdutexte50"/>
    <w:rPr>
      <w:rFonts w:ascii="Arial" w:eastAsia="Arial" w:hAnsi="Arial" w:cs="Arial"/>
      <w:b w:val="0"/>
      <w:bCs w:val="0"/>
      <w:i w:val="0"/>
      <w:iCs w:val="0"/>
      <w:smallCaps w:val="0"/>
      <w:strike w:val="0"/>
      <w:color w:val="1B181C"/>
      <w:spacing w:val="0"/>
      <w:w w:val="100"/>
      <w:position w:val="0"/>
      <w:sz w:val="12"/>
      <w:szCs w:val="12"/>
      <w:u w:val="none"/>
      <w:lang w:val="en-GB"/>
    </w:rPr>
  </w:style>
  <w:style w:type="character" w:customStyle="1" w:styleId="En-tte4c">
    <w:name w:val="En-tête #4"/>
    <w:basedOn w:val="En-tte4"/>
    <w:rPr>
      <w:rFonts w:ascii="Arial" w:eastAsia="Arial" w:hAnsi="Arial" w:cs="Arial"/>
      <w:b w:val="0"/>
      <w:bCs w:val="0"/>
      <w:i w:val="0"/>
      <w:iCs w:val="0"/>
      <w:smallCaps w:val="0"/>
      <w:strike w:val="0"/>
      <w:color w:val="1B181C"/>
      <w:spacing w:val="0"/>
      <w:w w:val="100"/>
      <w:position w:val="0"/>
      <w:sz w:val="18"/>
      <w:szCs w:val="18"/>
      <w:u w:val="none"/>
      <w:lang w:val="en-GB"/>
    </w:rPr>
  </w:style>
  <w:style w:type="character" w:customStyle="1" w:styleId="Corpsdutexte26">
    <w:name w:val="Corps du texte (26)_"/>
    <w:basedOn w:val="DefaultParagraphFont"/>
    <w:link w:val="Corpsdutexte260"/>
    <w:rPr>
      <w:rFonts w:ascii="Arial" w:eastAsia="Arial" w:hAnsi="Arial" w:cs="Arial"/>
      <w:b w:val="0"/>
      <w:bCs w:val="0"/>
      <w:i w:val="0"/>
      <w:iCs w:val="0"/>
      <w:smallCaps w:val="0"/>
      <w:strike w:val="0"/>
      <w:sz w:val="15"/>
      <w:szCs w:val="15"/>
      <w:u w:val="none"/>
    </w:rPr>
  </w:style>
  <w:style w:type="character" w:customStyle="1" w:styleId="Corpsdutexte261">
    <w:name w:val="Corps du texte (26)"/>
    <w:basedOn w:val="Corpsdutexte26"/>
    <w:rPr>
      <w:rFonts w:ascii="Arial" w:eastAsia="Arial" w:hAnsi="Arial" w:cs="Arial"/>
      <w:b w:val="0"/>
      <w:bCs w:val="0"/>
      <w:i w:val="0"/>
      <w:iCs w:val="0"/>
      <w:smallCaps w:val="0"/>
      <w:strike w:val="0"/>
      <w:color w:val="FFFFFF"/>
      <w:spacing w:val="0"/>
      <w:w w:val="100"/>
      <w:position w:val="0"/>
      <w:sz w:val="15"/>
      <w:szCs w:val="15"/>
      <w:u w:val="none"/>
    </w:rPr>
  </w:style>
  <w:style w:type="character" w:customStyle="1" w:styleId="Corpsdutexte196">
    <w:name w:val="Corps du texte (19)"/>
    <w:basedOn w:val="Corpsdutexte19"/>
    <w:rPr>
      <w:rFonts w:ascii="Arial" w:eastAsia="Arial" w:hAnsi="Arial" w:cs="Arial"/>
      <w:b w:val="0"/>
      <w:bCs w:val="0"/>
      <w:i w:val="0"/>
      <w:iCs w:val="0"/>
      <w:smallCaps w:val="0"/>
      <w:strike w:val="0"/>
      <w:color w:val="FFFFFF"/>
      <w:spacing w:val="0"/>
      <w:w w:val="100"/>
      <w:position w:val="0"/>
      <w:sz w:val="13"/>
      <w:szCs w:val="13"/>
      <w:u w:val="none"/>
      <w:lang w:val="en-GB"/>
    </w:rPr>
  </w:style>
  <w:style w:type="character" w:customStyle="1" w:styleId="Corpsdutexte27">
    <w:name w:val="Corps du texte (27)_"/>
    <w:basedOn w:val="DefaultParagraphFont"/>
    <w:link w:val="Corpsdutexte270"/>
    <w:rPr>
      <w:rFonts w:ascii="Arial" w:eastAsia="Arial" w:hAnsi="Arial" w:cs="Arial"/>
      <w:b w:val="0"/>
      <w:bCs w:val="0"/>
      <w:i w:val="0"/>
      <w:iCs w:val="0"/>
      <w:smallCaps w:val="0"/>
      <w:strike w:val="0"/>
      <w:sz w:val="15"/>
      <w:szCs w:val="15"/>
      <w:u w:val="none"/>
    </w:rPr>
  </w:style>
  <w:style w:type="character" w:customStyle="1" w:styleId="Corpsdutexte271">
    <w:name w:val="Corps du texte (27)"/>
    <w:basedOn w:val="Corpsdutexte27"/>
    <w:rPr>
      <w:rFonts w:ascii="Arial" w:eastAsia="Arial" w:hAnsi="Arial" w:cs="Arial"/>
      <w:b w:val="0"/>
      <w:bCs w:val="0"/>
      <w:i w:val="0"/>
      <w:iCs w:val="0"/>
      <w:smallCaps w:val="0"/>
      <w:strike w:val="0"/>
      <w:color w:val="FFFFFF"/>
      <w:spacing w:val="0"/>
      <w:w w:val="100"/>
      <w:position w:val="0"/>
      <w:sz w:val="15"/>
      <w:szCs w:val="15"/>
      <w:u w:val="none"/>
    </w:rPr>
  </w:style>
  <w:style w:type="character" w:customStyle="1" w:styleId="Corpsdutexte5b">
    <w:name w:val="Corps du texte (5)"/>
    <w:basedOn w:val="Corpsdutexte50"/>
    <w:rPr>
      <w:rFonts w:ascii="Arial" w:eastAsia="Arial" w:hAnsi="Arial" w:cs="Arial"/>
      <w:b w:val="0"/>
      <w:bCs w:val="0"/>
      <w:i w:val="0"/>
      <w:iCs w:val="0"/>
      <w:smallCaps w:val="0"/>
      <w:strike w:val="0"/>
      <w:color w:val="1B181C"/>
      <w:spacing w:val="0"/>
      <w:w w:val="100"/>
      <w:position w:val="0"/>
      <w:sz w:val="12"/>
      <w:szCs w:val="12"/>
      <w:u w:val="none"/>
      <w:lang w:val="en-GB"/>
    </w:rPr>
  </w:style>
  <w:style w:type="character" w:customStyle="1" w:styleId="Corpsdutexte28">
    <w:name w:val="Corps du texte (28)_"/>
    <w:basedOn w:val="DefaultParagraphFont"/>
    <w:link w:val="Corpsdutexte280"/>
    <w:rPr>
      <w:rFonts w:ascii="Arial" w:eastAsia="Arial" w:hAnsi="Arial" w:cs="Arial"/>
      <w:b w:val="0"/>
      <w:bCs w:val="0"/>
      <w:i w:val="0"/>
      <w:iCs w:val="0"/>
      <w:smallCaps w:val="0"/>
      <w:strike w:val="0"/>
      <w:sz w:val="13"/>
      <w:szCs w:val="13"/>
      <w:u w:val="none"/>
    </w:rPr>
  </w:style>
  <w:style w:type="character" w:customStyle="1" w:styleId="Corpsdutexte281">
    <w:name w:val="Corps du texte (28)"/>
    <w:basedOn w:val="Corpsdutexte28"/>
    <w:rPr>
      <w:rFonts w:ascii="Arial" w:eastAsia="Arial" w:hAnsi="Arial" w:cs="Arial"/>
      <w:b w:val="0"/>
      <w:bCs w:val="0"/>
      <w:i w:val="0"/>
      <w:iCs w:val="0"/>
      <w:smallCaps w:val="0"/>
      <w:strike w:val="0"/>
      <w:color w:val="1B181C"/>
      <w:spacing w:val="0"/>
      <w:w w:val="100"/>
      <w:position w:val="0"/>
      <w:sz w:val="13"/>
      <w:szCs w:val="13"/>
      <w:u w:val="none"/>
      <w:lang w:val="en-GB"/>
    </w:rPr>
  </w:style>
  <w:style w:type="character" w:customStyle="1" w:styleId="Corpsdutexte132">
    <w:name w:val="Corps du texte (13)"/>
    <w:basedOn w:val="Corpsdutexte13"/>
    <w:rPr>
      <w:rFonts w:ascii="Arial" w:eastAsia="Arial" w:hAnsi="Arial" w:cs="Arial"/>
      <w:b w:val="0"/>
      <w:bCs w:val="0"/>
      <w:i w:val="0"/>
      <w:iCs w:val="0"/>
      <w:smallCaps w:val="0"/>
      <w:strike w:val="0"/>
      <w:color w:val="1B181C"/>
      <w:spacing w:val="0"/>
      <w:w w:val="100"/>
      <w:position w:val="0"/>
      <w:sz w:val="18"/>
      <w:szCs w:val="18"/>
      <w:u w:val="none"/>
      <w:lang w:val="en-GB"/>
    </w:rPr>
  </w:style>
  <w:style w:type="character" w:customStyle="1" w:styleId="Corpsdutexte29">
    <w:name w:val="Corps du texte (29)_"/>
    <w:basedOn w:val="DefaultParagraphFont"/>
    <w:link w:val="Corpsdutexte290"/>
    <w:rPr>
      <w:rFonts w:ascii="Arial" w:eastAsia="Arial" w:hAnsi="Arial" w:cs="Arial"/>
      <w:b w:val="0"/>
      <w:bCs w:val="0"/>
      <w:i w:val="0"/>
      <w:iCs w:val="0"/>
      <w:smallCaps w:val="0"/>
      <w:strike w:val="0"/>
      <w:sz w:val="15"/>
      <w:szCs w:val="15"/>
      <w:u w:val="none"/>
    </w:rPr>
  </w:style>
  <w:style w:type="character" w:customStyle="1" w:styleId="Corpsdutexte291">
    <w:name w:val="Corps du texte (29)"/>
    <w:basedOn w:val="Corpsdutexte29"/>
    <w:rPr>
      <w:rFonts w:ascii="Arial" w:eastAsia="Arial" w:hAnsi="Arial" w:cs="Arial"/>
      <w:b w:val="0"/>
      <w:bCs w:val="0"/>
      <w:i w:val="0"/>
      <w:iCs w:val="0"/>
      <w:smallCaps w:val="0"/>
      <w:strike w:val="0"/>
      <w:color w:val="FFFFFF"/>
      <w:spacing w:val="0"/>
      <w:w w:val="100"/>
      <w:position w:val="0"/>
      <w:sz w:val="15"/>
      <w:szCs w:val="15"/>
      <w:u w:val="none"/>
    </w:rPr>
  </w:style>
  <w:style w:type="character" w:customStyle="1" w:styleId="Corpsdutexte5c">
    <w:name w:val="Corps du texte (5)"/>
    <w:basedOn w:val="Corpsdutexte50"/>
    <w:rPr>
      <w:rFonts w:ascii="Arial" w:eastAsia="Arial" w:hAnsi="Arial" w:cs="Arial"/>
      <w:b w:val="0"/>
      <w:bCs w:val="0"/>
      <w:i w:val="0"/>
      <w:iCs w:val="0"/>
      <w:smallCaps w:val="0"/>
      <w:strike w:val="0"/>
      <w:color w:val="1B181C"/>
      <w:spacing w:val="0"/>
      <w:w w:val="100"/>
      <w:position w:val="0"/>
      <w:sz w:val="12"/>
      <w:szCs w:val="12"/>
      <w:u w:val="none"/>
      <w:lang w:val="en-GB"/>
    </w:rPr>
  </w:style>
  <w:style w:type="character" w:customStyle="1" w:styleId="Corpsdutexte565pt">
    <w:name w:val="Corps du texte (5) + 6.5 pt"/>
    <w:aliases w:val="Italique"/>
    <w:basedOn w:val="Corpsdutexte50"/>
    <w:rPr>
      <w:rFonts w:ascii="Arial" w:eastAsia="Arial" w:hAnsi="Arial" w:cs="Arial"/>
      <w:b w:val="0"/>
      <w:bCs w:val="0"/>
      <w:i/>
      <w:iCs/>
      <w:smallCaps w:val="0"/>
      <w:strike w:val="0"/>
      <w:color w:val="1B181C"/>
      <w:spacing w:val="0"/>
      <w:w w:val="100"/>
      <w:position w:val="0"/>
      <w:sz w:val="13"/>
      <w:szCs w:val="13"/>
      <w:u w:val="none"/>
      <w:lang w:val="en-GB"/>
    </w:rPr>
  </w:style>
  <w:style w:type="character" w:customStyle="1" w:styleId="Corpsdutexte282">
    <w:name w:val="Corps du texte (28)"/>
    <w:basedOn w:val="Corpsdutexte28"/>
    <w:rPr>
      <w:rFonts w:ascii="Arial" w:eastAsia="Arial" w:hAnsi="Arial" w:cs="Arial"/>
      <w:b w:val="0"/>
      <w:bCs w:val="0"/>
      <w:i w:val="0"/>
      <w:iCs w:val="0"/>
      <w:smallCaps w:val="0"/>
      <w:strike w:val="0"/>
      <w:color w:val="1B181C"/>
      <w:spacing w:val="0"/>
      <w:w w:val="100"/>
      <w:position w:val="0"/>
      <w:sz w:val="13"/>
      <w:szCs w:val="13"/>
      <w:u w:val="none"/>
      <w:lang w:val="en-GB"/>
    </w:rPr>
  </w:style>
  <w:style w:type="character" w:customStyle="1" w:styleId="Corpsdutexte286pt">
    <w:name w:val="Corps du texte (28) + 6 pt"/>
    <w:aliases w:val="Non Italique"/>
    <w:basedOn w:val="Corpsdutexte28"/>
    <w:rPr>
      <w:rFonts w:ascii="Arial" w:eastAsia="Arial" w:hAnsi="Arial" w:cs="Arial"/>
      <w:b w:val="0"/>
      <w:bCs w:val="0"/>
      <w:i/>
      <w:iCs/>
      <w:smallCaps w:val="0"/>
      <w:strike w:val="0"/>
      <w:color w:val="1B181C"/>
      <w:spacing w:val="0"/>
      <w:w w:val="100"/>
      <w:position w:val="0"/>
      <w:sz w:val="12"/>
      <w:szCs w:val="12"/>
      <w:u w:val="none"/>
      <w:lang w:val="en-GB"/>
    </w:rPr>
  </w:style>
  <w:style w:type="character" w:customStyle="1" w:styleId="En-tte4d">
    <w:name w:val="En-tête #4"/>
    <w:basedOn w:val="En-tte4"/>
    <w:rPr>
      <w:rFonts w:ascii="Arial" w:eastAsia="Arial" w:hAnsi="Arial" w:cs="Arial"/>
      <w:b w:val="0"/>
      <w:bCs w:val="0"/>
      <w:i w:val="0"/>
      <w:iCs w:val="0"/>
      <w:smallCaps w:val="0"/>
      <w:strike w:val="0"/>
      <w:color w:val="1B181C"/>
      <w:spacing w:val="0"/>
      <w:w w:val="100"/>
      <w:position w:val="0"/>
      <w:sz w:val="18"/>
      <w:szCs w:val="18"/>
      <w:u w:val="none"/>
      <w:lang w:val="en-GB"/>
    </w:rPr>
  </w:style>
  <w:style w:type="character" w:customStyle="1" w:styleId="Lgendedutableau4">
    <w:name w:val="Légende du tableau (4)_"/>
    <w:basedOn w:val="DefaultParagraphFont"/>
    <w:link w:val="Lgendedutableau40"/>
    <w:rPr>
      <w:rFonts w:ascii="Arial" w:eastAsia="Arial" w:hAnsi="Arial" w:cs="Arial"/>
      <w:b w:val="0"/>
      <w:bCs w:val="0"/>
      <w:i w:val="0"/>
      <w:iCs w:val="0"/>
      <w:smallCaps w:val="0"/>
      <w:strike w:val="0"/>
      <w:sz w:val="13"/>
      <w:szCs w:val="13"/>
      <w:u w:val="none"/>
    </w:rPr>
  </w:style>
  <w:style w:type="character" w:customStyle="1" w:styleId="Lgendedutableau41">
    <w:name w:val="Légende du tableau (4)"/>
    <w:basedOn w:val="Lgendedutableau4"/>
    <w:rPr>
      <w:rFonts w:ascii="Arial" w:eastAsia="Arial" w:hAnsi="Arial" w:cs="Arial"/>
      <w:b w:val="0"/>
      <w:bCs w:val="0"/>
      <w:i w:val="0"/>
      <w:iCs w:val="0"/>
      <w:smallCaps w:val="0"/>
      <w:strike w:val="0"/>
      <w:color w:val="FFFFFF"/>
      <w:spacing w:val="0"/>
      <w:w w:val="100"/>
      <w:position w:val="0"/>
      <w:sz w:val="13"/>
      <w:szCs w:val="13"/>
      <w:u w:val="none"/>
      <w:lang w:val="en-GB"/>
    </w:rPr>
  </w:style>
  <w:style w:type="character" w:customStyle="1" w:styleId="Corpsdutexte19Exact1">
    <w:name w:val="Corps du texte (19) Exact"/>
    <w:basedOn w:val="Corpsdutexte19"/>
    <w:rPr>
      <w:rFonts w:ascii="Arial" w:eastAsia="Arial" w:hAnsi="Arial" w:cs="Arial"/>
      <w:b w:val="0"/>
      <w:bCs w:val="0"/>
      <w:i w:val="0"/>
      <w:iCs w:val="0"/>
      <w:smallCaps w:val="0"/>
      <w:strike w:val="0"/>
      <w:color w:val="FFFFFF"/>
      <w:spacing w:val="3"/>
      <w:w w:val="100"/>
      <w:position w:val="0"/>
      <w:sz w:val="12"/>
      <w:szCs w:val="12"/>
      <w:u w:val="none"/>
      <w:lang w:val="en-GB"/>
    </w:rPr>
  </w:style>
  <w:style w:type="character" w:customStyle="1" w:styleId="Corpsdutexte5d">
    <w:name w:val="Corps du texte (5)"/>
    <w:basedOn w:val="Corpsdutexte50"/>
    <w:rPr>
      <w:rFonts w:ascii="Arial" w:eastAsia="Arial" w:hAnsi="Arial" w:cs="Arial"/>
      <w:b w:val="0"/>
      <w:bCs w:val="0"/>
      <w:i w:val="0"/>
      <w:iCs w:val="0"/>
      <w:smallCaps w:val="0"/>
      <w:strike w:val="0"/>
      <w:color w:val="1B181C"/>
      <w:spacing w:val="0"/>
      <w:w w:val="100"/>
      <w:position w:val="0"/>
      <w:sz w:val="12"/>
      <w:szCs w:val="12"/>
      <w:u w:val="none"/>
      <w:lang w:val="en-GB"/>
    </w:rPr>
  </w:style>
  <w:style w:type="character" w:customStyle="1" w:styleId="Corpsdutexte555pt2">
    <w:name w:val="Corps du texte (5) + 5.5 pt"/>
    <w:aliases w:val="Petites majuscules"/>
    <w:basedOn w:val="Corpsdutexte50"/>
    <w:rPr>
      <w:rFonts w:ascii="Arial" w:eastAsia="Arial" w:hAnsi="Arial" w:cs="Arial"/>
      <w:b w:val="0"/>
      <w:bCs w:val="0"/>
      <w:i w:val="0"/>
      <w:iCs w:val="0"/>
      <w:smallCaps/>
      <w:strike w:val="0"/>
      <w:color w:val="1B181C"/>
      <w:spacing w:val="0"/>
      <w:w w:val="100"/>
      <w:position w:val="0"/>
      <w:sz w:val="11"/>
      <w:szCs w:val="11"/>
      <w:u w:val="none"/>
      <w:lang w:val="en-GB"/>
    </w:rPr>
  </w:style>
  <w:style w:type="character" w:customStyle="1" w:styleId="Corpsdutexte5Exact8">
    <w:name w:val="Corps du texte (5) Exact"/>
    <w:basedOn w:val="Corpsdutexte50"/>
    <w:rPr>
      <w:rFonts w:ascii="Arial" w:eastAsia="Arial" w:hAnsi="Arial" w:cs="Arial"/>
      <w:b w:val="0"/>
      <w:bCs w:val="0"/>
      <w:i w:val="0"/>
      <w:iCs w:val="0"/>
      <w:smallCaps w:val="0"/>
      <w:strike w:val="0"/>
      <w:color w:val="1B181C"/>
      <w:spacing w:val="4"/>
      <w:w w:val="100"/>
      <w:position w:val="0"/>
      <w:sz w:val="12"/>
      <w:szCs w:val="12"/>
      <w:u w:val="none"/>
      <w:lang w:val="en-GB"/>
    </w:rPr>
  </w:style>
  <w:style w:type="character" w:customStyle="1" w:styleId="En-tte4e">
    <w:name w:val="En-tête #4"/>
    <w:basedOn w:val="En-tte4"/>
    <w:rPr>
      <w:rFonts w:ascii="Arial" w:eastAsia="Arial" w:hAnsi="Arial" w:cs="Arial"/>
      <w:b w:val="0"/>
      <w:bCs w:val="0"/>
      <w:i w:val="0"/>
      <w:iCs w:val="0"/>
      <w:smallCaps w:val="0"/>
      <w:strike w:val="0"/>
      <w:color w:val="1B181C"/>
      <w:spacing w:val="0"/>
      <w:w w:val="100"/>
      <w:position w:val="0"/>
      <w:sz w:val="18"/>
      <w:szCs w:val="18"/>
      <w:u w:val="none"/>
      <w:lang w:val="en-GB"/>
    </w:rPr>
  </w:style>
  <w:style w:type="character" w:customStyle="1" w:styleId="Corpsdutexte197">
    <w:name w:val="Corps du texte (19)"/>
    <w:basedOn w:val="Corpsdutexte19"/>
    <w:rPr>
      <w:rFonts w:ascii="Arial" w:eastAsia="Arial" w:hAnsi="Arial" w:cs="Arial"/>
      <w:b w:val="0"/>
      <w:bCs w:val="0"/>
      <w:i w:val="0"/>
      <w:iCs w:val="0"/>
      <w:smallCaps w:val="0"/>
      <w:strike w:val="0"/>
      <w:color w:val="FFFFFF"/>
      <w:spacing w:val="0"/>
      <w:w w:val="100"/>
      <w:position w:val="0"/>
      <w:sz w:val="13"/>
      <w:szCs w:val="13"/>
      <w:u w:val="none"/>
      <w:lang w:val="en-GB"/>
    </w:rPr>
  </w:style>
  <w:style w:type="character" w:customStyle="1" w:styleId="Corpsdutexte310">
    <w:name w:val="Corps du texte (31)_"/>
    <w:basedOn w:val="DefaultParagraphFont"/>
    <w:link w:val="Corpsdutexte311"/>
    <w:rPr>
      <w:rFonts w:ascii="Arial" w:eastAsia="Arial" w:hAnsi="Arial" w:cs="Arial"/>
      <w:b w:val="0"/>
      <w:bCs w:val="0"/>
      <w:i w:val="0"/>
      <w:iCs w:val="0"/>
      <w:smallCaps w:val="0"/>
      <w:strike w:val="0"/>
      <w:sz w:val="15"/>
      <w:szCs w:val="15"/>
      <w:u w:val="none"/>
    </w:rPr>
  </w:style>
  <w:style w:type="character" w:customStyle="1" w:styleId="Corpsdutexte312">
    <w:name w:val="Corps du texte (31)"/>
    <w:basedOn w:val="Corpsdutexte310"/>
    <w:rPr>
      <w:rFonts w:ascii="Arial" w:eastAsia="Arial" w:hAnsi="Arial" w:cs="Arial"/>
      <w:b w:val="0"/>
      <w:bCs w:val="0"/>
      <w:i w:val="0"/>
      <w:iCs w:val="0"/>
      <w:smallCaps w:val="0"/>
      <w:strike w:val="0"/>
      <w:color w:val="FFFFFF"/>
      <w:spacing w:val="0"/>
      <w:w w:val="100"/>
      <w:position w:val="0"/>
      <w:sz w:val="15"/>
      <w:szCs w:val="15"/>
      <w:u w:val="none"/>
    </w:rPr>
  </w:style>
  <w:style w:type="character" w:customStyle="1" w:styleId="Corpsdutexte198">
    <w:name w:val="Corps du texte (19)"/>
    <w:basedOn w:val="Corpsdutexte19"/>
    <w:rPr>
      <w:rFonts w:ascii="Arial" w:eastAsia="Arial" w:hAnsi="Arial" w:cs="Arial"/>
      <w:b w:val="0"/>
      <w:bCs w:val="0"/>
      <w:i w:val="0"/>
      <w:iCs w:val="0"/>
      <w:smallCaps w:val="0"/>
      <w:strike w:val="0"/>
      <w:color w:val="FFFFFF"/>
      <w:spacing w:val="0"/>
      <w:w w:val="100"/>
      <w:position w:val="0"/>
      <w:sz w:val="13"/>
      <w:szCs w:val="13"/>
      <w:u w:val="none"/>
      <w:lang w:val="en-GB"/>
    </w:rPr>
  </w:style>
  <w:style w:type="character" w:customStyle="1" w:styleId="Corpsdutexte320">
    <w:name w:val="Corps du texte (32)_"/>
    <w:basedOn w:val="DefaultParagraphFont"/>
    <w:link w:val="Corpsdutexte321"/>
    <w:rPr>
      <w:rFonts w:ascii="Arial" w:eastAsia="Arial" w:hAnsi="Arial" w:cs="Arial"/>
      <w:b w:val="0"/>
      <w:bCs w:val="0"/>
      <w:i w:val="0"/>
      <w:iCs w:val="0"/>
      <w:smallCaps w:val="0"/>
      <w:strike w:val="0"/>
      <w:sz w:val="15"/>
      <w:szCs w:val="15"/>
      <w:u w:val="none"/>
    </w:rPr>
  </w:style>
  <w:style w:type="character" w:customStyle="1" w:styleId="Corpsdutexte322">
    <w:name w:val="Corps du texte (32)"/>
    <w:basedOn w:val="Corpsdutexte320"/>
    <w:rPr>
      <w:rFonts w:ascii="Arial" w:eastAsia="Arial" w:hAnsi="Arial" w:cs="Arial"/>
      <w:b w:val="0"/>
      <w:bCs w:val="0"/>
      <w:i w:val="0"/>
      <w:iCs w:val="0"/>
      <w:smallCaps w:val="0"/>
      <w:strike w:val="0"/>
      <w:color w:val="FFFFFF"/>
      <w:spacing w:val="0"/>
      <w:w w:val="100"/>
      <w:position w:val="0"/>
      <w:sz w:val="15"/>
      <w:szCs w:val="15"/>
      <w:u w:val="none"/>
    </w:rPr>
  </w:style>
  <w:style w:type="character" w:customStyle="1" w:styleId="Corpsdutexte5e">
    <w:name w:val="Corps du texte (5)"/>
    <w:basedOn w:val="Corpsdutexte50"/>
    <w:rPr>
      <w:rFonts w:ascii="Arial" w:eastAsia="Arial" w:hAnsi="Arial" w:cs="Arial"/>
      <w:b w:val="0"/>
      <w:bCs w:val="0"/>
      <w:i w:val="0"/>
      <w:iCs w:val="0"/>
      <w:smallCaps w:val="0"/>
      <w:strike w:val="0"/>
      <w:color w:val="1B181C"/>
      <w:spacing w:val="0"/>
      <w:w w:val="100"/>
      <w:position w:val="0"/>
      <w:sz w:val="12"/>
      <w:szCs w:val="12"/>
      <w:u w:val="none"/>
      <w:lang w:val="en-GB"/>
    </w:rPr>
  </w:style>
  <w:style w:type="character" w:customStyle="1" w:styleId="En-tte4f">
    <w:name w:val="En-tête #4"/>
    <w:basedOn w:val="En-tte4"/>
    <w:rPr>
      <w:rFonts w:ascii="Arial" w:eastAsia="Arial" w:hAnsi="Arial" w:cs="Arial"/>
      <w:b w:val="0"/>
      <w:bCs w:val="0"/>
      <w:i w:val="0"/>
      <w:iCs w:val="0"/>
      <w:smallCaps w:val="0"/>
      <w:strike w:val="0"/>
      <w:color w:val="1B181C"/>
      <w:spacing w:val="0"/>
      <w:w w:val="100"/>
      <w:position w:val="0"/>
      <w:sz w:val="18"/>
      <w:szCs w:val="18"/>
      <w:u w:val="none"/>
      <w:lang w:val="en-GB"/>
    </w:rPr>
  </w:style>
  <w:style w:type="character" w:customStyle="1" w:styleId="Corpsdutexte330">
    <w:name w:val="Corps du texte (33)_"/>
    <w:basedOn w:val="DefaultParagraphFont"/>
    <w:link w:val="Corpsdutexte331"/>
    <w:rPr>
      <w:rFonts w:ascii="Arial" w:eastAsia="Arial" w:hAnsi="Arial" w:cs="Arial"/>
      <w:b w:val="0"/>
      <w:bCs w:val="0"/>
      <w:i w:val="0"/>
      <w:iCs w:val="0"/>
      <w:smallCaps w:val="0"/>
      <w:strike w:val="0"/>
      <w:sz w:val="15"/>
      <w:szCs w:val="15"/>
      <w:u w:val="none"/>
    </w:rPr>
  </w:style>
  <w:style w:type="character" w:customStyle="1" w:styleId="Corpsdutexte332">
    <w:name w:val="Corps du texte (33)"/>
    <w:basedOn w:val="Corpsdutexte330"/>
    <w:rPr>
      <w:rFonts w:ascii="Arial" w:eastAsia="Arial" w:hAnsi="Arial" w:cs="Arial"/>
      <w:b w:val="0"/>
      <w:bCs w:val="0"/>
      <w:i w:val="0"/>
      <w:iCs w:val="0"/>
      <w:smallCaps w:val="0"/>
      <w:strike w:val="0"/>
      <w:color w:val="FFFFFF"/>
      <w:spacing w:val="0"/>
      <w:w w:val="100"/>
      <w:position w:val="0"/>
      <w:sz w:val="15"/>
      <w:szCs w:val="15"/>
      <w:u w:val="none"/>
    </w:rPr>
  </w:style>
  <w:style w:type="character" w:customStyle="1" w:styleId="Corpsdutexte35Exact">
    <w:name w:val="Corps du texte (35) Exact"/>
    <w:basedOn w:val="DefaultParagraphFont"/>
    <w:rPr>
      <w:rFonts w:ascii="Arial" w:eastAsia="Arial" w:hAnsi="Arial" w:cs="Arial"/>
      <w:b w:val="0"/>
      <w:bCs w:val="0"/>
      <w:i w:val="0"/>
      <w:iCs w:val="0"/>
      <w:smallCaps w:val="0"/>
      <w:strike w:val="0"/>
      <w:sz w:val="150"/>
      <w:szCs w:val="150"/>
      <w:u w:val="none"/>
    </w:rPr>
  </w:style>
  <w:style w:type="character" w:customStyle="1" w:styleId="Corpsdutexte35Exact0">
    <w:name w:val="Corps du texte (35) Exact"/>
    <w:basedOn w:val="Corpsdutexte35"/>
    <w:rPr>
      <w:rFonts w:ascii="Arial" w:eastAsia="Arial" w:hAnsi="Arial" w:cs="Arial"/>
      <w:b w:val="0"/>
      <w:bCs w:val="0"/>
      <w:i w:val="0"/>
      <w:iCs w:val="0"/>
      <w:smallCaps w:val="0"/>
      <w:strike w:val="0"/>
      <w:color w:val="959596"/>
      <w:sz w:val="150"/>
      <w:szCs w:val="150"/>
      <w:u w:val="none"/>
    </w:rPr>
  </w:style>
  <w:style w:type="character" w:customStyle="1" w:styleId="Corpsdutexte199">
    <w:name w:val="Corps du texte (19)"/>
    <w:basedOn w:val="Corpsdutexte19"/>
    <w:rPr>
      <w:rFonts w:ascii="Arial" w:eastAsia="Arial" w:hAnsi="Arial" w:cs="Arial"/>
      <w:b w:val="0"/>
      <w:bCs w:val="0"/>
      <w:i w:val="0"/>
      <w:iCs w:val="0"/>
      <w:smallCaps w:val="0"/>
      <w:strike w:val="0"/>
      <w:color w:val="FFFFFF"/>
      <w:spacing w:val="0"/>
      <w:w w:val="100"/>
      <w:position w:val="0"/>
      <w:sz w:val="13"/>
      <w:szCs w:val="13"/>
      <w:u w:val="none"/>
      <w:lang w:val="en-GB"/>
    </w:rPr>
  </w:style>
  <w:style w:type="character" w:customStyle="1" w:styleId="Corpsdutexte340">
    <w:name w:val="Corps du texte (34)_"/>
    <w:basedOn w:val="DefaultParagraphFont"/>
    <w:link w:val="Corpsdutexte341"/>
    <w:rPr>
      <w:rFonts w:ascii="Arial" w:eastAsia="Arial" w:hAnsi="Arial" w:cs="Arial"/>
      <w:b w:val="0"/>
      <w:bCs w:val="0"/>
      <w:i w:val="0"/>
      <w:iCs w:val="0"/>
      <w:smallCaps w:val="0"/>
      <w:strike w:val="0"/>
      <w:sz w:val="15"/>
      <w:szCs w:val="15"/>
      <w:u w:val="none"/>
    </w:rPr>
  </w:style>
  <w:style w:type="character" w:customStyle="1" w:styleId="Corpsdutexte342">
    <w:name w:val="Corps du texte (34)"/>
    <w:basedOn w:val="Corpsdutexte340"/>
    <w:rPr>
      <w:rFonts w:ascii="Arial" w:eastAsia="Arial" w:hAnsi="Arial" w:cs="Arial"/>
      <w:b w:val="0"/>
      <w:bCs w:val="0"/>
      <w:i w:val="0"/>
      <w:iCs w:val="0"/>
      <w:smallCaps w:val="0"/>
      <w:strike w:val="0"/>
      <w:color w:val="FFFFFF"/>
      <w:spacing w:val="0"/>
      <w:w w:val="100"/>
      <w:position w:val="0"/>
      <w:sz w:val="15"/>
      <w:szCs w:val="15"/>
      <w:u w:val="none"/>
    </w:rPr>
  </w:style>
  <w:style w:type="character" w:customStyle="1" w:styleId="Corpsdutexte5f">
    <w:name w:val="Corps du texte (5)"/>
    <w:basedOn w:val="Corpsdutexte50"/>
    <w:rPr>
      <w:rFonts w:ascii="Arial" w:eastAsia="Arial" w:hAnsi="Arial" w:cs="Arial"/>
      <w:b w:val="0"/>
      <w:bCs w:val="0"/>
      <w:i w:val="0"/>
      <w:iCs w:val="0"/>
      <w:smallCaps w:val="0"/>
      <w:strike w:val="0"/>
      <w:color w:val="1B181C"/>
      <w:spacing w:val="0"/>
      <w:w w:val="100"/>
      <w:position w:val="0"/>
      <w:sz w:val="12"/>
      <w:szCs w:val="12"/>
      <w:u w:val="none"/>
      <w:lang w:val="en-GB"/>
    </w:rPr>
  </w:style>
  <w:style w:type="character" w:customStyle="1" w:styleId="Corpsdutexte5Exact9">
    <w:name w:val="Corps du texte (5) Exact"/>
    <w:basedOn w:val="Corpsdutexte50"/>
    <w:rPr>
      <w:rFonts w:ascii="Arial" w:eastAsia="Arial" w:hAnsi="Arial" w:cs="Arial"/>
      <w:b w:val="0"/>
      <w:bCs w:val="0"/>
      <w:i w:val="0"/>
      <w:iCs w:val="0"/>
      <w:smallCaps w:val="0"/>
      <w:strike w:val="0"/>
      <w:color w:val="1B181C"/>
      <w:spacing w:val="4"/>
      <w:w w:val="100"/>
      <w:position w:val="0"/>
      <w:sz w:val="12"/>
      <w:szCs w:val="12"/>
      <w:u w:val="none"/>
      <w:lang w:val="en-GB"/>
    </w:rPr>
  </w:style>
  <w:style w:type="character" w:customStyle="1" w:styleId="Corpsdutexte36Exact">
    <w:name w:val="Corps du texte (36) Exact"/>
    <w:basedOn w:val="DefaultParagraphFont"/>
    <w:link w:val="Corpsdutexte36"/>
    <w:rPr>
      <w:rFonts w:ascii="Arial" w:eastAsia="Arial" w:hAnsi="Arial" w:cs="Arial"/>
      <w:b w:val="0"/>
      <w:bCs w:val="0"/>
      <w:i w:val="0"/>
      <w:iCs w:val="0"/>
      <w:smallCaps w:val="0"/>
      <w:strike w:val="0"/>
      <w:sz w:val="20"/>
      <w:szCs w:val="20"/>
      <w:u w:val="none"/>
      <w:lang w:val="en-GB"/>
    </w:rPr>
  </w:style>
  <w:style w:type="character" w:customStyle="1" w:styleId="Corpsdutexte36Exact0">
    <w:name w:val="Corps du texte (36) Exact"/>
    <w:basedOn w:val="Corpsdutexte36Exact"/>
    <w:rPr>
      <w:rFonts w:ascii="Arial" w:eastAsia="Arial" w:hAnsi="Arial" w:cs="Arial"/>
      <w:b w:val="0"/>
      <w:bCs w:val="0"/>
      <w:i w:val="0"/>
      <w:iCs w:val="0"/>
      <w:smallCaps w:val="0"/>
      <w:strike w:val="0"/>
      <w:color w:val="1B181C"/>
      <w:spacing w:val="0"/>
      <w:w w:val="100"/>
      <w:position w:val="0"/>
      <w:sz w:val="20"/>
      <w:szCs w:val="20"/>
      <w:u w:val="none"/>
      <w:lang w:val="en-GB"/>
    </w:rPr>
  </w:style>
  <w:style w:type="character" w:customStyle="1" w:styleId="Tabledesmatires3Exact">
    <w:name w:val="Table des matières (3) Exact"/>
    <w:basedOn w:val="DefaultParagraphFont"/>
    <w:link w:val="Tabledesmatires3"/>
    <w:rPr>
      <w:rFonts w:ascii="Arial" w:eastAsia="Arial" w:hAnsi="Arial" w:cs="Arial"/>
      <w:b w:val="0"/>
      <w:bCs w:val="0"/>
      <w:i w:val="0"/>
      <w:iCs w:val="0"/>
      <w:smallCaps w:val="0"/>
      <w:strike w:val="0"/>
      <w:spacing w:val="4"/>
      <w:sz w:val="12"/>
      <w:szCs w:val="12"/>
      <w:u w:val="none"/>
      <w:lang w:val="en-GB"/>
    </w:rPr>
  </w:style>
  <w:style w:type="character" w:customStyle="1" w:styleId="Tabledesmatires3Exact0">
    <w:name w:val="Table des matières (3) Exact"/>
    <w:basedOn w:val="Tabledesmatires3Exact"/>
    <w:rPr>
      <w:rFonts w:ascii="Arial" w:eastAsia="Arial" w:hAnsi="Arial" w:cs="Arial"/>
      <w:b w:val="0"/>
      <w:bCs w:val="0"/>
      <w:i w:val="0"/>
      <w:iCs w:val="0"/>
      <w:smallCaps w:val="0"/>
      <w:strike w:val="0"/>
      <w:color w:val="1B181C"/>
      <w:spacing w:val="4"/>
      <w:w w:val="100"/>
      <w:position w:val="0"/>
      <w:sz w:val="12"/>
      <w:szCs w:val="12"/>
      <w:u w:val="none"/>
      <w:lang w:val="en-GB"/>
    </w:rPr>
  </w:style>
  <w:style w:type="character" w:customStyle="1" w:styleId="Corpsdutexte37Exact">
    <w:name w:val="Corps du texte (37) Exact"/>
    <w:basedOn w:val="DefaultParagraphFont"/>
    <w:link w:val="Corpsdutexte37"/>
    <w:rPr>
      <w:rFonts w:ascii="Arial" w:eastAsia="Arial" w:hAnsi="Arial" w:cs="Arial"/>
      <w:b w:val="0"/>
      <w:bCs w:val="0"/>
      <w:i w:val="0"/>
      <w:iCs w:val="0"/>
      <w:smallCaps w:val="0"/>
      <w:strike w:val="0"/>
      <w:sz w:val="21"/>
      <w:szCs w:val="21"/>
      <w:u w:val="none"/>
    </w:rPr>
  </w:style>
  <w:style w:type="character" w:customStyle="1" w:styleId="Corpsdutexte37Exact0">
    <w:name w:val="Corps du texte (37) Exact"/>
    <w:basedOn w:val="Corpsdutexte37Exact"/>
    <w:rPr>
      <w:rFonts w:ascii="Arial" w:eastAsia="Arial" w:hAnsi="Arial" w:cs="Arial"/>
      <w:b w:val="0"/>
      <w:bCs w:val="0"/>
      <w:i w:val="0"/>
      <w:iCs w:val="0"/>
      <w:smallCaps w:val="0"/>
      <w:strike w:val="0"/>
      <w:color w:val="1B181C"/>
      <w:spacing w:val="0"/>
      <w:w w:val="100"/>
      <w:position w:val="0"/>
      <w:sz w:val="21"/>
      <w:szCs w:val="21"/>
      <w:u w:val="none"/>
    </w:rPr>
  </w:style>
  <w:style w:type="character" w:customStyle="1" w:styleId="Corpsdutexte8Exact5">
    <w:name w:val="Corps du texte (8) Exact"/>
    <w:basedOn w:val="Corpsdutexte80"/>
    <w:rPr>
      <w:rFonts w:ascii="Arial" w:eastAsia="Arial" w:hAnsi="Arial" w:cs="Arial"/>
      <w:b w:val="0"/>
      <w:bCs w:val="0"/>
      <w:i w:val="0"/>
      <w:iCs w:val="0"/>
      <w:smallCaps w:val="0"/>
      <w:strike w:val="0"/>
      <w:color w:val="1B181C"/>
      <w:spacing w:val="5"/>
      <w:w w:val="100"/>
      <w:position w:val="0"/>
      <w:sz w:val="13"/>
      <w:szCs w:val="13"/>
      <w:u w:val="none"/>
    </w:rPr>
  </w:style>
  <w:style w:type="character" w:customStyle="1" w:styleId="Lgendedelimage3Exact">
    <w:name w:val="Légende de l'image (3) Exact"/>
    <w:basedOn w:val="DefaultParagraphFont"/>
    <w:link w:val="Lgendedelimage3"/>
    <w:rPr>
      <w:rFonts w:ascii="Arial" w:eastAsia="Arial" w:hAnsi="Arial" w:cs="Arial"/>
      <w:b w:val="0"/>
      <w:bCs w:val="0"/>
      <w:i w:val="0"/>
      <w:iCs w:val="0"/>
      <w:smallCaps w:val="0"/>
      <w:strike w:val="0"/>
      <w:spacing w:val="4"/>
      <w:sz w:val="12"/>
      <w:szCs w:val="12"/>
      <w:u w:val="none"/>
      <w:lang w:val="en-GB"/>
    </w:rPr>
  </w:style>
  <w:style w:type="character" w:customStyle="1" w:styleId="Lgendedelimage3Exact0">
    <w:name w:val="Légende de l'image (3) Exact"/>
    <w:basedOn w:val="Lgendedelimage3Exact"/>
    <w:rPr>
      <w:rFonts w:ascii="Arial" w:eastAsia="Arial" w:hAnsi="Arial" w:cs="Arial"/>
      <w:b w:val="0"/>
      <w:bCs w:val="0"/>
      <w:i w:val="0"/>
      <w:iCs w:val="0"/>
      <w:smallCaps w:val="0"/>
      <w:strike w:val="0"/>
      <w:color w:val="1B181C"/>
      <w:spacing w:val="4"/>
      <w:w w:val="100"/>
      <w:position w:val="0"/>
      <w:sz w:val="12"/>
      <w:szCs w:val="12"/>
      <w:u w:val="none"/>
      <w:lang w:val="en-GB"/>
    </w:rPr>
  </w:style>
  <w:style w:type="character" w:customStyle="1" w:styleId="Corpsdutexte38Exact">
    <w:name w:val="Corps du texte (38) Exact"/>
    <w:basedOn w:val="DefaultParagraphFont"/>
    <w:link w:val="Corpsdutexte38"/>
    <w:rPr>
      <w:rFonts w:ascii="Arial" w:eastAsia="Arial" w:hAnsi="Arial" w:cs="Arial"/>
      <w:b w:val="0"/>
      <w:bCs w:val="0"/>
      <w:i w:val="0"/>
      <w:iCs w:val="0"/>
      <w:smallCaps w:val="0"/>
      <w:strike w:val="0"/>
      <w:spacing w:val="-11"/>
      <w:w w:val="66"/>
      <w:sz w:val="16"/>
      <w:szCs w:val="16"/>
      <w:u w:val="none"/>
      <w:lang w:val="en-GB"/>
    </w:rPr>
  </w:style>
  <w:style w:type="character" w:customStyle="1" w:styleId="Corpsdutexte38Exact0">
    <w:name w:val="Corps du texte (38) Exact"/>
    <w:basedOn w:val="Corpsdutexte38Exact"/>
    <w:rPr>
      <w:rFonts w:ascii="Arial" w:eastAsia="Arial" w:hAnsi="Arial" w:cs="Arial"/>
      <w:b w:val="0"/>
      <w:bCs w:val="0"/>
      <w:i w:val="0"/>
      <w:iCs w:val="0"/>
      <w:smallCaps w:val="0"/>
      <w:strike w:val="0"/>
      <w:color w:val="1B181C"/>
      <w:spacing w:val="-11"/>
      <w:w w:val="66"/>
      <w:position w:val="0"/>
      <w:sz w:val="16"/>
      <w:szCs w:val="16"/>
      <w:u w:val="none"/>
      <w:lang w:val="en-GB"/>
    </w:rPr>
  </w:style>
  <w:style w:type="character" w:customStyle="1" w:styleId="Tabledesmatires4Exact">
    <w:name w:val="Table des matières (4) Exact"/>
    <w:basedOn w:val="DefaultParagraphFont"/>
    <w:link w:val="Tabledesmatires4"/>
    <w:rPr>
      <w:rFonts w:ascii="Arial" w:eastAsia="Arial" w:hAnsi="Arial" w:cs="Arial"/>
      <w:b w:val="0"/>
      <w:bCs w:val="0"/>
      <w:i w:val="0"/>
      <w:iCs w:val="0"/>
      <w:smallCaps w:val="0"/>
      <w:strike w:val="0"/>
      <w:spacing w:val="-4"/>
      <w:sz w:val="15"/>
      <w:szCs w:val="15"/>
      <w:u w:val="none"/>
      <w:lang w:val="en-GB"/>
    </w:rPr>
  </w:style>
  <w:style w:type="character" w:customStyle="1" w:styleId="Tabledesmatires4Exact0">
    <w:name w:val="Table des matières (4) Exact"/>
    <w:basedOn w:val="Tabledesmatires4Exact"/>
    <w:rPr>
      <w:rFonts w:ascii="Arial" w:eastAsia="Arial" w:hAnsi="Arial" w:cs="Arial"/>
      <w:b w:val="0"/>
      <w:bCs w:val="0"/>
      <w:i w:val="0"/>
      <w:iCs w:val="0"/>
      <w:smallCaps w:val="0"/>
      <w:strike w:val="0"/>
      <w:color w:val="1B181C"/>
      <w:spacing w:val="-4"/>
      <w:w w:val="100"/>
      <w:position w:val="0"/>
      <w:sz w:val="15"/>
      <w:szCs w:val="15"/>
      <w:u w:val="none"/>
      <w:lang w:val="en-GB"/>
    </w:rPr>
  </w:style>
  <w:style w:type="character" w:customStyle="1" w:styleId="Corpsdutexte58pt">
    <w:name w:val="Corps du texte (5) + 8 pt"/>
    <w:aliases w:val="Italique,Espacement 0 pt Exact"/>
    <w:basedOn w:val="Corpsdutexte50"/>
    <w:rPr>
      <w:rFonts w:ascii="Arial" w:eastAsia="Arial" w:hAnsi="Arial" w:cs="Arial"/>
      <w:b w:val="0"/>
      <w:bCs w:val="0"/>
      <w:i/>
      <w:iCs/>
      <w:smallCaps w:val="0"/>
      <w:strike w:val="0"/>
      <w:color w:val="1B181C"/>
      <w:spacing w:val="0"/>
      <w:w w:val="100"/>
      <w:position w:val="0"/>
      <w:sz w:val="16"/>
      <w:szCs w:val="16"/>
      <w:u w:val="none"/>
    </w:rPr>
  </w:style>
  <w:style w:type="character" w:customStyle="1" w:styleId="Corpsdutexte575pt">
    <w:name w:val="Corps du texte (5) + 7.5 pt"/>
    <w:aliases w:val="Gras,Espacement 0 pt Exact"/>
    <w:basedOn w:val="Corpsdutexte50"/>
    <w:rPr>
      <w:rFonts w:ascii="Arial" w:eastAsia="Arial" w:hAnsi="Arial" w:cs="Arial"/>
      <w:b/>
      <w:bCs/>
      <w:i w:val="0"/>
      <w:iCs w:val="0"/>
      <w:smallCaps w:val="0"/>
      <w:strike w:val="0"/>
      <w:color w:val="1B181C"/>
      <w:spacing w:val="-4"/>
      <w:w w:val="100"/>
      <w:position w:val="0"/>
      <w:sz w:val="15"/>
      <w:szCs w:val="15"/>
      <w:u w:val="none"/>
      <w:lang w:val="en-GB"/>
    </w:rPr>
  </w:style>
  <w:style w:type="character" w:customStyle="1" w:styleId="Corpsdutexte39Exact">
    <w:name w:val="Corps du texte (39) Exact"/>
    <w:basedOn w:val="DefaultParagraphFont"/>
    <w:link w:val="Corpsdutexte39"/>
    <w:rPr>
      <w:rFonts w:ascii="Arial" w:eastAsia="Arial" w:hAnsi="Arial" w:cs="Arial"/>
      <w:b w:val="0"/>
      <w:bCs w:val="0"/>
      <w:i w:val="0"/>
      <w:iCs w:val="0"/>
      <w:smallCaps w:val="0"/>
      <w:strike w:val="0"/>
      <w:sz w:val="18"/>
      <w:szCs w:val="18"/>
      <w:u w:val="none"/>
      <w:lang w:val="en-GB"/>
    </w:rPr>
  </w:style>
  <w:style w:type="character" w:customStyle="1" w:styleId="Corpsdutexte39Exact0">
    <w:name w:val="Corps du texte (39) Exact"/>
    <w:basedOn w:val="Corpsdutexte39Exact"/>
    <w:rPr>
      <w:rFonts w:ascii="Arial" w:eastAsia="Arial" w:hAnsi="Arial" w:cs="Arial"/>
      <w:b w:val="0"/>
      <w:bCs w:val="0"/>
      <w:i w:val="0"/>
      <w:iCs w:val="0"/>
      <w:smallCaps w:val="0"/>
      <w:strike w:val="0"/>
      <w:color w:val="1B181C"/>
      <w:spacing w:val="0"/>
      <w:w w:val="100"/>
      <w:position w:val="0"/>
      <w:sz w:val="18"/>
      <w:szCs w:val="18"/>
      <w:u w:val="none"/>
      <w:lang w:val="en-GB"/>
    </w:rPr>
  </w:style>
  <w:style w:type="character" w:customStyle="1" w:styleId="Corpsdutexte396pt">
    <w:name w:val="Corps du texte (39) + 6 pt"/>
    <w:aliases w:val="Espacement 0 pt Exact"/>
    <w:basedOn w:val="Corpsdutexte39Exact"/>
    <w:rPr>
      <w:rFonts w:ascii="Arial" w:eastAsia="Arial" w:hAnsi="Arial" w:cs="Arial"/>
      <w:b w:val="0"/>
      <w:bCs w:val="0"/>
      <w:i w:val="0"/>
      <w:iCs w:val="0"/>
      <w:smallCaps w:val="0"/>
      <w:strike w:val="0"/>
      <w:color w:val="1B181C"/>
      <w:spacing w:val="4"/>
      <w:w w:val="100"/>
      <w:position w:val="0"/>
      <w:sz w:val="12"/>
      <w:szCs w:val="12"/>
      <w:u w:val="none"/>
      <w:lang w:val="en-GB"/>
    </w:rPr>
  </w:style>
  <w:style w:type="character" w:customStyle="1" w:styleId="Corpsdutexte96pt">
    <w:name w:val="Corps du texte (9) + 6 pt"/>
    <w:aliases w:val="Non Italique,Espacement 0 pt Exact"/>
    <w:basedOn w:val="Corpsdutexte9"/>
    <w:rPr>
      <w:rFonts w:ascii="Arial" w:eastAsia="Arial" w:hAnsi="Arial" w:cs="Arial"/>
      <w:b w:val="0"/>
      <w:bCs w:val="0"/>
      <w:i/>
      <w:iCs/>
      <w:smallCaps w:val="0"/>
      <w:strike w:val="0"/>
      <w:color w:val="1B181C"/>
      <w:spacing w:val="4"/>
      <w:w w:val="100"/>
      <w:position w:val="0"/>
      <w:sz w:val="12"/>
      <w:szCs w:val="12"/>
      <w:u w:val="none"/>
      <w:lang w:val="en-GB"/>
    </w:rPr>
  </w:style>
  <w:style w:type="character" w:customStyle="1" w:styleId="Corpsdutexte9Exact1">
    <w:name w:val="Corps du texte (9) Exact"/>
    <w:basedOn w:val="Corpsdutexte9"/>
    <w:rPr>
      <w:rFonts w:ascii="Arial" w:eastAsia="Arial" w:hAnsi="Arial" w:cs="Arial"/>
      <w:b w:val="0"/>
      <w:bCs w:val="0"/>
      <w:i w:val="0"/>
      <w:iCs w:val="0"/>
      <w:smallCaps w:val="0"/>
      <w:strike w:val="0"/>
      <w:color w:val="1B181C"/>
      <w:spacing w:val="-2"/>
      <w:w w:val="100"/>
      <w:position w:val="0"/>
      <w:sz w:val="10"/>
      <w:szCs w:val="10"/>
      <w:u w:val="none"/>
      <w:lang w:val="en-GB"/>
    </w:rPr>
  </w:style>
  <w:style w:type="character" w:customStyle="1" w:styleId="Corpsdutexte55pt">
    <w:name w:val="Corps du texte (5) + 5 pt"/>
    <w:aliases w:val="Italique,Espacement 0 pt Exact"/>
    <w:basedOn w:val="Corpsdutexte50"/>
    <w:rPr>
      <w:rFonts w:ascii="Arial" w:eastAsia="Arial" w:hAnsi="Arial" w:cs="Arial"/>
      <w:b w:val="0"/>
      <w:bCs w:val="0"/>
      <w:i/>
      <w:iCs/>
      <w:smallCaps w:val="0"/>
      <w:strike w:val="0"/>
      <w:color w:val="1B181C"/>
      <w:spacing w:val="-2"/>
      <w:w w:val="100"/>
      <w:position w:val="0"/>
      <w:sz w:val="10"/>
      <w:szCs w:val="10"/>
      <w:u w:val="none"/>
      <w:lang w:val="en-GB"/>
    </w:rPr>
  </w:style>
  <w:style w:type="character" w:customStyle="1" w:styleId="Tabledesmatires5Exact">
    <w:name w:val="Table des matières (5) Exact"/>
    <w:basedOn w:val="DefaultParagraphFont"/>
    <w:link w:val="Tabledesmatires5"/>
    <w:rPr>
      <w:rFonts w:ascii="Arial" w:eastAsia="Arial" w:hAnsi="Arial" w:cs="Arial"/>
      <w:b w:val="0"/>
      <w:bCs w:val="0"/>
      <w:i w:val="0"/>
      <w:iCs w:val="0"/>
      <w:smallCaps w:val="0"/>
      <w:strike w:val="0"/>
      <w:spacing w:val="-5"/>
      <w:sz w:val="13"/>
      <w:szCs w:val="13"/>
      <w:u w:val="none"/>
      <w:lang w:val="en-GB"/>
    </w:rPr>
  </w:style>
  <w:style w:type="character" w:customStyle="1" w:styleId="Tabledesmatires5Exact0">
    <w:name w:val="Table des matières (5) Exact"/>
    <w:basedOn w:val="Tabledesmatires5Exact"/>
    <w:rPr>
      <w:rFonts w:ascii="Arial" w:eastAsia="Arial" w:hAnsi="Arial" w:cs="Arial"/>
      <w:b w:val="0"/>
      <w:bCs w:val="0"/>
      <w:i w:val="0"/>
      <w:iCs w:val="0"/>
      <w:smallCaps w:val="0"/>
      <w:strike w:val="0"/>
      <w:color w:val="1B181C"/>
      <w:spacing w:val="-5"/>
      <w:w w:val="100"/>
      <w:position w:val="0"/>
      <w:sz w:val="13"/>
      <w:szCs w:val="13"/>
      <w:u w:val="none"/>
      <w:lang w:val="en-GB"/>
    </w:rPr>
  </w:style>
  <w:style w:type="character" w:customStyle="1" w:styleId="Tabledesmatires6Exact">
    <w:name w:val="Table des matières (6) Exact"/>
    <w:basedOn w:val="DefaultParagraphFont"/>
    <w:link w:val="Tabledesmatires6"/>
    <w:rPr>
      <w:rFonts w:ascii="Arial" w:eastAsia="Arial" w:hAnsi="Arial" w:cs="Arial"/>
      <w:b w:val="0"/>
      <w:bCs w:val="0"/>
      <w:i w:val="0"/>
      <w:iCs w:val="0"/>
      <w:smallCaps w:val="0"/>
      <w:strike w:val="0"/>
      <w:spacing w:val="-10"/>
      <w:sz w:val="13"/>
      <w:szCs w:val="13"/>
      <w:u w:val="none"/>
      <w:lang w:val="en-GB"/>
    </w:rPr>
  </w:style>
  <w:style w:type="character" w:customStyle="1" w:styleId="Tabledesmatires65pt">
    <w:name w:val="Table des matières (6) + 5 pt"/>
    <w:aliases w:val="Italique,Espacement 0 pt Exact"/>
    <w:basedOn w:val="Tabledesmatires6Exact"/>
    <w:rPr>
      <w:rFonts w:ascii="Arial" w:eastAsia="Arial" w:hAnsi="Arial" w:cs="Arial"/>
      <w:b w:val="0"/>
      <w:bCs w:val="0"/>
      <w:i/>
      <w:iCs/>
      <w:smallCaps w:val="0"/>
      <w:strike w:val="0"/>
      <w:color w:val="1B181C"/>
      <w:spacing w:val="-2"/>
      <w:w w:val="100"/>
      <w:position w:val="0"/>
      <w:sz w:val="10"/>
      <w:szCs w:val="10"/>
      <w:u w:val="none"/>
      <w:lang w:val="en-GB"/>
    </w:rPr>
  </w:style>
  <w:style w:type="character" w:customStyle="1" w:styleId="Tabledesmatires6Exact0">
    <w:name w:val="Table des matières (6) Exact"/>
    <w:basedOn w:val="Tabledesmatires6Exact"/>
    <w:rPr>
      <w:rFonts w:ascii="Arial" w:eastAsia="Arial" w:hAnsi="Arial" w:cs="Arial"/>
      <w:b w:val="0"/>
      <w:bCs w:val="0"/>
      <w:i w:val="0"/>
      <w:iCs w:val="0"/>
      <w:smallCaps w:val="0"/>
      <w:strike w:val="0"/>
      <w:color w:val="1B181C"/>
      <w:spacing w:val="-10"/>
      <w:w w:val="100"/>
      <w:position w:val="0"/>
      <w:sz w:val="13"/>
      <w:szCs w:val="13"/>
      <w:u w:val="none"/>
      <w:lang w:val="en-GB"/>
    </w:rPr>
  </w:style>
  <w:style w:type="character" w:customStyle="1" w:styleId="Corpsdutexte40Exact">
    <w:name w:val="Corps du texte (40) Exact"/>
    <w:basedOn w:val="DefaultParagraphFont"/>
    <w:link w:val="Corpsdutexte400"/>
    <w:rPr>
      <w:rFonts w:ascii="Arial" w:eastAsia="Arial" w:hAnsi="Arial" w:cs="Arial"/>
      <w:b w:val="0"/>
      <w:bCs w:val="0"/>
      <w:i w:val="0"/>
      <w:iCs w:val="0"/>
      <w:smallCaps w:val="0"/>
      <w:strike w:val="0"/>
      <w:spacing w:val="7"/>
      <w:sz w:val="15"/>
      <w:szCs w:val="15"/>
      <w:u w:val="none"/>
      <w:lang w:val="en-GB"/>
    </w:rPr>
  </w:style>
  <w:style w:type="character" w:customStyle="1" w:styleId="Corpsdutexte40Exact0">
    <w:name w:val="Corps du texte (40) Exact"/>
    <w:basedOn w:val="Corpsdutexte40Exact"/>
    <w:rPr>
      <w:rFonts w:ascii="Arial" w:eastAsia="Arial" w:hAnsi="Arial" w:cs="Arial"/>
      <w:b w:val="0"/>
      <w:bCs w:val="0"/>
      <w:i w:val="0"/>
      <w:iCs w:val="0"/>
      <w:smallCaps w:val="0"/>
      <w:strike w:val="0"/>
      <w:color w:val="1B181C"/>
      <w:spacing w:val="7"/>
      <w:w w:val="100"/>
      <w:position w:val="0"/>
      <w:sz w:val="15"/>
      <w:szCs w:val="15"/>
      <w:u w:val="none"/>
      <w:lang w:val="en-GB"/>
    </w:rPr>
  </w:style>
  <w:style w:type="character" w:customStyle="1" w:styleId="Corpsdutexte7Exact">
    <w:name w:val="Corps du texte (7) Exact"/>
    <w:basedOn w:val="DefaultParagraphFont"/>
    <w:rPr>
      <w:rFonts w:ascii="Arial" w:eastAsia="Arial" w:hAnsi="Arial" w:cs="Arial"/>
      <w:b w:val="0"/>
      <w:bCs w:val="0"/>
      <w:i w:val="0"/>
      <w:iCs w:val="0"/>
      <w:smallCaps w:val="0"/>
      <w:strike w:val="0"/>
      <w:spacing w:val="-4"/>
      <w:sz w:val="15"/>
      <w:szCs w:val="15"/>
      <w:u w:val="none"/>
    </w:rPr>
  </w:style>
  <w:style w:type="character" w:customStyle="1" w:styleId="Corpsdutexte7Exact0">
    <w:name w:val="Corps du texte (7) Exact"/>
    <w:basedOn w:val="Corpsdutexte7"/>
    <w:rPr>
      <w:rFonts w:ascii="Arial" w:eastAsia="Arial" w:hAnsi="Arial" w:cs="Arial"/>
      <w:b w:val="0"/>
      <w:bCs w:val="0"/>
      <w:i w:val="0"/>
      <w:iCs w:val="0"/>
      <w:smallCaps w:val="0"/>
      <w:strike w:val="0"/>
      <w:color w:val="1B181C"/>
      <w:spacing w:val="-4"/>
      <w:w w:val="100"/>
      <w:position w:val="0"/>
      <w:sz w:val="15"/>
      <w:szCs w:val="15"/>
      <w:u w:val="none"/>
      <w:lang w:val="en-GB"/>
    </w:rPr>
  </w:style>
  <w:style w:type="character" w:customStyle="1" w:styleId="Tabledesmatires7Exact">
    <w:name w:val="Table des matières (7) Exact"/>
    <w:basedOn w:val="DefaultParagraphFont"/>
    <w:link w:val="Tabledesmatires7"/>
    <w:rPr>
      <w:rFonts w:ascii="Arial" w:eastAsia="Arial" w:hAnsi="Arial" w:cs="Arial"/>
      <w:b w:val="0"/>
      <w:bCs w:val="0"/>
      <w:i w:val="0"/>
      <w:iCs w:val="0"/>
      <w:smallCaps w:val="0"/>
      <w:strike w:val="0"/>
      <w:spacing w:val="-9"/>
      <w:w w:val="120"/>
      <w:sz w:val="9"/>
      <w:szCs w:val="9"/>
      <w:u w:val="none"/>
      <w:lang w:val="en-GB"/>
    </w:rPr>
  </w:style>
  <w:style w:type="character" w:customStyle="1" w:styleId="Tabledesmatires7Exact0">
    <w:name w:val="Table des matières (7) Exact"/>
    <w:basedOn w:val="Tabledesmatires7Exact"/>
    <w:rPr>
      <w:rFonts w:ascii="Arial" w:eastAsia="Arial" w:hAnsi="Arial" w:cs="Arial"/>
      <w:b w:val="0"/>
      <w:bCs w:val="0"/>
      <w:i w:val="0"/>
      <w:iCs w:val="0"/>
      <w:smallCaps w:val="0"/>
      <w:strike w:val="0"/>
      <w:color w:val="1B181C"/>
      <w:spacing w:val="-9"/>
      <w:w w:val="120"/>
      <w:position w:val="0"/>
      <w:sz w:val="9"/>
      <w:szCs w:val="9"/>
      <w:u w:val="none"/>
      <w:lang w:val="en-GB"/>
    </w:rPr>
  </w:style>
  <w:style w:type="character" w:customStyle="1" w:styleId="Corpsdutexte41Exact">
    <w:name w:val="Corps du texte (41) Exact"/>
    <w:basedOn w:val="DefaultParagraphFont"/>
    <w:link w:val="Corpsdutexte410"/>
    <w:rPr>
      <w:rFonts w:ascii="Arial" w:eastAsia="Arial" w:hAnsi="Arial" w:cs="Arial"/>
      <w:b w:val="0"/>
      <w:bCs w:val="0"/>
      <w:i w:val="0"/>
      <w:iCs w:val="0"/>
      <w:smallCaps w:val="0"/>
      <w:strike w:val="0"/>
      <w:sz w:val="20"/>
      <w:szCs w:val="20"/>
      <w:u w:val="none"/>
    </w:rPr>
  </w:style>
  <w:style w:type="character" w:customStyle="1" w:styleId="Corpsdutexte41Exact0">
    <w:name w:val="Corps du texte (41) Exact"/>
    <w:basedOn w:val="Corpsdutexte41Exact"/>
    <w:rPr>
      <w:rFonts w:ascii="Arial" w:eastAsia="Arial" w:hAnsi="Arial" w:cs="Arial"/>
      <w:b w:val="0"/>
      <w:bCs w:val="0"/>
      <w:i w:val="0"/>
      <w:iCs w:val="0"/>
      <w:smallCaps w:val="0"/>
      <w:strike w:val="0"/>
      <w:color w:val="1B181C"/>
      <w:spacing w:val="0"/>
      <w:w w:val="100"/>
      <w:position w:val="0"/>
      <w:sz w:val="20"/>
      <w:szCs w:val="20"/>
      <w:u w:val="none"/>
      <w:lang w:val="en-GB"/>
    </w:rPr>
  </w:style>
  <w:style w:type="character" w:customStyle="1" w:styleId="Corpsdutexte42Exact">
    <w:name w:val="Corps du texte (42) Exact"/>
    <w:basedOn w:val="DefaultParagraphFont"/>
    <w:link w:val="Corpsdutexte420"/>
    <w:rPr>
      <w:rFonts w:ascii="Arial" w:eastAsia="Arial" w:hAnsi="Arial" w:cs="Arial"/>
      <w:b w:val="0"/>
      <w:bCs w:val="0"/>
      <w:i w:val="0"/>
      <w:iCs w:val="0"/>
      <w:smallCaps w:val="0"/>
      <w:strike w:val="0"/>
      <w:sz w:val="40"/>
      <w:szCs w:val="40"/>
      <w:u w:val="none"/>
    </w:rPr>
  </w:style>
  <w:style w:type="character" w:customStyle="1" w:styleId="Corpsdutexte42Exact0">
    <w:name w:val="Corps du texte (42) Exact"/>
    <w:basedOn w:val="Corpsdutexte42Exact"/>
    <w:rPr>
      <w:rFonts w:ascii="Arial" w:eastAsia="Arial" w:hAnsi="Arial" w:cs="Arial"/>
      <w:b w:val="0"/>
      <w:bCs w:val="0"/>
      <w:i w:val="0"/>
      <w:iCs w:val="0"/>
      <w:smallCaps w:val="0"/>
      <w:strike w:val="0"/>
      <w:color w:val="1B181C"/>
      <w:spacing w:val="0"/>
      <w:w w:val="100"/>
      <w:position w:val="0"/>
      <w:sz w:val="40"/>
      <w:szCs w:val="40"/>
      <w:u w:val="none"/>
    </w:rPr>
  </w:style>
  <w:style w:type="character" w:customStyle="1" w:styleId="Corpsdutexte43Exact">
    <w:name w:val="Corps du texte (43) Exact"/>
    <w:basedOn w:val="DefaultParagraphFont"/>
    <w:link w:val="Corpsdutexte430"/>
    <w:rPr>
      <w:rFonts w:ascii="Arial" w:eastAsia="Arial" w:hAnsi="Arial" w:cs="Arial"/>
      <w:b w:val="0"/>
      <w:bCs w:val="0"/>
      <w:i w:val="0"/>
      <w:iCs w:val="0"/>
      <w:smallCaps w:val="0"/>
      <w:strike w:val="0"/>
      <w:sz w:val="22"/>
      <w:szCs w:val="22"/>
      <w:u w:val="none"/>
    </w:rPr>
  </w:style>
  <w:style w:type="character" w:customStyle="1" w:styleId="Corpsdutexte43Exact0">
    <w:name w:val="Corps du texte (43) Exact"/>
    <w:basedOn w:val="Corpsdutexte43Exact"/>
    <w:rPr>
      <w:rFonts w:ascii="Arial" w:eastAsia="Arial" w:hAnsi="Arial" w:cs="Arial"/>
      <w:b w:val="0"/>
      <w:bCs w:val="0"/>
      <w:i w:val="0"/>
      <w:iCs w:val="0"/>
      <w:smallCaps w:val="0"/>
      <w:strike w:val="0"/>
      <w:color w:val="1B181C"/>
      <w:spacing w:val="0"/>
      <w:w w:val="100"/>
      <w:position w:val="0"/>
      <w:sz w:val="22"/>
      <w:szCs w:val="22"/>
      <w:u w:val="none"/>
    </w:rPr>
  </w:style>
  <w:style w:type="character" w:customStyle="1" w:styleId="Corpsdutexte44Exact">
    <w:name w:val="Corps du texte (44) Exact"/>
    <w:basedOn w:val="DefaultParagraphFont"/>
    <w:link w:val="Corpsdutexte440"/>
    <w:rPr>
      <w:rFonts w:ascii="Arial" w:eastAsia="Arial" w:hAnsi="Arial" w:cs="Arial"/>
      <w:b w:val="0"/>
      <w:bCs w:val="0"/>
      <w:i w:val="0"/>
      <w:iCs w:val="0"/>
      <w:smallCaps w:val="0"/>
      <w:strike w:val="0"/>
      <w:spacing w:val="-5"/>
      <w:sz w:val="13"/>
      <w:szCs w:val="13"/>
      <w:u w:val="none"/>
    </w:rPr>
  </w:style>
  <w:style w:type="character" w:customStyle="1" w:styleId="Corpsdutexte44Exact0">
    <w:name w:val="Corps du texte (44) Exact"/>
    <w:basedOn w:val="Corpsdutexte44Exact"/>
    <w:rPr>
      <w:rFonts w:ascii="Arial" w:eastAsia="Arial" w:hAnsi="Arial" w:cs="Arial"/>
      <w:b w:val="0"/>
      <w:bCs w:val="0"/>
      <w:i w:val="0"/>
      <w:iCs w:val="0"/>
      <w:smallCaps w:val="0"/>
      <w:strike w:val="0"/>
      <w:color w:val="1B181C"/>
      <w:spacing w:val="-5"/>
      <w:w w:val="100"/>
      <w:position w:val="0"/>
      <w:sz w:val="13"/>
      <w:szCs w:val="13"/>
      <w:u w:val="none"/>
      <w:lang w:val="en-GB"/>
    </w:rPr>
  </w:style>
  <w:style w:type="character" w:customStyle="1" w:styleId="Corpsdutexte55pt0">
    <w:name w:val="Corps du texte (5) + 5 pt"/>
    <w:aliases w:val="Italique,Espacement 0 pt Exact"/>
    <w:basedOn w:val="Corpsdutexte50"/>
    <w:rPr>
      <w:rFonts w:ascii="Arial" w:eastAsia="Arial" w:hAnsi="Arial" w:cs="Arial"/>
      <w:b w:val="0"/>
      <w:bCs w:val="0"/>
      <w:i/>
      <w:iCs/>
      <w:smallCaps w:val="0"/>
      <w:strike w:val="0"/>
      <w:color w:val="1B181C"/>
      <w:spacing w:val="0"/>
      <w:w w:val="100"/>
      <w:position w:val="0"/>
      <w:sz w:val="10"/>
      <w:szCs w:val="10"/>
      <w:u w:val="none"/>
      <w:lang w:val="en-GB"/>
    </w:rPr>
  </w:style>
  <w:style w:type="character" w:customStyle="1" w:styleId="Corpsdutexte76pt">
    <w:name w:val="Corps du texte (7) + 6 pt"/>
    <w:aliases w:val="Non Gras,Espacement 0 pt Exact"/>
    <w:basedOn w:val="Corpsdutexte7"/>
    <w:rPr>
      <w:rFonts w:ascii="Arial" w:eastAsia="Arial" w:hAnsi="Arial" w:cs="Arial"/>
      <w:b/>
      <w:bCs/>
      <w:i w:val="0"/>
      <w:iCs w:val="0"/>
      <w:smallCaps w:val="0"/>
      <w:strike w:val="0"/>
      <w:color w:val="1B181C"/>
      <w:spacing w:val="4"/>
      <w:w w:val="100"/>
      <w:position w:val="0"/>
      <w:sz w:val="12"/>
      <w:szCs w:val="12"/>
      <w:u w:val="none"/>
      <w:lang w:val="en-GB"/>
    </w:rPr>
  </w:style>
  <w:style w:type="character" w:customStyle="1" w:styleId="Tabledesmatires775pt">
    <w:name w:val="Table des matières (7) + 7.5 pt"/>
    <w:aliases w:val="Gras,Non Petites majuscules,Espacement 0 pt,Echelle 100% Exact"/>
    <w:basedOn w:val="Tabledesmatires7Exact"/>
    <w:rPr>
      <w:rFonts w:ascii="Arial" w:eastAsia="Arial" w:hAnsi="Arial" w:cs="Arial"/>
      <w:b/>
      <w:bCs/>
      <w:i w:val="0"/>
      <w:iCs w:val="0"/>
      <w:smallCaps/>
      <w:strike w:val="0"/>
      <w:color w:val="1B181C"/>
      <w:spacing w:val="-4"/>
      <w:w w:val="100"/>
      <w:position w:val="0"/>
      <w:sz w:val="15"/>
      <w:szCs w:val="15"/>
      <w:u w:val="none"/>
      <w:lang w:val="en-GB"/>
    </w:rPr>
  </w:style>
  <w:style w:type="character" w:customStyle="1" w:styleId="Tabledesmatires46pt">
    <w:name w:val="Table des matières (4) + 6 pt"/>
    <w:aliases w:val="Non Gras,Espacement 0 pt Exact"/>
    <w:basedOn w:val="Tabledesmatires4Exact"/>
    <w:rPr>
      <w:rFonts w:ascii="Arial" w:eastAsia="Arial" w:hAnsi="Arial" w:cs="Arial"/>
      <w:b/>
      <w:bCs/>
      <w:i w:val="0"/>
      <w:iCs w:val="0"/>
      <w:smallCaps w:val="0"/>
      <w:strike w:val="0"/>
      <w:color w:val="1B181C"/>
      <w:spacing w:val="4"/>
      <w:w w:val="100"/>
      <w:position w:val="0"/>
      <w:sz w:val="12"/>
      <w:szCs w:val="12"/>
      <w:u w:val="none"/>
      <w:lang w:val="en-GB"/>
    </w:rPr>
  </w:style>
  <w:style w:type="character" w:customStyle="1" w:styleId="Corpsdutexte45Exact">
    <w:name w:val="Corps du texte (45) Exact"/>
    <w:basedOn w:val="DefaultParagraphFont"/>
    <w:link w:val="Corpsdutexte450"/>
    <w:rPr>
      <w:b w:val="0"/>
      <w:bCs w:val="0"/>
      <w:i w:val="0"/>
      <w:iCs w:val="0"/>
      <w:smallCaps w:val="0"/>
      <w:strike w:val="0"/>
      <w:sz w:val="19"/>
      <w:szCs w:val="19"/>
      <w:u w:val="none"/>
    </w:rPr>
  </w:style>
  <w:style w:type="character" w:customStyle="1" w:styleId="Corpsdutexte45Exact0">
    <w:name w:val="Corps du texte (45) Exact"/>
    <w:basedOn w:val="Corpsdutexte45Exact"/>
    <w:rPr>
      <w:rFonts w:ascii="Times New Roman" w:eastAsia="Times New Roman" w:hAnsi="Times New Roman" w:cs="Times New Roman"/>
      <w:b w:val="0"/>
      <w:bCs w:val="0"/>
      <w:i w:val="0"/>
      <w:iCs w:val="0"/>
      <w:smallCaps w:val="0"/>
      <w:strike w:val="0"/>
      <w:color w:val="1B181C"/>
      <w:spacing w:val="0"/>
      <w:w w:val="100"/>
      <w:position w:val="0"/>
      <w:sz w:val="19"/>
      <w:szCs w:val="19"/>
      <w:u w:val="none"/>
    </w:rPr>
  </w:style>
  <w:style w:type="character" w:customStyle="1" w:styleId="Corpsdutexte46Exact">
    <w:name w:val="Corps du texte (46) Exact"/>
    <w:basedOn w:val="DefaultParagraphFont"/>
    <w:link w:val="Corpsdutexte46"/>
    <w:rPr>
      <w:rFonts w:ascii="Arial" w:eastAsia="Arial" w:hAnsi="Arial" w:cs="Arial"/>
      <w:b w:val="0"/>
      <w:bCs w:val="0"/>
      <w:i w:val="0"/>
      <w:iCs w:val="0"/>
      <w:smallCaps w:val="0"/>
      <w:strike w:val="0"/>
      <w:spacing w:val="-6"/>
      <w:sz w:val="8"/>
      <w:szCs w:val="8"/>
      <w:u w:val="none"/>
      <w:lang w:val="en-GB"/>
    </w:rPr>
  </w:style>
  <w:style w:type="character" w:customStyle="1" w:styleId="Corpsdutexte46Exact0">
    <w:name w:val="Corps du texte (46) Exact"/>
    <w:basedOn w:val="Corpsdutexte46Exact"/>
    <w:rPr>
      <w:rFonts w:ascii="Arial" w:eastAsia="Arial" w:hAnsi="Arial" w:cs="Arial"/>
      <w:b w:val="0"/>
      <w:bCs w:val="0"/>
      <w:i w:val="0"/>
      <w:iCs w:val="0"/>
      <w:smallCaps w:val="0"/>
      <w:strike w:val="0"/>
      <w:color w:val="1B181C"/>
      <w:spacing w:val="-6"/>
      <w:w w:val="100"/>
      <w:position w:val="0"/>
      <w:sz w:val="8"/>
      <w:szCs w:val="8"/>
      <w:u w:val="none"/>
      <w:lang w:val="en-GB"/>
    </w:rPr>
  </w:style>
  <w:style w:type="character" w:customStyle="1" w:styleId="Corpsdutexte5Espacement0ptExact0">
    <w:name w:val="Corps du texte (5) + Espacement 0 pt Exact"/>
    <w:basedOn w:val="Corpsdutexte50"/>
    <w:rPr>
      <w:rFonts w:ascii="Arial" w:eastAsia="Arial" w:hAnsi="Arial" w:cs="Arial"/>
      <w:b w:val="0"/>
      <w:bCs w:val="0"/>
      <w:i w:val="0"/>
      <w:iCs w:val="0"/>
      <w:smallCaps w:val="0"/>
      <w:strike w:val="0"/>
      <w:color w:val="1B181C"/>
      <w:spacing w:val="0"/>
      <w:w w:val="100"/>
      <w:position w:val="0"/>
      <w:sz w:val="12"/>
      <w:szCs w:val="12"/>
      <w:u w:val="none"/>
      <w:lang w:val="en-GB"/>
    </w:rPr>
  </w:style>
  <w:style w:type="character" w:customStyle="1" w:styleId="Corpsdutexte47Exact">
    <w:name w:val="Corps du texte (47) Exact"/>
    <w:basedOn w:val="DefaultParagraphFont"/>
    <w:link w:val="Corpsdutexte47"/>
    <w:rPr>
      <w:b w:val="0"/>
      <w:bCs w:val="0"/>
      <w:i w:val="0"/>
      <w:iCs w:val="0"/>
      <w:smallCaps w:val="0"/>
      <w:strike w:val="0"/>
      <w:sz w:val="21"/>
      <w:szCs w:val="21"/>
      <w:u w:val="none"/>
      <w:lang w:val="en-GB"/>
    </w:rPr>
  </w:style>
  <w:style w:type="character" w:customStyle="1" w:styleId="Corpsdutexte47Exact0">
    <w:name w:val="Corps du texte (47) Exact"/>
    <w:basedOn w:val="Corpsdutexte47Exact"/>
    <w:rPr>
      <w:rFonts w:ascii="Times New Roman" w:eastAsia="Times New Roman" w:hAnsi="Times New Roman" w:cs="Times New Roman"/>
      <w:b w:val="0"/>
      <w:bCs w:val="0"/>
      <w:i w:val="0"/>
      <w:iCs w:val="0"/>
      <w:smallCaps w:val="0"/>
      <w:strike w:val="0"/>
      <w:color w:val="1B181C"/>
      <w:spacing w:val="0"/>
      <w:w w:val="100"/>
      <w:position w:val="0"/>
      <w:sz w:val="21"/>
      <w:szCs w:val="21"/>
      <w:u w:val="none"/>
      <w:lang w:val="en-GB"/>
    </w:rPr>
  </w:style>
  <w:style w:type="character" w:customStyle="1" w:styleId="Corpsdutexte48Exact">
    <w:name w:val="Corps du texte (48) Exact"/>
    <w:basedOn w:val="DefaultParagraphFont"/>
    <w:link w:val="Corpsdutexte48"/>
    <w:rPr>
      <w:rFonts w:ascii="Arial" w:eastAsia="Arial" w:hAnsi="Arial" w:cs="Arial"/>
      <w:b w:val="0"/>
      <w:bCs w:val="0"/>
      <w:i w:val="0"/>
      <w:iCs w:val="0"/>
      <w:smallCaps w:val="0"/>
      <w:strike w:val="0"/>
      <w:sz w:val="28"/>
      <w:szCs w:val="28"/>
      <w:u w:val="none"/>
    </w:rPr>
  </w:style>
  <w:style w:type="character" w:customStyle="1" w:styleId="Corpsdutexte48Exact0">
    <w:name w:val="Corps du texte (48) Exact"/>
    <w:basedOn w:val="Corpsdutexte48Exact"/>
    <w:rPr>
      <w:rFonts w:ascii="Arial" w:eastAsia="Arial" w:hAnsi="Arial" w:cs="Arial"/>
      <w:b w:val="0"/>
      <w:bCs w:val="0"/>
      <w:i w:val="0"/>
      <w:iCs w:val="0"/>
      <w:smallCaps w:val="0"/>
      <w:strike w:val="0"/>
      <w:color w:val="1B181C"/>
      <w:spacing w:val="0"/>
      <w:w w:val="100"/>
      <w:position w:val="0"/>
      <w:sz w:val="28"/>
      <w:szCs w:val="28"/>
      <w:u w:val="none"/>
    </w:rPr>
  </w:style>
  <w:style w:type="character" w:customStyle="1" w:styleId="Corpsdutexte49Exact">
    <w:name w:val="Corps du texte (49) Exact"/>
    <w:basedOn w:val="DefaultParagraphFont"/>
    <w:link w:val="Corpsdutexte49"/>
    <w:rPr>
      <w:rFonts w:ascii="Arial" w:eastAsia="Arial" w:hAnsi="Arial" w:cs="Arial"/>
      <w:b w:val="0"/>
      <w:bCs w:val="0"/>
      <w:i w:val="0"/>
      <w:iCs w:val="0"/>
      <w:smallCaps w:val="0"/>
      <w:strike w:val="0"/>
      <w:sz w:val="20"/>
      <w:szCs w:val="20"/>
      <w:u w:val="none"/>
      <w:lang w:val="en-GB"/>
    </w:rPr>
  </w:style>
  <w:style w:type="character" w:customStyle="1" w:styleId="Corpsdutexte49Exact0">
    <w:name w:val="Corps du texte (49) Exact"/>
    <w:basedOn w:val="Corpsdutexte49Exact"/>
    <w:rPr>
      <w:rFonts w:ascii="Arial" w:eastAsia="Arial" w:hAnsi="Arial" w:cs="Arial"/>
      <w:b w:val="0"/>
      <w:bCs w:val="0"/>
      <w:i w:val="0"/>
      <w:iCs w:val="0"/>
      <w:smallCaps w:val="0"/>
      <w:strike w:val="0"/>
      <w:color w:val="1B181C"/>
      <w:spacing w:val="0"/>
      <w:w w:val="100"/>
      <w:position w:val="0"/>
      <w:sz w:val="20"/>
      <w:szCs w:val="20"/>
      <w:u w:val="none"/>
      <w:lang w:val="en-GB"/>
    </w:rPr>
  </w:style>
  <w:style w:type="character" w:customStyle="1" w:styleId="Tabledesmatires35pt">
    <w:name w:val="Table des matières (3) + 5 pt"/>
    <w:aliases w:val="Italique,Espacement 0 pt Exact"/>
    <w:basedOn w:val="Tabledesmatires3Exact"/>
    <w:rPr>
      <w:rFonts w:ascii="Arial" w:eastAsia="Arial" w:hAnsi="Arial" w:cs="Arial"/>
      <w:b w:val="0"/>
      <w:bCs w:val="0"/>
      <w:i/>
      <w:iCs/>
      <w:smallCaps w:val="0"/>
      <w:strike w:val="0"/>
      <w:color w:val="1B181C"/>
      <w:spacing w:val="-2"/>
      <w:w w:val="100"/>
      <w:position w:val="0"/>
      <w:sz w:val="10"/>
      <w:szCs w:val="10"/>
      <w:u w:val="none"/>
      <w:lang w:val="en-GB"/>
    </w:rPr>
  </w:style>
  <w:style w:type="character" w:customStyle="1" w:styleId="Tabledesmatires8Exact">
    <w:name w:val="Table des matières (8) Exact"/>
    <w:basedOn w:val="DefaultParagraphFont"/>
    <w:link w:val="Tabledesmatires8"/>
    <w:rPr>
      <w:rFonts w:ascii="Arial" w:eastAsia="Arial" w:hAnsi="Arial" w:cs="Arial"/>
      <w:b w:val="0"/>
      <w:bCs w:val="0"/>
      <w:i w:val="0"/>
      <w:iCs w:val="0"/>
      <w:smallCaps w:val="0"/>
      <w:strike w:val="0"/>
      <w:spacing w:val="-2"/>
      <w:sz w:val="10"/>
      <w:szCs w:val="10"/>
      <w:u w:val="none"/>
      <w:lang w:val="en-GB"/>
    </w:rPr>
  </w:style>
  <w:style w:type="character" w:customStyle="1" w:styleId="Tabledesmatires8Exact0">
    <w:name w:val="Table des matières (8) Exact"/>
    <w:basedOn w:val="Tabledesmatires8Exact"/>
    <w:rPr>
      <w:rFonts w:ascii="Arial" w:eastAsia="Arial" w:hAnsi="Arial" w:cs="Arial"/>
      <w:b w:val="0"/>
      <w:bCs w:val="0"/>
      <w:i w:val="0"/>
      <w:iCs w:val="0"/>
      <w:smallCaps w:val="0"/>
      <w:strike w:val="0"/>
      <w:color w:val="1B181C"/>
      <w:spacing w:val="-2"/>
      <w:w w:val="100"/>
      <w:position w:val="0"/>
      <w:sz w:val="10"/>
      <w:szCs w:val="10"/>
      <w:u w:val="none"/>
      <w:lang w:val="en-GB"/>
    </w:rPr>
  </w:style>
  <w:style w:type="character" w:customStyle="1" w:styleId="Tabledesmatires9Exact">
    <w:name w:val="Table des matières (9) Exact"/>
    <w:basedOn w:val="DefaultParagraphFont"/>
    <w:link w:val="Tabledesmatires9"/>
    <w:rPr>
      <w:rFonts w:ascii="Arial" w:eastAsia="Arial" w:hAnsi="Arial" w:cs="Arial"/>
      <w:b w:val="0"/>
      <w:bCs w:val="0"/>
      <w:i w:val="0"/>
      <w:iCs w:val="0"/>
      <w:smallCaps w:val="0"/>
      <w:strike w:val="0"/>
      <w:spacing w:val="15"/>
      <w:sz w:val="10"/>
      <w:szCs w:val="10"/>
      <w:u w:val="none"/>
      <w:lang w:val="en-GB"/>
    </w:rPr>
  </w:style>
  <w:style w:type="character" w:customStyle="1" w:styleId="Tabledesmatires9Exact0">
    <w:name w:val="Table des matières (9) Exact"/>
    <w:basedOn w:val="Tabledesmatires9Exact"/>
    <w:rPr>
      <w:rFonts w:ascii="Arial" w:eastAsia="Arial" w:hAnsi="Arial" w:cs="Arial"/>
      <w:b w:val="0"/>
      <w:bCs w:val="0"/>
      <w:i w:val="0"/>
      <w:iCs w:val="0"/>
      <w:smallCaps w:val="0"/>
      <w:strike w:val="0"/>
      <w:color w:val="1B181C"/>
      <w:spacing w:val="15"/>
      <w:w w:val="100"/>
      <w:position w:val="0"/>
      <w:sz w:val="10"/>
      <w:szCs w:val="10"/>
      <w:u w:val="none"/>
      <w:lang w:val="en-GB"/>
    </w:rPr>
  </w:style>
  <w:style w:type="character" w:customStyle="1" w:styleId="Tabledesmatires10Exact">
    <w:name w:val="Table des matières (10) Exact"/>
    <w:basedOn w:val="DefaultParagraphFont"/>
    <w:link w:val="Tabledesmatires10"/>
    <w:rPr>
      <w:rFonts w:ascii="Arial" w:eastAsia="Arial" w:hAnsi="Arial" w:cs="Arial"/>
      <w:b w:val="0"/>
      <w:bCs w:val="0"/>
      <w:i w:val="0"/>
      <w:iCs w:val="0"/>
      <w:smallCaps w:val="0"/>
      <w:strike w:val="0"/>
      <w:sz w:val="18"/>
      <w:szCs w:val="18"/>
      <w:u w:val="none"/>
    </w:rPr>
  </w:style>
  <w:style w:type="character" w:customStyle="1" w:styleId="Tabledesmatires105pt">
    <w:name w:val="Table des matières (10) + 5 pt"/>
    <w:aliases w:val="Non Italique,Espacement 0 pt Exact"/>
    <w:basedOn w:val="Tabledesmatires10Exact"/>
    <w:rPr>
      <w:rFonts w:ascii="Arial" w:eastAsia="Arial" w:hAnsi="Arial" w:cs="Arial"/>
      <w:b w:val="0"/>
      <w:bCs w:val="0"/>
      <w:i/>
      <w:iCs/>
      <w:smallCaps w:val="0"/>
      <w:strike w:val="0"/>
      <w:color w:val="1B181C"/>
      <w:spacing w:val="7"/>
      <w:w w:val="100"/>
      <w:position w:val="0"/>
      <w:sz w:val="10"/>
      <w:szCs w:val="10"/>
      <w:u w:val="none"/>
    </w:rPr>
  </w:style>
  <w:style w:type="character" w:customStyle="1" w:styleId="Tabledesmatires10Espacement0ptExact">
    <w:name w:val="Table des matières (10) + Espacement 0 pt Exact"/>
    <w:basedOn w:val="Tabledesmatires10Exact"/>
    <w:rPr>
      <w:rFonts w:ascii="Arial" w:eastAsia="Arial" w:hAnsi="Arial" w:cs="Arial"/>
      <w:b w:val="0"/>
      <w:bCs w:val="0"/>
      <w:i w:val="0"/>
      <w:iCs w:val="0"/>
      <w:smallCaps w:val="0"/>
      <w:strike w:val="0"/>
      <w:color w:val="1B181C"/>
      <w:spacing w:val="7"/>
      <w:w w:val="100"/>
      <w:position w:val="0"/>
      <w:sz w:val="18"/>
      <w:szCs w:val="18"/>
      <w:u w:val="none"/>
    </w:rPr>
  </w:style>
  <w:style w:type="character" w:customStyle="1" w:styleId="Tabledesmatires2Exact">
    <w:name w:val="Table des matières (2) Exact"/>
    <w:basedOn w:val="DefaultParagraphFont"/>
    <w:rPr>
      <w:rFonts w:ascii="Arial" w:eastAsia="Arial" w:hAnsi="Arial" w:cs="Arial"/>
      <w:b w:val="0"/>
      <w:bCs w:val="0"/>
      <w:i w:val="0"/>
      <w:iCs w:val="0"/>
      <w:smallCaps w:val="0"/>
      <w:strike w:val="0"/>
      <w:spacing w:val="4"/>
      <w:sz w:val="17"/>
      <w:szCs w:val="17"/>
      <w:u w:val="none"/>
      <w:lang w:val="en-GB"/>
    </w:rPr>
  </w:style>
  <w:style w:type="character" w:customStyle="1" w:styleId="Tabledesmatires2Exact0">
    <w:name w:val="Table des matières (2) Exact"/>
    <w:basedOn w:val="TOC2Char"/>
    <w:rPr>
      <w:rFonts w:ascii="Arial" w:eastAsia="Arial" w:hAnsi="Arial" w:cs="Arial"/>
      <w:b w:val="0"/>
      <w:bCs/>
      <w:i w:val="0"/>
      <w:iCs w:val="0"/>
      <w:smallCaps w:val="0"/>
      <w:strike w:val="0"/>
      <w:color w:val="1B181C"/>
      <w:spacing w:val="4"/>
      <w:w w:val="100"/>
      <w:position w:val="0"/>
      <w:sz w:val="17"/>
      <w:szCs w:val="17"/>
      <w:u w:val="none"/>
      <w:shd w:val="clear" w:color="auto" w:fill="FFFFFF"/>
      <w:lang w:val="en-GB"/>
    </w:rPr>
  </w:style>
  <w:style w:type="character" w:customStyle="1" w:styleId="Corpsdutexte50Exact">
    <w:name w:val="Corps du texte (50) Exact"/>
    <w:basedOn w:val="DefaultParagraphFont"/>
    <w:rPr>
      <w:rFonts w:ascii="Arial" w:eastAsia="Arial" w:hAnsi="Arial" w:cs="Arial"/>
      <w:b w:val="0"/>
      <w:bCs w:val="0"/>
      <w:i w:val="0"/>
      <w:iCs w:val="0"/>
      <w:smallCaps w:val="0"/>
      <w:strike w:val="0"/>
      <w:spacing w:val="-45"/>
      <w:sz w:val="69"/>
      <w:szCs w:val="69"/>
      <w:u w:val="none"/>
      <w:lang w:val="en-GB"/>
    </w:rPr>
  </w:style>
  <w:style w:type="character" w:customStyle="1" w:styleId="Corpsdutexte50Exact0">
    <w:name w:val="Corps du texte (50) Exact"/>
    <w:basedOn w:val="Corpsdutexte500"/>
    <w:rPr>
      <w:rFonts w:ascii="Arial" w:eastAsia="Arial" w:hAnsi="Arial" w:cs="Arial"/>
      <w:b w:val="0"/>
      <w:bCs w:val="0"/>
      <w:i w:val="0"/>
      <w:iCs w:val="0"/>
      <w:smallCaps w:val="0"/>
      <w:strike w:val="0"/>
      <w:color w:val="1B181C"/>
      <w:spacing w:val="-45"/>
      <w:sz w:val="69"/>
      <w:szCs w:val="69"/>
      <w:u w:val="none"/>
      <w:lang w:val="en-GB"/>
    </w:rPr>
  </w:style>
  <w:style w:type="character" w:customStyle="1" w:styleId="Corpsdutexte54pt">
    <w:name w:val="Corps du texte (5) + 4 pt"/>
    <w:aliases w:val="Italique,Espacement 0 pt Exact"/>
    <w:basedOn w:val="Corpsdutexte50"/>
    <w:rPr>
      <w:rFonts w:ascii="Arial" w:eastAsia="Arial" w:hAnsi="Arial" w:cs="Arial"/>
      <w:b w:val="0"/>
      <w:bCs w:val="0"/>
      <w:i/>
      <w:iCs/>
      <w:smallCaps w:val="0"/>
      <w:strike w:val="0"/>
      <w:color w:val="1B181C"/>
      <w:spacing w:val="0"/>
      <w:w w:val="100"/>
      <w:position w:val="0"/>
      <w:sz w:val="8"/>
      <w:szCs w:val="8"/>
      <w:u w:val="none"/>
    </w:rPr>
  </w:style>
  <w:style w:type="character" w:customStyle="1" w:styleId="Corpsdutexte545pt0">
    <w:name w:val="Corps du texte (5) + 4.5 pt"/>
    <w:aliases w:val="Petites majuscules,Espacement 0 pt,Echelle 120% Exact"/>
    <w:basedOn w:val="Corpsdutexte50"/>
    <w:rPr>
      <w:rFonts w:ascii="Arial" w:eastAsia="Arial" w:hAnsi="Arial" w:cs="Arial"/>
      <w:b w:val="0"/>
      <w:bCs w:val="0"/>
      <w:i w:val="0"/>
      <w:iCs w:val="0"/>
      <w:smallCaps/>
      <w:strike w:val="0"/>
      <w:color w:val="1B181C"/>
      <w:spacing w:val="-9"/>
      <w:w w:val="120"/>
      <w:position w:val="0"/>
      <w:sz w:val="9"/>
      <w:szCs w:val="9"/>
      <w:u w:val="none"/>
      <w:lang w:val="en-GB"/>
    </w:rPr>
  </w:style>
  <w:style w:type="character" w:customStyle="1" w:styleId="Corpsdutexte51Exact">
    <w:name w:val="Corps du texte (51) Exact"/>
    <w:basedOn w:val="DefaultParagraphFont"/>
    <w:link w:val="Corpsdutexte510"/>
    <w:rPr>
      <w:rFonts w:ascii="Arial" w:eastAsia="Arial" w:hAnsi="Arial" w:cs="Arial"/>
      <w:b w:val="0"/>
      <w:bCs w:val="0"/>
      <w:i w:val="0"/>
      <w:iCs w:val="0"/>
      <w:smallCaps w:val="0"/>
      <w:strike w:val="0"/>
      <w:spacing w:val="-9"/>
      <w:w w:val="120"/>
      <w:sz w:val="9"/>
      <w:szCs w:val="9"/>
      <w:u w:val="none"/>
      <w:lang w:val="en-GB"/>
    </w:rPr>
  </w:style>
  <w:style w:type="character" w:customStyle="1" w:styleId="Corpsdutexte51Exact0">
    <w:name w:val="Corps du texte (51) Exact"/>
    <w:basedOn w:val="Corpsdutexte51Exact"/>
    <w:rPr>
      <w:rFonts w:ascii="Arial" w:eastAsia="Arial" w:hAnsi="Arial" w:cs="Arial"/>
      <w:b w:val="0"/>
      <w:bCs w:val="0"/>
      <w:i w:val="0"/>
      <w:iCs w:val="0"/>
      <w:smallCaps w:val="0"/>
      <w:strike w:val="0"/>
      <w:color w:val="1B181C"/>
      <w:spacing w:val="-9"/>
      <w:w w:val="120"/>
      <w:position w:val="0"/>
      <w:sz w:val="9"/>
      <w:szCs w:val="9"/>
      <w:u w:val="none"/>
      <w:lang w:val="en-GB"/>
    </w:rPr>
  </w:style>
  <w:style w:type="character" w:customStyle="1" w:styleId="Corpsdutexte516pt">
    <w:name w:val="Corps du texte (51) + 6 pt"/>
    <w:aliases w:val="Non Petites majuscules,Espacement 0 pt,Echelle 100% Exact"/>
    <w:basedOn w:val="Corpsdutexte51Exact"/>
    <w:rPr>
      <w:rFonts w:ascii="Arial" w:eastAsia="Arial" w:hAnsi="Arial" w:cs="Arial"/>
      <w:b w:val="0"/>
      <w:bCs w:val="0"/>
      <w:i w:val="0"/>
      <w:iCs w:val="0"/>
      <w:smallCaps/>
      <w:strike w:val="0"/>
      <w:color w:val="1B181C"/>
      <w:spacing w:val="4"/>
      <w:w w:val="100"/>
      <w:position w:val="0"/>
      <w:sz w:val="12"/>
      <w:szCs w:val="12"/>
      <w:u w:val="none"/>
      <w:lang w:val="en-GB"/>
    </w:rPr>
  </w:style>
  <w:style w:type="character" w:customStyle="1" w:styleId="Corpsdutextef8">
    <w:name w:val="Corps du texte"/>
    <w:basedOn w:val="Corpsdutexte"/>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Corpsdutexte162">
    <w:name w:val="Corps du texte (16)"/>
    <w:basedOn w:val="Corpsdutexte16"/>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Corpsdutexte16NonItalique1">
    <w:name w:val="Corps du texte (16) + Non Italique"/>
    <w:basedOn w:val="Corpsdutexte16"/>
    <w:rPr>
      <w:rFonts w:ascii="Arial" w:eastAsia="Arial" w:hAnsi="Arial" w:cs="Arial"/>
      <w:b w:val="0"/>
      <w:bCs w:val="0"/>
      <w:i/>
      <w:iCs/>
      <w:smallCaps w:val="0"/>
      <w:strike w:val="0"/>
      <w:color w:val="1B181C"/>
      <w:spacing w:val="0"/>
      <w:w w:val="100"/>
      <w:position w:val="0"/>
      <w:sz w:val="15"/>
      <w:szCs w:val="15"/>
      <w:u w:val="none"/>
      <w:lang w:val="en-GB"/>
    </w:rPr>
  </w:style>
  <w:style w:type="character" w:customStyle="1" w:styleId="Corpsdutexte8Espacement2pt">
    <w:name w:val="Corps du texte (8) + Espacement 2 pt"/>
    <w:basedOn w:val="Corpsdutexte80"/>
    <w:rPr>
      <w:rFonts w:ascii="Arial" w:eastAsia="Arial" w:hAnsi="Arial" w:cs="Arial"/>
      <w:b w:val="0"/>
      <w:bCs w:val="0"/>
      <w:i w:val="0"/>
      <w:iCs w:val="0"/>
      <w:smallCaps w:val="0"/>
      <w:strike w:val="0"/>
      <w:color w:val="1B181C"/>
      <w:spacing w:val="40"/>
      <w:w w:val="100"/>
      <w:position w:val="0"/>
      <w:sz w:val="15"/>
      <w:szCs w:val="15"/>
      <w:u w:val="none"/>
      <w:lang w:val="en-GB"/>
    </w:rPr>
  </w:style>
  <w:style w:type="character" w:customStyle="1" w:styleId="Corpsdutexte8f">
    <w:name w:val="Corps du texte (8)"/>
    <w:basedOn w:val="Corpsdutexte80"/>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Corpsdutextef9">
    <w:name w:val="Corps du texte"/>
    <w:basedOn w:val="Corpsdutexte"/>
    <w:rPr>
      <w:rFonts w:ascii="Arial" w:eastAsia="Arial" w:hAnsi="Arial" w:cs="Arial"/>
      <w:b w:val="0"/>
      <w:bCs w:val="0"/>
      <w:i w:val="0"/>
      <w:iCs w:val="0"/>
      <w:smallCaps w:val="0"/>
      <w:strike w:val="0"/>
      <w:color w:val="959596"/>
      <w:spacing w:val="0"/>
      <w:w w:val="100"/>
      <w:position w:val="0"/>
      <w:sz w:val="15"/>
      <w:szCs w:val="15"/>
      <w:u w:val="none"/>
      <w:lang w:val="en-GB"/>
    </w:rPr>
  </w:style>
  <w:style w:type="character" w:customStyle="1" w:styleId="Corpsdutexte16NonItalique2">
    <w:name w:val="Corps du texte (16) + Non Italique"/>
    <w:basedOn w:val="Corpsdutexte16"/>
    <w:rPr>
      <w:rFonts w:ascii="Arial" w:eastAsia="Arial" w:hAnsi="Arial" w:cs="Arial"/>
      <w:b w:val="0"/>
      <w:bCs w:val="0"/>
      <w:i/>
      <w:iCs/>
      <w:smallCaps w:val="0"/>
      <w:strike w:val="0"/>
      <w:color w:val="1B181C"/>
      <w:spacing w:val="0"/>
      <w:w w:val="100"/>
      <w:position w:val="0"/>
      <w:sz w:val="15"/>
      <w:szCs w:val="15"/>
      <w:u w:val="none"/>
      <w:lang w:val="en-GB"/>
    </w:rPr>
  </w:style>
  <w:style w:type="character" w:customStyle="1" w:styleId="Corpsdutexte16NonItalique3">
    <w:name w:val="Corps du texte (16) + Non Italique"/>
    <w:basedOn w:val="Corpsdutexte16"/>
    <w:rPr>
      <w:rFonts w:ascii="Arial" w:eastAsia="Arial" w:hAnsi="Arial" w:cs="Arial"/>
      <w:b w:val="0"/>
      <w:bCs w:val="0"/>
      <w:i/>
      <w:iCs/>
      <w:smallCaps w:val="0"/>
      <w:strike w:val="0"/>
      <w:color w:val="959596"/>
      <w:spacing w:val="0"/>
      <w:w w:val="100"/>
      <w:position w:val="0"/>
      <w:sz w:val="15"/>
      <w:szCs w:val="15"/>
      <w:u w:val="none"/>
      <w:lang w:val="en-GB"/>
    </w:rPr>
  </w:style>
  <w:style w:type="character" w:customStyle="1" w:styleId="CorpsdutexteItalique1">
    <w:name w:val="Corps du texte + Italique"/>
    <w:basedOn w:val="Corpsdutexte"/>
    <w:rPr>
      <w:rFonts w:ascii="Arial" w:eastAsia="Arial" w:hAnsi="Arial" w:cs="Arial"/>
      <w:b w:val="0"/>
      <w:bCs w:val="0"/>
      <w:i/>
      <w:iCs/>
      <w:smallCaps w:val="0"/>
      <w:strike w:val="0"/>
      <w:color w:val="959596"/>
      <w:spacing w:val="0"/>
      <w:w w:val="100"/>
      <w:position w:val="0"/>
      <w:sz w:val="15"/>
      <w:szCs w:val="15"/>
      <w:u w:val="none"/>
    </w:rPr>
  </w:style>
  <w:style w:type="character" w:customStyle="1" w:styleId="Corpsdutexte163">
    <w:name w:val="Corps du texte (16)"/>
    <w:basedOn w:val="Corpsdutexte16"/>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Corpsdutexte164">
    <w:name w:val="Corps du texte (16)"/>
    <w:basedOn w:val="Corpsdutexte16"/>
    <w:rPr>
      <w:rFonts w:ascii="Arial" w:eastAsia="Arial" w:hAnsi="Arial" w:cs="Arial"/>
      <w:b w:val="0"/>
      <w:bCs w:val="0"/>
      <w:i w:val="0"/>
      <w:iCs w:val="0"/>
      <w:smallCaps w:val="0"/>
      <w:strike w:val="0"/>
      <w:color w:val="959596"/>
      <w:spacing w:val="0"/>
      <w:w w:val="100"/>
      <w:position w:val="0"/>
      <w:sz w:val="15"/>
      <w:szCs w:val="15"/>
      <w:u w:val="none"/>
    </w:rPr>
  </w:style>
  <w:style w:type="character" w:customStyle="1" w:styleId="Corpsdutextefa">
    <w:name w:val="Corps du texte"/>
    <w:basedOn w:val="Corpsdutexte"/>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CorpsdutexteItalique2">
    <w:name w:val="Corps du texte + Italique"/>
    <w:basedOn w:val="Corpsdutexte"/>
    <w:rPr>
      <w:rFonts w:ascii="Arial" w:eastAsia="Arial" w:hAnsi="Arial" w:cs="Arial"/>
      <w:b w:val="0"/>
      <w:bCs w:val="0"/>
      <w:i/>
      <w:iCs/>
      <w:smallCaps w:val="0"/>
      <w:strike w:val="0"/>
      <w:color w:val="1B181C"/>
      <w:spacing w:val="0"/>
      <w:w w:val="100"/>
      <w:position w:val="0"/>
      <w:sz w:val="15"/>
      <w:szCs w:val="15"/>
      <w:u w:val="none"/>
      <w:lang w:val="en-GB"/>
    </w:rPr>
  </w:style>
  <w:style w:type="character" w:customStyle="1" w:styleId="Corpsdutexte8Espacement2pt0">
    <w:name w:val="Corps du texte (8) + Espacement 2 pt"/>
    <w:basedOn w:val="Corpsdutexte80"/>
    <w:rPr>
      <w:rFonts w:ascii="Arial" w:eastAsia="Arial" w:hAnsi="Arial" w:cs="Arial"/>
      <w:b w:val="0"/>
      <w:bCs w:val="0"/>
      <w:i w:val="0"/>
      <w:iCs w:val="0"/>
      <w:smallCaps w:val="0"/>
      <w:strike w:val="0"/>
      <w:color w:val="1B181C"/>
      <w:spacing w:val="40"/>
      <w:w w:val="100"/>
      <w:position w:val="0"/>
      <w:sz w:val="15"/>
      <w:szCs w:val="15"/>
      <w:u w:val="none"/>
      <w:lang w:val="en-GB"/>
    </w:rPr>
  </w:style>
  <w:style w:type="character" w:customStyle="1" w:styleId="Corpsdutexte8f0">
    <w:name w:val="Corps du texte (8)"/>
    <w:basedOn w:val="Corpsdutexte80"/>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Corpsdutextefb">
    <w:name w:val="Corps du texte"/>
    <w:basedOn w:val="Corpsdutexte"/>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Corpsdutextefc">
    <w:name w:val="Corps du texte"/>
    <w:basedOn w:val="Corpsdutexte"/>
    <w:rPr>
      <w:rFonts w:ascii="Arial" w:eastAsia="Arial" w:hAnsi="Arial" w:cs="Arial"/>
      <w:b w:val="0"/>
      <w:bCs w:val="0"/>
      <w:i w:val="0"/>
      <w:iCs w:val="0"/>
      <w:smallCaps w:val="0"/>
      <w:strike w:val="0"/>
      <w:color w:val="959596"/>
      <w:spacing w:val="0"/>
      <w:w w:val="100"/>
      <w:position w:val="0"/>
      <w:sz w:val="15"/>
      <w:szCs w:val="15"/>
      <w:u w:val="none"/>
      <w:lang w:val="en-GB"/>
    </w:rPr>
  </w:style>
  <w:style w:type="character" w:customStyle="1" w:styleId="En-tte28">
    <w:name w:val="En-tête #2"/>
    <w:basedOn w:val="En-tte2"/>
    <w:rPr>
      <w:rFonts w:ascii="Arial" w:eastAsia="Arial" w:hAnsi="Arial" w:cs="Arial"/>
      <w:b w:val="0"/>
      <w:bCs w:val="0"/>
      <w:i w:val="0"/>
      <w:iCs w:val="0"/>
      <w:smallCaps w:val="0"/>
      <w:strike w:val="0"/>
      <w:color w:val="1B181C"/>
      <w:spacing w:val="0"/>
      <w:w w:val="100"/>
      <w:position w:val="0"/>
      <w:sz w:val="74"/>
      <w:szCs w:val="74"/>
      <w:u w:val="none"/>
      <w:lang w:val="en-GB"/>
    </w:rPr>
  </w:style>
  <w:style w:type="character" w:customStyle="1" w:styleId="En-tte4f0">
    <w:name w:val="En-tête #4"/>
    <w:basedOn w:val="En-tte4"/>
    <w:rPr>
      <w:rFonts w:ascii="Arial" w:eastAsia="Arial" w:hAnsi="Arial" w:cs="Arial"/>
      <w:b w:val="0"/>
      <w:bCs w:val="0"/>
      <w:i w:val="0"/>
      <w:iCs w:val="0"/>
      <w:smallCaps w:val="0"/>
      <w:strike w:val="0"/>
      <w:color w:val="1B181C"/>
      <w:spacing w:val="0"/>
      <w:w w:val="100"/>
      <w:position w:val="0"/>
      <w:sz w:val="18"/>
      <w:szCs w:val="18"/>
      <w:u w:val="none"/>
      <w:lang w:val="en-GB"/>
    </w:rPr>
  </w:style>
  <w:style w:type="character" w:customStyle="1" w:styleId="Corpsdutexte19a">
    <w:name w:val="Corps du texte (19)"/>
    <w:basedOn w:val="Corpsdutexte19"/>
    <w:rPr>
      <w:rFonts w:ascii="Arial" w:eastAsia="Arial" w:hAnsi="Arial" w:cs="Arial"/>
      <w:b w:val="0"/>
      <w:bCs w:val="0"/>
      <w:i w:val="0"/>
      <w:iCs w:val="0"/>
      <w:smallCaps w:val="0"/>
      <w:strike w:val="0"/>
      <w:color w:val="FFFFFF"/>
      <w:spacing w:val="0"/>
      <w:w w:val="100"/>
      <w:position w:val="0"/>
      <w:sz w:val="13"/>
      <w:szCs w:val="13"/>
      <w:u w:val="none"/>
      <w:lang w:val="en-GB"/>
    </w:rPr>
  </w:style>
  <w:style w:type="character" w:customStyle="1" w:styleId="Corpsdutexte13Exact6">
    <w:name w:val="Corps du texte (13) Exact"/>
    <w:basedOn w:val="Corpsdutexte13"/>
    <w:rPr>
      <w:rFonts w:ascii="Arial" w:eastAsia="Arial" w:hAnsi="Arial" w:cs="Arial"/>
      <w:b w:val="0"/>
      <w:bCs w:val="0"/>
      <w:i w:val="0"/>
      <w:iCs w:val="0"/>
      <w:smallCaps w:val="0"/>
      <w:strike w:val="0"/>
      <w:color w:val="1B181C"/>
      <w:spacing w:val="4"/>
      <w:w w:val="100"/>
      <w:position w:val="0"/>
      <w:sz w:val="17"/>
      <w:szCs w:val="17"/>
      <w:u w:val="none"/>
      <w:lang w:val="en-GB"/>
    </w:rPr>
  </w:style>
  <w:style w:type="character" w:customStyle="1" w:styleId="En-tte4f1">
    <w:name w:val="En-tête #4"/>
    <w:basedOn w:val="En-tte4"/>
    <w:rPr>
      <w:rFonts w:ascii="Arial" w:eastAsia="Arial" w:hAnsi="Arial" w:cs="Arial"/>
      <w:b w:val="0"/>
      <w:bCs w:val="0"/>
      <w:i w:val="0"/>
      <w:iCs w:val="0"/>
      <w:smallCaps w:val="0"/>
      <w:strike w:val="0"/>
      <w:color w:val="1B181C"/>
      <w:spacing w:val="0"/>
      <w:w w:val="100"/>
      <w:position w:val="0"/>
      <w:sz w:val="18"/>
      <w:szCs w:val="18"/>
      <w:u w:val="none"/>
      <w:lang w:val="en-GB"/>
    </w:rPr>
  </w:style>
  <w:style w:type="character" w:customStyle="1" w:styleId="Corpsdutexte19b">
    <w:name w:val="Corps du texte (19)"/>
    <w:basedOn w:val="Corpsdutexte19"/>
    <w:rPr>
      <w:rFonts w:ascii="Arial" w:eastAsia="Arial" w:hAnsi="Arial" w:cs="Arial"/>
      <w:b w:val="0"/>
      <w:bCs w:val="0"/>
      <w:i w:val="0"/>
      <w:iCs w:val="0"/>
      <w:smallCaps w:val="0"/>
      <w:strike w:val="0"/>
      <w:color w:val="FFFFFF"/>
      <w:spacing w:val="0"/>
      <w:w w:val="100"/>
      <w:position w:val="0"/>
      <w:sz w:val="13"/>
      <w:szCs w:val="13"/>
      <w:u w:val="none"/>
      <w:lang w:val="en-GB"/>
    </w:rPr>
  </w:style>
  <w:style w:type="character" w:customStyle="1" w:styleId="Corpsdutexte5f0">
    <w:name w:val="Corps du texte (5)"/>
    <w:basedOn w:val="Corpsdutexte50"/>
    <w:rPr>
      <w:rFonts w:ascii="Arial" w:eastAsia="Arial" w:hAnsi="Arial" w:cs="Arial"/>
      <w:b w:val="0"/>
      <w:bCs w:val="0"/>
      <w:i w:val="0"/>
      <w:iCs w:val="0"/>
      <w:smallCaps w:val="0"/>
      <w:strike w:val="0"/>
      <w:color w:val="1B181C"/>
      <w:spacing w:val="0"/>
      <w:w w:val="100"/>
      <w:position w:val="0"/>
      <w:sz w:val="12"/>
      <w:szCs w:val="12"/>
      <w:u w:val="none"/>
      <w:lang w:val="en-GB"/>
    </w:rPr>
  </w:style>
  <w:style w:type="character" w:customStyle="1" w:styleId="Corpsdutextefd">
    <w:name w:val="Corps du texte"/>
    <w:basedOn w:val="Corpsdutexte"/>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Corpsdutexte6pt">
    <w:name w:val="Corps du texte + 6 pt"/>
    <w:basedOn w:val="Corpsdutexte"/>
    <w:rPr>
      <w:rFonts w:ascii="Arial" w:eastAsia="Arial" w:hAnsi="Arial" w:cs="Arial"/>
      <w:b w:val="0"/>
      <w:bCs w:val="0"/>
      <w:i w:val="0"/>
      <w:iCs w:val="0"/>
      <w:smallCaps w:val="0"/>
      <w:strike w:val="0"/>
      <w:color w:val="1B181C"/>
      <w:spacing w:val="0"/>
      <w:w w:val="100"/>
      <w:position w:val="0"/>
      <w:sz w:val="12"/>
      <w:szCs w:val="12"/>
      <w:u w:val="none"/>
    </w:rPr>
  </w:style>
  <w:style w:type="character" w:customStyle="1" w:styleId="CorpsdutexteExacta">
    <w:name w:val="Corps du texte Exact"/>
    <w:basedOn w:val="Corpsdutexte"/>
    <w:rPr>
      <w:rFonts w:ascii="Arial" w:eastAsia="Arial" w:hAnsi="Arial" w:cs="Arial"/>
      <w:b w:val="0"/>
      <w:bCs w:val="0"/>
      <w:i w:val="0"/>
      <w:iCs w:val="0"/>
      <w:smallCaps w:val="0"/>
      <w:strike w:val="0"/>
      <w:color w:val="1B181C"/>
      <w:spacing w:val="6"/>
      <w:w w:val="100"/>
      <w:position w:val="0"/>
      <w:sz w:val="13"/>
      <w:szCs w:val="13"/>
      <w:u w:val="none"/>
      <w:lang w:val="en-GB"/>
    </w:rPr>
  </w:style>
  <w:style w:type="character" w:customStyle="1" w:styleId="En-tte29">
    <w:name w:val="En-tête #2"/>
    <w:basedOn w:val="En-tte2"/>
    <w:rPr>
      <w:rFonts w:ascii="Arial" w:eastAsia="Arial" w:hAnsi="Arial" w:cs="Arial"/>
      <w:b w:val="0"/>
      <w:bCs w:val="0"/>
      <w:i w:val="0"/>
      <w:iCs w:val="0"/>
      <w:smallCaps w:val="0"/>
      <w:strike w:val="0"/>
      <w:color w:val="1B181C"/>
      <w:spacing w:val="0"/>
      <w:w w:val="100"/>
      <w:position w:val="0"/>
      <w:sz w:val="74"/>
      <w:szCs w:val="74"/>
      <w:u w:val="none"/>
      <w:lang w:val="en-GB"/>
    </w:rPr>
  </w:style>
  <w:style w:type="character" w:customStyle="1" w:styleId="En-tte14">
    <w:name w:val="En-tête #1"/>
    <w:basedOn w:val="En-tte1"/>
    <w:rPr>
      <w:rFonts w:ascii="Arial" w:eastAsia="Arial" w:hAnsi="Arial" w:cs="Arial"/>
      <w:b w:val="0"/>
      <w:bCs w:val="0"/>
      <w:i w:val="0"/>
      <w:iCs w:val="0"/>
      <w:smallCaps w:val="0"/>
      <w:strike w:val="0"/>
      <w:color w:val="1B181C"/>
      <w:spacing w:val="0"/>
      <w:w w:val="100"/>
      <w:position w:val="0"/>
      <w:sz w:val="73"/>
      <w:szCs w:val="73"/>
      <w:u w:val="none"/>
      <w:lang w:val="en-GB"/>
    </w:rPr>
  </w:style>
  <w:style w:type="character" w:customStyle="1" w:styleId="Corpsdutexte19c">
    <w:name w:val="Corps du texte (19)"/>
    <w:basedOn w:val="Corpsdutexte19"/>
    <w:rPr>
      <w:rFonts w:ascii="Arial" w:eastAsia="Arial" w:hAnsi="Arial" w:cs="Arial"/>
      <w:b w:val="0"/>
      <w:bCs w:val="0"/>
      <w:i w:val="0"/>
      <w:iCs w:val="0"/>
      <w:smallCaps w:val="0"/>
      <w:strike w:val="0"/>
      <w:color w:val="FFFFFF"/>
      <w:spacing w:val="0"/>
      <w:w w:val="100"/>
      <w:position w:val="0"/>
      <w:sz w:val="13"/>
      <w:szCs w:val="13"/>
      <w:u w:val="none"/>
      <w:lang w:val="en-GB"/>
    </w:rPr>
  </w:style>
  <w:style w:type="character" w:customStyle="1" w:styleId="Corpsdutextefe">
    <w:name w:val="Corps du texte"/>
    <w:basedOn w:val="Corpsdutexte"/>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Corpsdutexte8f1">
    <w:name w:val="Corps du texte (8)"/>
    <w:basedOn w:val="Corpsdutexte80"/>
    <w:rPr>
      <w:rFonts w:ascii="Arial" w:eastAsia="Arial" w:hAnsi="Arial" w:cs="Arial"/>
      <w:b w:val="0"/>
      <w:bCs w:val="0"/>
      <w:i w:val="0"/>
      <w:iCs w:val="0"/>
      <w:smallCaps w:val="0"/>
      <w:strike w:val="0"/>
      <w:color w:val="FFFFFF"/>
      <w:spacing w:val="0"/>
      <w:w w:val="100"/>
      <w:position w:val="0"/>
      <w:sz w:val="15"/>
      <w:szCs w:val="15"/>
      <w:u w:val="none"/>
      <w:lang w:val="en-GB"/>
    </w:rPr>
  </w:style>
  <w:style w:type="character" w:customStyle="1" w:styleId="Corpsdutexte520">
    <w:name w:val="Corps du texte (52)_"/>
    <w:basedOn w:val="DefaultParagraphFont"/>
    <w:link w:val="Corpsdutexte521"/>
    <w:rPr>
      <w:rFonts w:ascii="Arial" w:eastAsia="Arial" w:hAnsi="Arial" w:cs="Arial"/>
      <w:b w:val="0"/>
      <w:bCs w:val="0"/>
      <w:i w:val="0"/>
      <w:iCs w:val="0"/>
      <w:smallCaps w:val="0"/>
      <w:strike w:val="0"/>
      <w:sz w:val="8"/>
      <w:szCs w:val="8"/>
      <w:u w:val="none"/>
      <w:lang w:val="en-GB"/>
    </w:rPr>
  </w:style>
  <w:style w:type="character" w:customStyle="1" w:styleId="Corpsdutexte5275pt">
    <w:name w:val="Corps du texte (52) + 7.5 pt"/>
    <w:basedOn w:val="Corpsdutexte520"/>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Corpsdutexte522">
    <w:name w:val="Corps du texte (52)"/>
    <w:basedOn w:val="Corpsdutexte520"/>
    <w:rPr>
      <w:rFonts w:ascii="Arial" w:eastAsia="Arial" w:hAnsi="Arial" w:cs="Arial"/>
      <w:b w:val="0"/>
      <w:bCs w:val="0"/>
      <w:i w:val="0"/>
      <w:iCs w:val="0"/>
      <w:smallCaps w:val="0"/>
      <w:strike w:val="0"/>
      <w:color w:val="1B181C"/>
      <w:spacing w:val="0"/>
      <w:w w:val="100"/>
      <w:position w:val="0"/>
      <w:sz w:val="8"/>
      <w:szCs w:val="8"/>
      <w:u w:val="none"/>
      <w:lang w:val="en-GB"/>
    </w:rPr>
  </w:style>
  <w:style w:type="character" w:customStyle="1" w:styleId="Corpsdutexte5f1">
    <w:name w:val="Corps du texte (5)"/>
    <w:basedOn w:val="Corpsdutexte50"/>
    <w:rPr>
      <w:rFonts w:ascii="Arial" w:eastAsia="Arial" w:hAnsi="Arial" w:cs="Arial"/>
      <w:b w:val="0"/>
      <w:bCs w:val="0"/>
      <w:i w:val="0"/>
      <w:iCs w:val="0"/>
      <w:smallCaps w:val="0"/>
      <w:strike w:val="0"/>
      <w:color w:val="1B181C"/>
      <w:spacing w:val="0"/>
      <w:w w:val="100"/>
      <w:position w:val="0"/>
      <w:sz w:val="12"/>
      <w:szCs w:val="12"/>
      <w:u w:val="none"/>
      <w:lang w:val="en-GB"/>
    </w:rPr>
  </w:style>
  <w:style w:type="character" w:customStyle="1" w:styleId="Lgendedutableau5">
    <w:name w:val="Légende du tableau"/>
    <w:basedOn w:val="Lgendedutableau"/>
    <w:rPr>
      <w:rFonts w:ascii="Arial" w:eastAsia="Arial" w:hAnsi="Arial" w:cs="Arial"/>
      <w:b w:val="0"/>
      <w:bCs w:val="0"/>
      <w:i w:val="0"/>
      <w:iCs w:val="0"/>
      <w:smallCaps w:val="0"/>
      <w:strike w:val="0"/>
      <w:color w:val="1B181C"/>
      <w:spacing w:val="0"/>
      <w:w w:val="100"/>
      <w:position w:val="0"/>
      <w:sz w:val="12"/>
      <w:szCs w:val="12"/>
      <w:u w:val="none"/>
      <w:lang w:val="en-GB"/>
    </w:rPr>
  </w:style>
  <w:style w:type="character" w:customStyle="1" w:styleId="En-tte137pt">
    <w:name w:val="En-tête #1 + 37 pt"/>
    <w:aliases w:val="Gras"/>
    <w:basedOn w:val="En-tte1"/>
    <w:rPr>
      <w:rFonts w:ascii="Arial" w:eastAsia="Arial" w:hAnsi="Arial" w:cs="Arial"/>
      <w:b/>
      <w:bCs/>
      <w:i w:val="0"/>
      <w:iCs w:val="0"/>
      <w:smallCaps w:val="0"/>
      <w:strike w:val="0"/>
      <w:color w:val="1B181C"/>
      <w:spacing w:val="0"/>
      <w:w w:val="100"/>
      <w:position w:val="0"/>
      <w:sz w:val="74"/>
      <w:szCs w:val="74"/>
      <w:u w:val="none"/>
      <w:lang w:val="en-GB"/>
    </w:rPr>
  </w:style>
  <w:style w:type="character" w:customStyle="1" w:styleId="En-tte4f2">
    <w:name w:val="En-tête #4"/>
    <w:basedOn w:val="En-tte4"/>
    <w:rPr>
      <w:rFonts w:ascii="Arial" w:eastAsia="Arial" w:hAnsi="Arial" w:cs="Arial"/>
      <w:b w:val="0"/>
      <w:bCs w:val="0"/>
      <w:i w:val="0"/>
      <w:iCs w:val="0"/>
      <w:smallCaps w:val="0"/>
      <w:strike w:val="0"/>
      <w:color w:val="1B181C"/>
      <w:spacing w:val="0"/>
      <w:w w:val="100"/>
      <w:position w:val="0"/>
      <w:sz w:val="18"/>
      <w:szCs w:val="18"/>
      <w:u w:val="none"/>
      <w:lang w:val="en-GB"/>
    </w:rPr>
  </w:style>
  <w:style w:type="character" w:customStyle="1" w:styleId="Corpsdutexte35">
    <w:name w:val="Corps du texte (35)_"/>
    <w:basedOn w:val="DefaultParagraphFont"/>
    <w:link w:val="Corpsdutexte350"/>
    <w:rPr>
      <w:rFonts w:ascii="Arial" w:eastAsia="Arial" w:hAnsi="Arial" w:cs="Arial"/>
      <w:b w:val="0"/>
      <w:bCs w:val="0"/>
      <w:i w:val="0"/>
      <w:iCs w:val="0"/>
      <w:smallCaps w:val="0"/>
      <w:strike w:val="0"/>
      <w:sz w:val="150"/>
      <w:szCs w:val="150"/>
      <w:u w:val="none"/>
    </w:rPr>
  </w:style>
  <w:style w:type="character" w:customStyle="1" w:styleId="Corpsdutexte351">
    <w:name w:val="Corps du texte (35)"/>
    <w:basedOn w:val="Corpsdutexte35"/>
    <w:rPr>
      <w:rFonts w:ascii="Arial" w:eastAsia="Arial" w:hAnsi="Arial" w:cs="Arial"/>
      <w:b w:val="0"/>
      <w:bCs w:val="0"/>
      <w:i w:val="0"/>
      <w:iCs w:val="0"/>
      <w:smallCaps w:val="0"/>
      <w:strike w:val="0"/>
      <w:color w:val="959596"/>
      <w:spacing w:val="0"/>
      <w:w w:val="100"/>
      <w:position w:val="0"/>
      <w:sz w:val="150"/>
      <w:szCs w:val="150"/>
      <w:u w:val="none"/>
    </w:rPr>
  </w:style>
  <w:style w:type="character" w:customStyle="1" w:styleId="Corpsdutexte15Exact3">
    <w:name w:val="Corps du texte (15) Exact"/>
    <w:basedOn w:val="Corpsdutexte15Exact"/>
    <w:rPr>
      <w:rFonts w:ascii="Arial" w:eastAsia="Arial" w:hAnsi="Arial" w:cs="Arial"/>
      <w:b w:val="0"/>
      <w:bCs w:val="0"/>
      <w:i w:val="0"/>
      <w:iCs w:val="0"/>
      <w:smallCaps w:val="0"/>
      <w:strike w:val="0"/>
      <w:color w:val="1B181C"/>
      <w:spacing w:val="4"/>
      <w:w w:val="100"/>
      <w:position w:val="0"/>
      <w:sz w:val="69"/>
      <w:szCs w:val="69"/>
      <w:u w:val="none"/>
      <w:lang w:val="en-GB"/>
    </w:rPr>
  </w:style>
  <w:style w:type="character" w:customStyle="1" w:styleId="Corpsdutexte17Exact2">
    <w:name w:val="Corps du texte (17) Exact"/>
    <w:basedOn w:val="Corpsdutexte17Exact"/>
    <w:rPr>
      <w:rFonts w:ascii="Arial" w:eastAsia="Arial" w:hAnsi="Arial" w:cs="Arial"/>
      <w:b w:val="0"/>
      <w:bCs w:val="0"/>
      <w:i w:val="0"/>
      <w:iCs w:val="0"/>
      <w:smallCaps w:val="0"/>
      <w:strike w:val="0"/>
      <w:color w:val="1B181C"/>
      <w:spacing w:val="10"/>
      <w:w w:val="100"/>
      <w:position w:val="0"/>
      <w:sz w:val="68"/>
      <w:szCs w:val="68"/>
      <w:u w:val="none"/>
      <w:lang w:val="en-GB"/>
    </w:rPr>
  </w:style>
  <w:style w:type="character" w:customStyle="1" w:styleId="Corpsdutexte7Exact1">
    <w:name w:val="Corps du texte (7) Exact"/>
    <w:basedOn w:val="Corpsdutexte7"/>
    <w:rPr>
      <w:rFonts w:ascii="Arial" w:eastAsia="Arial" w:hAnsi="Arial" w:cs="Arial"/>
      <w:b w:val="0"/>
      <w:bCs w:val="0"/>
      <w:i w:val="0"/>
      <w:iCs w:val="0"/>
      <w:smallCaps w:val="0"/>
      <w:strike w:val="0"/>
      <w:color w:val="1B181C"/>
      <w:spacing w:val="-4"/>
      <w:w w:val="100"/>
      <w:position w:val="0"/>
      <w:sz w:val="15"/>
      <w:szCs w:val="15"/>
      <w:u w:val="none"/>
      <w:lang w:val="en-GB"/>
    </w:rPr>
  </w:style>
  <w:style w:type="character" w:customStyle="1" w:styleId="En-tte4f3">
    <w:name w:val="En-tête #4"/>
    <w:basedOn w:val="En-tte4"/>
    <w:rPr>
      <w:rFonts w:ascii="Arial" w:eastAsia="Arial" w:hAnsi="Arial" w:cs="Arial"/>
      <w:b w:val="0"/>
      <w:bCs w:val="0"/>
      <w:i w:val="0"/>
      <w:iCs w:val="0"/>
      <w:smallCaps w:val="0"/>
      <w:strike w:val="0"/>
      <w:color w:val="1B181C"/>
      <w:spacing w:val="0"/>
      <w:w w:val="100"/>
      <w:position w:val="0"/>
      <w:sz w:val="18"/>
      <w:szCs w:val="18"/>
      <w:u w:val="none"/>
      <w:lang w:val="en-GB"/>
    </w:rPr>
  </w:style>
  <w:style w:type="character" w:customStyle="1" w:styleId="Corpsdutexte352">
    <w:name w:val="Corps du texte (35)"/>
    <w:basedOn w:val="Corpsdutexte35"/>
    <w:rPr>
      <w:rFonts w:ascii="Arial" w:eastAsia="Arial" w:hAnsi="Arial" w:cs="Arial"/>
      <w:b w:val="0"/>
      <w:bCs w:val="0"/>
      <w:i w:val="0"/>
      <w:iCs w:val="0"/>
      <w:smallCaps w:val="0"/>
      <w:strike w:val="0"/>
      <w:color w:val="959596"/>
      <w:spacing w:val="0"/>
      <w:w w:val="100"/>
      <w:position w:val="0"/>
      <w:sz w:val="150"/>
      <w:szCs w:val="150"/>
      <w:u w:val="none"/>
    </w:rPr>
  </w:style>
  <w:style w:type="character" w:customStyle="1" w:styleId="Corpsdutexte8f2">
    <w:name w:val="Corps du texte (8)"/>
    <w:basedOn w:val="Corpsdutexte80"/>
    <w:rPr>
      <w:rFonts w:ascii="Arial" w:eastAsia="Arial" w:hAnsi="Arial" w:cs="Arial"/>
      <w:b w:val="0"/>
      <w:bCs w:val="0"/>
      <w:i w:val="0"/>
      <w:iCs w:val="0"/>
      <w:smallCaps w:val="0"/>
      <w:strike w:val="0"/>
      <w:color w:val="FFFFFF"/>
      <w:spacing w:val="0"/>
      <w:w w:val="100"/>
      <w:position w:val="0"/>
      <w:sz w:val="15"/>
      <w:szCs w:val="15"/>
      <w:u w:val="none"/>
      <w:lang w:val="en-GB"/>
    </w:rPr>
  </w:style>
  <w:style w:type="character" w:customStyle="1" w:styleId="Corpsdutexte5f2">
    <w:name w:val="Corps du texte (5)"/>
    <w:basedOn w:val="Corpsdutexte50"/>
    <w:rPr>
      <w:rFonts w:ascii="Arial" w:eastAsia="Arial" w:hAnsi="Arial" w:cs="Arial"/>
      <w:b w:val="0"/>
      <w:bCs w:val="0"/>
      <w:i w:val="0"/>
      <w:iCs w:val="0"/>
      <w:smallCaps w:val="0"/>
      <w:strike w:val="0"/>
      <w:color w:val="1B181C"/>
      <w:spacing w:val="0"/>
      <w:w w:val="100"/>
      <w:position w:val="0"/>
      <w:sz w:val="12"/>
      <w:szCs w:val="12"/>
      <w:u w:val="none"/>
      <w:lang w:val="en-GB"/>
    </w:rPr>
  </w:style>
  <w:style w:type="character" w:customStyle="1" w:styleId="Corpsdutexteff">
    <w:name w:val="Corps du texte"/>
    <w:basedOn w:val="Corpsdutexte"/>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Corpsdutexte8pt">
    <w:name w:val="Corps du texte + 8 pt"/>
    <w:aliases w:val="Gras"/>
    <w:basedOn w:val="Corpsdutexte"/>
    <w:rPr>
      <w:rFonts w:ascii="Arial" w:eastAsia="Arial" w:hAnsi="Arial" w:cs="Arial"/>
      <w:b/>
      <w:bCs/>
      <w:i w:val="0"/>
      <w:iCs w:val="0"/>
      <w:smallCaps w:val="0"/>
      <w:strike w:val="0"/>
      <w:color w:val="1B181C"/>
      <w:spacing w:val="0"/>
      <w:w w:val="100"/>
      <w:position w:val="0"/>
      <w:sz w:val="16"/>
      <w:szCs w:val="16"/>
      <w:u w:val="none"/>
      <w:lang w:val="en-GB"/>
    </w:rPr>
  </w:style>
  <w:style w:type="character" w:customStyle="1" w:styleId="Corpsdutexte8pt0">
    <w:name w:val="Corps du texte + 8 pt"/>
    <w:aliases w:val="Gras"/>
    <w:basedOn w:val="Corpsdutexte"/>
    <w:rPr>
      <w:rFonts w:ascii="Arial" w:eastAsia="Arial" w:hAnsi="Arial" w:cs="Arial"/>
      <w:b/>
      <w:bCs/>
      <w:i w:val="0"/>
      <w:iCs w:val="0"/>
      <w:smallCaps w:val="0"/>
      <w:strike w:val="0"/>
      <w:color w:val="1B181C"/>
      <w:spacing w:val="0"/>
      <w:w w:val="100"/>
      <w:position w:val="0"/>
      <w:sz w:val="16"/>
      <w:szCs w:val="16"/>
      <w:u w:val="none"/>
      <w:lang w:val="en-GB"/>
    </w:rPr>
  </w:style>
  <w:style w:type="character" w:customStyle="1" w:styleId="Corpsdutexte530">
    <w:name w:val="Corps du texte (53)_"/>
    <w:basedOn w:val="DefaultParagraphFont"/>
    <w:link w:val="Corpsdutexte531"/>
    <w:rPr>
      <w:rFonts w:ascii="Arial" w:eastAsia="Arial" w:hAnsi="Arial" w:cs="Arial"/>
      <w:b w:val="0"/>
      <w:bCs w:val="0"/>
      <w:i w:val="0"/>
      <w:iCs w:val="0"/>
      <w:smallCaps w:val="0"/>
      <w:strike w:val="0"/>
      <w:sz w:val="26"/>
      <w:szCs w:val="26"/>
      <w:u w:val="none"/>
      <w:lang w:val="en-GB"/>
    </w:rPr>
  </w:style>
  <w:style w:type="character" w:customStyle="1" w:styleId="Corpsdutexte532">
    <w:name w:val="Corps du texte (53)"/>
    <w:basedOn w:val="Corpsdutexte530"/>
    <w:rPr>
      <w:rFonts w:ascii="Arial" w:eastAsia="Arial" w:hAnsi="Arial" w:cs="Arial"/>
      <w:b w:val="0"/>
      <w:bCs w:val="0"/>
      <w:i w:val="0"/>
      <w:iCs w:val="0"/>
      <w:smallCaps w:val="0"/>
      <w:strike w:val="0"/>
      <w:color w:val="4DA362"/>
      <w:spacing w:val="0"/>
      <w:w w:val="100"/>
      <w:position w:val="0"/>
      <w:sz w:val="26"/>
      <w:szCs w:val="26"/>
      <w:u w:val="none"/>
      <w:lang w:val="en-GB"/>
    </w:rPr>
  </w:style>
  <w:style w:type="character" w:customStyle="1" w:styleId="Corpsdutexte540">
    <w:name w:val="Corps du texte (54)_"/>
    <w:basedOn w:val="DefaultParagraphFont"/>
    <w:link w:val="Corpsdutexte541"/>
    <w:rPr>
      <w:rFonts w:ascii="Arial" w:eastAsia="Arial" w:hAnsi="Arial" w:cs="Arial"/>
      <w:b w:val="0"/>
      <w:bCs w:val="0"/>
      <w:i w:val="0"/>
      <w:iCs w:val="0"/>
      <w:smallCaps w:val="0"/>
      <w:strike w:val="0"/>
      <w:sz w:val="8"/>
      <w:szCs w:val="8"/>
      <w:u w:val="none"/>
    </w:rPr>
  </w:style>
  <w:style w:type="character" w:customStyle="1" w:styleId="Corpsdutexte542">
    <w:name w:val="Corps du texte (54)"/>
    <w:basedOn w:val="Corpsdutexte540"/>
    <w:rPr>
      <w:rFonts w:ascii="Arial" w:eastAsia="Arial" w:hAnsi="Arial" w:cs="Arial"/>
      <w:b w:val="0"/>
      <w:bCs w:val="0"/>
      <w:i w:val="0"/>
      <w:iCs w:val="0"/>
      <w:smallCaps w:val="0"/>
      <w:strike w:val="0"/>
      <w:color w:val="019B5F"/>
      <w:spacing w:val="0"/>
      <w:w w:val="100"/>
      <w:position w:val="0"/>
      <w:sz w:val="8"/>
      <w:szCs w:val="8"/>
      <w:u w:val="none"/>
      <w:lang w:val="en-GB"/>
    </w:rPr>
  </w:style>
  <w:style w:type="character" w:customStyle="1" w:styleId="Corpsdutexte500">
    <w:name w:val="Corps du texte (50)_"/>
    <w:basedOn w:val="DefaultParagraphFont"/>
    <w:link w:val="Corpsdutexte501"/>
    <w:rPr>
      <w:rFonts w:ascii="Arial" w:eastAsia="Arial" w:hAnsi="Arial" w:cs="Arial"/>
      <w:b w:val="0"/>
      <w:bCs w:val="0"/>
      <w:i w:val="0"/>
      <w:iCs w:val="0"/>
      <w:smallCaps w:val="0"/>
      <w:strike w:val="0"/>
      <w:spacing w:val="-40"/>
      <w:sz w:val="69"/>
      <w:szCs w:val="69"/>
      <w:u w:val="none"/>
      <w:lang w:val="en-GB"/>
    </w:rPr>
  </w:style>
  <w:style w:type="character" w:customStyle="1" w:styleId="Corpsdutexte502">
    <w:name w:val="Corps du texte (50)"/>
    <w:basedOn w:val="Corpsdutexte500"/>
    <w:rPr>
      <w:rFonts w:ascii="Arial" w:eastAsia="Arial" w:hAnsi="Arial" w:cs="Arial"/>
      <w:b w:val="0"/>
      <w:bCs w:val="0"/>
      <w:i w:val="0"/>
      <w:iCs w:val="0"/>
      <w:smallCaps w:val="0"/>
      <w:strike w:val="0"/>
      <w:color w:val="39644F"/>
      <w:spacing w:val="-40"/>
      <w:w w:val="100"/>
      <w:position w:val="0"/>
      <w:sz w:val="69"/>
      <w:szCs w:val="69"/>
      <w:u w:val="none"/>
      <w:lang w:val="en-GB"/>
    </w:rPr>
  </w:style>
  <w:style w:type="character" w:customStyle="1" w:styleId="Corpsdutexte575pt0">
    <w:name w:val="Corps du texte (5) + 7.5 pt"/>
    <w:aliases w:val="Italique"/>
    <w:basedOn w:val="Corpsdutexte50"/>
    <w:rPr>
      <w:rFonts w:ascii="Arial" w:eastAsia="Arial" w:hAnsi="Arial" w:cs="Arial"/>
      <w:b w:val="0"/>
      <w:bCs w:val="0"/>
      <w:i/>
      <w:iCs/>
      <w:smallCaps w:val="0"/>
      <w:strike w:val="0"/>
      <w:color w:val="019B5F"/>
      <w:spacing w:val="0"/>
      <w:w w:val="100"/>
      <w:position w:val="0"/>
      <w:sz w:val="15"/>
      <w:szCs w:val="15"/>
      <w:u w:val="none"/>
      <w:lang w:val="en-GB"/>
    </w:rPr>
  </w:style>
  <w:style w:type="character" w:customStyle="1" w:styleId="Corpsdutexte5f3">
    <w:name w:val="Corps du texte (5)"/>
    <w:basedOn w:val="Corpsdutexte50"/>
    <w:rPr>
      <w:rFonts w:ascii="Arial" w:eastAsia="Arial" w:hAnsi="Arial" w:cs="Arial"/>
      <w:b w:val="0"/>
      <w:bCs w:val="0"/>
      <w:i w:val="0"/>
      <w:iCs w:val="0"/>
      <w:smallCaps w:val="0"/>
      <w:strike w:val="0"/>
      <w:color w:val="019B5F"/>
      <w:spacing w:val="0"/>
      <w:w w:val="100"/>
      <w:position w:val="0"/>
      <w:sz w:val="12"/>
      <w:szCs w:val="12"/>
      <w:u w:val="none"/>
    </w:rPr>
  </w:style>
  <w:style w:type="character" w:customStyle="1" w:styleId="Corpsdutexte5f4">
    <w:name w:val="Corps du texte (5)"/>
    <w:basedOn w:val="Corpsdutexte50"/>
    <w:rPr>
      <w:rFonts w:ascii="Arial" w:eastAsia="Arial" w:hAnsi="Arial" w:cs="Arial"/>
      <w:b w:val="0"/>
      <w:bCs w:val="0"/>
      <w:i w:val="0"/>
      <w:iCs w:val="0"/>
      <w:smallCaps w:val="0"/>
      <w:strike w:val="0"/>
      <w:color w:val="1B181C"/>
      <w:spacing w:val="0"/>
      <w:w w:val="100"/>
      <w:position w:val="0"/>
      <w:sz w:val="12"/>
      <w:szCs w:val="12"/>
      <w:u w:val="none"/>
      <w:lang w:val="en-GB"/>
    </w:rPr>
  </w:style>
  <w:style w:type="character" w:customStyle="1" w:styleId="Corpsdutexte5Exacta">
    <w:name w:val="Corps du texte (5) Exact"/>
    <w:basedOn w:val="Corpsdutexte50"/>
    <w:rPr>
      <w:rFonts w:ascii="Arial" w:eastAsia="Arial" w:hAnsi="Arial" w:cs="Arial"/>
      <w:b w:val="0"/>
      <w:bCs w:val="0"/>
      <w:i w:val="0"/>
      <w:iCs w:val="0"/>
      <w:smallCaps w:val="0"/>
      <w:strike w:val="0"/>
      <w:color w:val="1B181C"/>
      <w:spacing w:val="4"/>
      <w:w w:val="100"/>
      <w:position w:val="0"/>
      <w:sz w:val="12"/>
      <w:szCs w:val="12"/>
      <w:u w:val="none"/>
      <w:lang w:val="en-GB"/>
    </w:rPr>
  </w:style>
  <w:style w:type="character" w:customStyle="1" w:styleId="Corpsdutexte55Exact">
    <w:name w:val="Corps du texte (55) Exact"/>
    <w:basedOn w:val="DefaultParagraphFont"/>
    <w:link w:val="Corpsdutexte550"/>
    <w:rPr>
      <w:rFonts w:ascii="Arial" w:eastAsia="Arial" w:hAnsi="Arial" w:cs="Arial"/>
      <w:b w:val="0"/>
      <w:bCs w:val="0"/>
      <w:i w:val="0"/>
      <w:iCs w:val="0"/>
      <w:smallCaps w:val="0"/>
      <w:strike w:val="0"/>
      <w:sz w:val="20"/>
      <w:szCs w:val="20"/>
      <w:u w:val="none"/>
    </w:rPr>
  </w:style>
  <w:style w:type="character" w:customStyle="1" w:styleId="Corpsdutexte55Exact0">
    <w:name w:val="Corps du texte (55) Exact"/>
    <w:basedOn w:val="Corpsdutexte55Exact"/>
    <w:rPr>
      <w:rFonts w:ascii="Arial" w:eastAsia="Arial" w:hAnsi="Arial" w:cs="Arial"/>
      <w:b w:val="0"/>
      <w:bCs w:val="0"/>
      <w:i w:val="0"/>
      <w:iCs w:val="0"/>
      <w:smallCaps w:val="0"/>
      <w:strike w:val="0"/>
      <w:color w:val="408B88"/>
      <w:spacing w:val="0"/>
      <w:w w:val="100"/>
      <w:position w:val="0"/>
      <w:sz w:val="20"/>
      <w:szCs w:val="20"/>
      <w:u w:val="none"/>
      <w:lang w:val="en-GB"/>
    </w:rPr>
  </w:style>
  <w:style w:type="character" w:customStyle="1" w:styleId="Corpsdutexte54Exact">
    <w:name w:val="Corps du texte (54) Exact"/>
    <w:basedOn w:val="DefaultParagraphFont"/>
    <w:rPr>
      <w:rFonts w:ascii="Arial" w:eastAsia="Arial" w:hAnsi="Arial" w:cs="Arial"/>
      <w:b w:val="0"/>
      <w:bCs w:val="0"/>
      <w:i w:val="0"/>
      <w:iCs w:val="0"/>
      <w:smallCaps w:val="0"/>
      <w:strike w:val="0"/>
      <w:spacing w:val="-2"/>
      <w:sz w:val="8"/>
      <w:szCs w:val="8"/>
      <w:u w:val="none"/>
    </w:rPr>
  </w:style>
  <w:style w:type="character" w:customStyle="1" w:styleId="Corpsdutexte54Exact0">
    <w:name w:val="Corps du texte (54) Exact"/>
    <w:basedOn w:val="Corpsdutexte540"/>
    <w:rPr>
      <w:rFonts w:ascii="Arial" w:eastAsia="Arial" w:hAnsi="Arial" w:cs="Arial"/>
      <w:b w:val="0"/>
      <w:bCs w:val="0"/>
      <w:i w:val="0"/>
      <w:iCs w:val="0"/>
      <w:smallCaps w:val="0"/>
      <w:strike w:val="0"/>
      <w:color w:val="1B181C"/>
      <w:spacing w:val="-2"/>
      <w:w w:val="100"/>
      <w:position w:val="0"/>
      <w:sz w:val="8"/>
      <w:szCs w:val="8"/>
      <w:u w:val="none"/>
      <w:lang w:val="en-GB"/>
    </w:rPr>
  </w:style>
  <w:style w:type="character" w:customStyle="1" w:styleId="Corpsdutexte56Exact">
    <w:name w:val="Corps du texte (56) Exact"/>
    <w:basedOn w:val="DefaultParagraphFont"/>
    <w:link w:val="Corpsdutexte560"/>
    <w:rPr>
      <w:rFonts w:ascii="Arial" w:eastAsia="Arial" w:hAnsi="Arial" w:cs="Arial"/>
      <w:b w:val="0"/>
      <w:bCs w:val="0"/>
      <w:i w:val="0"/>
      <w:iCs w:val="0"/>
      <w:smallCaps w:val="0"/>
      <w:strike w:val="0"/>
      <w:spacing w:val="-8"/>
      <w:sz w:val="8"/>
      <w:szCs w:val="8"/>
      <w:u w:val="none"/>
    </w:rPr>
  </w:style>
  <w:style w:type="character" w:customStyle="1" w:styleId="Corpsdutexte56Espacement0ptExact">
    <w:name w:val="Corps du texte (56) + Espacement 0 pt Exact"/>
    <w:basedOn w:val="Corpsdutexte56Exact"/>
    <w:rPr>
      <w:rFonts w:ascii="Arial" w:eastAsia="Arial" w:hAnsi="Arial" w:cs="Arial"/>
      <w:b w:val="0"/>
      <w:bCs w:val="0"/>
      <w:i w:val="0"/>
      <w:iCs w:val="0"/>
      <w:smallCaps w:val="0"/>
      <w:strike w:val="0"/>
      <w:color w:val="1B181C"/>
      <w:spacing w:val="-2"/>
      <w:w w:val="100"/>
      <w:position w:val="0"/>
      <w:sz w:val="8"/>
      <w:szCs w:val="8"/>
      <w:u w:val="none"/>
      <w:lang w:val="en-GB"/>
    </w:rPr>
  </w:style>
  <w:style w:type="character" w:customStyle="1" w:styleId="Corpsdutexte56Exact0">
    <w:name w:val="Corps du texte (56) Exact"/>
    <w:basedOn w:val="Corpsdutexte56Exact"/>
    <w:rPr>
      <w:rFonts w:ascii="Arial" w:eastAsia="Arial" w:hAnsi="Arial" w:cs="Arial"/>
      <w:b w:val="0"/>
      <w:bCs w:val="0"/>
      <w:i w:val="0"/>
      <w:iCs w:val="0"/>
      <w:smallCaps w:val="0"/>
      <w:strike w:val="0"/>
      <w:color w:val="1B181C"/>
      <w:spacing w:val="-8"/>
      <w:w w:val="100"/>
      <w:position w:val="0"/>
      <w:sz w:val="8"/>
      <w:szCs w:val="8"/>
      <w:u w:val="none"/>
      <w:lang w:val="en-GB"/>
    </w:rPr>
  </w:style>
  <w:style w:type="character" w:customStyle="1" w:styleId="Corpsdutexte8f3">
    <w:name w:val="Corps du texte (8)"/>
    <w:basedOn w:val="Corpsdutexte80"/>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Corpsdutexteff0">
    <w:name w:val="Corps du texte"/>
    <w:basedOn w:val="Corpsdutexte"/>
    <w:rPr>
      <w:rFonts w:ascii="Arial" w:eastAsia="Arial" w:hAnsi="Arial" w:cs="Arial"/>
      <w:b w:val="0"/>
      <w:bCs w:val="0"/>
      <w:i w:val="0"/>
      <w:iCs w:val="0"/>
      <w:smallCaps w:val="0"/>
      <w:strike w:val="0"/>
      <w:color w:val="1B181C"/>
      <w:spacing w:val="0"/>
      <w:w w:val="100"/>
      <w:position w:val="0"/>
      <w:sz w:val="15"/>
      <w:szCs w:val="15"/>
      <w:u w:val="none"/>
      <w:lang w:val="en-GB"/>
    </w:rPr>
  </w:style>
  <w:style w:type="character" w:customStyle="1" w:styleId="Corpsdutexte5f5">
    <w:name w:val="Corps du texte (5)"/>
    <w:basedOn w:val="Corpsdutexte50"/>
    <w:rPr>
      <w:rFonts w:ascii="Arial" w:eastAsia="Arial" w:hAnsi="Arial" w:cs="Arial"/>
      <w:b w:val="0"/>
      <w:bCs w:val="0"/>
      <w:i w:val="0"/>
      <w:iCs w:val="0"/>
      <w:smallCaps w:val="0"/>
      <w:strike w:val="0"/>
      <w:color w:val="1B181C"/>
      <w:spacing w:val="0"/>
      <w:w w:val="100"/>
      <w:position w:val="0"/>
      <w:sz w:val="12"/>
      <w:szCs w:val="12"/>
      <w:u w:val="none"/>
      <w:lang w:val="en-GB"/>
    </w:rPr>
  </w:style>
  <w:style w:type="paragraph" w:customStyle="1" w:styleId="Notedebasdepage0">
    <w:name w:val="Note de bas de page"/>
    <w:basedOn w:val="Normal"/>
    <w:link w:val="Notedebasdepage"/>
    <w:pPr>
      <w:shd w:val="clear" w:color="auto" w:fill="FFFFFF"/>
      <w:spacing w:line="0" w:lineRule="atLeast"/>
      <w:jc w:val="right"/>
    </w:pPr>
    <w:rPr>
      <w:rFonts w:ascii="Arial" w:eastAsia="Arial" w:hAnsi="Arial" w:cs="Arial"/>
      <w:i/>
      <w:iCs/>
      <w:sz w:val="10"/>
      <w:szCs w:val="10"/>
    </w:rPr>
  </w:style>
  <w:style w:type="paragraph" w:customStyle="1" w:styleId="Corpsdutexte20">
    <w:name w:val="Corps du texte (2)"/>
    <w:basedOn w:val="Normal"/>
    <w:link w:val="Corpsdutexte2"/>
    <w:pPr>
      <w:shd w:val="clear" w:color="auto" w:fill="FFFFFF"/>
      <w:spacing w:line="0" w:lineRule="atLeast"/>
    </w:pPr>
    <w:rPr>
      <w:rFonts w:ascii="Arial" w:eastAsia="Arial" w:hAnsi="Arial" w:cs="Arial"/>
      <w:sz w:val="27"/>
      <w:szCs w:val="27"/>
    </w:rPr>
  </w:style>
  <w:style w:type="paragraph" w:customStyle="1" w:styleId="En-tte30">
    <w:name w:val="En-tête #3"/>
    <w:basedOn w:val="Normal"/>
    <w:link w:val="En-tte3"/>
    <w:pPr>
      <w:shd w:val="clear" w:color="auto" w:fill="FFFFFF"/>
      <w:spacing w:line="0" w:lineRule="atLeast"/>
      <w:outlineLvl w:val="2"/>
    </w:pPr>
    <w:rPr>
      <w:rFonts w:ascii="Arial" w:eastAsia="Arial" w:hAnsi="Arial" w:cs="Arial"/>
      <w:b/>
      <w:bCs/>
      <w:sz w:val="21"/>
      <w:szCs w:val="21"/>
    </w:rPr>
  </w:style>
  <w:style w:type="paragraph" w:styleId="TOC2">
    <w:name w:val="toc 2"/>
    <w:basedOn w:val="Normal"/>
    <w:link w:val="TOC2Char"/>
    <w:autoRedefine/>
    <w:uiPriority w:val="39"/>
    <w:rsid w:val="00735A89"/>
    <w:pPr>
      <w:shd w:val="clear" w:color="auto" w:fill="FFFFFF"/>
      <w:tabs>
        <w:tab w:val="left" w:pos="720"/>
        <w:tab w:val="right" w:leader="dot" w:pos="9629"/>
      </w:tabs>
      <w:ind w:left="1287" w:hanging="720"/>
      <w:jc w:val="both"/>
    </w:pPr>
    <w:rPr>
      <w:rFonts w:ascii="Arial" w:eastAsia="Arial" w:hAnsi="Arial" w:cs="Arial"/>
      <w:bCs/>
      <w:sz w:val="18"/>
      <w:szCs w:val="18"/>
    </w:rPr>
  </w:style>
  <w:style w:type="paragraph" w:styleId="TOC1">
    <w:name w:val="toc 1"/>
    <w:basedOn w:val="Normal"/>
    <w:link w:val="TOC1Char"/>
    <w:autoRedefine/>
    <w:uiPriority w:val="39"/>
    <w:rsid w:val="0001719B"/>
    <w:pPr>
      <w:shd w:val="clear" w:color="auto" w:fill="FFFFFF"/>
      <w:tabs>
        <w:tab w:val="left" w:pos="1287"/>
        <w:tab w:val="right" w:leader="dot" w:pos="9629"/>
      </w:tabs>
      <w:spacing w:before="240"/>
      <w:jc w:val="both"/>
    </w:pPr>
    <w:rPr>
      <w:rFonts w:ascii="Arial" w:eastAsia="Arial" w:hAnsi="Arial" w:cs="Arial"/>
      <w:b/>
      <w:sz w:val="18"/>
      <w:szCs w:val="17"/>
    </w:rPr>
  </w:style>
  <w:style w:type="paragraph" w:customStyle="1" w:styleId="En-tte20">
    <w:name w:val="En-tête #2"/>
    <w:basedOn w:val="Normal"/>
    <w:link w:val="En-tte2"/>
    <w:pPr>
      <w:shd w:val="clear" w:color="auto" w:fill="FFFFFF"/>
      <w:spacing w:after="600" w:line="0" w:lineRule="atLeast"/>
      <w:jc w:val="both"/>
      <w:outlineLvl w:val="1"/>
    </w:pPr>
    <w:rPr>
      <w:rFonts w:ascii="Arial" w:eastAsia="Arial" w:hAnsi="Arial" w:cs="Arial"/>
      <w:b/>
      <w:bCs/>
      <w:sz w:val="74"/>
      <w:szCs w:val="74"/>
    </w:rPr>
  </w:style>
  <w:style w:type="paragraph" w:customStyle="1" w:styleId="Corpsdutexte0">
    <w:name w:val="Corps du texte"/>
    <w:basedOn w:val="Normal"/>
    <w:link w:val="Corpsdutexte"/>
    <w:pPr>
      <w:shd w:val="clear" w:color="auto" w:fill="FFFFFF"/>
      <w:spacing w:before="600" w:after="180" w:line="240" w:lineRule="exact"/>
      <w:ind w:hanging="860"/>
      <w:jc w:val="both"/>
    </w:pPr>
    <w:rPr>
      <w:rFonts w:ascii="Arial" w:eastAsia="Arial" w:hAnsi="Arial" w:cs="Arial"/>
      <w:sz w:val="15"/>
      <w:szCs w:val="15"/>
    </w:rPr>
  </w:style>
  <w:style w:type="paragraph" w:customStyle="1" w:styleId="En-tteoupieddepage0">
    <w:name w:val="En-tête ou pied de page"/>
    <w:basedOn w:val="Normal"/>
    <w:link w:val="En-tteoupieddepage"/>
    <w:pPr>
      <w:shd w:val="clear" w:color="auto" w:fill="FFFFFF"/>
    </w:pPr>
    <w:rPr>
      <w:sz w:val="20"/>
      <w:szCs w:val="20"/>
    </w:rPr>
  </w:style>
  <w:style w:type="paragraph" w:customStyle="1" w:styleId="En-tte10">
    <w:name w:val="En-tête #1"/>
    <w:basedOn w:val="Normal"/>
    <w:link w:val="En-tte1"/>
    <w:pPr>
      <w:shd w:val="clear" w:color="auto" w:fill="FFFFFF"/>
      <w:spacing w:before="120" w:after="1080" w:line="0" w:lineRule="atLeast"/>
      <w:jc w:val="both"/>
      <w:outlineLvl w:val="0"/>
    </w:pPr>
    <w:rPr>
      <w:rFonts w:ascii="Arial" w:eastAsia="Arial" w:hAnsi="Arial" w:cs="Arial"/>
      <w:sz w:val="73"/>
      <w:szCs w:val="73"/>
    </w:rPr>
  </w:style>
  <w:style w:type="paragraph" w:customStyle="1" w:styleId="Corpsdutexte31">
    <w:name w:val="Corps du texte (3)"/>
    <w:basedOn w:val="Normal"/>
    <w:link w:val="Corpsdutexte30"/>
    <w:pPr>
      <w:shd w:val="clear" w:color="auto" w:fill="FFFFFF"/>
      <w:spacing w:before="1080" w:after="1260" w:line="360" w:lineRule="exact"/>
      <w:jc w:val="both"/>
    </w:pPr>
    <w:rPr>
      <w:rFonts w:ascii="Arial" w:eastAsia="Arial" w:hAnsi="Arial" w:cs="Arial"/>
      <w:sz w:val="25"/>
      <w:szCs w:val="25"/>
    </w:rPr>
  </w:style>
  <w:style w:type="paragraph" w:customStyle="1" w:styleId="Corpsdutexte41">
    <w:name w:val="Corps du texte (4)"/>
    <w:basedOn w:val="Normal"/>
    <w:link w:val="Corpsdutexte40"/>
    <w:pPr>
      <w:shd w:val="clear" w:color="auto" w:fill="FFFFFF"/>
      <w:spacing w:before="1260" w:line="0" w:lineRule="atLeast"/>
      <w:jc w:val="both"/>
    </w:pPr>
    <w:rPr>
      <w:rFonts w:ascii="Arial" w:eastAsia="Arial" w:hAnsi="Arial" w:cs="Arial"/>
      <w:sz w:val="37"/>
      <w:szCs w:val="37"/>
    </w:rPr>
  </w:style>
  <w:style w:type="paragraph" w:customStyle="1" w:styleId="Corpsdutexte51">
    <w:name w:val="Corps du texte (5)"/>
    <w:basedOn w:val="Normal"/>
    <w:link w:val="Corpsdutexte50"/>
    <w:pPr>
      <w:shd w:val="clear" w:color="auto" w:fill="FFFFFF"/>
      <w:spacing w:before="180" w:after="180" w:line="346" w:lineRule="exact"/>
      <w:ind w:hanging="240"/>
    </w:pPr>
    <w:rPr>
      <w:rFonts w:ascii="Arial" w:eastAsia="Arial" w:hAnsi="Arial" w:cs="Arial"/>
      <w:sz w:val="12"/>
      <w:szCs w:val="12"/>
    </w:rPr>
  </w:style>
  <w:style w:type="paragraph" w:customStyle="1" w:styleId="Corpsdutexte61">
    <w:name w:val="Corps du texte (6)"/>
    <w:basedOn w:val="Normal"/>
    <w:link w:val="Corpsdutexte60"/>
    <w:pPr>
      <w:shd w:val="clear" w:color="auto" w:fill="FFFFFF"/>
      <w:spacing w:before="180" w:line="0" w:lineRule="atLeast"/>
      <w:jc w:val="both"/>
    </w:pPr>
    <w:rPr>
      <w:rFonts w:ascii="Arial" w:eastAsia="Arial" w:hAnsi="Arial" w:cs="Arial"/>
      <w:sz w:val="9"/>
      <w:szCs w:val="9"/>
    </w:rPr>
  </w:style>
  <w:style w:type="paragraph" w:customStyle="1" w:styleId="Lgendedelimage">
    <w:name w:val="Légende de l'image"/>
    <w:basedOn w:val="Normal"/>
    <w:link w:val="LgendedelimageExact"/>
    <w:pPr>
      <w:shd w:val="clear" w:color="auto" w:fill="FFFFFF"/>
      <w:spacing w:line="0" w:lineRule="atLeast"/>
      <w:jc w:val="both"/>
    </w:pPr>
    <w:rPr>
      <w:rFonts w:ascii="Arial" w:eastAsia="Arial" w:hAnsi="Arial" w:cs="Arial"/>
      <w:spacing w:val="7"/>
      <w:sz w:val="9"/>
      <w:szCs w:val="9"/>
    </w:rPr>
  </w:style>
  <w:style w:type="paragraph" w:customStyle="1" w:styleId="Corpsdutexte70">
    <w:name w:val="Corps du texte (7)"/>
    <w:basedOn w:val="Normal"/>
    <w:link w:val="Corpsdutexte7"/>
    <w:pPr>
      <w:shd w:val="clear" w:color="auto" w:fill="FFFFFF"/>
      <w:spacing w:line="240" w:lineRule="exact"/>
      <w:jc w:val="both"/>
    </w:pPr>
    <w:rPr>
      <w:rFonts w:ascii="Arial" w:eastAsia="Arial" w:hAnsi="Arial" w:cs="Arial"/>
      <w:b/>
      <w:bCs/>
      <w:sz w:val="16"/>
      <w:szCs w:val="16"/>
    </w:rPr>
  </w:style>
  <w:style w:type="paragraph" w:customStyle="1" w:styleId="En-tte40">
    <w:name w:val="En-tête #4"/>
    <w:basedOn w:val="Normal"/>
    <w:link w:val="En-tte4"/>
    <w:pPr>
      <w:shd w:val="clear" w:color="auto" w:fill="FFFFFF"/>
      <w:spacing w:after="60" w:line="0" w:lineRule="atLeast"/>
      <w:jc w:val="both"/>
      <w:outlineLvl w:val="3"/>
    </w:pPr>
    <w:rPr>
      <w:rFonts w:ascii="Arial" w:eastAsia="Arial" w:hAnsi="Arial" w:cs="Arial"/>
      <w:b/>
      <w:bCs/>
      <w:sz w:val="18"/>
      <w:szCs w:val="18"/>
    </w:rPr>
  </w:style>
  <w:style w:type="paragraph" w:customStyle="1" w:styleId="Corpsdutexte81">
    <w:name w:val="Corps du texte (8)"/>
    <w:basedOn w:val="Normal"/>
    <w:link w:val="Corpsdutexte80"/>
    <w:pPr>
      <w:shd w:val="clear" w:color="auto" w:fill="FFFFFF"/>
      <w:spacing w:before="180" w:after="60" w:line="0" w:lineRule="atLeast"/>
      <w:jc w:val="both"/>
    </w:pPr>
    <w:rPr>
      <w:rFonts w:ascii="Arial" w:eastAsia="Arial" w:hAnsi="Arial" w:cs="Arial"/>
      <w:b/>
      <w:bCs/>
      <w:sz w:val="15"/>
      <w:szCs w:val="15"/>
    </w:rPr>
  </w:style>
  <w:style w:type="paragraph" w:customStyle="1" w:styleId="Corpsdutexte90">
    <w:name w:val="Corps du texte (9)"/>
    <w:basedOn w:val="Normal"/>
    <w:link w:val="Corpsdutexte9"/>
    <w:pPr>
      <w:shd w:val="clear" w:color="auto" w:fill="FFFFFF"/>
      <w:spacing w:before="420" w:line="0" w:lineRule="atLeast"/>
    </w:pPr>
    <w:rPr>
      <w:rFonts w:ascii="Arial" w:eastAsia="Arial" w:hAnsi="Arial" w:cs="Arial"/>
      <w:i/>
      <w:iCs/>
      <w:sz w:val="10"/>
      <w:szCs w:val="10"/>
    </w:rPr>
  </w:style>
  <w:style w:type="paragraph" w:customStyle="1" w:styleId="Corpsdutexte100">
    <w:name w:val="Corps du texte (10)"/>
    <w:basedOn w:val="Normal"/>
    <w:link w:val="Corpsdutexte10"/>
    <w:pPr>
      <w:shd w:val="clear" w:color="auto" w:fill="FFFFFF"/>
      <w:spacing w:line="0" w:lineRule="atLeast"/>
    </w:pPr>
    <w:rPr>
      <w:rFonts w:ascii="Arial" w:eastAsia="Arial" w:hAnsi="Arial" w:cs="Arial"/>
      <w:b/>
      <w:bCs/>
      <w:sz w:val="10"/>
      <w:szCs w:val="10"/>
    </w:rPr>
  </w:style>
  <w:style w:type="paragraph" w:customStyle="1" w:styleId="Corpsdutexte11">
    <w:name w:val="Corps du texte (11)"/>
    <w:basedOn w:val="Normal"/>
    <w:link w:val="Corpsdutexte11Exact"/>
    <w:pPr>
      <w:shd w:val="clear" w:color="auto" w:fill="FFFFFF"/>
      <w:spacing w:before="180" w:line="0" w:lineRule="atLeast"/>
    </w:pPr>
    <w:rPr>
      <w:rFonts w:ascii="Arial" w:eastAsia="Arial" w:hAnsi="Arial" w:cs="Arial"/>
      <w:spacing w:val="8"/>
      <w:sz w:val="8"/>
      <w:szCs w:val="8"/>
    </w:rPr>
  </w:style>
  <w:style w:type="paragraph" w:customStyle="1" w:styleId="Lgendedutableau2">
    <w:name w:val="Légende du tableau (2)"/>
    <w:basedOn w:val="Normal"/>
    <w:link w:val="Lgendedutableau2Exact"/>
    <w:pPr>
      <w:shd w:val="clear" w:color="auto" w:fill="FFFFFF"/>
      <w:spacing w:line="0" w:lineRule="atLeast"/>
    </w:pPr>
    <w:rPr>
      <w:rFonts w:ascii="Arial" w:eastAsia="Arial" w:hAnsi="Arial" w:cs="Arial"/>
      <w:b/>
      <w:bCs/>
      <w:spacing w:val="5"/>
      <w:sz w:val="13"/>
      <w:szCs w:val="13"/>
    </w:rPr>
  </w:style>
  <w:style w:type="paragraph" w:customStyle="1" w:styleId="Corpsdutexte130">
    <w:name w:val="Corps du texte (13)"/>
    <w:basedOn w:val="Normal"/>
    <w:link w:val="Corpsdutexte13"/>
    <w:pPr>
      <w:shd w:val="clear" w:color="auto" w:fill="FFFFFF"/>
      <w:spacing w:before="240" w:line="240" w:lineRule="exact"/>
      <w:jc w:val="both"/>
    </w:pPr>
    <w:rPr>
      <w:rFonts w:ascii="Arial" w:eastAsia="Arial" w:hAnsi="Arial" w:cs="Arial"/>
      <w:b/>
      <w:bCs/>
      <w:sz w:val="18"/>
      <w:szCs w:val="18"/>
    </w:rPr>
  </w:style>
  <w:style w:type="paragraph" w:customStyle="1" w:styleId="Corpsdutexte140">
    <w:name w:val="Corps du texte (14)"/>
    <w:basedOn w:val="Normal"/>
    <w:link w:val="Corpsdutexte14"/>
    <w:pPr>
      <w:shd w:val="clear" w:color="auto" w:fill="FFFFFF"/>
      <w:spacing w:before="240" w:after="60" w:line="0" w:lineRule="atLeast"/>
    </w:pPr>
    <w:rPr>
      <w:rFonts w:ascii="Arial" w:eastAsia="Arial" w:hAnsi="Arial" w:cs="Arial"/>
      <w:sz w:val="16"/>
      <w:szCs w:val="16"/>
    </w:rPr>
  </w:style>
  <w:style w:type="paragraph" w:customStyle="1" w:styleId="Corpsdutexte15">
    <w:name w:val="Corps du texte (15)"/>
    <w:basedOn w:val="Normal"/>
    <w:link w:val="Corpsdutexte15Exact"/>
    <w:pPr>
      <w:shd w:val="clear" w:color="auto" w:fill="FFFFFF"/>
      <w:spacing w:after="60" w:line="0" w:lineRule="atLeast"/>
    </w:pPr>
    <w:rPr>
      <w:rFonts w:ascii="Arial" w:eastAsia="Arial" w:hAnsi="Arial" w:cs="Arial"/>
      <w:b/>
      <w:bCs/>
      <w:spacing w:val="4"/>
      <w:sz w:val="69"/>
      <w:szCs w:val="69"/>
    </w:rPr>
  </w:style>
  <w:style w:type="paragraph" w:customStyle="1" w:styleId="Corpsdutexte160">
    <w:name w:val="Corps du texte (16)"/>
    <w:basedOn w:val="Normal"/>
    <w:link w:val="Corpsdutexte16"/>
    <w:pPr>
      <w:shd w:val="clear" w:color="auto" w:fill="FFFFFF"/>
      <w:spacing w:before="180" w:line="240" w:lineRule="exact"/>
      <w:ind w:hanging="140"/>
      <w:jc w:val="both"/>
    </w:pPr>
    <w:rPr>
      <w:rFonts w:ascii="Arial" w:eastAsia="Arial" w:hAnsi="Arial" w:cs="Arial"/>
      <w:i/>
      <w:iCs/>
      <w:sz w:val="15"/>
      <w:szCs w:val="15"/>
    </w:rPr>
  </w:style>
  <w:style w:type="paragraph" w:customStyle="1" w:styleId="Lgendedutableau3">
    <w:name w:val="Légende du tableau (3)"/>
    <w:basedOn w:val="Normal"/>
    <w:link w:val="Lgendedutableau3Exact"/>
    <w:pPr>
      <w:shd w:val="clear" w:color="auto" w:fill="FFFFFF"/>
      <w:spacing w:line="0" w:lineRule="atLeast"/>
    </w:pPr>
    <w:rPr>
      <w:rFonts w:ascii="Arial" w:eastAsia="Arial" w:hAnsi="Arial" w:cs="Arial"/>
      <w:spacing w:val="6"/>
      <w:sz w:val="13"/>
      <w:szCs w:val="13"/>
    </w:rPr>
  </w:style>
  <w:style w:type="paragraph" w:customStyle="1" w:styleId="Corpsdutexte17">
    <w:name w:val="Corps du texte (17)"/>
    <w:basedOn w:val="Normal"/>
    <w:link w:val="Corpsdutexte17Exact"/>
    <w:pPr>
      <w:shd w:val="clear" w:color="auto" w:fill="FFFFFF"/>
      <w:spacing w:before="60" w:line="0" w:lineRule="atLeast"/>
    </w:pPr>
    <w:rPr>
      <w:rFonts w:ascii="Arial" w:eastAsia="Arial" w:hAnsi="Arial" w:cs="Arial"/>
      <w:spacing w:val="10"/>
      <w:sz w:val="68"/>
      <w:szCs w:val="68"/>
    </w:rPr>
  </w:style>
  <w:style w:type="paragraph" w:customStyle="1" w:styleId="Lgendedelimage2">
    <w:name w:val="Légende de l'image (2)"/>
    <w:basedOn w:val="Normal"/>
    <w:link w:val="Lgendedelimage2Exact"/>
    <w:pPr>
      <w:shd w:val="clear" w:color="auto" w:fill="FFFFFF"/>
      <w:spacing w:line="240" w:lineRule="exact"/>
      <w:ind w:hanging="160"/>
      <w:jc w:val="both"/>
    </w:pPr>
    <w:rPr>
      <w:rFonts w:ascii="Arial" w:eastAsia="Arial" w:hAnsi="Arial" w:cs="Arial"/>
      <w:b/>
      <w:bCs/>
      <w:spacing w:val="5"/>
      <w:sz w:val="13"/>
      <w:szCs w:val="13"/>
    </w:rPr>
  </w:style>
  <w:style w:type="paragraph" w:customStyle="1" w:styleId="Corpsdutexte180">
    <w:name w:val="Corps du texte (18)"/>
    <w:basedOn w:val="Normal"/>
    <w:link w:val="Corpsdutexte18"/>
    <w:pPr>
      <w:shd w:val="clear" w:color="auto" w:fill="FFFFFF"/>
      <w:spacing w:before="540" w:line="240" w:lineRule="exact"/>
      <w:jc w:val="both"/>
    </w:pPr>
    <w:rPr>
      <w:rFonts w:ascii="Arial" w:eastAsia="Arial" w:hAnsi="Arial" w:cs="Arial"/>
      <w:b/>
      <w:bCs/>
      <w:sz w:val="16"/>
      <w:szCs w:val="16"/>
    </w:rPr>
  </w:style>
  <w:style w:type="paragraph" w:customStyle="1" w:styleId="Corpsdutexte190">
    <w:name w:val="Corps du texte (19)"/>
    <w:basedOn w:val="Normal"/>
    <w:link w:val="Corpsdutexte19"/>
    <w:pPr>
      <w:shd w:val="clear" w:color="auto" w:fill="FFFFFF"/>
      <w:spacing w:line="178" w:lineRule="exact"/>
      <w:jc w:val="both"/>
    </w:pPr>
    <w:rPr>
      <w:rFonts w:ascii="Arial" w:eastAsia="Arial" w:hAnsi="Arial" w:cs="Arial"/>
      <w:b/>
      <w:bCs/>
      <w:spacing w:val="3"/>
      <w:sz w:val="12"/>
      <w:szCs w:val="12"/>
    </w:rPr>
  </w:style>
  <w:style w:type="paragraph" w:customStyle="1" w:styleId="Corpsdutexte201">
    <w:name w:val="Corps du texte (20)"/>
    <w:basedOn w:val="Normal"/>
    <w:link w:val="Corpsdutexte200"/>
    <w:pPr>
      <w:shd w:val="clear" w:color="auto" w:fill="FFFFFF"/>
      <w:spacing w:line="0" w:lineRule="atLeast"/>
    </w:pPr>
    <w:rPr>
      <w:rFonts w:ascii="Arial" w:eastAsia="Arial" w:hAnsi="Arial" w:cs="Arial"/>
      <w:sz w:val="15"/>
      <w:szCs w:val="15"/>
    </w:rPr>
  </w:style>
  <w:style w:type="paragraph" w:customStyle="1" w:styleId="Corpsdutexte211">
    <w:name w:val="Corps du texte (21)"/>
    <w:basedOn w:val="Normal"/>
    <w:link w:val="Corpsdutexte210"/>
    <w:pPr>
      <w:shd w:val="clear" w:color="auto" w:fill="FFFFFF"/>
      <w:spacing w:line="0" w:lineRule="atLeast"/>
    </w:pPr>
    <w:rPr>
      <w:rFonts w:ascii="Arial" w:eastAsia="Arial" w:hAnsi="Arial" w:cs="Arial"/>
      <w:sz w:val="15"/>
      <w:szCs w:val="15"/>
    </w:rPr>
  </w:style>
  <w:style w:type="paragraph" w:customStyle="1" w:styleId="Lgendedutableau0">
    <w:name w:val="Légende du tableau"/>
    <w:basedOn w:val="Normal"/>
    <w:link w:val="Lgendedutableau"/>
    <w:pPr>
      <w:shd w:val="clear" w:color="auto" w:fill="FFFFFF"/>
      <w:spacing w:line="0" w:lineRule="atLeast"/>
    </w:pPr>
    <w:rPr>
      <w:rFonts w:ascii="Arial" w:eastAsia="Arial" w:hAnsi="Arial" w:cs="Arial"/>
      <w:sz w:val="12"/>
      <w:szCs w:val="12"/>
    </w:rPr>
  </w:style>
  <w:style w:type="paragraph" w:customStyle="1" w:styleId="Corpsdutexte22">
    <w:name w:val="Corps du texte (22)"/>
    <w:basedOn w:val="Normal"/>
    <w:link w:val="Corpsdutexte22Exact"/>
    <w:pPr>
      <w:shd w:val="clear" w:color="auto" w:fill="FFFFFF"/>
      <w:spacing w:line="0" w:lineRule="atLeast"/>
    </w:pPr>
    <w:rPr>
      <w:rFonts w:ascii="Arial" w:eastAsia="Arial" w:hAnsi="Arial" w:cs="Arial"/>
      <w:spacing w:val="9"/>
      <w:sz w:val="11"/>
      <w:szCs w:val="11"/>
    </w:rPr>
  </w:style>
  <w:style w:type="paragraph" w:customStyle="1" w:styleId="Corpsdutexte230">
    <w:name w:val="Corps du texte (23)"/>
    <w:basedOn w:val="Normal"/>
    <w:link w:val="Corpsdutexte23"/>
    <w:pPr>
      <w:shd w:val="clear" w:color="auto" w:fill="FFFFFF"/>
      <w:spacing w:line="0" w:lineRule="atLeast"/>
    </w:pPr>
    <w:rPr>
      <w:rFonts w:ascii="Arial" w:eastAsia="Arial" w:hAnsi="Arial" w:cs="Arial"/>
      <w:sz w:val="15"/>
      <w:szCs w:val="15"/>
    </w:rPr>
  </w:style>
  <w:style w:type="paragraph" w:customStyle="1" w:styleId="Corpsdutexte240">
    <w:name w:val="Corps du texte (24)"/>
    <w:basedOn w:val="Normal"/>
    <w:link w:val="Corpsdutexte24"/>
    <w:pPr>
      <w:shd w:val="clear" w:color="auto" w:fill="FFFFFF"/>
      <w:spacing w:line="0" w:lineRule="atLeast"/>
    </w:pPr>
    <w:rPr>
      <w:rFonts w:ascii="Arial" w:eastAsia="Arial" w:hAnsi="Arial" w:cs="Arial"/>
      <w:sz w:val="15"/>
      <w:szCs w:val="15"/>
    </w:rPr>
  </w:style>
  <w:style w:type="paragraph" w:customStyle="1" w:styleId="Corpsdutexte301">
    <w:name w:val="Corps du texte (30)"/>
    <w:basedOn w:val="Normal"/>
    <w:link w:val="Corpsdutexte300"/>
    <w:pPr>
      <w:shd w:val="clear" w:color="auto" w:fill="FFFFFF"/>
      <w:spacing w:line="0" w:lineRule="atLeast"/>
    </w:pPr>
    <w:rPr>
      <w:rFonts w:ascii="Arial" w:eastAsia="Arial" w:hAnsi="Arial" w:cs="Arial"/>
      <w:sz w:val="15"/>
      <w:szCs w:val="15"/>
    </w:rPr>
  </w:style>
  <w:style w:type="paragraph" w:customStyle="1" w:styleId="Lgendedutableau40">
    <w:name w:val="Légende du tableau (4)"/>
    <w:basedOn w:val="Normal"/>
    <w:link w:val="Lgendedutableau4"/>
    <w:pPr>
      <w:shd w:val="clear" w:color="auto" w:fill="FFFFFF"/>
      <w:spacing w:line="0" w:lineRule="atLeast"/>
    </w:pPr>
    <w:rPr>
      <w:rFonts w:ascii="Arial" w:eastAsia="Arial" w:hAnsi="Arial" w:cs="Arial"/>
      <w:b/>
      <w:bCs/>
      <w:sz w:val="13"/>
      <w:szCs w:val="13"/>
    </w:rPr>
  </w:style>
  <w:style w:type="paragraph" w:customStyle="1" w:styleId="Corpsdutexte250">
    <w:name w:val="Corps du texte (25)"/>
    <w:basedOn w:val="Normal"/>
    <w:link w:val="Corpsdutexte25"/>
    <w:pPr>
      <w:shd w:val="clear" w:color="auto" w:fill="FFFFFF"/>
      <w:spacing w:line="0" w:lineRule="atLeast"/>
    </w:pPr>
    <w:rPr>
      <w:rFonts w:ascii="Arial" w:eastAsia="Arial" w:hAnsi="Arial" w:cs="Arial"/>
      <w:sz w:val="15"/>
      <w:szCs w:val="15"/>
    </w:rPr>
  </w:style>
  <w:style w:type="paragraph" w:customStyle="1" w:styleId="Corpsdutexte260">
    <w:name w:val="Corps du texte (26)"/>
    <w:basedOn w:val="Normal"/>
    <w:link w:val="Corpsdutexte26"/>
    <w:pPr>
      <w:shd w:val="clear" w:color="auto" w:fill="FFFFFF"/>
      <w:spacing w:line="0" w:lineRule="atLeast"/>
    </w:pPr>
    <w:rPr>
      <w:rFonts w:ascii="Arial" w:eastAsia="Arial" w:hAnsi="Arial" w:cs="Arial"/>
      <w:sz w:val="15"/>
      <w:szCs w:val="15"/>
    </w:rPr>
  </w:style>
  <w:style w:type="paragraph" w:customStyle="1" w:styleId="Corpsdutexte270">
    <w:name w:val="Corps du texte (27)"/>
    <w:basedOn w:val="Normal"/>
    <w:link w:val="Corpsdutexte27"/>
    <w:pPr>
      <w:shd w:val="clear" w:color="auto" w:fill="FFFFFF"/>
      <w:spacing w:line="0" w:lineRule="atLeast"/>
    </w:pPr>
    <w:rPr>
      <w:rFonts w:ascii="Arial" w:eastAsia="Arial" w:hAnsi="Arial" w:cs="Arial"/>
      <w:sz w:val="15"/>
      <w:szCs w:val="15"/>
    </w:rPr>
  </w:style>
  <w:style w:type="paragraph" w:customStyle="1" w:styleId="Corpsdutexte280">
    <w:name w:val="Corps du texte (28)"/>
    <w:basedOn w:val="Normal"/>
    <w:link w:val="Corpsdutexte28"/>
    <w:pPr>
      <w:shd w:val="clear" w:color="auto" w:fill="FFFFFF"/>
      <w:spacing w:line="178" w:lineRule="exact"/>
    </w:pPr>
    <w:rPr>
      <w:rFonts w:ascii="Arial" w:eastAsia="Arial" w:hAnsi="Arial" w:cs="Arial"/>
      <w:i/>
      <w:iCs/>
      <w:sz w:val="13"/>
      <w:szCs w:val="13"/>
    </w:rPr>
  </w:style>
  <w:style w:type="paragraph" w:customStyle="1" w:styleId="Corpsdutexte290">
    <w:name w:val="Corps du texte (29)"/>
    <w:basedOn w:val="Normal"/>
    <w:link w:val="Corpsdutexte29"/>
    <w:pPr>
      <w:shd w:val="clear" w:color="auto" w:fill="FFFFFF"/>
      <w:spacing w:line="0" w:lineRule="atLeast"/>
    </w:pPr>
    <w:rPr>
      <w:rFonts w:ascii="Arial" w:eastAsia="Arial" w:hAnsi="Arial" w:cs="Arial"/>
      <w:sz w:val="15"/>
      <w:szCs w:val="15"/>
    </w:rPr>
  </w:style>
  <w:style w:type="paragraph" w:customStyle="1" w:styleId="Corpsdutexte311">
    <w:name w:val="Corps du texte (31)"/>
    <w:basedOn w:val="Normal"/>
    <w:link w:val="Corpsdutexte310"/>
    <w:pPr>
      <w:shd w:val="clear" w:color="auto" w:fill="FFFFFF"/>
      <w:spacing w:line="0" w:lineRule="atLeast"/>
    </w:pPr>
    <w:rPr>
      <w:rFonts w:ascii="Arial" w:eastAsia="Arial" w:hAnsi="Arial" w:cs="Arial"/>
      <w:sz w:val="15"/>
      <w:szCs w:val="15"/>
    </w:rPr>
  </w:style>
  <w:style w:type="paragraph" w:customStyle="1" w:styleId="Corpsdutexte321">
    <w:name w:val="Corps du texte (32)"/>
    <w:basedOn w:val="Normal"/>
    <w:link w:val="Corpsdutexte320"/>
    <w:pPr>
      <w:shd w:val="clear" w:color="auto" w:fill="FFFFFF"/>
      <w:spacing w:line="0" w:lineRule="atLeast"/>
    </w:pPr>
    <w:rPr>
      <w:rFonts w:ascii="Arial" w:eastAsia="Arial" w:hAnsi="Arial" w:cs="Arial"/>
      <w:sz w:val="15"/>
      <w:szCs w:val="15"/>
    </w:rPr>
  </w:style>
  <w:style w:type="paragraph" w:customStyle="1" w:styleId="Corpsdutexte331">
    <w:name w:val="Corps du texte (33)"/>
    <w:basedOn w:val="Normal"/>
    <w:link w:val="Corpsdutexte330"/>
    <w:pPr>
      <w:shd w:val="clear" w:color="auto" w:fill="FFFFFF"/>
      <w:spacing w:line="0" w:lineRule="atLeast"/>
    </w:pPr>
    <w:rPr>
      <w:rFonts w:ascii="Arial" w:eastAsia="Arial" w:hAnsi="Arial" w:cs="Arial"/>
      <w:sz w:val="15"/>
      <w:szCs w:val="15"/>
    </w:rPr>
  </w:style>
  <w:style w:type="paragraph" w:customStyle="1" w:styleId="Corpsdutexte350">
    <w:name w:val="Corps du texte (35)"/>
    <w:basedOn w:val="Normal"/>
    <w:link w:val="Corpsdutexte35"/>
    <w:pPr>
      <w:shd w:val="clear" w:color="auto" w:fill="FFFFFF"/>
      <w:spacing w:line="0" w:lineRule="atLeast"/>
    </w:pPr>
    <w:rPr>
      <w:rFonts w:ascii="Arial" w:eastAsia="Arial" w:hAnsi="Arial" w:cs="Arial"/>
      <w:sz w:val="150"/>
      <w:szCs w:val="150"/>
    </w:rPr>
  </w:style>
  <w:style w:type="paragraph" w:customStyle="1" w:styleId="Corpsdutexte341">
    <w:name w:val="Corps du texte (34)"/>
    <w:basedOn w:val="Normal"/>
    <w:link w:val="Corpsdutexte340"/>
    <w:pPr>
      <w:shd w:val="clear" w:color="auto" w:fill="FFFFFF"/>
      <w:spacing w:line="0" w:lineRule="atLeast"/>
    </w:pPr>
    <w:rPr>
      <w:rFonts w:ascii="Arial" w:eastAsia="Arial" w:hAnsi="Arial" w:cs="Arial"/>
      <w:sz w:val="15"/>
      <w:szCs w:val="15"/>
    </w:rPr>
  </w:style>
  <w:style w:type="paragraph" w:customStyle="1" w:styleId="Corpsdutexte36">
    <w:name w:val="Corps du texte (36)"/>
    <w:basedOn w:val="Normal"/>
    <w:link w:val="Corpsdutexte36Exact"/>
    <w:pPr>
      <w:shd w:val="clear" w:color="auto" w:fill="FFFFFF"/>
      <w:spacing w:line="0" w:lineRule="atLeast"/>
      <w:jc w:val="both"/>
    </w:pPr>
    <w:rPr>
      <w:rFonts w:ascii="Arial" w:eastAsia="Arial" w:hAnsi="Arial" w:cs="Arial"/>
      <w:sz w:val="20"/>
      <w:szCs w:val="20"/>
    </w:rPr>
  </w:style>
  <w:style w:type="paragraph" w:customStyle="1" w:styleId="Tabledesmatires3">
    <w:name w:val="Table des matières (3)"/>
    <w:basedOn w:val="Normal"/>
    <w:link w:val="Tabledesmatires3Exact"/>
    <w:pPr>
      <w:shd w:val="clear" w:color="auto" w:fill="FFFFFF"/>
      <w:spacing w:line="0" w:lineRule="atLeast"/>
      <w:ind w:hanging="240"/>
      <w:jc w:val="both"/>
    </w:pPr>
    <w:rPr>
      <w:rFonts w:ascii="Arial" w:eastAsia="Arial" w:hAnsi="Arial" w:cs="Arial"/>
      <w:spacing w:val="4"/>
      <w:sz w:val="12"/>
      <w:szCs w:val="12"/>
    </w:rPr>
  </w:style>
  <w:style w:type="paragraph" w:customStyle="1" w:styleId="Corpsdutexte37">
    <w:name w:val="Corps du texte (37)"/>
    <w:basedOn w:val="Normal"/>
    <w:link w:val="Corpsdutexte37Exact"/>
    <w:pPr>
      <w:shd w:val="clear" w:color="auto" w:fill="FFFFFF"/>
      <w:spacing w:line="0" w:lineRule="atLeast"/>
    </w:pPr>
    <w:rPr>
      <w:rFonts w:ascii="Arial" w:eastAsia="Arial" w:hAnsi="Arial" w:cs="Arial"/>
      <w:sz w:val="21"/>
      <w:szCs w:val="21"/>
    </w:rPr>
  </w:style>
  <w:style w:type="paragraph" w:customStyle="1" w:styleId="Lgendedelimage3">
    <w:name w:val="Légende de l'image (3)"/>
    <w:basedOn w:val="Normal"/>
    <w:link w:val="Lgendedelimage3Exact"/>
    <w:pPr>
      <w:shd w:val="clear" w:color="auto" w:fill="FFFFFF"/>
      <w:spacing w:line="144" w:lineRule="exact"/>
    </w:pPr>
    <w:rPr>
      <w:rFonts w:ascii="Arial" w:eastAsia="Arial" w:hAnsi="Arial" w:cs="Arial"/>
      <w:spacing w:val="4"/>
      <w:sz w:val="12"/>
      <w:szCs w:val="12"/>
    </w:rPr>
  </w:style>
  <w:style w:type="paragraph" w:customStyle="1" w:styleId="Corpsdutexte38">
    <w:name w:val="Corps du texte (38)"/>
    <w:basedOn w:val="Normal"/>
    <w:link w:val="Corpsdutexte38Exact"/>
    <w:pPr>
      <w:shd w:val="clear" w:color="auto" w:fill="FFFFFF"/>
      <w:spacing w:line="0" w:lineRule="atLeast"/>
      <w:jc w:val="both"/>
    </w:pPr>
    <w:rPr>
      <w:rFonts w:ascii="Arial" w:eastAsia="Arial" w:hAnsi="Arial" w:cs="Arial"/>
      <w:spacing w:val="-11"/>
      <w:w w:val="66"/>
      <w:sz w:val="16"/>
      <w:szCs w:val="16"/>
    </w:rPr>
  </w:style>
  <w:style w:type="paragraph" w:customStyle="1" w:styleId="Tabledesmatires4">
    <w:name w:val="Table des matières (4)"/>
    <w:basedOn w:val="Normal"/>
    <w:link w:val="Tabledesmatires4Exact"/>
    <w:pPr>
      <w:shd w:val="clear" w:color="auto" w:fill="FFFFFF"/>
      <w:spacing w:line="0" w:lineRule="atLeast"/>
      <w:jc w:val="both"/>
    </w:pPr>
    <w:rPr>
      <w:rFonts w:ascii="Arial" w:eastAsia="Arial" w:hAnsi="Arial" w:cs="Arial"/>
      <w:b/>
      <w:bCs/>
      <w:spacing w:val="-4"/>
      <w:sz w:val="15"/>
      <w:szCs w:val="15"/>
    </w:rPr>
  </w:style>
  <w:style w:type="paragraph" w:customStyle="1" w:styleId="Corpsdutexte39">
    <w:name w:val="Corps du texte (39)"/>
    <w:basedOn w:val="Normal"/>
    <w:link w:val="Corpsdutexte39Exact"/>
    <w:pPr>
      <w:shd w:val="clear" w:color="auto" w:fill="FFFFFF"/>
      <w:spacing w:line="178" w:lineRule="exact"/>
      <w:jc w:val="both"/>
    </w:pPr>
    <w:rPr>
      <w:rFonts w:ascii="Arial" w:eastAsia="Arial" w:hAnsi="Arial" w:cs="Arial"/>
      <w:sz w:val="18"/>
      <w:szCs w:val="18"/>
    </w:rPr>
  </w:style>
  <w:style w:type="paragraph" w:customStyle="1" w:styleId="Tabledesmatires5">
    <w:name w:val="Table des matières (5)"/>
    <w:basedOn w:val="Normal"/>
    <w:link w:val="Tabledesmatires5Exact"/>
    <w:pPr>
      <w:shd w:val="clear" w:color="auto" w:fill="FFFFFF"/>
      <w:spacing w:line="101" w:lineRule="exact"/>
      <w:jc w:val="both"/>
    </w:pPr>
    <w:rPr>
      <w:rFonts w:ascii="Arial" w:eastAsia="Arial" w:hAnsi="Arial" w:cs="Arial"/>
      <w:spacing w:val="-5"/>
      <w:sz w:val="13"/>
      <w:szCs w:val="13"/>
    </w:rPr>
  </w:style>
  <w:style w:type="paragraph" w:customStyle="1" w:styleId="Tabledesmatires6">
    <w:name w:val="Table des matières (6)"/>
    <w:basedOn w:val="Normal"/>
    <w:link w:val="Tabledesmatires6Exact"/>
    <w:pPr>
      <w:shd w:val="clear" w:color="auto" w:fill="FFFFFF"/>
      <w:spacing w:line="240" w:lineRule="exact"/>
      <w:jc w:val="both"/>
    </w:pPr>
    <w:rPr>
      <w:rFonts w:ascii="Arial" w:eastAsia="Arial" w:hAnsi="Arial" w:cs="Arial"/>
      <w:spacing w:val="-10"/>
      <w:sz w:val="13"/>
      <w:szCs w:val="13"/>
    </w:rPr>
  </w:style>
  <w:style w:type="paragraph" w:customStyle="1" w:styleId="Corpsdutexte400">
    <w:name w:val="Corps du texte (40)"/>
    <w:basedOn w:val="Normal"/>
    <w:link w:val="Corpsdutexte40Exact"/>
    <w:pPr>
      <w:shd w:val="clear" w:color="auto" w:fill="FFFFFF"/>
      <w:spacing w:line="0" w:lineRule="atLeast"/>
    </w:pPr>
    <w:rPr>
      <w:rFonts w:ascii="Arial" w:eastAsia="Arial" w:hAnsi="Arial" w:cs="Arial"/>
      <w:spacing w:val="7"/>
      <w:sz w:val="15"/>
      <w:szCs w:val="15"/>
    </w:rPr>
  </w:style>
  <w:style w:type="paragraph" w:customStyle="1" w:styleId="Tabledesmatires7">
    <w:name w:val="Table des matières (7)"/>
    <w:basedOn w:val="Normal"/>
    <w:link w:val="Tabledesmatires7Exact"/>
    <w:pPr>
      <w:shd w:val="clear" w:color="auto" w:fill="FFFFFF"/>
      <w:spacing w:line="110" w:lineRule="exact"/>
      <w:jc w:val="both"/>
    </w:pPr>
    <w:rPr>
      <w:rFonts w:ascii="Arial" w:eastAsia="Arial" w:hAnsi="Arial" w:cs="Arial"/>
      <w:smallCaps/>
      <w:spacing w:val="-9"/>
      <w:w w:val="120"/>
      <w:sz w:val="9"/>
      <w:szCs w:val="9"/>
    </w:rPr>
  </w:style>
  <w:style w:type="paragraph" w:customStyle="1" w:styleId="Corpsdutexte410">
    <w:name w:val="Corps du texte (41)"/>
    <w:basedOn w:val="Normal"/>
    <w:link w:val="Corpsdutexte41Exact"/>
    <w:pPr>
      <w:shd w:val="clear" w:color="auto" w:fill="FFFFFF"/>
      <w:spacing w:line="0" w:lineRule="atLeast"/>
    </w:pPr>
    <w:rPr>
      <w:rFonts w:ascii="Arial" w:eastAsia="Arial" w:hAnsi="Arial" w:cs="Arial"/>
      <w:sz w:val="20"/>
      <w:szCs w:val="20"/>
    </w:rPr>
  </w:style>
  <w:style w:type="paragraph" w:customStyle="1" w:styleId="Corpsdutexte420">
    <w:name w:val="Corps du texte (42)"/>
    <w:basedOn w:val="Normal"/>
    <w:link w:val="Corpsdutexte42Exact"/>
    <w:pPr>
      <w:shd w:val="clear" w:color="auto" w:fill="FFFFFF"/>
      <w:spacing w:line="0" w:lineRule="atLeast"/>
    </w:pPr>
    <w:rPr>
      <w:rFonts w:ascii="Arial" w:eastAsia="Arial" w:hAnsi="Arial" w:cs="Arial"/>
      <w:sz w:val="40"/>
      <w:szCs w:val="40"/>
    </w:rPr>
  </w:style>
  <w:style w:type="paragraph" w:customStyle="1" w:styleId="Corpsdutexte430">
    <w:name w:val="Corps du texte (43)"/>
    <w:basedOn w:val="Normal"/>
    <w:link w:val="Corpsdutexte43Exact"/>
    <w:pPr>
      <w:shd w:val="clear" w:color="auto" w:fill="FFFFFF"/>
      <w:spacing w:line="0" w:lineRule="atLeast"/>
    </w:pPr>
    <w:rPr>
      <w:rFonts w:ascii="Arial" w:eastAsia="Arial" w:hAnsi="Arial" w:cs="Arial"/>
      <w:sz w:val="22"/>
      <w:szCs w:val="22"/>
    </w:rPr>
  </w:style>
  <w:style w:type="paragraph" w:customStyle="1" w:styleId="Corpsdutexte440">
    <w:name w:val="Corps du texte (44)"/>
    <w:basedOn w:val="Normal"/>
    <w:link w:val="Corpsdutexte44Exact"/>
    <w:pPr>
      <w:shd w:val="clear" w:color="auto" w:fill="FFFFFF"/>
      <w:spacing w:line="0" w:lineRule="atLeast"/>
    </w:pPr>
    <w:rPr>
      <w:rFonts w:ascii="Arial" w:eastAsia="Arial" w:hAnsi="Arial" w:cs="Arial"/>
      <w:spacing w:val="-5"/>
      <w:sz w:val="13"/>
      <w:szCs w:val="13"/>
    </w:rPr>
  </w:style>
  <w:style w:type="paragraph" w:customStyle="1" w:styleId="Corpsdutexte450">
    <w:name w:val="Corps du texte (45)"/>
    <w:basedOn w:val="Normal"/>
    <w:link w:val="Corpsdutexte45Exact"/>
    <w:pPr>
      <w:shd w:val="clear" w:color="auto" w:fill="FFFFFF"/>
      <w:spacing w:after="240" w:line="0" w:lineRule="atLeast"/>
    </w:pPr>
    <w:rPr>
      <w:b/>
      <w:bCs/>
      <w:sz w:val="19"/>
      <w:szCs w:val="19"/>
    </w:rPr>
  </w:style>
  <w:style w:type="paragraph" w:customStyle="1" w:styleId="Corpsdutexte46">
    <w:name w:val="Corps du texte (46)"/>
    <w:basedOn w:val="Normal"/>
    <w:link w:val="Corpsdutexte46Exact"/>
    <w:pPr>
      <w:shd w:val="clear" w:color="auto" w:fill="FFFFFF"/>
      <w:spacing w:line="0" w:lineRule="atLeast"/>
      <w:jc w:val="both"/>
    </w:pPr>
    <w:rPr>
      <w:rFonts w:ascii="Arial" w:eastAsia="Arial" w:hAnsi="Arial" w:cs="Arial"/>
      <w:spacing w:val="-6"/>
      <w:sz w:val="8"/>
      <w:szCs w:val="8"/>
    </w:rPr>
  </w:style>
  <w:style w:type="paragraph" w:customStyle="1" w:styleId="Corpsdutexte47">
    <w:name w:val="Corps du texte (47)"/>
    <w:basedOn w:val="Normal"/>
    <w:link w:val="Corpsdutexte47Exact"/>
    <w:pPr>
      <w:shd w:val="clear" w:color="auto" w:fill="FFFFFF"/>
      <w:spacing w:line="0" w:lineRule="atLeast"/>
    </w:pPr>
    <w:rPr>
      <w:sz w:val="21"/>
      <w:szCs w:val="21"/>
    </w:rPr>
  </w:style>
  <w:style w:type="paragraph" w:customStyle="1" w:styleId="Corpsdutexte48">
    <w:name w:val="Corps du texte (48)"/>
    <w:basedOn w:val="Normal"/>
    <w:link w:val="Corpsdutexte48Exact"/>
    <w:pPr>
      <w:shd w:val="clear" w:color="auto" w:fill="FFFFFF"/>
      <w:spacing w:line="0" w:lineRule="atLeast"/>
    </w:pPr>
    <w:rPr>
      <w:rFonts w:ascii="Arial" w:eastAsia="Arial" w:hAnsi="Arial" w:cs="Arial"/>
      <w:sz w:val="28"/>
      <w:szCs w:val="28"/>
    </w:rPr>
  </w:style>
  <w:style w:type="paragraph" w:customStyle="1" w:styleId="Corpsdutexte49">
    <w:name w:val="Corps du texte (49)"/>
    <w:basedOn w:val="Normal"/>
    <w:link w:val="Corpsdutexte49Exact"/>
    <w:pPr>
      <w:shd w:val="clear" w:color="auto" w:fill="FFFFFF"/>
      <w:spacing w:line="0" w:lineRule="atLeast"/>
    </w:pPr>
    <w:rPr>
      <w:rFonts w:ascii="Arial" w:eastAsia="Arial" w:hAnsi="Arial" w:cs="Arial"/>
      <w:sz w:val="20"/>
      <w:szCs w:val="20"/>
    </w:rPr>
  </w:style>
  <w:style w:type="paragraph" w:customStyle="1" w:styleId="Tabledesmatires8">
    <w:name w:val="Table des matières (8)"/>
    <w:basedOn w:val="Normal"/>
    <w:link w:val="Tabledesmatires8Exact"/>
    <w:pPr>
      <w:shd w:val="clear" w:color="auto" w:fill="FFFFFF"/>
      <w:spacing w:after="60" w:line="134" w:lineRule="exact"/>
      <w:jc w:val="both"/>
    </w:pPr>
    <w:rPr>
      <w:rFonts w:ascii="Arial" w:eastAsia="Arial" w:hAnsi="Arial" w:cs="Arial"/>
      <w:i/>
      <w:iCs/>
      <w:spacing w:val="-2"/>
      <w:sz w:val="10"/>
      <w:szCs w:val="10"/>
    </w:rPr>
  </w:style>
  <w:style w:type="paragraph" w:customStyle="1" w:styleId="Tabledesmatires9">
    <w:name w:val="Table des matières (9)"/>
    <w:basedOn w:val="Normal"/>
    <w:link w:val="Tabledesmatires9Exact"/>
    <w:pPr>
      <w:shd w:val="clear" w:color="auto" w:fill="FFFFFF"/>
      <w:spacing w:line="158" w:lineRule="exact"/>
      <w:jc w:val="both"/>
    </w:pPr>
    <w:rPr>
      <w:rFonts w:ascii="Arial" w:eastAsia="Arial" w:hAnsi="Arial" w:cs="Arial"/>
      <w:spacing w:val="15"/>
      <w:sz w:val="10"/>
      <w:szCs w:val="10"/>
    </w:rPr>
  </w:style>
  <w:style w:type="paragraph" w:customStyle="1" w:styleId="Tabledesmatires10">
    <w:name w:val="Table des matières (10)"/>
    <w:basedOn w:val="Normal"/>
    <w:link w:val="Tabledesmatires10Exact"/>
    <w:pPr>
      <w:shd w:val="clear" w:color="auto" w:fill="FFFFFF"/>
      <w:spacing w:line="158" w:lineRule="exact"/>
      <w:jc w:val="both"/>
    </w:pPr>
    <w:rPr>
      <w:rFonts w:ascii="Arial" w:eastAsia="Arial" w:hAnsi="Arial" w:cs="Arial"/>
      <w:i/>
      <w:iCs/>
      <w:sz w:val="18"/>
      <w:szCs w:val="18"/>
    </w:rPr>
  </w:style>
  <w:style w:type="paragraph" w:customStyle="1" w:styleId="Corpsdutexte501">
    <w:name w:val="Corps du texte (50)"/>
    <w:basedOn w:val="Normal"/>
    <w:link w:val="Corpsdutexte500"/>
    <w:pPr>
      <w:shd w:val="clear" w:color="auto" w:fill="FFFFFF"/>
      <w:spacing w:line="0" w:lineRule="atLeast"/>
    </w:pPr>
    <w:rPr>
      <w:rFonts w:ascii="Arial" w:eastAsia="Arial" w:hAnsi="Arial" w:cs="Arial"/>
      <w:b/>
      <w:bCs/>
      <w:i/>
      <w:iCs/>
      <w:spacing w:val="-40"/>
      <w:sz w:val="69"/>
      <w:szCs w:val="69"/>
    </w:rPr>
  </w:style>
  <w:style w:type="paragraph" w:customStyle="1" w:styleId="Corpsdutexte510">
    <w:name w:val="Corps du texte (51)"/>
    <w:basedOn w:val="Normal"/>
    <w:link w:val="Corpsdutexte51Exact"/>
    <w:pPr>
      <w:shd w:val="clear" w:color="auto" w:fill="FFFFFF"/>
      <w:spacing w:line="91" w:lineRule="exact"/>
      <w:jc w:val="both"/>
    </w:pPr>
    <w:rPr>
      <w:rFonts w:ascii="Arial" w:eastAsia="Arial" w:hAnsi="Arial" w:cs="Arial"/>
      <w:smallCaps/>
      <w:spacing w:val="-9"/>
      <w:w w:val="120"/>
      <w:sz w:val="9"/>
      <w:szCs w:val="9"/>
    </w:rPr>
  </w:style>
  <w:style w:type="paragraph" w:customStyle="1" w:styleId="Corpsdutexte521">
    <w:name w:val="Corps du texte (52)"/>
    <w:basedOn w:val="Normal"/>
    <w:link w:val="Corpsdutexte520"/>
    <w:pPr>
      <w:shd w:val="clear" w:color="auto" w:fill="FFFFFF"/>
      <w:spacing w:line="0" w:lineRule="atLeast"/>
      <w:jc w:val="center"/>
    </w:pPr>
    <w:rPr>
      <w:rFonts w:ascii="Arial" w:eastAsia="Arial" w:hAnsi="Arial" w:cs="Arial"/>
      <w:sz w:val="8"/>
      <w:szCs w:val="8"/>
    </w:rPr>
  </w:style>
  <w:style w:type="paragraph" w:customStyle="1" w:styleId="Corpsdutexte531">
    <w:name w:val="Corps du texte (53)"/>
    <w:basedOn w:val="Normal"/>
    <w:link w:val="Corpsdutexte530"/>
    <w:pPr>
      <w:shd w:val="clear" w:color="auto" w:fill="FFFFFF"/>
      <w:spacing w:line="0" w:lineRule="atLeast"/>
      <w:jc w:val="center"/>
    </w:pPr>
    <w:rPr>
      <w:rFonts w:ascii="Arial" w:eastAsia="Arial" w:hAnsi="Arial" w:cs="Arial"/>
      <w:b/>
      <w:bCs/>
      <w:sz w:val="26"/>
      <w:szCs w:val="26"/>
    </w:rPr>
  </w:style>
  <w:style w:type="paragraph" w:customStyle="1" w:styleId="Corpsdutexte541">
    <w:name w:val="Corps du texte (54)"/>
    <w:basedOn w:val="Normal"/>
    <w:link w:val="Corpsdutexte540"/>
    <w:pPr>
      <w:shd w:val="clear" w:color="auto" w:fill="FFFFFF"/>
      <w:spacing w:line="0" w:lineRule="atLeast"/>
      <w:jc w:val="center"/>
    </w:pPr>
    <w:rPr>
      <w:rFonts w:ascii="Arial" w:eastAsia="Arial" w:hAnsi="Arial" w:cs="Arial"/>
      <w:sz w:val="8"/>
      <w:szCs w:val="8"/>
    </w:rPr>
  </w:style>
  <w:style w:type="paragraph" w:customStyle="1" w:styleId="Corpsdutexte550">
    <w:name w:val="Corps du texte (55)"/>
    <w:basedOn w:val="Normal"/>
    <w:link w:val="Corpsdutexte55Exact"/>
    <w:pPr>
      <w:shd w:val="clear" w:color="auto" w:fill="FFFFFF"/>
      <w:spacing w:line="0" w:lineRule="atLeast"/>
    </w:pPr>
    <w:rPr>
      <w:rFonts w:ascii="Arial" w:eastAsia="Arial" w:hAnsi="Arial" w:cs="Arial"/>
      <w:sz w:val="20"/>
      <w:szCs w:val="20"/>
    </w:rPr>
  </w:style>
  <w:style w:type="paragraph" w:customStyle="1" w:styleId="Corpsdutexte560">
    <w:name w:val="Corps du texte (56)"/>
    <w:basedOn w:val="Normal"/>
    <w:link w:val="Corpsdutexte56Exact"/>
    <w:pPr>
      <w:shd w:val="clear" w:color="auto" w:fill="FFFFFF"/>
      <w:spacing w:line="106" w:lineRule="exact"/>
      <w:ind w:hanging="60"/>
    </w:pPr>
    <w:rPr>
      <w:rFonts w:ascii="Arial" w:eastAsia="Arial" w:hAnsi="Arial" w:cs="Arial"/>
      <w:spacing w:val="-8"/>
      <w:sz w:val="8"/>
      <w:szCs w:val="8"/>
    </w:rPr>
  </w:style>
  <w:style w:type="paragraph" w:styleId="Footer">
    <w:name w:val="footer"/>
    <w:basedOn w:val="Normal"/>
    <w:link w:val="FooterChar"/>
    <w:uiPriority w:val="99"/>
    <w:unhideWhenUsed/>
    <w:rsid w:val="00EF39CB"/>
    <w:pPr>
      <w:tabs>
        <w:tab w:val="center" w:pos="4536"/>
        <w:tab w:val="right" w:pos="9072"/>
      </w:tabs>
    </w:pPr>
  </w:style>
  <w:style w:type="character" w:customStyle="1" w:styleId="FooterChar">
    <w:name w:val="Footer Char"/>
    <w:basedOn w:val="DefaultParagraphFont"/>
    <w:link w:val="Footer"/>
    <w:uiPriority w:val="99"/>
    <w:rsid w:val="00EF39CB"/>
    <w:rPr>
      <w:color w:val="000000"/>
    </w:rPr>
  </w:style>
  <w:style w:type="paragraph" w:styleId="Header">
    <w:name w:val="header"/>
    <w:basedOn w:val="Normal"/>
    <w:link w:val="HeaderChar"/>
    <w:uiPriority w:val="99"/>
    <w:unhideWhenUsed/>
    <w:rsid w:val="00EF39CB"/>
    <w:pPr>
      <w:tabs>
        <w:tab w:val="center" w:pos="4536"/>
        <w:tab w:val="right" w:pos="9072"/>
      </w:tabs>
    </w:pPr>
  </w:style>
  <w:style w:type="character" w:customStyle="1" w:styleId="HeaderChar">
    <w:name w:val="Header Char"/>
    <w:basedOn w:val="DefaultParagraphFont"/>
    <w:link w:val="Header"/>
    <w:uiPriority w:val="99"/>
    <w:rsid w:val="00EF39CB"/>
    <w:rPr>
      <w:color w:val="000000"/>
    </w:rPr>
  </w:style>
  <w:style w:type="paragraph" w:styleId="BalloonText">
    <w:name w:val="Balloon Text"/>
    <w:basedOn w:val="Normal"/>
    <w:link w:val="BalloonTextChar"/>
    <w:uiPriority w:val="99"/>
    <w:semiHidden/>
    <w:unhideWhenUsed/>
    <w:rsid w:val="00EF39CB"/>
    <w:rPr>
      <w:rFonts w:ascii="Tahoma" w:hAnsi="Tahoma" w:cs="Tahoma"/>
      <w:sz w:val="16"/>
      <w:szCs w:val="16"/>
    </w:rPr>
  </w:style>
  <w:style w:type="character" w:customStyle="1" w:styleId="BalloonTextChar">
    <w:name w:val="Balloon Text Char"/>
    <w:basedOn w:val="DefaultParagraphFont"/>
    <w:link w:val="BalloonText"/>
    <w:uiPriority w:val="99"/>
    <w:semiHidden/>
    <w:rsid w:val="00EF39CB"/>
    <w:rPr>
      <w:rFonts w:ascii="Tahoma" w:hAnsi="Tahoma" w:cs="Tahoma"/>
      <w:color w:val="000000"/>
      <w:sz w:val="16"/>
      <w:szCs w:val="16"/>
    </w:rPr>
  </w:style>
  <w:style w:type="table" w:styleId="TableGrid">
    <w:name w:val="Table Grid"/>
    <w:basedOn w:val="TableNormal"/>
    <w:uiPriority w:val="59"/>
    <w:rsid w:val="00EF3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363"/>
    <w:pPr>
      <w:ind w:left="720"/>
      <w:contextualSpacing/>
    </w:pPr>
  </w:style>
  <w:style w:type="paragraph" w:customStyle="1" w:styleId="TITRE1">
    <w:name w:val="TITRE 1"/>
    <w:basedOn w:val="Normal"/>
    <w:rsid w:val="00883F9F"/>
    <w:pPr>
      <w:numPr>
        <w:numId w:val="28"/>
      </w:numPr>
      <w:spacing w:before="240" w:after="240"/>
      <w:jc w:val="both"/>
    </w:pPr>
    <w:rPr>
      <w:rFonts w:eastAsia="Arial"/>
      <w:color w:val="auto"/>
      <w:sz w:val="84"/>
      <w:szCs w:val="84"/>
    </w:rPr>
  </w:style>
  <w:style w:type="paragraph" w:customStyle="1" w:styleId="titre2">
    <w:name w:val="titre 2"/>
    <w:basedOn w:val="Normal"/>
    <w:rsid w:val="00904A9B"/>
    <w:pPr>
      <w:keepNext/>
      <w:numPr>
        <w:ilvl w:val="1"/>
        <w:numId w:val="28"/>
      </w:numPr>
      <w:spacing w:before="120" w:after="120"/>
      <w:ind w:left="794" w:hanging="794"/>
      <w:jc w:val="both"/>
    </w:pPr>
    <w:rPr>
      <w:rFonts w:eastAsia="Arial"/>
      <w:color w:val="auto"/>
      <w:sz w:val="48"/>
      <w:szCs w:val="48"/>
    </w:rPr>
  </w:style>
  <w:style w:type="paragraph" w:customStyle="1" w:styleId="DoNotTranslateExternal1">
    <w:name w:val="DoNotTranslateExternal1"/>
    <w:basedOn w:val="Normal"/>
    <w:rsid w:val="001211AE"/>
    <w:pPr>
      <w:jc w:val="both"/>
    </w:pPr>
    <w:rPr>
      <w:color w:val="auto"/>
      <w:sz w:val="20"/>
      <w:szCs w:val="20"/>
    </w:rPr>
  </w:style>
  <w:style w:type="paragraph" w:styleId="FootnoteText">
    <w:name w:val="footnote text"/>
    <w:basedOn w:val="Normal"/>
    <w:link w:val="FootnoteTextChar"/>
    <w:uiPriority w:val="99"/>
    <w:semiHidden/>
    <w:unhideWhenUsed/>
    <w:rsid w:val="00363BEC"/>
    <w:rPr>
      <w:sz w:val="20"/>
      <w:szCs w:val="20"/>
    </w:rPr>
  </w:style>
  <w:style w:type="character" w:customStyle="1" w:styleId="FootnoteTextChar">
    <w:name w:val="Footnote Text Char"/>
    <w:basedOn w:val="DefaultParagraphFont"/>
    <w:link w:val="FootnoteText"/>
    <w:uiPriority w:val="99"/>
    <w:semiHidden/>
    <w:rsid w:val="00363BEC"/>
    <w:rPr>
      <w:color w:val="000000"/>
      <w:sz w:val="20"/>
      <w:szCs w:val="20"/>
    </w:rPr>
  </w:style>
  <w:style w:type="character" w:styleId="FootnoteReference">
    <w:name w:val="footnote reference"/>
    <w:basedOn w:val="DefaultParagraphFont"/>
    <w:uiPriority w:val="99"/>
    <w:semiHidden/>
    <w:unhideWhenUsed/>
    <w:rsid w:val="00363BEC"/>
    <w:rPr>
      <w:vertAlign w:val="superscript"/>
    </w:rPr>
  </w:style>
  <w:style w:type="paragraph" w:customStyle="1" w:styleId="titre3">
    <w:name w:val="titre 3"/>
    <w:basedOn w:val="Normal"/>
    <w:rsid w:val="00904A9B"/>
    <w:pPr>
      <w:keepNext/>
      <w:numPr>
        <w:ilvl w:val="2"/>
        <w:numId w:val="28"/>
      </w:numPr>
      <w:spacing w:before="240"/>
    </w:pPr>
    <w:rPr>
      <w:color w:val="auto"/>
    </w:rPr>
  </w:style>
  <w:style w:type="paragraph" w:customStyle="1" w:styleId="paragraphze1">
    <w:name w:val="paragraphze 1"/>
    <w:basedOn w:val="Normal"/>
    <w:rsid w:val="00442B81"/>
    <w:pPr>
      <w:spacing w:before="120" w:after="120"/>
      <w:jc w:val="both"/>
    </w:pPr>
    <w:rPr>
      <w:color w:val="auto"/>
      <w:sz w:val="20"/>
      <w:szCs w:val="18"/>
    </w:rPr>
  </w:style>
  <w:style w:type="paragraph" w:customStyle="1" w:styleId="tiret1">
    <w:name w:val="tiret 1"/>
    <w:basedOn w:val="ListParagraph"/>
    <w:rsid w:val="001211AE"/>
    <w:pPr>
      <w:numPr>
        <w:numId w:val="29"/>
      </w:numPr>
      <w:ind w:left="425" w:hanging="425"/>
    </w:pPr>
    <w:rPr>
      <w:color w:val="auto"/>
      <w:sz w:val="20"/>
      <w:szCs w:val="18"/>
    </w:rPr>
  </w:style>
  <w:style w:type="paragraph" w:customStyle="1" w:styleId="footnote1">
    <w:name w:val="footnote 1"/>
    <w:basedOn w:val="FootnoteText"/>
    <w:rsid w:val="00904A9B"/>
    <w:rPr>
      <w:rFonts w:eastAsia="Arial"/>
      <w:color w:val="auto"/>
      <w:sz w:val="16"/>
      <w:szCs w:val="16"/>
    </w:rPr>
  </w:style>
  <w:style w:type="paragraph" w:customStyle="1" w:styleId="tiret2">
    <w:name w:val="tiret 2"/>
    <w:basedOn w:val="tiret1"/>
    <w:rsid w:val="003D78ED"/>
    <w:pPr>
      <w:ind w:left="850"/>
    </w:pPr>
    <w:rPr>
      <w:rFonts w:eastAsia="Arial"/>
    </w:rPr>
  </w:style>
  <w:style w:type="paragraph" w:customStyle="1" w:styleId="paragraphe2">
    <w:name w:val="paragraphe 2"/>
    <w:basedOn w:val="Normal"/>
    <w:rsid w:val="00303DA8"/>
    <w:pPr>
      <w:spacing w:before="120" w:after="120"/>
      <w:jc w:val="both"/>
    </w:pPr>
    <w:rPr>
      <w:color w:val="8E8E90"/>
      <w:szCs w:val="28"/>
    </w:rPr>
  </w:style>
  <w:style w:type="paragraph" w:customStyle="1" w:styleId="DoNotTranslateExternal2">
    <w:name w:val="DoNotTranslateExternal2"/>
    <w:basedOn w:val="Normal"/>
    <w:rsid w:val="00F2354C"/>
    <w:pPr>
      <w:jc w:val="center"/>
    </w:pPr>
    <w:rPr>
      <w:color w:val="auto"/>
      <w:sz w:val="20"/>
      <w:szCs w:val="20"/>
    </w:rPr>
  </w:style>
  <w:style w:type="paragraph" w:customStyle="1" w:styleId="Annexe">
    <w:name w:val="Annexe"/>
    <w:basedOn w:val="tiret1"/>
    <w:rsid w:val="0053163F"/>
    <w:pPr>
      <w:numPr>
        <w:numId w:val="0"/>
      </w:numPr>
    </w:pPr>
    <w:rPr>
      <w:rFonts w:eastAsia="Arial"/>
      <w:sz w:val="84"/>
      <w:szCs w:val="84"/>
    </w:rPr>
  </w:style>
  <w:style w:type="paragraph" w:customStyle="1" w:styleId="annexe1">
    <w:name w:val="annexe 1"/>
    <w:basedOn w:val="Normal"/>
    <w:rsid w:val="0053163F"/>
    <w:pPr>
      <w:numPr>
        <w:numId w:val="36"/>
      </w:numPr>
      <w:spacing w:before="240" w:after="240"/>
      <w:jc w:val="both"/>
    </w:pPr>
    <w:rPr>
      <w:rFonts w:eastAsia="Arial"/>
      <w:color w:val="auto"/>
      <w:sz w:val="48"/>
      <w:szCs w:val="48"/>
    </w:rPr>
  </w:style>
  <w:style w:type="character" w:customStyle="1" w:styleId="Heading2Char">
    <w:name w:val="Heading 2 Char"/>
    <w:basedOn w:val="DefaultParagraphFont"/>
    <w:link w:val="Heading2"/>
    <w:uiPriority w:val="9"/>
    <w:semiHidden/>
    <w:rsid w:val="00803B37"/>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803B3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03B37"/>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803B37"/>
    <w:rPr>
      <w:rFonts w:asciiTheme="majorHAnsi" w:eastAsiaTheme="majorEastAsia" w:hAnsiTheme="majorHAnsi" w:cstheme="majorBidi"/>
      <w:i/>
      <w:iCs/>
      <w:color w:val="365F91" w:themeColor="accent1" w:themeShade="BF"/>
    </w:rPr>
  </w:style>
  <w:style w:type="paragraph" w:styleId="TOC3">
    <w:name w:val="toc 3"/>
    <w:basedOn w:val="Normal"/>
    <w:next w:val="Normal"/>
    <w:autoRedefine/>
    <w:uiPriority w:val="39"/>
    <w:unhideWhenUsed/>
    <w:rsid w:val="003F50AE"/>
    <w:pPr>
      <w:spacing w:before="240" w:after="100"/>
    </w:pPr>
    <w:rPr>
      <w:rFonts w:ascii="Arial" w:hAnsi="Arial"/>
      <w:b/>
      <w:color w:val="auto"/>
      <w:sz w:val="18"/>
    </w:rPr>
  </w:style>
  <w:style w:type="paragraph" w:styleId="TOC4">
    <w:name w:val="toc 4"/>
    <w:basedOn w:val="Normal"/>
    <w:next w:val="Normal"/>
    <w:autoRedefine/>
    <w:uiPriority w:val="39"/>
    <w:unhideWhenUsed/>
    <w:rsid w:val="003F50AE"/>
    <w:pPr>
      <w:tabs>
        <w:tab w:val="left" w:pos="1287"/>
        <w:tab w:val="right" w:leader="dot" w:pos="9629"/>
      </w:tabs>
      <w:ind w:left="1287" w:hanging="567"/>
    </w:pPr>
    <w:rPr>
      <w:rFonts w:ascii="Arial" w:hAnsi="Arial"/>
      <w:color w:val="auto"/>
      <w:sz w:val="18"/>
    </w:rPr>
  </w:style>
  <w:style w:type="character" w:styleId="Hyperlink">
    <w:name w:val="Hyperlink"/>
    <w:basedOn w:val="DefaultParagraphFont"/>
    <w:uiPriority w:val="99"/>
    <w:unhideWhenUsed/>
    <w:rsid w:val="00803B37"/>
    <w:rPr>
      <w:color w:val="0000FF" w:themeColor="hyperlink"/>
      <w:u w:val="single"/>
    </w:rPr>
  </w:style>
  <w:style w:type="character" w:customStyle="1" w:styleId="Heading5Char">
    <w:name w:val="Heading 5 Char"/>
    <w:basedOn w:val="DefaultParagraphFont"/>
    <w:link w:val="Heading5"/>
    <w:uiPriority w:val="9"/>
    <w:semiHidden/>
    <w:rsid w:val="00FE1EFF"/>
    <w:rPr>
      <w:rFonts w:asciiTheme="minorHAnsi" w:eastAsiaTheme="minorEastAsia" w:hAnsiTheme="minorHAnsi" w:cstheme="minorBidi"/>
      <w:b/>
      <w:bCs/>
      <w:i/>
      <w:iCs/>
      <w:sz w:val="26"/>
      <w:szCs w:val="26"/>
      <w:lang w:val="en-GB" w:eastAsia="en-GB"/>
    </w:rPr>
  </w:style>
  <w:style w:type="character" w:customStyle="1" w:styleId="Heading6Char">
    <w:name w:val="Heading 6 Char"/>
    <w:basedOn w:val="DefaultParagraphFont"/>
    <w:link w:val="Heading6"/>
    <w:rsid w:val="00FE1EFF"/>
    <w:rPr>
      <w:b/>
      <w:bCs/>
      <w:sz w:val="22"/>
      <w:szCs w:val="22"/>
      <w:lang w:val="en-GB" w:eastAsia="en-GB"/>
    </w:rPr>
  </w:style>
  <w:style w:type="character" w:customStyle="1" w:styleId="Heading7Char">
    <w:name w:val="Heading 7 Char"/>
    <w:basedOn w:val="DefaultParagraphFont"/>
    <w:link w:val="Heading7"/>
    <w:uiPriority w:val="9"/>
    <w:semiHidden/>
    <w:rsid w:val="00FE1EFF"/>
    <w:rPr>
      <w:rFonts w:asciiTheme="minorHAnsi" w:eastAsiaTheme="minorEastAsia" w:hAnsiTheme="minorHAnsi" w:cstheme="minorBidi"/>
      <w:lang w:val="en-GB" w:eastAsia="en-GB"/>
    </w:rPr>
  </w:style>
  <w:style w:type="character" w:customStyle="1" w:styleId="Heading8Char">
    <w:name w:val="Heading 8 Char"/>
    <w:basedOn w:val="DefaultParagraphFont"/>
    <w:link w:val="Heading8"/>
    <w:uiPriority w:val="9"/>
    <w:semiHidden/>
    <w:rsid w:val="00FE1EFF"/>
    <w:rPr>
      <w:rFonts w:asciiTheme="minorHAnsi" w:eastAsiaTheme="minorEastAsia" w:hAnsiTheme="minorHAnsi" w:cstheme="minorBidi"/>
      <w:i/>
      <w:iCs/>
      <w:lang w:val="en-GB" w:eastAsia="en-GB"/>
    </w:rPr>
  </w:style>
  <w:style w:type="character" w:customStyle="1" w:styleId="Heading9Char">
    <w:name w:val="Heading 9 Char"/>
    <w:basedOn w:val="DefaultParagraphFont"/>
    <w:link w:val="Heading9"/>
    <w:uiPriority w:val="9"/>
    <w:semiHidden/>
    <w:rsid w:val="00FE1EFF"/>
    <w:rPr>
      <w:rFonts w:asciiTheme="majorHAnsi" w:eastAsiaTheme="majorEastAsia" w:hAnsiTheme="majorHAnsi" w:cstheme="majorBidi"/>
      <w:sz w:val="22"/>
      <w:szCs w:val="22"/>
      <w:lang w:val="en-GB" w:eastAsia="en-GB"/>
    </w:rPr>
  </w:style>
  <w:style w:type="paragraph" w:customStyle="1" w:styleId="BULLET2">
    <w:name w:val="BULLET 2"/>
    <w:basedOn w:val="Normal"/>
    <w:rsid w:val="00FE1EFF"/>
    <w:pPr>
      <w:numPr>
        <w:numId w:val="24"/>
      </w:numPr>
      <w:tabs>
        <w:tab w:val="left" w:pos="226"/>
      </w:tabs>
      <w:spacing w:before="120" w:after="120"/>
      <w:jc w:val="both"/>
    </w:pPr>
    <w:rPr>
      <w:rFonts w:eastAsia="Arial"/>
      <w:sz w:val="20"/>
      <w:szCs w:val="20"/>
    </w:rPr>
  </w:style>
  <w:style w:type="paragraph" w:customStyle="1" w:styleId="DoNotTranslateExternal3">
    <w:name w:val="DoNotTranslateExternal3"/>
    <w:basedOn w:val="Normal"/>
    <w:rsid w:val="00442B81"/>
    <w:pPr>
      <w:shd w:val="clear" w:color="auto" w:fill="FFFFFF" w:themeFill="background1"/>
      <w:jc w:val="center"/>
    </w:pPr>
    <w:rPr>
      <w:rFonts w:cs="Arial"/>
      <w:b/>
      <w:color w:val="auto"/>
      <w:sz w:val="18"/>
      <w:szCs w:val="18"/>
    </w:rPr>
  </w:style>
  <w:style w:type="character" w:styleId="FollowedHyperlink">
    <w:name w:val="FollowedHyperlink"/>
    <w:basedOn w:val="DefaultParagraphFont"/>
    <w:uiPriority w:val="99"/>
    <w:semiHidden/>
    <w:unhideWhenUsed/>
    <w:rsid w:val="006E35F1"/>
    <w:rPr>
      <w:color w:val="800080" w:themeColor="followedHyperlink"/>
      <w:u w:val="single"/>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5.emf"/><Relationship Id="rId39" Type="http://schemas.openxmlformats.org/officeDocument/2006/relationships/image" Target="media/image28.emf"/><Relationship Id="rId21" Type="http://schemas.openxmlformats.org/officeDocument/2006/relationships/image" Target="media/image12.emf"/><Relationship Id="rId34" Type="http://schemas.openxmlformats.org/officeDocument/2006/relationships/image" Target="media/image23.emf"/><Relationship Id="rId42" Type="http://schemas.openxmlformats.org/officeDocument/2006/relationships/image" Target="media/image31.emf"/><Relationship Id="rId47" Type="http://schemas.openxmlformats.org/officeDocument/2006/relationships/image" Target="media/image36.emf"/><Relationship Id="rId50" Type="http://schemas.openxmlformats.org/officeDocument/2006/relationships/image" Target="media/image39.emf"/><Relationship Id="rId55" Type="http://schemas.openxmlformats.org/officeDocument/2006/relationships/image" Target="media/image44.emf"/><Relationship Id="rId63" Type="http://schemas.openxmlformats.org/officeDocument/2006/relationships/header" Target="header4.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18.emf"/><Relationship Id="rId41" Type="http://schemas.openxmlformats.org/officeDocument/2006/relationships/image" Target="media/image30.emf"/><Relationship Id="rId54" Type="http://schemas.openxmlformats.org/officeDocument/2006/relationships/image" Target="media/image43.emf"/><Relationship Id="rId62"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securite-ferroviaire.fr/" TargetMode="External"/><Relationship Id="rId24" Type="http://schemas.openxmlformats.org/officeDocument/2006/relationships/header" Target="header1.xml"/><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45" Type="http://schemas.openxmlformats.org/officeDocument/2006/relationships/image" Target="media/image34.emf"/><Relationship Id="rId53" Type="http://schemas.openxmlformats.org/officeDocument/2006/relationships/image" Target="media/image42.emf"/><Relationship Id="rId58" Type="http://schemas.openxmlformats.org/officeDocument/2006/relationships/hyperlink" Target="mailto:epsf@securite-ferroviaire.fr" TargetMode="Externa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7.emf"/><Relationship Id="rId36" Type="http://schemas.openxmlformats.org/officeDocument/2006/relationships/image" Target="media/image25.emf"/><Relationship Id="rId49" Type="http://schemas.openxmlformats.org/officeDocument/2006/relationships/image" Target="media/image38.emf"/><Relationship Id="rId57" Type="http://schemas.openxmlformats.org/officeDocument/2006/relationships/image" Target="media/image46.emf"/><Relationship Id="rId61" Type="http://schemas.openxmlformats.org/officeDocument/2006/relationships/image" Target="media/image47.emf"/><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image" Target="media/image20.emf"/><Relationship Id="rId44" Type="http://schemas.openxmlformats.org/officeDocument/2006/relationships/image" Target="media/image33.emf"/><Relationship Id="rId52" Type="http://schemas.openxmlformats.org/officeDocument/2006/relationships/image" Target="media/image41.emf"/><Relationship Id="rId60" Type="http://schemas.openxmlformats.org/officeDocument/2006/relationships/hyperlink" Target="http://www.securite-ferroviaire.fr/" TargetMode="Externa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image" Target="media/image32.emf"/><Relationship Id="rId48" Type="http://schemas.openxmlformats.org/officeDocument/2006/relationships/image" Target="media/image37.emf"/><Relationship Id="rId56" Type="http://schemas.openxmlformats.org/officeDocument/2006/relationships/image" Target="media/image45.emf"/><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40.emf"/><Relationship Id="rId3" Type="http://schemas.openxmlformats.org/officeDocument/2006/relationships/numbering" Target="numbering.xml"/><Relationship Id="rId12" Type="http://schemas.openxmlformats.org/officeDocument/2006/relationships/image" Target="media/image3.jpeg"/><Relationship Id="rId17" Type="http://schemas.openxmlformats.org/officeDocument/2006/relationships/image" Target="media/image8.emf"/><Relationship Id="rId25" Type="http://schemas.openxmlformats.org/officeDocument/2006/relationships/header" Target="header2.xml"/><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image" Target="media/image35.emf"/><Relationship Id="rId59" Type="http://schemas.openxmlformats.org/officeDocument/2006/relationships/hyperlink" Target="http://www.securite-ferroviair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AD7C-4DB0-4112-8782-79DFB7B3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66</Pages>
  <Words>25483</Words>
  <Characters>140158</Characters>
  <Application>Microsoft Office Word</Application>
  <DocSecurity>0</DocSecurity>
  <Lines>1167</Lines>
  <Paragraphs>330</Paragraphs>
  <ScaleCrop>false</ScaleCrop>
  <HeadingPairs>
    <vt:vector size="2" baseType="variant">
      <vt:variant>
        <vt:lpstr>Title</vt:lpstr>
      </vt:variant>
      <vt:variant>
        <vt:i4>1</vt:i4>
      </vt:variant>
    </vt:vector>
  </HeadingPairs>
  <TitlesOfParts>
    <vt:vector size="1" baseType="lpstr">
      <vt:lpstr/>
    </vt:vector>
  </TitlesOfParts>
  <Company>Translation Centre</Company>
  <LinksUpToDate>false</LinksUpToDate>
  <CharactersWithSpaces>165311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DEFLORENNE</dc:creator>
  <cp:lastModifiedBy>Eftimia PAPADAKIS</cp:lastModifiedBy>
  <cp:revision>10</cp:revision>
  <dcterms:created xsi:type="dcterms:W3CDTF">2015-12-02T17:19:00Z</dcterms:created>
  <dcterms:modified xsi:type="dcterms:W3CDTF">2016-02-12T14:55:00Z</dcterms:modified>
</cp:coreProperties>
</file>