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210" w:rsidRDefault="00152DBB">
      <w:r>
        <w:rPr>
          <w:noProof/>
          <w:lang w:eastAsia="nl-NL" w:bidi="ar-SA"/>
        </w:rPr>
        <w:pict>
          <v:shapetype id="_x0000_t202" coordsize="21600,21600" o:spt="202" path="m,l,21600r21600,l21600,xe">
            <v:stroke joinstyle="miter"/>
            <v:path gradientshapeok="t" o:connecttype="rect"/>
          </v:shapetype>
          <v:shape id="Text Box 1" o:spid="_x0000_s1026" type="#_x0000_t202" style="position:absolute;margin-left:48.25pt;margin-top:180.7pt;width:491.75pt;height:120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" o:allowoverlap="f" fillcolor="white [3201]" stroked="f" strokeweight=".5pt">
            <v:path arrowok="t"/>
            <v:textbox style="mso-fit-shape-to-text:t" inset="0,0,0,0">
              <w:txbxContent>
                <w:p w:rsidR="004C5027" w:rsidRDefault="004C5027">
                  <w:pPr>
                    <w:pStyle w:val="Huisstijl-Titelkaft"/>
                  </w:pPr>
                  <w:r>
                    <w:t>Spoorveiligheid 2016</w:t>
                  </w:r>
                  <w:r>
                    <w:br/>
                  </w:r>
                  <w:proofErr w:type="spellStart"/>
                  <w:r>
                    <w:rPr>
                      <w:sz w:val="48"/>
                      <w:szCs w:val="48"/>
                    </w:rPr>
                    <w:t>NSA-jaarverslag</w:t>
                  </w:r>
                  <w:proofErr w:type="spellEnd"/>
                  <w:r>
                    <w:rPr>
                      <w:sz w:val="48"/>
                      <w:szCs w:val="48"/>
                    </w:rPr>
                    <w:t xml:space="preserve"> </w:t>
                  </w:r>
                  <w:r w:rsidRPr="00367231">
                    <w:rPr>
                      <w:sz w:val="48"/>
                      <w:szCs w:val="48"/>
                    </w:rPr>
                    <w:t xml:space="preserve">Nederland </w:t>
                  </w:r>
                </w:p>
              </w:txbxContent>
            </v:textbox>
            <w10:wrap type="square" anchorx="page" anchory="page"/>
          </v:shape>
        </w:pict>
      </w:r>
    </w:p>
    <w:p w:rsidR="00046210" w:rsidRDefault="00152DBB">
      <w:r>
        <w:rPr>
          <w:noProof/>
          <w:lang w:eastAsia="nl-NL" w:bidi="ar-SA"/>
        </w:rPr>
        <w:pict>
          <v:shape id="Text Box 4" o:spid="_x0000_s1027" type="#_x0000_t202" style="position:absolute;margin-left:47.9pt;margin-top:4pt;width:486.1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wrapcoords="-33 0 -33 20250 21600 20250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" fillcolor="white [3201]" stroked="f" strokeweight=".5pt">
            <v:path arrowok="t"/>
            <v:textbox style="mso-fit-shape-to-text:t" inset="0,0,0,0">
              <w:txbxContent>
                <w:p w:rsidR="004C5027" w:rsidRDefault="004C5027"/>
              </w:txbxContent>
            </v:textbox>
            <w10:wrap type="through" anchorx="page"/>
          </v:shape>
        </w:pict>
      </w:r>
    </w:p>
    <w:p w:rsidR="00046210" w:rsidRDefault="00046210"/>
    <w:p w:rsidR="00046210" w:rsidRDefault="00A328A2">
      <w:pPr>
        <w:spacing w:line="240" w:lineRule="auto"/>
        <w:rPr>
          <w:b/>
          <w:sz w:val="24"/>
        </w:rPr>
      </w:pPr>
      <w:r>
        <w:br w:type="page"/>
      </w:r>
    </w:p>
    <w:p w:rsidR="00046210" w:rsidRDefault="00A328A2">
      <w:pPr>
        <w:spacing w:line="240" w:lineRule="auto"/>
        <w:sectPr w:rsidR="00046210">
          <w:headerReference w:type="first" r:id="rId9"/>
          <w:type w:val="oddPage"/>
          <w:pgSz w:w="11905" w:h="16837" w:code="9"/>
          <w:pgMar w:top="3856" w:right="2778" w:bottom="1134" w:left="1701" w:header="2750" w:footer="709" w:gutter="0"/>
          <w:cols w:space="708"/>
          <w:titlePg/>
          <w:docGrid w:linePitch="326"/>
        </w:sectPr>
      </w:pPr>
      <w:r>
        <w:lastRenderedPageBreak/>
        <w:br w:type="page"/>
      </w:r>
    </w:p>
    <w:p w:rsidR="005D6290" w:rsidRDefault="009B7D3B">
      <w:pPr>
        <w:pStyle w:val="Huisstijl-TitelDocumentnaam"/>
      </w:pPr>
      <w:r>
        <w:lastRenderedPageBreak/>
        <w:t xml:space="preserve">Spoorveiligheid </w:t>
      </w:r>
      <w:r w:rsidR="00816612">
        <w:t>201</w:t>
      </w:r>
      <w:r w:rsidR="00640E94">
        <w:t>6</w:t>
      </w:r>
    </w:p>
    <w:p w:rsidR="00046210" w:rsidRPr="007962A9" w:rsidRDefault="00F96FE9">
      <w:pPr>
        <w:pStyle w:val="Huisstijl-TitelDocumentnaam"/>
        <w:rPr>
          <w:b w:val="0"/>
          <w:sz w:val="20"/>
          <w:szCs w:val="20"/>
        </w:rPr>
      </w:pPr>
      <w:r w:rsidRPr="007962A9">
        <w:rPr>
          <w:b w:val="0"/>
          <w:sz w:val="20"/>
          <w:szCs w:val="20"/>
        </w:rPr>
        <w:t>NSA</w:t>
      </w:r>
      <w:r w:rsidR="00853383" w:rsidRPr="007962A9">
        <w:rPr>
          <w:b w:val="0"/>
          <w:sz w:val="20"/>
          <w:szCs w:val="20"/>
        </w:rPr>
        <w:t>-j</w:t>
      </w:r>
      <w:r w:rsidR="009B7D3B" w:rsidRPr="007962A9">
        <w:rPr>
          <w:b w:val="0"/>
          <w:sz w:val="20"/>
          <w:szCs w:val="20"/>
        </w:rPr>
        <w:t xml:space="preserve">aarverslag </w:t>
      </w:r>
      <w:r w:rsidR="00816612">
        <w:rPr>
          <w:b w:val="0"/>
          <w:sz w:val="20"/>
          <w:szCs w:val="20"/>
        </w:rPr>
        <w:t>Nederland</w:t>
      </w:r>
    </w:p>
    <w:p w:rsidR="00046210" w:rsidRDefault="00046210">
      <w:pPr>
        <w:pStyle w:val="Huisstijl-Extrasubtitel"/>
      </w:pPr>
    </w:p>
    <w:p w:rsidR="00046210" w:rsidRDefault="00152DBB">
      <w:pPr>
        <w:pStyle w:val="Huisstijl-Versie"/>
      </w:pPr>
      <w:r>
        <w:rPr>
          <w:noProof/>
          <w:lang w:eastAsia="nl-NL" w:bidi="ar-SA"/>
        </w:rPr>
        <w:pict>
          <v:shape id="Text Box 29" o:spid="_x0000_s1028" type="#_x0000_t202" style="position:absolute;margin-left:161.6pt;margin-top:303.9pt;width:323.1pt;height:54.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" strokecolor="white [3212]" strokeweight="0">
            <v:textbox style="mso-fit-shape-to-text:t" inset="0,0,0,0">
              <w:txbxContent>
                <w:tbl>
                  <w:tblPr>
                    <w:tblStyle w:val="Tabelras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602"/>
                    <w:gridCol w:w="4777"/>
                  </w:tblGrid>
                  <w:tr w:rsidR="004C5027">
                    <w:trPr>
                      <w:trHeight w:hRule="exact" w:val="198"/>
                    </w:trPr>
                    <w:tc>
                      <w:tcPr>
                        <w:tcW w:w="1602" w:type="dxa"/>
                      </w:tcPr>
                      <w:p w:rsidR="004C5027" w:rsidRDefault="004C5027">
                        <w:pPr>
                          <w:pStyle w:val="Huisstijl-Gegevenskop"/>
                          <w:suppressOverlap/>
                        </w:pPr>
                      </w:p>
                    </w:tc>
                    <w:tc>
                      <w:tcPr>
                        <w:tcW w:w="4777" w:type="dxa"/>
                      </w:tcPr>
                      <w:p w:rsidR="004C5027" w:rsidRDefault="004C5027">
                        <w:pPr>
                          <w:pStyle w:val="Huisstijl-Gegevens"/>
                          <w:suppressOverlap/>
                        </w:pPr>
                      </w:p>
                    </w:tc>
                  </w:tr>
                  <w:tr w:rsidR="004C5027">
                    <w:tc>
                      <w:tcPr>
                        <w:tcW w:w="1602" w:type="dxa"/>
                      </w:tcPr>
                      <w:p w:rsidR="004C5027" w:rsidRDefault="004C5027">
                        <w:pPr>
                          <w:pStyle w:val="Huisstijl-Datumenbetreft"/>
                        </w:pPr>
                        <w:r>
                          <w:t>Datum</w:t>
                        </w:r>
                      </w:p>
                    </w:tc>
                    <w:tc>
                      <w:tcPr>
                        <w:tcW w:w="4777" w:type="dxa"/>
                      </w:tcPr>
                      <w:p w:rsidR="004C5027" w:rsidRDefault="004C5027" w:rsidP="0024311D">
                        <w:pPr>
                          <w:pStyle w:val="Huisstijl-Datumenbetreft"/>
                        </w:pPr>
                        <w:r>
                          <w:t>oktober 2017</w:t>
                        </w:r>
                      </w:p>
                    </w:tc>
                  </w:tr>
                  <w:tr w:rsidR="004C5027">
                    <w:tc>
                      <w:tcPr>
                        <w:tcW w:w="1602" w:type="dxa"/>
                      </w:tcPr>
                      <w:p w:rsidR="004C5027" w:rsidRDefault="004C5027">
                        <w:pPr>
                          <w:pStyle w:val="Huisstijl-Datumenbetreft"/>
                        </w:pPr>
                        <w:r>
                          <w:t>Status</w:t>
                        </w:r>
                      </w:p>
                    </w:tc>
                    <w:tc>
                      <w:tcPr>
                        <w:tcW w:w="4777" w:type="dxa"/>
                      </w:tcPr>
                      <w:p w:rsidR="004C5027" w:rsidRDefault="004C5027">
                        <w:pPr>
                          <w:pStyle w:val="Huisstijl-Datumenbetreft"/>
                        </w:pPr>
                        <w:r>
                          <w:t>definitief</w:t>
                        </w:r>
                      </w:p>
                    </w:tc>
                  </w:tr>
                  <w:tr w:rsidR="004C5027">
                    <w:trPr>
                      <w:trHeight w:hRule="exact" w:val="170"/>
                    </w:trPr>
                    <w:tc>
                      <w:tcPr>
                        <w:tcW w:w="1602" w:type="dxa"/>
                      </w:tcPr>
                      <w:p w:rsidR="004C5027" w:rsidRDefault="004C5027">
                        <w:pPr>
                          <w:pStyle w:val="Huisstijl-Gegevenskop"/>
                          <w:suppressOverlap/>
                        </w:pPr>
                      </w:p>
                    </w:tc>
                    <w:tc>
                      <w:tcPr>
                        <w:tcW w:w="4777" w:type="dxa"/>
                      </w:tcPr>
                      <w:p w:rsidR="004C5027" w:rsidRDefault="004C5027">
                        <w:pPr>
                          <w:pStyle w:val="Huisstijl-Gegevens"/>
                          <w:suppressOverlap/>
                        </w:pPr>
                      </w:p>
                    </w:tc>
                  </w:tr>
                </w:tbl>
                <w:p w:rsidR="004C5027" w:rsidRDefault="004C5027"/>
              </w:txbxContent>
            </v:textbox>
            <w10:wrap anchorx="page" anchory="page"/>
          </v:shape>
        </w:pict>
      </w:r>
    </w:p>
    <w:p w:rsidR="00046210" w:rsidRDefault="00046210">
      <w:pPr>
        <w:pStyle w:val="Huisstijl-Versie"/>
      </w:pPr>
    </w:p>
    <w:p w:rsidR="00046210" w:rsidRDefault="00046210">
      <w:pPr>
        <w:sectPr w:rsidR="00046210">
          <w:headerReference w:type="first" r:id="rId10"/>
          <w:type w:val="continuous"/>
          <w:pgSz w:w="11905" w:h="16837" w:code="9"/>
          <w:pgMar w:top="3856" w:right="2778" w:bottom="1134" w:left="3232" w:header="2750" w:footer="709" w:gutter="0"/>
          <w:cols w:space="708"/>
          <w:titlePg/>
          <w:docGrid w:linePitch="326"/>
        </w:sectPr>
      </w:pPr>
    </w:p>
    <w:p w:rsidR="00046210" w:rsidRDefault="00A328A2">
      <w:pPr>
        <w:spacing w:line="240" w:lineRule="auto"/>
      </w:pPr>
      <w:r>
        <w:lastRenderedPageBreak/>
        <w:br w:type="page"/>
      </w:r>
    </w:p>
    <w:p w:rsidR="00046210" w:rsidRDefault="00A328A2">
      <w:pPr>
        <w:spacing w:line="240" w:lineRule="auto"/>
        <w:sectPr w:rsidR="00046210">
          <w:headerReference w:type="even" r:id="rId11"/>
          <w:headerReference w:type="default" r:id="rId12"/>
          <w:footerReference w:type="default" r:id="rId13"/>
          <w:type w:val="continuous"/>
          <w:pgSz w:w="11905" w:h="16837" w:code="9"/>
          <w:pgMar w:top="2381" w:right="964" w:bottom="1134" w:left="3232" w:header="2381" w:footer="709" w:gutter="0"/>
          <w:cols w:space="708"/>
          <w:docGrid w:linePitch="326"/>
        </w:sectPr>
      </w:pPr>
      <w:r>
        <w:lastRenderedPageBreak/>
        <w:br w:type="page"/>
      </w:r>
    </w:p>
    <w:p w:rsidR="00046210" w:rsidRDefault="00A328A2">
      <w:pPr>
        <w:pStyle w:val="Huisstijl-Colofonbuiteninhoudsopgave"/>
      </w:pPr>
      <w:r>
        <w:lastRenderedPageBreak/>
        <w:t>Colofon</w:t>
      </w:r>
    </w:p>
    <w:p w:rsidR="00046210" w:rsidRDefault="0004621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444"/>
        <w:gridCol w:w="342"/>
        <w:gridCol w:w="4923"/>
      </w:tblGrid>
      <w:tr w:rsidR="00046210">
        <w:tc>
          <w:tcPr>
            <w:tcW w:w="2444" w:type="dxa"/>
          </w:tcPr>
          <w:p w:rsidR="00046210" w:rsidRDefault="00323E62">
            <w:pPr>
              <w:pStyle w:val="Huisstijl-Colofon"/>
            </w:pPr>
            <w:r>
              <w:t>Uitgegeven door</w:t>
            </w:r>
          </w:p>
        </w:tc>
        <w:tc>
          <w:tcPr>
            <w:tcW w:w="5265" w:type="dxa"/>
            <w:gridSpan w:val="2"/>
          </w:tcPr>
          <w:p w:rsidR="00046210" w:rsidRDefault="00A328A2">
            <w:pPr>
              <w:pStyle w:val="Huisstijl-Colofon"/>
            </w:pPr>
            <w:r>
              <w:t>Inspectie Leefomgeving en Transport</w:t>
            </w:r>
          </w:p>
        </w:tc>
      </w:tr>
      <w:tr w:rsidR="00046210">
        <w:tc>
          <w:tcPr>
            <w:tcW w:w="2444" w:type="dxa"/>
          </w:tcPr>
          <w:p w:rsidR="00046210" w:rsidRDefault="00046210">
            <w:pPr>
              <w:pStyle w:val="Huisstijl-Colofon"/>
            </w:pPr>
          </w:p>
        </w:tc>
        <w:tc>
          <w:tcPr>
            <w:tcW w:w="342" w:type="dxa"/>
          </w:tcPr>
          <w:p w:rsidR="00046210" w:rsidRDefault="00A328A2">
            <w:pPr>
              <w:pStyle w:val="Huisstijl-Colofon"/>
            </w:pPr>
            <w:r>
              <w:t>ILT/</w:t>
            </w:r>
          </w:p>
        </w:tc>
        <w:tc>
          <w:tcPr>
            <w:tcW w:w="4923" w:type="dxa"/>
          </w:tcPr>
          <w:p w:rsidR="00046210" w:rsidRDefault="00323E62">
            <w:pPr>
              <w:pStyle w:val="Huisstijl-Colofon"/>
            </w:pPr>
            <w:r>
              <w:t>Rail en Wegvervoer</w:t>
            </w:r>
          </w:p>
        </w:tc>
      </w:tr>
      <w:tr w:rsidR="00046210">
        <w:tc>
          <w:tcPr>
            <w:tcW w:w="2444" w:type="dxa"/>
          </w:tcPr>
          <w:p w:rsidR="00046210" w:rsidRDefault="00046210">
            <w:pPr>
              <w:pStyle w:val="Huisstijl-Colofon"/>
            </w:pPr>
          </w:p>
        </w:tc>
        <w:tc>
          <w:tcPr>
            <w:tcW w:w="5265" w:type="dxa"/>
            <w:gridSpan w:val="2"/>
          </w:tcPr>
          <w:p w:rsidR="00046210" w:rsidRDefault="00046210">
            <w:pPr>
              <w:pStyle w:val="Huisstijl-Colofon"/>
            </w:pPr>
          </w:p>
        </w:tc>
      </w:tr>
      <w:tr w:rsidR="00640E94" w:rsidRPr="007246B2">
        <w:tc>
          <w:tcPr>
            <w:tcW w:w="2444" w:type="dxa"/>
          </w:tcPr>
          <w:p w:rsidR="00640E94" w:rsidRDefault="00640E94" w:rsidP="00151413">
            <w:pPr>
              <w:pStyle w:val="Huisstijl-Colofon"/>
            </w:pPr>
          </w:p>
        </w:tc>
        <w:tc>
          <w:tcPr>
            <w:tcW w:w="5265" w:type="dxa"/>
            <w:gridSpan w:val="2"/>
          </w:tcPr>
          <w:p w:rsidR="00640E94" w:rsidRDefault="00640E94" w:rsidP="00151413">
            <w:pPr>
              <w:pStyle w:val="Verdana8"/>
              <w:ind w:left="1560" w:hanging="1560"/>
            </w:pPr>
            <w:r>
              <w:t>Postbus 16191, 2500 BD Den Haag</w:t>
            </w:r>
          </w:p>
        </w:tc>
      </w:tr>
      <w:tr w:rsidR="00640E94" w:rsidRPr="007246B2">
        <w:tc>
          <w:tcPr>
            <w:tcW w:w="2444" w:type="dxa"/>
          </w:tcPr>
          <w:p w:rsidR="00640E94" w:rsidRDefault="00640E94" w:rsidP="00151413">
            <w:pPr>
              <w:pStyle w:val="Huisstijl-Colofon"/>
            </w:pPr>
          </w:p>
        </w:tc>
        <w:tc>
          <w:tcPr>
            <w:tcW w:w="5265" w:type="dxa"/>
            <w:gridSpan w:val="2"/>
          </w:tcPr>
          <w:p w:rsidR="00640E94" w:rsidRDefault="00640E94" w:rsidP="00151413">
            <w:pPr>
              <w:pStyle w:val="Verdana8"/>
            </w:pPr>
            <w:r>
              <w:t> </w:t>
            </w:r>
          </w:p>
        </w:tc>
      </w:tr>
      <w:tr w:rsidR="00640E94">
        <w:tc>
          <w:tcPr>
            <w:tcW w:w="2444" w:type="dxa"/>
          </w:tcPr>
          <w:p w:rsidR="00640E94" w:rsidRDefault="00640E94" w:rsidP="00151413">
            <w:pPr>
              <w:pStyle w:val="Huisstijl-Colofon"/>
            </w:pPr>
          </w:p>
        </w:tc>
        <w:tc>
          <w:tcPr>
            <w:tcW w:w="5265" w:type="dxa"/>
            <w:gridSpan w:val="2"/>
          </w:tcPr>
          <w:p w:rsidR="00640E94" w:rsidRDefault="00640E94" w:rsidP="00151413"/>
        </w:tc>
      </w:tr>
      <w:tr w:rsidR="00640E94">
        <w:tc>
          <w:tcPr>
            <w:tcW w:w="2444" w:type="dxa"/>
          </w:tcPr>
          <w:p w:rsidR="00640E94" w:rsidRDefault="00640E94" w:rsidP="00640E94">
            <w:pPr>
              <w:pStyle w:val="Verdana8"/>
              <w:ind w:left="1560" w:hanging="1560"/>
            </w:pPr>
          </w:p>
        </w:tc>
        <w:tc>
          <w:tcPr>
            <w:tcW w:w="5265" w:type="dxa"/>
            <w:gridSpan w:val="2"/>
          </w:tcPr>
          <w:p w:rsidR="00640E94" w:rsidRDefault="00640E94" w:rsidP="00151413">
            <w:pPr>
              <w:pStyle w:val="Verdana8"/>
            </w:pPr>
            <w:r>
              <w:t>www.ilent.nl</w:t>
            </w:r>
          </w:p>
        </w:tc>
      </w:tr>
      <w:tr w:rsidR="00640E94">
        <w:tc>
          <w:tcPr>
            <w:tcW w:w="2444" w:type="dxa"/>
          </w:tcPr>
          <w:p w:rsidR="00640E94" w:rsidRDefault="00640E94" w:rsidP="00151413">
            <w:pPr>
              <w:pStyle w:val="Verdana8"/>
            </w:pPr>
          </w:p>
        </w:tc>
        <w:tc>
          <w:tcPr>
            <w:tcW w:w="5265" w:type="dxa"/>
            <w:gridSpan w:val="2"/>
          </w:tcPr>
          <w:p w:rsidR="00640E94" w:rsidRDefault="00640E94" w:rsidP="00151413">
            <w:pPr>
              <w:pStyle w:val="Verdana8"/>
            </w:pPr>
            <w:r>
              <w:t>@</w:t>
            </w:r>
            <w:proofErr w:type="spellStart"/>
            <w:r>
              <w:t>inspectieLenT</w:t>
            </w:r>
            <w:proofErr w:type="spellEnd"/>
          </w:p>
        </w:tc>
      </w:tr>
      <w:tr w:rsidR="00640E94">
        <w:tc>
          <w:tcPr>
            <w:tcW w:w="2444" w:type="dxa"/>
          </w:tcPr>
          <w:p w:rsidR="00640E94" w:rsidRDefault="00640E94" w:rsidP="00151413"/>
        </w:tc>
        <w:tc>
          <w:tcPr>
            <w:tcW w:w="5265" w:type="dxa"/>
            <w:gridSpan w:val="2"/>
          </w:tcPr>
          <w:p w:rsidR="00640E94" w:rsidRDefault="00640E94">
            <w:pPr>
              <w:pStyle w:val="Huisstijl-Colofon"/>
            </w:pPr>
          </w:p>
        </w:tc>
      </w:tr>
      <w:tr w:rsidR="00640E94">
        <w:tc>
          <w:tcPr>
            <w:tcW w:w="2444" w:type="dxa"/>
          </w:tcPr>
          <w:p w:rsidR="00640E94" w:rsidRDefault="00640E94" w:rsidP="00151413">
            <w:pPr>
              <w:pStyle w:val="Verdana8"/>
            </w:pPr>
          </w:p>
        </w:tc>
        <w:tc>
          <w:tcPr>
            <w:tcW w:w="5265" w:type="dxa"/>
            <w:gridSpan w:val="2"/>
          </w:tcPr>
          <w:p w:rsidR="00640E94" w:rsidRDefault="00640E94">
            <w:pPr>
              <w:pStyle w:val="Huisstijl-Colofon"/>
            </w:pPr>
          </w:p>
        </w:tc>
      </w:tr>
      <w:tr w:rsidR="00640E94">
        <w:tc>
          <w:tcPr>
            <w:tcW w:w="2444" w:type="dxa"/>
          </w:tcPr>
          <w:p w:rsidR="00640E94" w:rsidRDefault="00640E94" w:rsidP="00151413">
            <w:pPr>
              <w:pStyle w:val="Verdana8"/>
            </w:pPr>
          </w:p>
        </w:tc>
        <w:tc>
          <w:tcPr>
            <w:tcW w:w="5265" w:type="dxa"/>
            <w:gridSpan w:val="2"/>
          </w:tcPr>
          <w:p w:rsidR="00640E94" w:rsidRDefault="00640E94">
            <w:pPr>
              <w:pStyle w:val="Huisstijl-Colofon"/>
            </w:pPr>
          </w:p>
        </w:tc>
      </w:tr>
    </w:tbl>
    <w:p w:rsidR="00046210" w:rsidRDefault="00046210"/>
    <w:p w:rsidR="00046210" w:rsidRDefault="00046210">
      <w:pPr>
        <w:spacing w:line="240" w:lineRule="auto"/>
        <w:sectPr w:rsidR="00046210">
          <w:headerReference w:type="default" r:id="rId14"/>
          <w:footerReference w:type="default" r:id="rId15"/>
          <w:type w:val="continuous"/>
          <w:pgSz w:w="11905" w:h="16837" w:code="9"/>
          <w:pgMar w:top="2381" w:right="964" w:bottom="1134" w:left="3232" w:header="2381" w:footer="709" w:gutter="0"/>
          <w:pgNumType w:start="3"/>
          <w:cols w:space="708"/>
          <w:docGrid w:linePitch="326"/>
        </w:sectPr>
      </w:pPr>
    </w:p>
    <w:p w:rsidR="00046210" w:rsidRDefault="00A328A2">
      <w:pPr>
        <w:spacing w:line="240" w:lineRule="auto"/>
        <w:sectPr w:rsidR="00046210">
          <w:headerReference w:type="default" r:id="rId16"/>
          <w:footerReference w:type="default" r:id="rId17"/>
          <w:type w:val="continuous"/>
          <w:pgSz w:w="11905" w:h="16837" w:code="9"/>
          <w:pgMar w:top="2381" w:right="964" w:bottom="1134" w:left="3232" w:header="2381" w:footer="709" w:gutter="0"/>
          <w:cols w:space="708"/>
          <w:docGrid w:linePitch="326"/>
        </w:sectPr>
      </w:pPr>
      <w:r>
        <w:lastRenderedPageBreak/>
        <w:br w:type="page"/>
      </w:r>
      <w:r>
        <w:lastRenderedPageBreak/>
        <w:br w:type="page"/>
      </w:r>
    </w:p>
    <w:p w:rsidR="00046210" w:rsidRDefault="00A328A2">
      <w:pPr>
        <w:pStyle w:val="Huisstijl-Kop1znr"/>
        <w:numPr>
          <w:ilvl w:val="0"/>
          <w:numId w:val="0"/>
        </w:numPr>
      </w:pPr>
      <w:r>
        <w:lastRenderedPageBreak/>
        <w:t>Inhoud</w:t>
      </w:r>
    </w:p>
    <w:p w:rsidR="004C5027" w:rsidRDefault="004C5027">
      <w:pPr>
        <w:pStyle w:val="Inhopg1"/>
      </w:pPr>
      <w:r>
        <w:tab/>
        <w:t xml:space="preserve">In het kort </w:t>
      </w:r>
      <w:r>
        <w:tab/>
      </w:r>
    </w:p>
    <w:p w:rsidR="004C5027" w:rsidRDefault="004C5027">
      <w:pPr>
        <w:pStyle w:val="Inhopg1"/>
        <w:rPr>
          <w:rFonts w:asciiTheme="minorHAnsi" w:eastAsiaTheme="minorEastAsia" w:hAnsiTheme="minorHAnsi" w:cstheme="minorBidi"/>
          <w:b w:val="0"/>
          <w:kern w:val="0"/>
          <w:sz w:val="22"/>
          <w:szCs w:val="22"/>
          <w:lang w:eastAsia="nl-NL" w:bidi="ar-SA"/>
        </w:rPr>
      </w:pPr>
      <w:r>
        <w:t>1</w:t>
      </w:r>
      <w:r>
        <w:tab/>
      </w:r>
      <w:r w:rsidR="00152DBB" w:rsidRPr="00152DBB">
        <w:fldChar w:fldCharType="begin"/>
      </w:r>
      <w:r w:rsidR="00323E62" w:rsidRPr="00323E62">
        <w:instrText xml:space="preserve"> TOC \o "1-9" \p "—" \t "Huisstijl - Titel;9;</w:instrText>
      </w:r>
      <w:r w:rsidR="00FD4DC3" w:rsidRPr="00FD4DC3">
        <w:instrText xml:space="preserve"> </w:instrText>
      </w:r>
      <w:r w:rsidR="00FD4DC3" w:rsidRPr="00323E62">
        <w:instrText xml:space="preserve">Huisstijl - Kop 4;4; </w:instrText>
      </w:r>
      <w:r w:rsidR="00323E62" w:rsidRPr="00323E62">
        <w:instrText xml:space="preserve">Huisstijl - Kop z.nr </w:instrText>
      </w:r>
      <w:r w:rsidR="00FD4DC3">
        <w:instrText>4</w:instrText>
      </w:r>
      <w:r w:rsidR="00323E62" w:rsidRPr="00323E62">
        <w:instrText>;</w:instrText>
      </w:r>
      <w:r w:rsidR="00FD4DC3">
        <w:instrText>4</w:instrText>
      </w:r>
      <w:r w:rsidR="00323E62" w:rsidRPr="00323E62">
        <w:instrText xml:space="preserve">;Huisstijl - Bijlage;1;Huisstijl - Bijlage z.letter;1" </w:instrText>
      </w:r>
      <w:r w:rsidR="00152DBB" w:rsidRPr="00152DBB">
        <w:fldChar w:fldCharType="separate"/>
      </w:r>
      <w:r>
        <w:t>Over dit jaarverslag</w:t>
      </w:r>
    </w:p>
    <w:p w:rsidR="004C5027" w:rsidRDefault="004C5027">
      <w:pPr>
        <w:pStyle w:val="Inhopg1"/>
        <w:rPr>
          <w:rFonts w:asciiTheme="minorHAnsi" w:eastAsiaTheme="minorEastAsia" w:hAnsiTheme="minorHAnsi" w:cstheme="minorBidi"/>
          <w:b w:val="0"/>
          <w:kern w:val="0"/>
          <w:sz w:val="22"/>
          <w:szCs w:val="22"/>
          <w:lang w:eastAsia="nl-NL" w:bidi="ar-SA"/>
        </w:rPr>
      </w:pPr>
      <w:r>
        <w:t xml:space="preserve">2 </w:t>
      </w:r>
      <w:r>
        <w:tab/>
        <w:t>Hoe veilig is het spoor in 2016?</w:t>
      </w:r>
      <w:r>
        <w:rPr>
          <w:rFonts w:asciiTheme="minorHAnsi" w:eastAsiaTheme="minorEastAsia" w:hAnsiTheme="minorHAnsi" w:cstheme="minorBidi"/>
          <w:b w:val="0"/>
          <w:kern w:val="0"/>
          <w:sz w:val="22"/>
          <w:szCs w:val="22"/>
          <w:lang w:eastAsia="nl-NL" w:bidi="ar-SA"/>
        </w:rPr>
        <w:t xml:space="preserve"> </w:t>
      </w:r>
    </w:p>
    <w:p w:rsidR="004C5027" w:rsidRDefault="004C5027">
      <w:pPr>
        <w:pStyle w:val="Inhopg1"/>
        <w:rPr>
          <w:rFonts w:asciiTheme="minorHAnsi" w:eastAsiaTheme="minorEastAsia" w:hAnsiTheme="minorHAnsi" w:cstheme="minorBidi"/>
          <w:b w:val="0"/>
          <w:kern w:val="0"/>
          <w:sz w:val="22"/>
          <w:szCs w:val="22"/>
          <w:lang w:eastAsia="nl-NL" w:bidi="ar-SA"/>
        </w:rPr>
      </w:pPr>
      <w:r>
        <w:rPr>
          <w:kern w:val="0"/>
        </w:rPr>
        <w:t>3</w:t>
      </w:r>
      <w:r>
        <w:rPr>
          <w:kern w:val="0"/>
        </w:rPr>
        <w:tab/>
        <w:t>Nederland in vegelijking met Europa</w:t>
      </w:r>
    </w:p>
    <w:p w:rsidR="004C5027" w:rsidRDefault="004C5027">
      <w:pPr>
        <w:pStyle w:val="Inhopg1"/>
        <w:rPr>
          <w:rFonts w:asciiTheme="minorHAnsi" w:eastAsiaTheme="minorEastAsia" w:hAnsiTheme="minorHAnsi" w:cstheme="minorBidi"/>
          <w:b w:val="0"/>
          <w:kern w:val="0"/>
          <w:sz w:val="22"/>
          <w:szCs w:val="22"/>
          <w:lang w:eastAsia="nl-NL" w:bidi="ar-SA"/>
        </w:rPr>
      </w:pPr>
      <w:r>
        <w:t>4</w:t>
      </w:r>
      <w:r>
        <w:rPr>
          <w:rFonts w:asciiTheme="minorHAnsi" w:eastAsiaTheme="minorEastAsia" w:hAnsiTheme="minorHAnsi" w:cstheme="minorBidi"/>
          <w:b w:val="0"/>
          <w:kern w:val="0"/>
          <w:sz w:val="22"/>
          <w:szCs w:val="22"/>
          <w:lang w:eastAsia="nl-NL" w:bidi="ar-SA"/>
        </w:rPr>
        <w:tab/>
      </w:r>
      <w:r>
        <w:rPr>
          <w:lang w:eastAsia="nl-NL"/>
        </w:rPr>
        <w:t>Conclusies</w:t>
      </w:r>
    </w:p>
    <w:p w:rsidR="004C5027" w:rsidRDefault="004C5027">
      <w:pPr>
        <w:pStyle w:val="Inhopg1"/>
        <w:rPr>
          <w:rFonts w:asciiTheme="minorHAnsi" w:eastAsiaTheme="minorEastAsia" w:hAnsiTheme="minorHAnsi" w:cstheme="minorBidi"/>
          <w:b w:val="0"/>
          <w:kern w:val="0"/>
          <w:sz w:val="22"/>
          <w:szCs w:val="22"/>
          <w:lang w:eastAsia="nl-NL" w:bidi="ar-SA"/>
        </w:rPr>
      </w:pPr>
      <w:r>
        <w:t>5</w:t>
      </w:r>
      <w:r>
        <w:rPr>
          <w:rFonts w:asciiTheme="minorHAnsi" w:eastAsiaTheme="minorEastAsia" w:hAnsiTheme="minorHAnsi" w:cstheme="minorBidi"/>
          <w:b w:val="0"/>
          <w:kern w:val="0"/>
          <w:sz w:val="22"/>
          <w:szCs w:val="22"/>
          <w:lang w:eastAsia="nl-NL" w:bidi="ar-SA"/>
        </w:rPr>
        <w:tab/>
      </w:r>
      <w:r>
        <w:rPr>
          <w:kern w:val="0"/>
        </w:rPr>
        <w:t>I</w:t>
      </w:r>
      <w:r w:rsidRPr="00E95091">
        <w:t>nitiatieven om de veiligheidsprestaties te  behouden of te verbeteren</w:t>
      </w:r>
    </w:p>
    <w:p w:rsidR="007F3844" w:rsidRDefault="004C5027" w:rsidP="007F3844">
      <w:pPr>
        <w:pStyle w:val="Inhopg1"/>
        <w:rPr>
          <w:lang w:eastAsia="nl-NL"/>
        </w:rPr>
      </w:pPr>
      <w:r>
        <w:rPr>
          <w:lang w:eastAsia="nl-NL"/>
        </w:rPr>
        <w:t>6</w:t>
      </w:r>
      <w:r>
        <w:rPr>
          <w:rFonts w:asciiTheme="minorHAnsi" w:eastAsiaTheme="minorEastAsia" w:hAnsiTheme="minorHAnsi" w:cstheme="minorBidi"/>
          <w:b w:val="0"/>
          <w:kern w:val="0"/>
          <w:sz w:val="22"/>
          <w:szCs w:val="22"/>
          <w:lang w:eastAsia="nl-NL" w:bidi="ar-SA"/>
        </w:rPr>
        <w:tab/>
      </w:r>
      <w:r>
        <w:rPr>
          <w:lang w:eastAsia="nl-NL"/>
        </w:rPr>
        <w:t>Belangrijke aanpassingen in wet- en regelge</w:t>
      </w:r>
      <w:r w:rsidR="007F3844">
        <w:rPr>
          <w:lang w:eastAsia="nl-NL"/>
        </w:rPr>
        <w:t>ving</w:t>
      </w:r>
    </w:p>
    <w:p w:rsidR="004C5027" w:rsidRDefault="007F3844">
      <w:pPr>
        <w:pStyle w:val="Inhopg1"/>
        <w:rPr>
          <w:rFonts w:asciiTheme="minorHAnsi" w:eastAsiaTheme="minorEastAsia" w:hAnsiTheme="minorHAnsi" w:cstheme="minorBidi"/>
          <w:b w:val="0"/>
          <w:kern w:val="0"/>
          <w:sz w:val="22"/>
          <w:szCs w:val="22"/>
          <w:lang w:eastAsia="nl-NL" w:bidi="ar-SA"/>
        </w:rPr>
      </w:pPr>
      <w:r>
        <w:rPr>
          <w:lang w:eastAsia="nl-NL"/>
        </w:rPr>
        <w:t xml:space="preserve">7 </w:t>
      </w:r>
      <w:r>
        <w:rPr>
          <w:lang w:eastAsia="nl-NL"/>
        </w:rPr>
        <w:tab/>
      </w:r>
      <w:r w:rsidR="004C5027">
        <w:rPr>
          <w:lang w:eastAsia="nl-NL"/>
        </w:rPr>
        <w:t>De ontwikkeling van veiligheidscertificaten en -vergunningen</w:t>
      </w:r>
      <w:r w:rsidR="004C5027" w:rsidRPr="00FE705C">
        <w:t xml:space="preserve"> </w:t>
      </w:r>
      <w:r w:rsidR="004C5027" w:rsidRPr="003A14DE">
        <w:t>Nationale wetgeving – startdata – beschikbaarheid</w:t>
      </w:r>
    </w:p>
    <w:p w:rsidR="007F3844" w:rsidRDefault="004C5027">
      <w:pPr>
        <w:pStyle w:val="Inhopg1"/>
        <w:rPr>
          <w:rFonts w:asciiTheme="minorHAnsi" w:eastAsiaTheme="minorEastAsia" w:hAnsiTheme="minorHAnsi" w:cstheme="minorBidi"/>
          <w:b w:val="0"/>
          <w:kern w:val="0"/>
          <w:sz w:val="22"/>
          <w:szCs w:val="22"/>
          <w:lang w:eastAsia="nl-NL" w:bidi="ar-SA"/>
        </w:rPr>
      </w:pPr>
      <w:r>
        <w:t>8</w:t>
      </w:r>
      <w:r>
        <w:rPr>
          <w:rFonts w:asciiTheme="minorHAnsi" w:eastAsiaTheme="minorEastAsia" w:hAnsiTheme="minorHAnsi" w:cstheme="minorBidi"/>
          <w:b w:val="0"/>
          <w:kern w:val="0"/>
          <w:sz w:val="22"/>
          <w:szCs w:val="22"/>
          <w:lang w:eastAsia="nl-NL" w:bidi="ar-SA"/>
        </w:rPr>
        <w:tab/>
      </w:r>
      <w:r w:rsidR="007F3844" w:rsidRPr="007F3844">
        <w:rPr>
          <w:rFonts w:asciiTheme="minorHAnsi" w:eastAsiaTheme="minorEastAsia" w:hAnsiTheme="minorHAnsi" w:cstheme="minorBidi"/>
          <w:kern w:val="0"/>
          <w:sz w:val="22"/>
          <w:szCs w:val="22"/>
          <w:lang w:eastAsia="nl-NL" w:bidi="ar-SA"/>
        </w:rPr>
        <w:t>Toezicht op spoorwegondernemingen en infrastructuurbeheerders</w:t>
      </w:r>
    </w:p>
    <w:p w:rsidR="004C5027" w:rsidRDefault="007F3844">
      <w:pPr>
        <w:pStyle w:val="Inhopg1"/>
        <w:rPr>
          <w:rFonts w:asciiTheme="minorHAnsi" w:eastAsiaTheme="minorEastAsia" w:hAnsiTheme="minorHAnsi" w:cstheme="minorBidi"/>
          <w:b w:val="0"/>
          <w:kern w:val="0"/>
          <w:sz w:val="22"/>
          <w:szCs w:val="22"/>
          <w:lang w:eastAsia="nl-NL" w:bidi="ar-SA"/>
        </w:rPr>
      </w:pPr>
      <w:r>
        <w:rPr>
          <w:bCs/>
        </w:rPr>
        <w:t xml:space="preserve">9 </w:t>
      </w:r>
      <w:r>
        <w:rPr>
          <w:bCs/>
        </w:rPr>
        <w:tab/>
      </w:r>
      <w:r w:rsidR="004C5027" w:rsidRPr="004B36DF">
        <w:rPr>
          <w:bCs/>
        </w:rPr>
        <w:t>Uitzonderingen m.b.t. het ECM-certificeringssysteem</w:t>
      </w:r>
    </w:p>
    <w:p w:rsidR="004C5027" w:rsidRDefault="004C5027">
      <w:pPr>
        <w:pStyle w:val="Inhopg3"/>
        <w:rPr>
          <w:rFonts w:asciiTheme="minorHAnsi" w:eastAsiaTheme="minorEastAsia" w:hAnsiTheme="minorHAnsi" w:cstheme="minorBidi"/>
          <w:kern w:val="0"/>
          <w:sz w:val="22"/>
          <w:szCs w:val="22"/>
          <w:lang w:eastAsia="nl-NL" w:bidi="ar-SA"/>
        </w:rPr>
      </w:pPr>
    </w:p>
    <w:p w:rsidR="00046210" w:rsidRDefault="00152DBB">
      <w:pPr>
        <w:rPr>
          <w:rFonts w:cs="Mangal"/>
          <w:szCs w:val="21"/>
        </w:rPr>
        <w:sectPr w:rsidR="00046210">
          <w:headerReference w:type="default" r:id="rId18"/>
          <w:footerReference w:type="default" r:id="rId19"/>
          <w:pgSz w:w="11905" w:h="16837" w:code="9"/>
          <w:pgMar w:top="2381" w:right="964" w:bottom="1134" w:left="3232" w:header="2381" w:footer="709" w:gutter="0"/>
          <w:cols w:space="708"/>
          <w:docGrid w:linePitch="326"/>
        </w:sectPr>
      </w:pPr>
      <w:r>
        <w:rPr>
          <w:b/>
        </w:rPr>
        <w:fldChar w:fldCharType="end"/>
      </w:r>
    </w:p>
    <w:p w:rsidR="00A64241" w:rsidRDefault="00A64241" w:rsidP="00A64241">
      <w:pPr>
        <w:pStyle w:val="Geenafstand"/>
        <w:ind w:left="993" w:hanging="993"/>
        <w:rPr>
          <w:rFonts w:ascii="Verdana" w:hAnsi="Verdana"/>
          <w:sz w:val="18"/>
          <w:szCs w:val="18"/>
        </w:rPr>
      </w:pPr>
    </w:p>
    <w:p w:rsidR="004C5027" w:rsidRDefault="004C5027" w:rsidP="004C5027">
      <w:pPr>
        <w:pStyle w:val="Geenafstand"/>
        <w:tabs>
          <w:tab w:val="left" w:pos="851"/>
        </w:tabs>
        <w:ind w:left="993" w:hanging="993"/>
        <w:rPr>
          <w:rFonts w:ascii="Verdana" w:hAnsi="Verdana"/>
          <w:sz w:val="18"/>
          <w:szCs w:val="18"/>
        </w:rPr>
      </w:pPr>
      <w:r w:rsidRPr="00884FC0">
        <w:rPr>
          <w:rFonts w:ascii="Verdana" w:hAnsi="Verdana"/>
          <w:sz w:val="18"/>
          <w:szCs w:val="18"/>
        </w:rPr>
        <w:t>Bijlage A</w:t>
      </w:r>
      <w:r>
        <w:rPr>
          <w:rFonts w:ascii="Verdana" w:hAnsi="Verdana"/>
          <w:sz w:val="18"/>
          <w:szCs w:val="18"/>
        </w:rPr>
        <w:tab/>
        <w:t>Hoofdspoornetwerk</w:t>
      </w:r>
    </w:p>
    <w:p w:rsidR="004C5027" w:rsidRDefault="004C5027" w:rsidP="004C5027">
      <w:pPr>
        <w:pStyle w:val="Huisstijl-Colofonbuiteninhoudsopgave"/>
        <w:spacing w:after="0"/>
        <w:rPr>
          <w:sz w:val="18"/>
          <w:szCs w:val="18"/>
        </w:rPr>
      </w:pPr>
      <w:r>
        <w:rPr>
          <w:sz w:val="18"/>
          <w:szCs w:val="18"/>
        </w:rPr>
        <w:t>Bijlage B</w:t>
      </w:r>
      <w:r w:rsidRPr="00BC0959">
        <w:rPr>
          <w:sz w:val="18"/>
          <w:szCs w:val="18"/>
        </w:rPr>
        <w:t xml:space="preserve"> Organisatiestructuur NSA (ILT en DGB) en </w:t>
      </w:r>
      <w:proofErr w:type="spellStart"/>
      <w:r w:rsidRPr="00BC0959">
        <w:rPr>
          <w:sz w:val="18"/>
          <w:szCs w:val="18"/>
        </w:rPr>
        <w:t>OvV</w:t>
      </w:r>
      <w:proofErr w:type="spellEnd"/>
    </w:p>
    <w:p w:rsidR="004C5027" w:rsidRPr="00674DC0" w:rsidRDefault="004C5027" w:rsidP="004C5027">
      <w:pPr>
        <w:pStyle w:val="Huisstijl-Subtitelkaft"/>
        <w:rPr>
          <w:sz w:val="18"/>
          <w:szCs w:val="18"/>
        </w:rPr>
      </w:pPr>
      <w:r w:rsidRPr="00674DC0">
        <w:rPr>
          <w:sz w:val="18"/>
          <w:szCs w:val="18"/>
        </w:rPr>
        <w:t>Bijlage</w:t>
      </w:r>
      <w:r>
        <w:rPr>
          <w:sz w:val="18"/>
          <w:szCs w:val="18"/>
        </w:rPr>
        <w:t xml:space="preserve"> C </w:t>
      </w:r>
      <w:r w:rsidRPr="00674DC0">
        <w:rPr>
          <w:sz w:val="18"/>
          <w:szCs w:val="18"/>
        </w:rPr>
        <w:t xml:space="preserve">Het spoor in vogelvlucht </w:t>
      </w:r>
    </w:p>
    <w:p w:rsidR="004C5027" w:rsidRPr="00674DC0" w:rsidRDefault="004C5027" w:rsidP="004C5027">
      <w:pPr>
        <w:pStyle w:val="Huisstijl-Subtitelkaft"/>
        <w:rPr>
          <w:sz w:val="18"/>
          <w:szCs w:val="18"/>
        </w:rPr>
      </w:pPr>
      <w:r>
        <w:rPr>
          <w:sz w:val="18"/>
          <w:szCs w:val="18"/>
        </w:rPr>
        <w:t>Bijlage D</w:t>
      </w:r>
      <w:r w:rsidRPr="00674DC0">
        <w:rPr>
          <w:sz w:val="18"/>
          <w:szCs w:val="18"/>
        </w:rPr>
        <w:t xml:space="preserve"> Beveiliging overwegen en spoorafwijkingen</w:t>
      </w:r>
    </w:p>
    <w:p w:rsidR="004C5027" w:rsidRPr="00674DC0" w:rsidRDefault="004C5027" w:rsidP="004C5027">
      <w:pPr>
        <w:pStyle w:val="Huisstijl-Subtitelkaft"/>
        <w:rPr>
          <w:sz w:val="18"/>
          <w:szCs w:val="18"/>
        </w:rPr>
      </w:pPr>
      <w:r w:rsidRPr="00674DC0">
        <w:rPr>
          <w:sz w:val="18"/>
          <w:szCs w:val="18"/>
        </w:rPr>
        <w:t xml:space="preserve">Bijlage </w:t>
      </w:r>
      <w:r>
        <w:rPr>
          <w:sz w:val="18"/>
          <w:szCs w:val="18"/>
        </w:rPr>
        <w:t>E</w:t>
      </w:r>
      <w:r w:rsidRPr="00674DC0">
        <w:rPr>
          <w:sz w:val="18"/>
          <w:szCs w:val="18"/>
        </w:rPr>
        <w:t xml:space="preserve"> cijfers ongevallen, letsels en suïcides</w:t>
      </w:r>
    </w:p>
    <w:p w:rsidR="004C5027" w:rsidRPr="00674DC0" w:rsidRDefault="004C5027" w:rsidP="004C5027">
      <w:pPr>
        <w:pStyle w:val="Huisstijl-Subtitelkaft"/>
        <w:rPr>
          <w:sz w:val="18"/>
          <w:szCs w:val="18"/>
        </w:rPr>
      </w:pPr>
      <w:r>
        <w:rPr>
          <w:sz w:val="18"/>
          <w:szCs w:val="18"/>
        </w:rPr>
        <w:t>Bijlage F</w:t>
      </w:r>
      <w:r w:rsidRPr="00674DC0">
        <w:rPr>
          <w:sz w:val="18"/>
          <w:szCs w:val="18"/>
        </w:rPr>
        <w:t xml:space="preserve"> Indicatoren Beleidsimpuls Railveiligheid</w:t>
      </w:r>
    </w:p>
    <w:p w:rsidR="004C5027" w:rsidRPr="00674DC0" w:rsidRDefault="004C5027" w:rsidP="004C5027">
      <w:pPr>
        <w:pStyle w:val="Huisstijl-Subtitelkaft"/>
        <w:rPr>
          <w:sz w:val="18"/>
          <w:szCs w:val="18"/>
        </w:rPr>
      </w:pPr>
      <w:r>
        <w:rPr>
          <w:sz w:val="18"/>
          <w:szCs w:val="18"/>
        </w:rPr>
        <w:t>Bijlage G</w:t>
      </w:r>
      <w:r w:rsidRPr="00674DC0">
        <w:rPr>
          <w:sz w:val="18"/>
          <w:szCs w:val="18"/>
        </w:rPr>
        <w:t xml:space="preserve"> Analyse STS passages</w:t>
      </w:r>
    </w:p>
    <w:p w:rsidR="004C5027" w:rsidRPr="00674DC0" w:rsidRDefault="004C5027" w:rsidP="004C5027">
      <w:pPr>
        <w:pStyle w:val="Huisstijl-Subtitelkaft"/>
        <w:rPr>
          <w:sz w:val="18"/>
          <w:szCs w:val="18"/>
        </w:rPr>
      </w:pPr>
      <w:r w:rsidRPr="00674DC0">
        <w:rPr>
          <w:sz w:val="18"/>
          <w:szCs w:val="18"/>
        </w:rPr>
        <w:t xml:space="preserve">Bijlage </w:t>
      </w:r>
      <w:r>
        <w:rPr>
          <w:sz w:val="18"/>
          <w:szCs w:val="18"/>
        </w:rPr>
        <w:t xml:space="preserve">H </w:t>
      </w:r>
      <w:r w:rsidRPr="00674DC0">
        <w:rPr>
          <w:sz w:val="18"/>
          <w:szCs w:val="18"/>
        </w:rPr>
        <w:t>Europese indicatoren</w:t>
      </w:r>
    </w:p>
    <w:p w:rsidR="004C5027" w:rsidRPr="00BC0959" w:rsidRDefault="004C5027" w:rsidP="004C5027"/>
    <w:p w:rsidR="00151413" w:rsidRDefault="00151413" w:rsidP="00151413">
      <w:pPr>
        <w:pStyle w:val="Huisstijl-Hoofdstukznr"/>
      </w:pPr>
      <w:bookmarkStart w:id="0" w:name="_Toc343602767"/>
      <w:bookmarkStart w:id="1" w:name="_Toc356146128"/>
      <w:r>
        <w:lastRenderedPageBreak/>
        <w:t>In het kort</w:t>
      </w:r>
    </w:p>
    <w:p w:rsidR="00151413" w:rsidRPr="00674DC0" w:rsidRDefault="00151413" w:rsidP="00151413">
      <w:pPr>
        <w:rPr>
          <w:b/>
        </w:rPr>
      </w:pPr>
      <w:r w:rsidRPr="00674DC0">
        <w:rPr>
          <w:b/>
        </w:rPr>
        <w:t xml:space="preserve">Hoe veilig </w:t>
      </w:r>
      <w:r>
        <w:rPr>
          <w:b/>
        </w:rPr>
        <w:t>was</w:t>
      </w:r>
      <w:r w:rsidRPr="00674DC0">
        <w:rPr>
          <w:b/>
        </w:rPr>
        <w:t xml:space="preserve"> het spoor in 2016? Dat leest u in dit jaarverslag. De Inspectie Leefomgeving en Transport presenteert hier de cijfers o</w:t>
      </w:r>
      <w:r w:rsidRPr="0016097F">
        <w:rPr>
          <w:b/>
        </w:rPr>
        <w:t>ver ongevallen, zwa</w:t>
      </w:r>
      <w:r>
        <w:rPr>
          <w:b/>
        </w:rPr>
        <w:t>ar</w:t>
      </w:r>
      <w:r w:rsidRPr="0016097F">
        <w:rPr>
          <w:b/>
        </w:rPr>
        <w:t xml:space="preserve"> letsel</w:t>
      </w:r>
      <w:r>
        <w:rPr>
          <w:b/>
        </w:rPr>
        <w:t xml:space="preserve"> op ondermeer de overweg</w:t>
      </w:r>
      <w:r w:rsidRPr="00674DC0">
        <w:rPr>
          <w:b/>
        </w:rPr>
        <w:t>, suïcide op het spoor, door rood rijden, ongevallen</w:t>
      </w:r>
      <w:r>
        <w:rPr>
          <w:b/>
        </w:rPr>
        <w:t xml:space="preserve"> op het perron en</w:t>
      </w:r>
      <w:r w:rsidRPr="00674DC0">
        <w:rPr>
          <w:b/>
        </w:rPr>
        <w:t xml:space="preserve"> </w:t>
      </w:r>
      <w:proofErr w:type="spellStart"/>
      <w:r w:rsidRPr="00674DC0">
        <w:rPr>
          <w:b/>
        </w:rPr>
        <w:t>bijna-ongevallen</w:t>
      </w:r>
      <w:proofErr w:type="spellEnd"/>
      <w:r>
        <w:rPr>
          <w:b/>
        </w:rPr>
        <w:t>.</w:t>
      </w:r>
      <w:r w:rsidRPr="00674DC0">
        <w:rPr>
          <w:b/>
        </w:rPr>
        <w:t xml:space="preserve"> </w:t>
      </w:r>
    </w:p>
    <w:p w:rsidR="00151413" w:rsidRDefault="00151413" w:rsidP="00151413"/>
    <w:p w:rsidR="00151413" w:rsidRDefault="00151413" w:rsidP="00151413">
      <w:r>
        <w:t>Uit de cijfers blijkt dat het niveau van veiligheid op het spoor in Nederland hoog is. Nederland staat in Europa in de top vijf van landen met het veiligste spoornetwerk</w:t>
      </w:r>
      <w:r>
        <w:rPr>
          <w:rStyle w:val="Voetnootmarkering"/>
        </w:rPr>
        <w:footnoteReference w:id="1"/>
      </w:r>
      <w:r>
        <w:t>.</w:t>
      </w:r>
    </w:p>
    <w:p w:rsidR="00151413" w:rsidRDefault="00151413" w:rsidP="00151413">
      <w:r>
        <w:t>In 2016 is het aantal dodelijke slachtoffers op overwegen het laagst sinds de afgelopen vijftien jaar</w:t>
      </w:r>
      <w:r>
        <w:rPr>
          <w:rStyle w:val="Voetnootmarkering"/>
        </w:rPr>
        <w:footnoteReference w:id="2"/>
      </w:r>
      <w:r>
        <w:t>. Het aantal gevallen van suïcide is vrijwel gelijk aan 2015</w:t>
      </w:r>
      <w:r>
        <w:rPr>
          <w:rStyle w:val="Voetnootmarkering"/>
        </w:rPr>
        <w:footnoteReference w:id="3"/>
      </w:r>
      <w:r>
        <w:t xml:space="preserve">. </w:t>
      </w:r>
    </w:p>
    <w:p w:rsidR="00151413" w:rsidRDefault="00151413" w:rsidP="00151413"/>
    <w:p w:rsidR="00151413" w:rsidRDefault="00151413" w:rsidP="00151413">
      <w:r>
        <w:t xml:space="preserve">Aan de andere kant zien we in 2016 ook minder positieve ontwikkelingen. Het risicocijfer als gevolg van het door rood rijden van treinen stijgt. Een treinmachinist en een baanwerker komen om het leven. Het aantal lichte letsels door ongevallen op het perron neemt toe, vooral een val van de (rol)trap. </w:t>
      </w:r>
    </w:p>
    <w:p w:rsidR="00151413" w:rsidRDefault="00151413" w:rsidP="00151413"/>
    <w:p w:rsidR="00151413" w:rsidRDefault="00151413" w:rsidP="00151413">
      <w:r>
        <w:t>Aandacht blijft nodig voor de gebieden met relatief veel openbare en openbaar toegankelijke niet actief beveiligde overwegen. Het grootste deel daarvan ligt in het noordoosten en zuiden van Nederland.</w:t>
      </w:r>
    </w:p>
    <w:p w:rsidR="00151413" w:rsidRDefault="00151413" w:rsidP="00151413"/>
    <w:p w:rsidR="00151413" w:rsidRDefault="00151413" w:rsidP="00151413"/>
    <w:p w:rsidR="00151413" w:rsidRDefault="00151413" w:rsidP="004C5027">
      <w:pPr>
        <w:pStyle w:val="Huisstijl-Hoofdstuk"/>
        <w:numPr>
          <w:ilvl w:val="0"/>
          <w:numId w:val="24"/>
        </w:numPr>
        <w:ind w:left="567" w:hanging="567"/>
      </w:pPr>
      <w:bookmarkStart w:id="2" w:name="_Toc496794286"/>
      <w:bookmarkStart w:id="3" w:name="_Toc500681384"/>
      <w:r>
        <w:lastRenderedPageBreak/>
        <w:t>Over dit jaarverslag</w:t>
      </w:r>
      <w:bookmarkEnd w:id="2"/>
      <w:bookmarkEnd w:id="3"/>
    </w:p>
    <w:p w:rsidR="00151413" w:rsidRPr="00BF3E3B" w:rsidRDefault="00151413" w:rsidP="00151413">
      <w:pPr>
        <w:pStyle w:val="Huisstijl-Paragraaf"/>
        <w:numPr>
          <w:ilvl w:val="0"/>
          <w:numId w:val="0"/>
        </w:numPr>
      </w:pPr>
      <w:bookmarkStart w:id="4" w:name="_Toc500681385"/>
      <w:r w:rsidRPr="00BF3E3B">
        <w:t>Hoe veilig is het spoor in 2016?</w:t>
      </w:r>
      <w:bookmarkEnd w:id="4"/>
      <w:r w:rsidRPr="00BF3E3B">
        <w:t xml:space="preserve"> </w:t>
      </w:r>
    </w:p>
    <w:p w:rsidR="00151413" w:rsidRDefault="00151413" w:rsidP="00151413">
      <w:pPr>
        <w:pStyle w:val="Huisstijl-Ondertekeningvervolgtitel"/>
      </w:pPr>
    </w:p>
    <w:p w:rsidR="00151413" w:rsidRDefault="00151413" w:rsidP="00151413">
      <w:pPr>
        <w:pStyle w:val="Huisstijl-Ondertekeningvervolgtitel"/>
      </w:pPr>
      <w:r>
        <w:t>Dit jaarverslag geeft een beeld van de ontwikkeling van de veiligheid op het hoofdspoornetwerk.</w:t>
      </w:r>
      <w:r>
        <w:rPr>
          <w:rStyle w:val="Voetnootmarkering"/>
        </w:rPr>
        <w:footnoteReference w:id="4"/>
      </w:r>
      <w:r>
        <w:t xml:space="preserve"> U ziet de cijfers over alle vormen van vervoer: reizigersvervoer, goederenvervoer en  vervoer van aannemers/dienstverleners. Als het gaat om ongevallen en letsels, is altijd een bewegende trein</w:t>
      </w:r>
      <w:r>
        <w:rPr>
          <w:rStyle w:val="Voetnootmarkering"/>
        </w:rPr>
        <w:footnoteReference w:id="5"/>
      </w:r>
      <w:r>
        <w:t xml:space="preserve"> betrokken, behalve bij transferongevallen.</w:t>
      </w:r>
    </w:p>
    <w:p w:rsidR="00151413" w:rsidRDefault="00151413" w:rsidP="00151413">
      <w:pPr>
        <w:pStyle w:val="Huisstijl-Ondertekeningvervolgtitel"/>
      </w:pPr>
    </w:p>
    <w:p w:rsidR="00151413" w:rsidRPr="00674DC0" w:rsidRDefault="00151413" w:rsidP="00151413">
      <w:pPr>
        <w:pStyle w:val="Huisstijl-Ondertekeningvervolgtitel"/>
        <w:rPr>
          <w:i/>
        </w:rPr>
      </w:pPr>
      <w:r w:rsidRPr="00674DC0">
        <w:rPr>
          <w:i/>
        </w:rPr>
        <w:t xml:space="preserve">Waar wordt dit </w:t>
      </w:r>
      <w:r>
        <w:rPr>
          <w:i/>
        </w:rPr>
        <w:t xml:space="preserve">jaarverslag </w:t>
      </w:r>
      <w:r w:rsidRPr="00674DC0">
        <w:rPr>
          <w:i/>
        </w:rPr>
        <w:t>voor gebruikt?</w:t>
      </w:r>
    </w:p>
    <w:p w:rsidR="00151413" w:rsidRDefault="00151413" w:rsidP="00151413">
      <w:pPr>
        <w:pStyle w:val="Huisstijl-Ondertekeningvervolgtitel"/>
      </w:pPr>
      <w:r>
        <w:t>De informatie uit dit jaarverslag wordt gebruikt bij het monitoren van de doelstellingen van het ministerie van Infrastructuur en Waterstaat in de Beleidsimpuls Railveiligheid.</w:t>
      </w:r>
      <w:r>
        <w:rPr>
          <w:rStyle w:val="Voetnootmarkering"/>
        </w:rPr>
        <w:footnoteReference w:id="6"/>
      </w:r>
      <w:r>
        <w:t xml:space="preserve"> Hierin heeft het ministerie de prioriteiten voor de spoorveiligheid tot 2020 vastgesteld. Die prioriteiten zijn: veiliger overwegen, minder STS-passages, betere veiligheid voor reizigers en minder suïcides. Het wordt ook gebruikt voor de verplichte rapportage over de Europese Common Safety Targets</w:t>
      </w:r>
      <w:r>
        <w:rPr>
          <w:rStyle w:val="Voetnootmarkering"/>
        </w:rPr>
        <w:footnoteReference w:id="7"/>
      </w:r>
      <w:r>
        <w:t xml:space="preserve"> (</w:t>
      </w:r>
      <w:hyperlink r:id="rId20" w:history="1">
        <w:r w:rsidRPr="0002241D">
          <w:rPr>
            <w:rStyle w:val="Hyperlink"/>
          </w:rPr>
          <w:t>http://www.era.europa.eu/Pages/Home.aspx</w:t>
        </w:r>
      </w:hyperlink>
      <w:r>
        <w:t xml:space="preserve">). </w:t>
      </w:r>
    </w:p>
    <w:p w:rsidR="00151413" w:rsidRPr="00674DC0" w:rsidRDefault="00151413" w:rsidP="00151413">
      <w:pPr>
        <w:pStyle w:val="Huisstijl-Paragraaf"/>
        <w:numPr>
          <w:ilvl w:val="0"/>
          <w:numId w:val="0"/>
        </w:numPr>
        <w:rPr>
          <w:b w:val="0"/>
          <w:i/>
        </w:rPr>
      </w:pPr>
      <w:bookmarkStart w:id="5" w:name="_Toc496794288"/>
      <w:bookmarkStart w:id="6" w:name="_Toc500681386"/>
      <w:r w:rsidRPr="00674DC0">
        <w:rPr>
          <w:b w:val="0"/>
          <w:i/>
        </w:rPr>
        <w:t>Waar komt de informatie vandaan?</w:t>
      </w:r>
      <w:bookmarkEnd w:id="5"/>
      <w:bookmarkEnd w:id="6"/>
    </w:p>
    <w:p w:rsidR="00151413" w:rsidRDefault="00151413" w:rsidP="00151413">
      <w:pPr>
        <w:pStyle w:val="Huisstijl-Ondertekeningvervolgtitel"/>
      </w:pPr>
      <w:r>
        <w:t xml:space="preserve">Dit jaarverslag bevat zowel kwantitatieve als kwalitatieve informatie. De kwantitatieve informatie betreft de aantallen van zware letsels en ongevallen en indicatoren die uit die aantallen worden berekend. De kwalitatieve informatie komt uit jaarverslagen en incidentendatabases van ondernemingen. Alle data en informatie zijn door de Inspectie Leefomgeving en Transport geverifieerd. </w:t>
      </w:r>
    </w:p>
    <w:p w:rsidR="00151413" w:rsidRDefault="00151413" w:rsidP="00151413">
      <w:pPr>
        <w:pStyle w:val="Huisstijl-Ondertekeningvervolgtitel"/>
      </w:pPr>
    </w:p>
    <w:p w:rsidR="00151413" w:rsidRPr="00674DC0" w:rsidRDefault="00151413" w:rsidP="00151413">
      <w:pPr>
        <w:pStyle w:val="Huisstijl-Ondertekeningvervolgtitel"/>
        <w:rPr>
          <w:i/>
        </w:rPr>
      </w:pPr>
      <w:r w:rsidRPr="00674DC0">
        <w:rPr>
          <w:i/>
        </w:rPr>
        <w:t>En Europa?</w:t>
      </w:r>
    </w:p>
    <w:p w:rsidR="00151413" w:rsidRPr="00A50798" w:rsidRDefault="00151413" w:rsidP="00151413">
      <w:pPr>
        <w:pStyle w:val="Huisstijl-Ondertekeningvervolgtitel"/>
      </w:pPr>
      <w:r>
        <w:t xml:space="preserve">Dit jaarverslag bevat nog geen actuele stand van zaken over de spoorveiligheid binnen Nederland ten opzichte van Europese lidstaten. Dat komt omdat het Railway </w:t>
      </w:r>
      <w:r w:rsidRPr="00A50798">
        <w:t xml:space="preserve">Safety Performance Report 2017 </w:t>
      </w:r>
      <w:r>
        <w:t xml:space="preserve">van de European Union Agency for Railways (hierna: ERA) nog niet is gepubliceerd. Voor de positie van Nederland in Europa is nog uitgegaan van het Performance Report 2016. </w:t>
      </w:r>
    </w:p>
    <w:p w:rsidR="00151413" w:rsidRDefault="00151413" w:rsidP="004C5027">
      <w:pPr>
        <w:pStyle w:val="Huisstijl-Hoofdstuk"/>
        <w:numPr>
          <w:ilvl w:val="0"/>
          <w:numId w:val="24"/>
        </w:numPr>
        <w:ind w:left="567" w:hanging="567"/>
      </w:pPr>
      <w:bookmarkStart w:id="7" w:name="_Toc496794290"/>
      <w:bookmarkStart w:id="8" w:name="_Toc500681387"/>
      <w:r>
        <w:lastRenderedPageBreak/>
        <w:t>Hoe veilig is het spoor in 2016?</w:t>
      </w:r>
      <w:bookmarkEnd w:id="7"/>
      <w:bookmarkEnd w:id="8"/>
    </w:p>
    <w:p w:rsidR="00151413" w:rsidRDefault="00151413" w:rsidP="00151413">
      <w:pPr>
        <w:spacing w:line="240" w:lineRule="auto"/>
        <w:rPr>
          <w:b/>
          <w:i/>
        </w:rPr>
      </w:pPr>
    </w:p>
    <w:p w:rsidR="00151413" w:rsidRPr="00286BBC" w:rsidRDefault="00151413" w:rsidP="00151413">
      <w:r w:rsidRPr="00286BBC">
        <w:t xml:space="preserve">In 2016 leggen de treinen in Nederland 158 miljoen kilometer af, één procent meer dan in 2015. Wat dat betekent voor de veiligheid op het spoor leest u in dit hoofdstuk. </w:t>
      </w:r>
    </w:p>
    <w:p w:rsidR="00151413" w:rsidRPr="00286BBC" w:rsidRDefault="00151413" w:rsidP="00151413">
      <w:pPr>
        <w:rPr>
          <w:i/>
        </w:rPr>
      </w:pPr>
    </w:p>
    <w:p w:rsidR="00151413" w:rsidRPr="00286BBC" w:rsidRDefault="00151413" w:rsidP="00151413">
      <w:r w:rsidRPr="00286BBC">
        <w:t>Ongevallen op een overweg</w:t>
      </w:r>
    </w:p>
    <w:p w:rsidR="00151413" w:rsidRPr="00286BBC" w:rsidRDefault="00151413" w:rsidP="00151413">
      <w:pPr>
        <w:rPr>
          <w:rStyle w:val="Zwaar"/>
          <w:rFonts w:cs="Arial"/>
          <w:b w:val="0"/>
          <w:color w:val="000000" w:themeColor="text1"/>
        </w:rPr>
      </w:pPr>
      <w:r w:rsidRPr="00286BBC">
        <w:t xml:space="preserve">Op 23 februari 2016 botst een reizigerstrein op een hoogwerker in </w:t>
      </w:r>
      <w:proofErr w:type="spellStart"/>
      <w:r w:rsidRPr="00286BBC">
        <w:t>Dalfsen</w:t>
      </w:r>
      <w:proofErr w:type="spellEnd"/>
      <w:r w:rsidRPr="00286BBC">
        <w:t xml:space="preserve">. </w:t>
      </w:r>
      <w:r w:rsidRPr="00286BBC">
        <w:rPr>
          <w:rStyle w:val="Zwaar"/>
          <w:rFonts w:cs="Arial"/>
          <w:b w:val="0"/>
          <w:color w:val="000000" w:themeColor="text1"/>
        </w:rPr>
        <w:t xml:space="preserve">Het ongeval is het gevolg van een inschattingsfout van de bestuurder van de hoogwerker die de overweg niet op tijd kon passeren. Bij dit ernstige ongeval komt de treinmachinist om het leven. </w:t>
      </w:r>
    </w:p>
    <w:p w:rsidR="00151413" w:rsidRPr="00674DC0" w:rsidRDefault="00151413" w:rsidP="00151413">
      <w:pPr>
        <w:rPr>
          <w:rFonts w:ascii="Arial" w:hAnsi="Arial" w:cs="Arial"/>
          <w:bCs/>
          <w:color w:val="000000" w:themeColor="text1"/>
          <w:sz w:val="20"/>
          <w:szCs w:val="20"/>
        </w:rPr>
      </w:pPr>
      <w:r w:rsidRPr="00286BBC">
        <w:rPr>
          <w:rStyle w:val="Zwaar"/>
          <w:rFonts w:cs="Arial"/>
          <w:b w:val="0"/>
          <w:color w:val="000000" w:themeColor="text1"/>
        </w:rPr>
        <w:t>Als we kijken naar heel 2016, dan is een daling te zien van het aantal zware letsels</w:t>
      </w:r>
      <w:r w:rsidRPr="00286BBC">
        <w:rPr>
          <w:rStyle w:val="Voetnootmarkering"/>
          <w:rFonts w:cs="Arial"/>
          <w:bCs/>
          <w:color w:val="000000" w:themeColor="text1"/>
        </w:rPr>
        <w:footnoteReference w:id="8"/>
      </w:r>
      <w:r w:rsidRPr="00286BBC">
        <w:rPr>
          <w:rStyle w:val="Zwaar"/>
          <w:rFonts w:cs="Arial"/>
          <w:b w:val="0"/>
          <w:color w:val="000000" w:themeColor="text1"/>
        </w:rPr>
        <w:t xml:space="preserve"> bij overwegongevallen. Ging het in 2015 nog om dertien doden, in 2016 komen drie personen</w:t>
      </w:r>
      <w:r w:rsidRPr="00286BBC">
        <w:rPr>
          <w:rStyle w:val="Voetnootmarkering"/>
          <w:rFonts w:cs="Arial"/>
          <w:bCs/>
          <w:color w:val="000000" w:themeColor="text1"/>
        </w:rPr>
        <w:footnoteReference w:id="9"/>
      </w:r>
      <w:r w:rsidRPr="00286BBC">
        <w:rPr>
          <w:rStyle w:val="Zwaar"/>
          <w:rFonts w:cs="Arial"/>
          <w:b w:val="0"/>
          <w:color w:val="000000" w:themeColor="text1"/>
        </w:rPr>
        <w:t xml:space="preserve"> op een overweg om het leven </w:t>
      </w:r>
      <w:r w:rsidR="00286BBC">
        <w:t>(bijlage D</w:t>
      </w:r>
      <w:r w:rsidRPr="00286BBC">
        <w:t>) en</w:t>
      </w:r>
      <w:r>
        <w:t xml:space="preserve"> raakt één persoon zwaargewond</w:t>
      </w:r>
      <w:r w:rsidRPr="00E237E6">
        <w:t xml:space="preserve">. </w:t>
      </w:r>
      <w:r>
        <w:t xml:space="preserve">Bij één geval van een dodelijk slachtoffer is sprake van roekeloos gedrag, namelijk </w:t>
      </w:r>
      <w:r w:rsidRPr="00FF5121">
        <w:t>oversteken ondanks gesloten slagbomen</w:t>
      </w:r>
      <w:r>
        <w:t>.</w:t>
      </w:r>
      <w:r w:rsidRPr="00FF5121">
        <w:t xml:space="preserve"> Verder daalt in 2016 het aantal kwetsbare verkeersdeelnemers</w:t>
      </w:r>
      <w:r w:rsidRPr="00E237E6">
        <w:rPr>
          <w:rStyle w:val="Voetnootmarkering"/>
        </w:rPr>
        <w:footnoteReference w:id="10"/>
      </w:r>
      <w:r>
        <w:t xml:space="preserve"> onder de dodelijke slachtoffers naar één voetganger</w:t>
      </w:r>
      <w:r>
        <w:rPr>
          <w:rStyle w:val="Voetnootmarkering"/>
        </w:rPr>
        <w:footnoteReference w:id="11"/>
      </w:r>
      <w:r>
        <w:t xml:space="preserve">. </w:t>
      </w:r>
    </w:p>
    <w:p w:rsidR="00151413" w:rsidRDefault="00151413" w:rsidP="00151413">
      <w:pPr>
        <w:rPr>
          <w:rStyle w:val="Zwaar"/>
          <w:rFonts w:cs="Arial"/>
          <w:b w:val="0"/>
          <w:color w:val="000000" w:themeColor="text1"/>
          <w:sz w:val="20"/>
          <w:szCs w:val="20"/>
        </w:rPr>
      </w:pPr>
      <w:r>
        <w:rPr>
          <w:rStyle w:val="Zwaar"/>
          <w:rFonts w:cs="Arial"/>
          <w:color w:val="000000" w:themeColor="text1"/>
          <w:sz w:val="20"/>
          <w:szCs w:val="20"/>
        </w:rPr>
        <w:t xml:space="preserve"> </w:t>
      </w:r>
    </w:p>
    <w:p w:rsidR="00151413" w:rsidRPr="00D53F3F" w:rsidRDefault="00151413" w:rsidP="00151413">
      <w:pPr>
        <w:rPr>
          <w:i/>
        </w:rPr>
      </w:pPr>
      <w:r>
        <w:rPr>
          <w:i/>
        </w:rPr>
        <w:t xml:space="preserve">Ongevallen hoogste buiten Randstad </w:t>
      </w:r>
      <w:r w:rsidRPr="00D53F3F">
        <w:rPr>
          <w:i/>
        </w:rPr>
        <w:t xml:space="preserve"> </w:t>
      </w:r>
    </w:p>
    <w:p w:rsidR="00151413" w:rsidRDefault="00151413" w:rsidP="00151413">
      <w:r>
        <w:t>Buiten de Randstad liggen de meeste overwegen. In het noordoosten en zuiden</w:t>
      </w:r>
      <w:r>
        <w:rPr>
          <w:rStyle w:val="Voetnootmarkering"/>
        </w:rPr>
        <w:footnoteReference w:id="12"/>
      </w:r>
      <w:r>
        <w:t xml:space="preserve"> van Nederland blijft ook in 2016 het aantal overwegincidenten het hoogst. Daar liggen ook de meeste openbaar toegankelijke Niet Actief Beveiligde Overwegen (NABO). </w:t>
      </w:r>
    </w:p>
    <w:p w:rsidR="00151413" w:rsidRDefault="00151413" w:rsidP="00151413"/>
    <w:p w:rsidR="00151413" w:rsidRDefault="00151413" w:rsidP="00151413">
      <w:r>
        <w:t>Ook opvallend: het aantal geregistreerde ongevallen kent in 2016 niet dezelfde trendbreuk als voor de zware letsels. Er zijn 37 ongevallen geregistreerd en daarmee daalt het aantal ten opzichte van vorig jaar slechts met vier ongevallen</w:t>
      </w:r>
      <w:r>
        <w:rPr>
          <w:rStyle w:val="Voetnootmarkering"/>
        </w:rPr>
        <w:footnoteReference w:id="13"/>
      </w:r>
      <w:r>
        <w:t xml:space="preserve">. </w:t>
      </w:r>
    </w:p>
    <w:p w:rsidR="00151413" w:rsidRDefault="00151413" w:rsidP="00151413">
      <w:pPr>
        <w:rPr>
          <w:i/>
        </w:rPr>
      </w:pPr>
    </w:p>
    <w:p w:rsidR="00151413" w:rsidRPr="00674DC0" w:rsidRDefault="00151413" w:rsidP="00151413">
      <w:pPr>
        <w:rPr>
          <w:i/>
        </w:rPr>
      </w:pPr>
      <w:r>
        <w:rPr>
          <w:i/>
        </w:rPr>
        <w:t>Veilige o</w:t>
      </w:r>
      <w:r w:rsidRPr="00674DC0">
        <w:rPr>
          <w:i/>
        </w:rPr>
        <w:t>verwegen</w:t>
      </w:r>
      <w:r>
        <w:rPr>
          <w:i/>
        </w:rPr>
        <w:t xml:space="preserve"> </w:t>
      </w:r>
    </w:p>
    <w:p w:rsidR="00151413" w:rsidRDefault="00151413" w:rsidP="00151413">
      <w:r>
        <w:t xml:space="preserve">Het aantal zware letsels, ongevallen en suïcides kan afnemen als de overwegen veiliger zijn. Ook in 2016 is gewerkt aan het aanbrengen van automatische beveiliging op onbeveiligde overwegen. Van de 2.241 overwegen zijn ruim 1.744 overwegen voorzien van een actieve </w:t>
      </w:r>
      <w:r w:rsidRPr="00B74701">
        <w:t xml:space="preserve">beveiliging </w:t>
      </w:r>
      <w:r>
        <w:t xml:space="preserve">(bijlage </w:t>
      </w:r>
      <w:r w:rsidR="00286BBC">
        <w:t>C</w:t>
      </w:r>
      <w:r w:rsidRPr="00B74701">
        <w:t>).</w:t>
      </w:r>
      <w:r>
        <w:t xml:space="preserve"> </w:t>
      </w:r>
    </w:p>
    <w:p w:rsidR="00151413" w:rsidRDefault="00151413" w:rsidP="00151413">
      <w:r>
        <w:t xml:space="preserve">De komende jaren moeten Rijksprogramma’s zoals het Landelijk Verbeterprogramma Overwegen (LVO), het Programma Niet Actief Beveiligde Overwegen (NABO) en de Landelijke Agenda Suïcidepreventie de overwegen nog veiliger maken. Daarbij gaat het om maatregelen als fysieke aanpassingen aan de overwegen, het verkorten van de tijd dat slagbomen gesloten zijn en het geven van voorlichting op scholen. </w:t>
      </w:r>
    </w:p>
    <w:p w:rsidR="00151413" w:rsidRDefault="00151413" w:rsidP="00151413"/>
    <w:p w:rsidR="00151413" w:rsidRPr="00674DC0" w:rsidRDefault="00151413" w:rsidP="00151413">
      <w:pPr>
        <w:spacing w:line="240" w:lineRule="auto"/>
        <w:rPr>
          <w:b/>
          <w:u w:val="single"/>
        </w:rPr>
      </w:pPr>
      <w:r w:rsidRPr="00674DC0">
        <w:rPr>
          <w:b/>
        </w:rPr>
        <w:t xml:space="preserve">Suïcides op het spoor </w:t>
      </w:r>
    </w:p>
    <w:p w:rsidR="00151413" w:rsidRDefault="00151413" w:rsidP="00151413">
      <w:r>
        <w:t xml:space="preserve">In 2016 plegen 221 mensen suïcide op het spoor. Dit is vrijwel gelijk aan 2015 met 223 suïcides. Er worden 30 pogingen tot zelfdoding </w:t>
      </w:r>
      <w:r w:rsidRPr="00C87774">
        <w:t>gedaan</w:t>
      </w:r>
      <w:r>
        <w:rPr>
          <w:rStyle w:val="Voetnootmarkering"/>
        </w:rPr>
        <w:footnoteReference w:id="14"/>
      </w:r>
      <w:r w:rsidRPr="00C87774">
        <w:t xml:space="preserve"> </w:t>
      </w:r>
      <w:r>
        <w:t>(b</w:t>
      </w:r>
      <w:r w:rsidR="00286BBC">
        <w:t>ijlage D</w:t>
      </w:r>
      <w:r w:rsidRPr="00C87774">
        <w:t>).</w:t>
      </w:r>
      <w:r>
        <w:t xml:space="preserve"> In totaal </w:t>
      </w:r>
      <w:r>
        <w:lastRenderedPageBreak/>
        <w:t>plegen in Nederland in 2016 1.894</w:t>
      </w:r>
      <w:r>
        <w:rPr>
          <w:rStyle w:val="Voetnootmarkering"/>
        </w:rPr>
        <w:footnoteReference w:id="15"/>
      </w:r>
      <w:r>
        <w:t xml:space="preserve"> mensen suïcide. Hier is sprake van een lichte toename met 23 suïcides ten opzichte van 2015. Van alle suïcides van de afgelopen vijf jaar, vindt ongeveer tien procent op het spoor plaats. </w:t>
      </w:r>
    </w:p>
    <w:p w:rsidR="00151413" w:rsidRDefault="00151413" w:rsidP="00151413"/>
    <w:p w:rsidR="00151413" w:rsidRDefault="00151413" w:rsidP="00151413">
      <w:r>
        <w:t>Terwijl het aantal zelfdodingen op het spoor nagenoeg niet wijzigt, stijgt het aantal niet geslaagde of gestaakte pogingen. In 2016 zijn 30 pogingen tot zelfdoding geregistreerd. Suïcides worden niet gezien als ongevallen, maar het voorkomen van suïcide ziet de inspectie wel als een belangrijk onderdeel van meer veiligheid op het spoor.</w:t>
      </w:r>
    </w:p>
    <w:p w:rsidR="00151413" w:rsidRDefault="00151413" w:rsidP="00151413"/>
    <w:p w:rsidR="00151413" w:rsidRPr="00674DC0" w:rsidRDefault="00151413" w:rsidP="00151413">
      <w:pPr>
        <w:spacing w:line="240" w:lineRule="auto"/>
        <w:rPr>
          <w:b/>
        </w:rPr>
      </w:pPr>
      <w:r>
        <w:rPr>
          <w:b/>
        </w:rPr>
        <w:t>T</w:t>
      </w:r>
      <w:r w:rsidRPr="00674DC0">
        <w:rPr>
          <w:b/>
        </w:rPr>
        <w:t>reinen door rood</w:t>
      </w:r>
    </w:p>
    <w:p w:rsidR="00151413" w:rsidRDefault="00151413" w:rsidP="00151413">
      <w:r>
        <w:t xml:space="preserve">Op 14 oktober 2016 rijdt een goederentrein op de Betuweroute richting Arnhem door een rood sein. De trein rijdt nog enige tijd door en stopt pas 500 meter voorbij het sein. De Inspectie Leefomgeving en Transport schorst na deze overtreding de vergunning van de machinist. </w:t>
      </w:r>
    </w:p>
    <w:p w:rsidR="00151413" w:rsidRDefault="00151413" w:rsidP="00151413"/>
    <w:p w:rsidR="00151413" w:rsidRDefault="00151413" w:rsidP="00151413">
      <w:r>
        <w:t>In totaal rijden in 2016 100 treinen door rood, n</w:t>
      </w:r>
      <w:r w:rsidR="00286BBC">
        <w:t>et zoveel als in 2015 (bijlage G</w:t>
      </w:r>
      <w:r>
        <w:t>). Deze zogenaamde Stop Tonend Sein passages (STS) worden gezien als bijzonder risicovol omdat de kans op een ongeval met ernstige gevolgen hierbij extra hoog is.</w:t>
      </w:r>
    </w:p>
    <w:p w:rsidR="00151413" w:rsidRDefault="00151413" w:rsidP="00151413"/>
    <w:p w:rsidR="00151413" w:rsidRPr="00674DC0" w:rsidRDefault="00151413" w:rsidP="00151413">
      <w:pPr>
        <w:rPr>
          <w:i/>
        </w:rPr>
      </w:pPr>
      <w:r w:rsidRPr="00674DC0">
        <w:rPr>
          <w:i/>
        </w:rPr>
        <w:t>Hoe komt het?</w:t>
      </w:r>
    </w:p>
    <w:p w:rsidR="00151413" w:rsidRDefault="00151413" w:rsidP="00151413">
      <w:r>
        <w:t xml:space="preserve">Het maken van een </w:t>
      </w:r>
      <w:proofErr w:type="spellStart"/>
      <w:r>
        <w:t>STS-passage</w:t>
      </w:r>
      <w:proofErr w:type="spellEnd"/>
      <w:r>
        <w:rPr>
          <w:rStyle w:val="Voetnootmarkering"/>
        </w:rPr>
        <w:footnoteReference w:id="16"/>
      </w:r>
      <w:r>
        <w:t xml:space="preserve"> is meestal het gevolg van een menselijke inschattingsfout. In 2016 wordt in 21% van de passages ‘verwachting’ als oorzaak genoemd. Dit betekent dat de machinist een ander seinbeeld had verwacht. In de periode 2012 tot en met 2016 is vooral procedure boord de hoofdoorzaak. </w:t>
      </w:r>
    </w:p>
    <w:p w:rsidR="00151413" w:rsidRDefault="00151413" w:rsidP="00151413"/>
    <w:p w:rsidR="00151413" w:rsidRPr="00674DC0" w:rsidRDefault="00151413" w:rsidP="00151413">
      <w:pPr>
        <w:rPr>
          <w:i/>
        </w:rPr>
      </w:pPr>
      <w:r w:rsidRPr="00674DC0">
        <w:rPr>
          <w:i/>
        </w:rPr>
        <w:t>Meer risico</w:t>
      </w:r>
      <w:r>
        <w:rPr>
          <w:i/>
        </w:rPr>
        <w:t xml:space="preserve"> </w:t>
      </w:r>
    </w:p>
    <w:p w:rsidR="00151413" w:rsidRDefault="00151413" w:rsidP="00151413">
      <w:r>
        <w:t>In 2016 komt het risicocijfer ongeveer 25 procent boven de grens van de beleidsdoelstelling</w:t>
      </w:r>
      <w:r>
        <w:rPr>
          <w:rStyle w:val="Voetnootmarkering"/>
        </w:rPr>
        <w:footnoteReference w:id="17"/>
      </w:r>
      <w:r>
        <w:t xml:space="preserve"> van maximaal 25 procent uit. Het risicocijfer is een maat waarmee de ernst wordt uitgedrukt van de gevolgen</w:t>
      </w:r>
      <w:r>
        <w:rPr>
          <w:rStyle w:val="Voetnootmarkering"/>
        </w:rPr>
        <w:footnoteReference w:id="18"/>
      </w:r>
      <w:r>
        <w:t xml:space="preserve"> die een </w:t>
      </w:r>
      <w:proofErr w:type="spellStart"/>
      <w:r>
        <w:t>STS-passage</w:t>
      </w:r>
      <w:proofErr w:type="spellEnd"/>
      <w:r>
        <w:t xml:space="preserve"> kan hebben, bijvoorbeeld wanneer een trein botst met een tegemoetkomende reizigerstrein. Verder is in het risicocijfer bepalend of een trein na het door rood rijden een zogenaamd gevaarpunt</w:t>
      </w:r>
      <w:r>
        <w:rPr>
          <w:rStyle w:val="Voetnootmarkering"/>
        </w:rPr>
        <w:footnoteReference w:id="19"/>
      </w:r>
      <w:r>
        <w:t xml:space="preserve"> bereikt. Een gevaarpunt is bijvoorbeeld een wissel of een open overweg. Het aantal keer dat een gevaarpunt wordt bereikt, neemt met vierenveertig procent toe, van 27 keer in 2015 naar 39 keer in 2016 waardoor ook de passages toenemen waarbij het risico hoog</w:t>
      </w:r>
      <w:r>
        <w:rPr>
          <w:rStyle w:val="Voetnootmarkering"/>
        </w:rPr>
        <w:footnoteReference w:id="20"/>
      </w:r>
      <w:r>
        <w:t xml:space="preserve"> is. </w:t>
      </w:r>
    </w:p>
    <w:p w:rsidR="00151413" w:rsidRDefault="00151413" w:rsidP="00151413"/>
    <w:p w:rsidR="00151413" w:rsidRPr="00674DC0" w:rsidRDefault="00151413" w:rsidP="00151413">
      <w:pPr>
        <w:rPr>
          <w:i/>
        </w:rPr>
      </w:pPr>
      <w:r w:rsidRPr="00674DC0">
        <w:rPr>
          <w:i/>
        </w:rPr>
        <w:t>Verbetermaatregelen</w:t>
      </w:r>
    </w:p>
    <w:p w:rsidR="00151413" w:rsidRDefault="00151413" w:rsidP="00151413">
      <w:r>
        <w:t xml:space="preserve">In opdracht van het ministerie van Infrastructuur en Waterstaat hebben de spoorwegondernemingen en ProRail zich verenigd in de </w:t>
      </w:r>
      <w:proofErr w:type="spellStart"/>
      <w:r>
        <w:t>STS-stuurgroep</w:t>
      </w:r>
      <w:proofErr w:type="spellEnd"/>
      <w:r>
        <w:t>.</w:t>
      </w:r>
      <w:r>
        <w:rPr>
          <w:rStyle w:val="Voetnootmarkering"/>
          <w:rFonts w:cs="Arial"/>
          <w:color w:val="000000"/>
        </w:rPr>
        <w:footnoteReference w:id="21"/>
      </w:r>
      <w:r>
        <w:t xml:space="preserve"> In de stuurgroep worden verbetermaatregelen besproken en afgestemd. Een belangrijke maatregel is: de seinen voorzien van een verbeterde versie van de Automatische Trein Beïnvloeding Verbeterde versie, kortweg </w:t>
      </w:r>
      <w:proofErr w:type="spellStart"/>
      <w:r>
        <w:t>ATBVv</w:t>
      </w:r>
      <w:proofErr w:type="spellEnd"/>
      <w:r>
        <w:t xml:space="preserve">. Dit is een systeem dat ingrijpt met een remming als een trein met een te hoge snelheid een rood sein nadert. In Nederland zijn in 2016 ruim 2600 seinen voorzien van </w:t>
      </w:r>
      <w:proofErr w:type="spellStart"/>
      <w:r>
        <w:t>ATBVv</w:t>
      </w:r>
      <w:proofErr w:type="spellEnd"/>
      <w:r>
        <w:t xml:space="preserve">. ProRail zal de komende jaren nog enkele honderden seinen extra van </w:t>
      </w:r>
      <w:proofErr w:type="spellStart"/>
      <w:r>
        <w:t>ATBVv</w:t>
      </w:r>
      <w:proofErr w:type="spellEnd"/>
      <w:r>
        <w:t xml:space="preserve"> voorzien.</w:t>
      </w:r>
    </w:p>
    <w:p w:rsidR="00151413" w:rsidRDefault="00151413" w:rsidP="00151413">
      <w:pPr>
        <w:rPr>
          <w:i/>
          <w:u w:val="single"/>
        </w:rPr>
      </w:pPr>
    </w:p>
    <w:p w:rsidR="00151413" w:rsidRPr="00FC3136" w:rsidRDefault="00151413" w:rsidP="00151413">
      <w:pPr>
        <w:rPr>
          <w:i/>
        </w:rPr>
      </w:pPr>
      <w:r w:rsidRPr="00FC3136">
        <w:rPr>
          <w:i/>
        </w:rPr>
        <w:lastRenderedPageBreak/>
        <w:t>ERTMS</w:t>
      </w:r>
    </w:p>
    <w:p w:rsidR="00151413" w:rsidRDefault="00151413" w:rsidP="00151413">
      <w:pPr>
        <w:pStyle w:val="Geenafstand"/>
        <w:widowControl w:val="0"/>
        <w:suppressAutoHyphens/>
        <w:spacing w:line="240" w:lineRule="exact"/>
        <w:outlineLvl w:val="1"/>
        <w:rPr>
          <w:rFonts w:ascii="Verdana" w:hAnsi="Verdana" w:cs="Arial"/>
          <w:color w:val="000000"/>
          <w:sz w:val="18"/>
          <w:szCs w:val="18"/>
        </w:rPr>
      </w:pPr>
      <w:r>
        <w:rPr>
          <w:rFonts w:ascii="Verdana" w:hAnsi="Verdana"/>
          <w:sz w:val="18"/>
          <w:szCs w:val="18"/>
        </w:rPr>
        <w:t xml:space="preserve">Op termijn </w:t>
      </w:r>
      <w:r w:rsidRPr="00CC72F4">
        <w:rPr>
          <w:rFonts w:ascii="Verdana" w:hAnsi="Verdana"/>
          <w:sz w:val="18"/>
          <w:szCs w:val="18"/>
        </w:rPr>
        <w:t xml:space="preserve">vervangt </w:t>
      </w:r>
      <w:proofErr w:type="spellStart"/>
      <w:r w:rsidRPr="00FF5121">
        <w:rPr>
          <w:rFonts w:ascii="Verdana" w:hAnsi="Verdana"/>
          <w:sz w:val="18"/>
          <w:szCs w:val="18"/>
        </w:rPr>
        <w:t>European</w:t>
      </w:r>
      <w:proofErr w:type="spellEnd"/>
      <w:r w:rsidRPr="00FF5121">
        <w:rPr>
          <w:rFonts w:ascii="Verdana" w:hAnsi="Verdana"/>
          <w:sz w:val="18"/>
          <w:szCs w:val="18"/>
        </w:rPr>
        <w:t xml:space="preserve"> Rail </w:t>
      </w:r>
      <w:proofErr w:type="spellStart"/>
      <w:r w:rsidRPr="00FF5121">
        <w:rPr>
          <w:rFonts w:ascii="Verdana" w:hAnsi="Verdana"/>
          <w:sz w:val="18"/>
          <w:szCs w:val="18"/>
        </w:rPr>
        <w:t>Traffic</w:t>
      </w:r>
      <w:proofErr w:type="spellEnd"/>
      <w:r w:rsidRPr="00FF5121">
        <w:rPr>
          <w:rFonts w:ascii="Verdana" w:hAnsi="Verdana"/>
          <w:sz w:val="18"/>
          <w:szCs w:val="18"/>
        </w:rPr>
        <w:t xml:space="preserve"> Management S</w:t>
      </w:r>
      <w:r w:rsidRPr="00CC72F4">
        <w:rPr>
          <w:rFonts w:ascii="Verdana" w:hAnsi="Verdana"/>
          <w:sz w:val="18"/>
          <w:szCs w:val="18"/>
        </w:rPr>
        <w:t>ystem</w:t>
      </w:r>
      <w:r>
        <w:rPr>
          <w:rFonts w:ascii="Verdana" w:hAnsi="Verdana"/>
          <w:sz w:val="18"/>
          <w:szCs w:val="18"/>
        </w:rPr>
        <w:t xml:space="preserve"> (ERTMS) het </w:t>
      </w:r>
      <w:proofErr w:type="spellStart"/>
      <w:r>
        <w:rPr>
          <w:rFonts w:ascii="Verdana" w:hAnsi="Verdana"/>
          <w:sz w:val="18"/>
          <w:szCs w:val="18"/>
        </w:rPr>
        <w:t>lampenseinenstelsel</w:t>
      </w:r>
      <w:proofErr w:type="spellEnd"/>
      <w:r>
        <w:rPr>
          <w:rFonts w:ascii="Verdana" w:hAnsi="Verdana"/>
          <w:sz w:val="18"/>
          <w:szCs w:val="18"/>
        </w:rPr>
        <w:t>. Hierdoor wordt de menselijke factor minder van invloed en moet volgens de verwachtingen het aantal keren dat een trein een stopsein passeert afnemen. Toch blijkt dat onder ERTMS stopseinen worden gepasseerd. In 2016 meldt ProRail negentien passages in ERTMS beveiligd gebied van emplacementen. Eén van de oorzaken is het rijden in ‘</w:t>
      </w:r>
      <w:proofErr w:type="spellStart"/>
      <w:r>
        <w:rPr>
          <w:rFonts w:ascii="Verdana" w:hAnsi="Verdana"/>
          <w:sz w:val="18"/>
          <w:szCs w:val="18"/>
        </w:rPr>
        <w:t>shunting</w:t>
      </w:r>
      <w:proofErr w:type="spellEnd"/>
      <w:r>
        <w:rPr>
          <w:rFonts w:ascii="Verdana" w:hAnsi="Verdana"/>
          <w:sz w:val="18"/>
          <w:szCs w:val="18"/>
        </w:rPr>
        <w:t xml:space="preserve"> modus’.</w:t>
      </w:r>
      <w:r>
        <w:rPr>
          <w:rStyle w:val="Voetnootmarkering"/>
          <w:rFonts w:ascii="Verdana" w:hAnsi="Verdana"/>
          <w:sz w:val="18"/>
          <w:szCs w:val="18"/>
        </w:rPr>
        <w:footnoteReference w:id="22"/>
      </w:r>
      <w:r w:rsidRPr="001043AA">
        <w:rPr>
          <w:rFonts w:ascii="Verdana" w:hAnsi="Verdana"/>
          <w:sz w:val="18"/>
          <w:szCs w:val="18"/>
        </w:rPr>
        <w:t xml:space="preserve"> </w:t>
      </w:r>
      <w:r>
        <w:rPr>
          <w:rFonts w:ascii="Verdana" w:hAnsi="Verdana" w:cs="Arial"/>
          <w:color w:val="000000"/>
          <w:sz w:val="18"/>
          <w:szCs w:val="18"/>
        </w:rPr>
        <w:t xml:space="preserve">Daardoor staat de </w:t>
      </w:r>
      <w:r w:rsidRPr="00C9731B">
        <w:rPr>
          <w:rFonts w:ascii="Verdana" w:hAnsi="Verdana" w:cs="Arial"/>
          <w:color w:val="000000"/>
          <w:sz w:val="18"/>
          <w:szCs w:val="18"/>
        </w:rPr>
        <w:t>ac</w:t>
      </w:r>
      <w:r>
        <w:rPr>
          <w:rFonts w:ascii="Verdana" w:hAnsi="Verdana" w:cs="Arial"/>
          <w:color w:val="000000"/>
          <w:sz w:val="18"/>
          <w:szCs w:val="18"/>
        </w:rPr>
        <w:t>tieve beveiliging uit en moet de machinist tijdens het rijden op zicht op stopseinen reageren. De kans o</w:t>
      </w:r>
      <w:r w:rsidRPr="00C9731B">
        <w:rPr>
          <w:rFonts w:ascii="Verdana" w:hAnsi="Verdana" w:cs="Arial"/>
          <w:color w:val="000000"/>
          <w:sz w:val="18"/>
          <w:szCs w:val="18"/>
        </w:rPr>
        <w:t>p aanri</w:t>
      </w:r>
      <w:r>
        <w:rPr>
          <w:rFonts w:ascii="Verdana" w:hAnsi="Verdana" w:cs="Arial"/>
          <w:color w:val="000000"/>
          <w:sz w:val="18"/>
          <w:szCs w:val="18"/>
        </w:rPr>
        <w:t>jding of ontsporing neemt daardoor toe. Hoewel de treinen niet zonder ingeschakeld ERTMS van het emplacement op het hoofdspoor kunnen komen, zal de Inspectie Leefomgeving en Transport in 2017 de ontwikkeling met ERTMS nauwgezet volgen.</w:t>
      </w:r>
    </w:p>
    <w:p w:rsidR="00151413" w:rsidRDefault="00151413" w:rsidP="00151413"/>
    <w:p w:rsidR="00151413" w:rsidRPr="00674DC0" w:rsidRDefault="00151413" w:rsidP="00151413">
      <w:pPr>
        <w:rPr>
          <w:i/>
        </w:rPr>
      </w:pPr>
      <w:r w:rsidRPr="00674DC0">
        <w:rPr>
          <w:i/>
        </w:rPr>
        <w:t>Vertraging</w:t>
      </w:r>
    </w:p>
    <w:p w:rsidR="00151413" w:rsidRDefault="00151413" w:rsidP="00151413">
      <w:r>
        <w:t xml:space="preserve">In het onderzoek ‘Stop Tonend Sein passages’ van 11 november 2015 geeft de Inspectie Leefomgeving en Transport aan dat de voorgenomen maatregelen het aantal passages en het risico verder kunnen verminderen. Helaas stelt de inspectie  vast dat diverse maatregelen, waaronder het waarschuwingsysteem </w:t>
      </w:r>
      <w:r w:rsidRPr="00613B99">
        <w:t>ORBIT</w:t>
      </w:r>
      <w:r>
        <w:rPr>
          <w:rStyle w:val="Voetnootmarkering"/>
        </w:rPr>
        <w:footnoteReference w:id="23"/>
      </w:r>
      <w:r>
        <w:t>, zijn vertraagd.</w:t>
      </w:r>
    </w:p>
    <w:p w:rsidR="00151413" w:rsidRDefault="00151413" w:rsidP="00151413"/>
    <w:p w:rsidR="00151413" w:rsidRPr="00BF3E3B" w:rsidRDefault="00151413" w:rsidP="00151413">
      <w:pPr>
        <w:spacing w:line="240" w:lineRule="auto"/>
        <w:rPr>
          <w:i/>
          <w:u w:val="single"/>
        </w:rPr>
      </w:pPr>
      <w:r w:rsidRPr="00674DC0">
        <w:rPr>
          <w:b/>
        </w:rPr>
        <w:t>Andere ongevallen op het spoor</w:t>
      </w:r>
    </w:p>
    <w:p w:rsidR="00151413" w:rsidRDefault="00151413" w:rsidP="00151413">
      <w:r>
        <w:t xml:space="preserve">Met de Inspectie Leefomgeving en Transport is in de Beleidsimpuls Railveiligheid van </w:t>
      </w:r>
      <w:proofErr w:type="spellStart"/>
      <w:r>
        <w:t>IenW</w:t>
      </w:r>
      <w:proofErr w:type="spellEnd"/>
      <w:r>
        <w:t xml:space="preserve"> afgesproken dat over een aantal specifieke indicatoren wordt gerapporteerd. Die indicatoren geven onder meer een meerjarig beeld van de ontwikkeling in ongevallen en letsels, gerelateerd aan de gereden treinkilometers. De ongevallen zijn in categorieën ingedeeld: treinreizigers, personeel, overweggebruikers, ongevallen met treinen, bots</w:t>
      </w:r>
      <w:r w:rsidR="00286BBC">
        <w:t>ingen en ontsporingen (bijlage F</w:t>
      </w:r>
      <w:r>
        <w:t xml:space="preserve">). </w:t>
      </w:r>
    </w:p>
    <w:p w:rsidR="00151413" w:rsidRDefault="00151413" w:rsidP="00151413"/>
    <w:p w:rsidR="00151413" w:rsidRPr="00674DC0" w:rsidRDefault="00151413" w:rsidP="00151413">
      <w:pPr>
        <w:rPr>
          <w:i/>
        </w:rPr>
      </w:pPr>
      <w:r w:rsidRPr="00674DC0">
        <w:rPr>
          <w:i/>
        </w:rPr>
        <w:t>Slachtoffers en ernstige letsels</w:t>
      </w:r>
    </w:p>
    <w:p w:rsidR="00151413" w:rsidRDefault="00151413" w:rsidP="00151413">
      <w:r>
        <w:t xml:space="preserve">De werkwijze van de indicatoren is ontleend aan de </w:t>
      </w:r>
      <w:proofErr w:type="spellStart"/>
      <w:r>
        <w:t>Common</w:t>
      </w:r>
      <w:proofErr w:type="spellEnd"/>
      <w:r>
        <w:t xml:space="preserve"> </w:t>
      </w:r>
      <w:proofErr w:type="spellStart"/>
      <w:r>
        <w:t>Safety</w:t>
      </w:r>
      <w:proofErr w:type="spellEnd"/>
      <w:r>
        <w:t xml:space="preserve"> </w:t>
      </w:r>
      <w:proofErr w:type="spellStart"/>
      <w:r>
        <w:t>Methods</w:t>
      </w:r>
      <w:proofErr w:type="spellEnd"/>
      <w:r>
        <w:t xml:space="preserve"> die de ERA gebruikt om de veiligheidsprestaties op het spoor van de verschillende lidstaten te bepalen. Voor het duiden van de veiligheid op het spoor wordt gebruik gemaakt van de methode ‘Slachtoffers en Gewogen Er</w:t>
      </w:r>
      <w:r w:rsidR="00286BBC">
        <w:t>nstige Letsels’ (SGEL; bijlage F</w:t>
      </w:r>
      <w:r>
        <w:t>).</w:t>
      </w:r>
      <w:r w:rsidRPr="001E39D3">
        <w:t xml:space="preserve"> </w:t>
      </w:r>
      <w:r>
        <w:t xml:space="preserve">Hierbij worden dodelijk getroffen slachtoffers en zwaargewonden met elkaar in verhouding gebracht waarbij tien zwaargewonden even zwaar tellen als één dode. De SGEL is verder gekoppeld aan het aantal gereden treinkilometers. Hoe hoger de SGEL des te minder goed de ontwikkeling van de veiligheid is. </w:t>
      </w:r>
    </w:p>
    <w:p w:rsidR="00151413" w:rsidRDefault="00151413" w:rsidP="00151413">
      <w:r>
        <w:t xml:space="preserve">Het verloop van de SGEL bij de verschillende categorieën is overwegend positief. In 2016 stijgt de waarde van het aantal gewogen letsels voor personeel. Dit komt omdat er al enkele jaren geen doden zijn gevallen onder personeel en het aantal gereden treinkilometers marginaal is toegenomen. De beoordeling van het </w:t>
      </w:r>
      <w:proofErr w:type="spellStart"/>
      <w:r>
        <w:t>vijf</w:t>
      </w:r>
      <w:r w:rsidRPr="008973DE">
        <w:t>jaars</w:t>
      </w:r>
      <w:r>
        <w:t>-</w:t>
      </w:r>
      <w:r w:rsidRPr="008973DE">
        <w:t>voortschrijdende</w:t>
      </w:r>
      <w:proofErr w:type="spellEnd"/>
      <w:r>
        <w:t xml:space="preserve"> gemiddelde voor personeel buigt ook in de richting van een negatieve ontwikkeling, maar blijft nog ruim onder de nationale referentiewaarde die voor Nederland door Europa is vastgesteld.</w:t>
      </w:r>
    </w:p>
    <w:p w:rsidR="00151413" w:rsidRDefault="00151413" w:rsidP="00151413"/>
    <w:p w:rsidR="00151413" w:rsidRPr="00674DC0" w:rsidRDefault="00151413" w:rsidP="00151413">
      <w:pPr>
        <w:rPr>
          <w:i/>
        </w:rPr>
      </w:pPr>
      <w:r>
        <w:rPr>
          <w:i/>
        </w:rPr>
        <w:t>Transferongevallen</w:t>
      </w:r>
    </w:p>
    <w:p w:rsidR="00151413" w:rsidRDefault="00151413" w:rsidP="00151413">
      <w:pPr>
        <w:pStyle w:val="Huisstijl-Ondertekeningvervolgtitel"/>
      </w:pPr>
      <w:r>
        <w:t>In 2016 neemt het aantal letsels onder transferongevallen toe. De transferongevallen zijn ongevallen met reizigers die letsel oplopen zonder betrokkenheid van een bewegende trein.</w:t>
      </w:r>
      <w:r>
        <w:rPr>
          <w:rStyle w:val="Voetnootmarkering"/>
        </w:rPr>
        <w:footnoteReference w:id="24"/>
      </w:r>
      <w:r>
        <w:t xml:space="preserve"> Lichte letsels vormen het grootste aandeel van de letsels. Omdat het aantal zware letsels beperkt blijft, gaat de Inspectie Leefomgeving en Transport ervan uit dat een betere registratie de reden is </w:t>
      </w:r>
      <w:r>
        <w:lastRenderedPageBreak/>
        <w:t>van stijging van het aantal lichte letsels, maar mogelijk ook een toename in het aantal (kwetsbare) reizigers. Een beoordeling van transferongevallen over de afgelopen vijf jaar toont dat kwetsbare groepen mensen, zoals ouderen, vaker voorkomen in de geregistreerde transferongevallen.</w:t>
      </w:r>
    </w:p>
    <w:p w:rsidR="00151413" w:rsidRDefault="00151413" w:rsidP="00151413"/>
    <w:p w:rsidR="00151413" w:rsidRDefault="00151413" w:rsidP="00151413">
      <w:r>
        <w:t xml:space="preserve">Een val van de (rol)trap, het vallen op het perron en het vallen tussen perron en trein komen het vaakst voor. Opvallend hierbij is dat het aantal ongevallen als gevolg van een val van de (rol)trap sinds 2011 bijna is verdubbeld naar ongeveer 300. Het aantal letsels als gevolg van een val op het perron is in aantal gehalveerd naar ongeveer 100. </w:t>
      </w:r>
    </w:p>
    <w:p w:rsidR="00151413" w:rsidRDefault="00151413" w:rsidP="00151413"/>
    <w:p w:rsidR="00151413" w:rsidRDefault="00151413" w:rsidP="00151413">
      <w:r>
        <w:t xml:space="preserve">De meeste transferongevallen vinden plaats op Utrecht Centraal en Amsterdam Centraal, sinds 2011 633 respectievelijk ruim 400. Voor wat betreft het totaal aantal slachtoffers en gewogen ernstige letsels </w:t>
      </w:r>
      <w:r>
        <w:rPr>
          <w:rStyle w:val="Voetnootmarkering"/>
        </w:rPr>
        <w:footnoteReference w:id="25"/>
      </w:r>
      <w:r>
        <w:t xml:space="preserve"> zien we bij alle stations voor het jaar 2016 een stijging. Om de exacte oorzaak van het hogere risico te kunnen verklaren, ontbreekt de benodigde informatie. Wel aannemelijk is dat met het vervoeren van meer reizigers in de toekomst ook de kans op een ongeval met letsel toeneemt. </w:t>
      </w:r>
    </w:p>
    <w:p w:rsidR="00151413" w:rsidRDefault="00151413" w:rsidP="00151413">
      <w:pPr>
        <w:spacing w:line="240" w:lineRule="auto"/>
      </w:pPr>
    </w:p>
    <w:p w:rsidR="00151413" w:rsidRPr="00FC3136" w:rsidRDefault="00151413" w:rsidP="00151413">
      <w:pPr>
        <w:spacing w:line="240" w:lineRule="auto"/>
        <w:rPr>
          <w:i/>
        </w:rPr>
      </w:pPr>
      <w:proofErr w:type="spellStart"/>
      <w:r w:rsidRPr="00FC3136">
        <w:rPr>
          <w:i/>
        </w:rPr>
        <w:t>Bijna-ongevallen</w:t>
      </w:r>
      <w:proofErr w:type="spellEnd"/>
    </w:p>
    <w:p w:rsidR="00151413" w:rsidRDefault="00151413" w:rsidP="00151413">
      <w:r>
        <w:t xml:space="preserve">Het aantal geregistreerde </w:t>
      </w:r>
      <w:proofErr w:type="spellStart"/>
      <w:r>
        <w:t>bijna-ongevallen</w:t>
      </w:r>
      <w:proofErr w:type="spellEnd"/>
      <w:r>
        <w:t xml:space="preserve"> is in 2016 nauwelijks veranderd ten opzichte van 2015. Het aantal personen dat onbevoegd op of langs het spoor aanwezig is, </w:t>
      </w:r>
      <w:r w:rsidRPr="00FF5121">
        <w:t xml:space="preserve">neemt </w:t>
      </w:r>
      <w:r>
        <w:t>iets</w:t>
      </w:r>
      <w:r w:rsidRPr="00FF5121">
        <w:t xml:space="preserve"> af. De</w:t>
      </w:r>
      <w:r>
        <w:t xml:space="preserve"> registraties in combinatie met de informatie over overwegongevallen, versterken de indruk dat de maatregelen om te voorkomen dat onbevoegden (derden) in het spoorgebied komen, steeds effectiever zijn.  </w:t>
      </w:r>
    </w:p>
    <w:p w:rsidR="00151413" w:rsidRDefault="00151413" w:rsidP="00151413">
      <w:pPr>
        <w:rPr>
          <w:i/>
          <w:u w:val="single"/>
        </w:rPr>
      </w:pPr>
    </w:p>
    <w:p w:rsidR="00151413" w:rsidRDefault="00151413" w:rsidP="00151413">
      <w:r>
        <w:t xml:space="preserve">Tenslotte blijft het aantal incidenten op overwegen in het totaal aan geregistreerde </w:t>
      </w:r>
      <w:proofErr w:type="spellStart"/>
      <w:r>
        <w:t>bijna-ongevallen</w:t>
      </w:r>
      <w:proofErr w:type="spellEnd"/>
      <w:r>
        <w:t xml:space="preserve"> hoog. Dit klopt met het beeld dat er nog steeds relatief veel ongevallen zijn op overwegen. </w:t>
      </w:r>
    </w:p>
    <w:p w:rsidR="00151413" w:rsidRDefault="00151413" w:rsidP="00151413"/>
    <w:p w:rsidR="00151413" w:rsidRPr="00674DC0" w:rsidRDefault="00151413" w:rsidP="00151413">
      <w:pPr>
        <w:rPr>
          <w:i/>
        </w:rPr>
      </w:pPr>
      <w:r w:rsidRPr="00674DC0">
        <w:rPr>
          <w:i/>
        </w:rPr>
        <w:t>Voorlopers van een ongeval</w:t>
      </w:r>
    </w:p>
    <w:p w:rsidR="00151413" w:rsidRDefault="00151413" w:rsidP="00151413">
      <w:r>
        <w:t xml:space="preserve">Voorlopers zijn incidenten die een ongeval kunnen inleiden, zoals een gebroken spoorstaaf. In 2016 stijgt het aantal spoorstaafbreuken van 54 in 2015 naar 77 in 2016. </w:t>
      </w:r>
    </w:p>
    <w:p w:rsidR="00151413" w:rsidRDefault="00151413" w:rsidP="00151413"/>
    <w:p w:rsidR="00151413" w:rsidRPr="00674DC0" w:rsidRDefault="00151413" w:rsidP="00151413">
      <w:pPr>
        <w:rPr>
          <w:i/>
        </w:rPr>
      </w:pPr>
      <w:r w:rsidRPr="00674DC0">
        <w:rPr>
          <w:i/>
        </w:rPr>
        <w:t>Gevaarlijke stoffen en goederenvervoer</w:t>
      </w:r>
    </w:p>
    <w:p w:rsidR="00151413" w:rsidRDefault="00151413" w:rsidP="00151413">
      <w:r>
        <w:t>In 2016 publiceert de Onderzoeksraad voor Veiligheid het rapport</w:t>
      </w:r>
      <w:r>
        <w:rPr>
          <w:rStyle w:val="Voetnootmarkering"/>
        </w:rPr>
        <w:footnoteReference w:id="26"/>
      </w:r>
      <w:r>
        <w:t xml:space="preserve"> over de botsing een jaar eerder in Tilburg tussen een reizigerstrein en een trein geladen met gevaarlijke stoffen. Door een samenloop van omstandigheden waarbij de reizigerstrein een rood sein passeert en de lengte van de geparkeerde goederentrein verkeerd is opgegeven, botst de reizigerstrein achterop een ketelwagen geladen met </w:t>
      </w:r>
      <w:proofErr w:type="spellStart"/>
      <w:r>
        <w:t>butadieën</w:t>
      </w:r>
      <w:proofErr w:type="spellEnd"/>
      <w:r>
        <w:rPr>
          <w:rStyle w:val="Voetnootmarkering"/>
        </w:rPr>
        <w:footnoteReference w:id="27"/>
      </w:r>
      <w:r>
        <w:t xml:space="preserve">. De ketelwagen raakt bij de botsing lek, maar dat leidt niet tot verlies van de inhoud van de ketelwagen. Desondanks illustreert het ongeval wel wat de gevolgen hadden kunnen zijn van onoplettendheid en onzorgvuldigheid.  </w:t>
      </w:r>
    </w:p>
    <w:p w:rsidR="00151413" w:rsidRDefault="00151413" w:rsidP="00151413"/>
    <w:p w:rsidR="00151413" w:rsidRDefault="00151413" w:rsidP="00151413">
      <w:r>
        <w:t xml:space="preserve">De Onderzoeksraad voor Veiligheid beveelt aan om in de laatste wagen in een goederentrein geen gevaarlijke stoffen meer te vervoeren en om alle typen ketelwagens te voorzien van </w:t>
      </w:r>
      <w:proofErr w:type="spellStart"/>
      <w:r>
        <w:t>overbufferingsbeveiliging</w:t>
      </w:r>
      <w:proofErr w:type="spellEnd"/>
      <w:r>
        <w:t>. NS heeft het oude type trein dat bij de botsing was betrokken inmiddels niet meer in gebruik. De Inspectie Leefomgeving en Transport heeft een wettelijke taak om toezicht te houden op de uitvoering van de aanbevelingen.</w:t>
      </w:r>
    </w:p>
    <w:p w:rsidR="00151413" w:rsidRDefault="00151413" w:rsidP="00151413"/>
    <w:p w:rsidR="00151413" w:rsidRDefault="00151413" w:rsidP="00151413">
      <w:pPr>
        <w:rPr>
          <w:rFonts w:eastAsiaTheme="minorHAnsi" w:cstheme="minorBidi"/>
          <w:kern w:val="0"/>
          <w:lang w:eastAsia="en-US" w:bidi="ar-SA"/>
        </w:rPr>
      </w:pPr>
      <w:r>
        <w:lastRenderedPageBreak/>
        <w:t>Naast het ongeval in Tilburg zijn er geen ongevallen waarbij gevaarlijke stoffen zijn vrijkomen, maar er is wel een incident met een dergelijke trein</w:t>
      </w:r>
      <w:r w:rsidRPr="00090AFB">
        <w:t xml:space="preserve">. </w:t>
      </w:r>
      <w:r>
        <w:rPr>
          <w:rFonts w:eastAsiaTheme="minorHAnsi" w:cstheme="minorBidi"/>
          <w:kern w:val="0"/>
          <w:lang w:eastAsia="en-US" w:bidi="ar-SA"/>
        </w:rPr>
        <w:t>O</w:t>
      </w:r>
      <w:r w:rsidRPr="00090AFB">
        <w:rPr>
          <w:rFonts w:eastAsiaTheme="minorHAnsi" w:cstheme="minorBidi"/>
          <w:kern w:val="0"/>
          <w:lang w:eastAsia="en-US" w:bidi="ar-SA"/>
        </w:rPr>
        <w:t>p 27 mei</w:t>
      </w:r>
      <w:r>
        <w:rPr>
          <w:rFonts w:eastAsiaTheme="minorHAnsi" w:cstheme="minorBidi"/>
          <w:kern w:val="0"/>
          <w:lang w:eastAsia="en-US" w:bidi="ar-SA"/>
        </w:rPr>
        <w:t xml:space="preserve"> 2016 lopen van een rijdende goederentrein tussen Roosendaal en</w:t>
      </w:r>
      <w:r w:rsidRPr="00090AFB">
        <w:rPr>
          <w:rFonts w:eastAsiaTheme="minorHAnsi" w:cstheme="minorBidi"/>
          <w:kern w:val="0"/>
          <w:lang w:eastAsia="en-US" w:bidi="ar-SA"/>
        </w:rPr>
        <w:t xml:space="preserve"> Breda </w:t>
      </w:r>
      <w:r>
        <w:rPr>
          <w:rFonts w:eastAsiaTheme="minorHAnsi" w:cstheme="minorBidi"/>
          <w:kern w:val="0"/>
          <w:lang w:eastAsia="en-US" w:bidi="ar-SA"/>
        </w:rPr>
        <w:t xml:space="preserve">de remmen vast. De hete remmen zorgen voor schade aan het voertuig en de trein kan niet verder rijden. </w:t>
      </w:r>
      <w:r w:rsidRPr="00090AFB">
        <w:rPr>
          <w:rFonts w:eastAsiaTheme="minorHAnsi" w:cstheme="minorBidi"/>
          <w:kern w:val="0"/>
          <w:lang w:eastAsia="en-US" w:bidi="ar-SA"/>
        </w:rPr>
        <w:t xml:space="preserve">De </w:t>
      </w:r>
      <w:r>
        <w:rPr>
          <w:rFonts w:eastAsiaTheme="minorHAnsi" w:cstheme="minorBidi"/>
          <w:kern w:val="0"/>
          <w:lang w:eastAsia="en-US" w:bidi="ar-SA"/>
        </w:rPr>
        <w:t xml:space="preserve">trein heeft ketelwagens die zijn geladen met LPG. </w:t>
      </w:r>
    </w:p>
    <w:p w:rsidR="00151413" w:rsidRDefault="00151413" w:rsidP="00151413"/>
    <w:p w:rsidR="00151413" w:rsidRPr="00674DC0" w:rsidRDefault="00151413" w:rsidP="00151413">
      <w:pPr>
        <w:spacing w:line="240" w:lineRule="auto"/>
        <w:rPr>
          <w:b/>
        </w:rPr>
      </w:pPr>
      <w:bookmarkStart w:id="9" w:name="_Toc496794293"/>
      <w:r w:rsidRPr="00674DC0">
        <w:rPr>
          <w:b/>
        </w:rPr>
        <w:t>Overige ontwikkelingen</w:t>
      </w:r>
    </w:p>
    <w:p w:rsidR="00151413" w:rsidRDefault="00151413" w:rsidP="00151413"/>
    <w:p w:rsidR="00151413" w:rsidRPr="00D53F3F" w:rsidRDefault="00151413" w:rsidP="00151413">
      <w:pPr>
        <w:rPr>
          <w:i/>
        </w:rPr>
      </w:pPr>
      <w:r w:rsidRPr="00D53F3F">
        <w:rPr>
          <w:i/>
        </w:rPr>
        <w:t xml:space="preserve">Melding bijzonder voorval </w:t>
      </w:r>
      <w:r>
        <w:rPr>
          <w:i/>
        </w:rPr>
        <w:t>spoor</w:t>
      </w:r>
    </w:p>
    <w:p w:rsidR="00151413" w:rsidRDefault="00151413" w:rsidP="00151413">
      <w:r>
        <w:t xml:space="preserve">Veiligheidsincidenten of -storingen op het spoor moeten bij de Inspectie Leefomgeving en Transport worden gemeld. De meldingen zijn van essentieel belang om inzicht te krijgen in de incidenten of storingen die tot ongevallen kunnen leiden. De Inspectie Leefomgeving en Transport heeft vastgesteld dat het melden niet altijd goed verloopt. Dit heeft meerdere oorzaken. In principe moeten alle storingen of incidenten op het spoor die de veiligheid nadelig beïnvloeden, worden gemeld. Dit leidt echter tot honderden meldingen op een dag. Om dit te voorkomen, heeft de Inspectie Leefomgeving en Transport aangegeven welke meldingen ten minste moeten worden gedaan, maar hiermee blijven er situaties waarvan niet geheel duidelijk is of het een melding waard is. Het formulier en de procedure waarmee de melding wordt gedaan zijn aan herziening toe. De Inspectie Leefomgeving en Transport heeft behoefte aan andere informatie en ook kan de hoeveelheid op sommige onderdelen minder worden. Ook moet de procedure worden aangepast zodat de melder beter wordt geïnformeerd over wat er met de melding is gedaan. </w:t>
      </w:r>
    </w:p>
    <w:p w:rsidR="00151413" w:rsidRDefault="00151413" w:rsidP="00151413"/>
    <w:p w:rsidR="00151413" w:rsidRPr="00674DC0" w:rsidRDefault="00151413" w:rsidP="00151413">
      <w:pPr>
        <w:rPr>
          <w:i/>
        </w:rPr>
      </w:pPr>
      <w:r w:rsidRPr="00674DC0">
        <w:rPr>
          <w:i/>
        </w:rPr>
        <w:t xml:space="preserve">Kwaliteit van veiligheidsjaarverslagen </w:t>
      </w:r>
    </w:p>
    <w:p w:rsidR="00151413" w:rsidRDefault="00151413" w:rsidP="00151413">
      <w:r>
        <w:t xml:space="preserve">Sinds enkele jaren onderneemt de Inspectie Leefomgeving en Transport actie om de veiligheidsjaarverslagen van de spoorwegondernemingen te harmoniseren. Hierdoor moet de informatie in de verslagen toegankelijker en beter vergelijkbaar worden. Belangrijk is bijvoorbeeld dat de ondernemingen allemaal dezelfde Europese definities gebruiken. </w:t>
      </w:r>
    </w:p>
    <w:p w:rsidR="00151413" w:rsidRDefault="00151413" w:rsidP="00151413"/>
    <w:p w:rsidR="00151413" w:rsidRDefault="00151413" w:rsidP="00151413">
      <w:r>
        <w:t xml:space="preserve">Sinds 2015 maken de meeste spoorwegondernemingen gebruik van de handreikingen die de Inspectie Leefomgeving en Transport heeft gedaan voor het opstellen van het veiligheidsjaarverslag. Ook het tijdig indienen van de verslagen is sterk verbeterd. Helaas stelt de inspectie nog steeds vast dat de kwaliteit van de overgelegde cijfers niet voldoende is om zonder een uitgebreide controleslag door de Inspectie Leefomgeving en Transport te gebruiken. </w:t>
      </w:r>
    </w:p>
    <w:p w:rsidR="00151413" w:rsidRDefault="00151413" w:rsidP="00151413"/>
    <w:p w:rsidR="00151413" w:rsidRDefault="00151413" w:rsidP="00151413">
      <w:r>
        <w:t>De cijfers, maar ook de verbeterdoelstellingen, zijn een belangrijk onderdeel van het</w:t>
      </w:r>
    </w:p>
    <w:p w:rsidR="00151413" w:rsidRDefault="00151413" w:rsidP="00151413">
      <w:r>
        <w:t xml:space="preserve">Veiligheidsbeheersysteem van spoorwegondernemingen. Het veiligheidsbeheersysteem is de basis voor een veilige bedrijfsvoering van de ondernemingen. Dan valt het op dat de meeste spoorwegondernemingen wel doelstellingen hebben, maar niet vermelden wat het effect van die doelstellingen op de veiligheid moet zijn. Daarnaast valt het op dat de registratie van incidenten sterk is verbeterd, maar dat de ene spoorwegondernemingen tientallen bijna aanrijdingen op overwegen registreert terwijl een andere vergelijkbare onderneming nauwelijks meldingen heeft. Wellicht heeft dit te maken met de interpretatie van ‘bijna- ongeval’ of de manier waarop wordt geregistreerd, bijvoorbeeld via een camera of door visuele waarneming. Tot slot, blijkt van onderlinge uitwisseling van informatie </w:t>
      </w:r>
    </w:p>
    <w:p w:rsidR="00151413" w:rsidRDefault="00151413" w:rsidP="00151413">
      <w:pPr>
        <w:spacing w:line="240" w:lineRule="auto"/>
      </w:pPr>
      <w:r>
        <w:br w:type="page"/>
      </w:r>
    </w:p>
    <w:p w:rsidR="00151413" w:rsidRDefault="00151413" w:rsidP="00151413">
      <w:pPr>
        <w:rPr>
          <w:b/>
        </w:rPr>
      </w:pPr>
      <w:r>
        <w:lastRenderedPageBreak/>
        <w:t xml:space="preserve">over (bijna) ongevallen nauwelijks sprake. Hierdoor neemt het inzicht in oorzaken van ongevallen af en daarmee het lerend effect en maatregelen binnen de spoorsector af.  </w:t>
      </w:r>
    </w:p>
    <w:p w:rsidR="00151413" w:rsidRDefault="00151413" w:rsidP="00151413">
      <w:pPr>
        <w:spacing w:line="240" w:lineRule="auto"/>
        <w:rPr>
          <w:sz w:val="24"/>
          <w:szCs w:val="24"/>
        </w:rPr>
      </w:pPr>
      <w:r>
        <w:rPr>
          <w:sz w:val="24"/>
          <w:szCs w:val="24"/>
        </w:rPr>
        <w:br w:type="page"/>
      </w:r>
    </w:p>
    <w:p w:rsidR="00151413" w:rsidRPr="00674DC0" w:rsidRDefault="004C5027" w:rsidP="004C5027">
      <w:pPr>
        <w:spacing w:line="240" w:lineRule="auto"/>
        <w:ind w:left="567" w:hanging="567"/>
        <w:rPr>
          <w:sz w:val="24"/>
          <w:szCs w:val="24"/>
        </w:rPr>
      </w:pPr>
      <w:r>
        <w:rPr>
          <w:sz w:val="24"/>
          <w:szCs w:val="24"/>
        </w:rPr>
        <w:lastRenderedPageBreak/>
        <w:t>3</w:t>
      </w:r>
      <w:r>
        <w:rPr>
          <w:sz w:val="24"/>
          <w:szCs w:val="24"/>
        </w:rPr>
        <w:tab/>
      </w:r>
      <w:r>
        <w:rPr>
          <w:sz w:val="24"/>
          <w:szCs w:val="24"/>
        </w:rPr>
        <w:tab/>
      </w:r>
      <w:r w:rsidR="00151413" w:rsidRPr="00674DC0">
        <w:rPr>
          <w:sz w:val="24"/>
          <w:szCs w:val="24"/>
        </w:rPr>
        <w:t>Nederland in vergelijking met Europa</w:t>
      </w:r>
      <w:bookmarkEnd w:id="9"/>
    </w:p>
    <w:p w:rsidR="00151413" w:rsidRDefault="00151413" w:rsidP="00151413">
      <w:pPr>
        <w:pStyle w:val="Huisstijl-Ondertekeningvervolgtitel"/>
      </w:pPr>
    </w:p>
    <w:p w:rsidR="00151413" w:rsidRDefault="00151413" w:rsidP="00151413">
      <w:pPr>
        <w:pStyle w:val="Huisstijl-Ondertekeningvervolgtitel"/>
      </w:pPr>
    </w:p>
    <w:p w:rsidR="00151413" w:rsidRPr="00674DC0" w:rsidRDefault="00151413" w:rsidP="00151413">
      <w:pPr>
        <w:pStyle w:val="Huisstijl-Ondertekeningvervolgtitel"/>
        <w:rPr>
          <w:b/>
        </w:rPr>
      </w:pPr>
      <w:r w:rsidRPr="00674DC0">
        <w:rPr>
          <w:b/>
        </w:rPr>
        <w:t xml:space="preserve">Hoe veilig is het spoornetwerk in Nederland vergeleken met andere Europese landen? </w:t>
      </w:r>
    </w:p>
    <w:p w:rsidR="00151413" w:rsidRDefault="00151413" w:rsidP="00151413">
      <w:pPr>
        <w:pStyle w:val="Huisstijl-Ondertekeningvervolgtitel"/>
      </w:pPr>
    </w:p>
    <w:p w:rsidR="00151413" w:rsidRPr="003B10ED" w:rsidRDefault="00151413" w:rsidP="00151413">
      <w:pPr>
        <w:rPr>
          <w:i/>
        </w:rPr>
      </w:pPr>
      <w:r w:rsidRPr="003B10ED">
        <w:rPr>
          <w:i/>
        </w:rPr>
        <w:t>Positie in Europa</w:t>
      </w:r>
    </w:p>
    <w:p w:rsidR="00151413" w:rsidRDefault="00151413" w:rsidP="00151413">
      <w:r>
        <w:t xml:space="preserve">De positie van Nederland in Europa blijft naar verwachting binnen de top vijf van lidstaten met het veiligste spoornetwerk. Het jaarrapport van de ERA met de meest actuele gegevens is nog niet gepubliceerd waardoor de exacte positie van Nederland nog niet bekend is. </w:t>
      </w:r>
    </w:p>
    <w:p w:rsidR="00151413" w:rsidRDefault="00151413" w:rsidP="00151413">
      <w:pPr>
        <w:pStyle w:val="Huisstijl-Ondertekeningvervolgtitel"/>
      </w:pPr>
    </w:p>
    <w:p w:rsidR="00151413" w:rsidRPr="00674DC0" w:rsidRDefault="00151413" w:rsidP="00151413">
      <w:pPr>
        <w:pStyle w:val="Huisstijl-Ondertekeningvervolgtitel"/>
        <w:rPr>
          <w:i/>
        </w:rPr>
      </w:pPr>
      <w:r w:rsidRPr="00674DC0">
        <w:rPr>
          <w:i/>
        </w:rPr>
        <w:t>Rapportage</w:t>
      </w:r>
    </w:p>
    <w:p w:rsidR="00151413" w:rsidRDefault="00151413" w:rsidP="00151413">
      <w:pPr>
        <w:pStyle w:val="Huisstijl-Ondertekeningvervolgtitel"/>
      </w:pPr>
      <w:r>
        <w:t xml:space="preserve">Als National Safety Authority (NSA) doet de Inspectie Leefomgeving en Transport jaarlijks de verplichte rapportage over de ontwikkeling van de veiligheid aan de ERA. Die gebruikt vervolgens de rapportage om het Railway </w:t>
      </w:r>
      <w:r w:rsidRPr="00A50798">
        <w:t xml:space="preserve">Safety Performance Report </w:t>
      </w:r>
      <w:r>
        <w:t xml:space="preserve">te publiceren. Hierin worden de ontwikkelingen van de veiligheid in Europa geschetst en worden de prestaties van lidstaten onderling vergeleken. </w:t>
      </w:r>
    </w:p>
    <w:p w:rsidR="00151413" w:rsidRDefault="00151413" w:rsidP="00151413">
      <w:pPr>
        <w:pStyle w:val="Huisstijl-Ondertekeningvervolgtitel"/>
      </w:pPr>
    </w:p>
    <w:p w:rsidR="00151413" w:rsidRPr="00674DC0" w:rsidRDefault="00151413" w:rsidP="00151413">
      <w:pPr>
        <w:pStyle w:val="Huisstijl-Ondertekeningvervolgtitel"/>
        <w:rPr>
          <w:i/>
        </w:rPr>
      </w:pPr>
      <w:r w:rsidRPr="00674DC0">
        <w:rPr>
          <w:i/>
        </w:rPr>
        <w:t>Ongevallen</w:t>
      </w:r>
    </w:p>
    <w:p w:rsidR="00151413" w:rsidRDefault="00151413" w:rsidP="00151413">
      <w:pPr>
        <w:rPr>
          <w:sz w:val="20"/>
          <w:szCs w:val="20"/>
        </w:rPr>
      </w:pPr>
      <w:r>
        <w:t>Aan de ERA worden alleen de ongevallen gerapporteerd die significant zijn. Dat zijn de ongevallen met ernstige gevolgen</w:t>
      </w:r>
      <w:r>
        <w:rPr>
          <w:rStyle w:val="Voetnootmarkering"/>
        </w:rPr>
        <w:footnoteReference w:id="28"/>
      </w:r>
      <w:r>
        <w:t xml:space="preserve">.  In 2016 zijn </w:t>
      </w:r>
      <w:r w:rsidRPr="002D731D">
        <w:t xml:space="preserve">er </w:t>
      </w:r>
      <w:r>
        <w:t>28 significante ongevallen. Dit zijn er vier minder dan in 2015 maar negen meer dan in 2014. In de verschillende ongevalcategorieën die de ERA onderscheidt, daalt alleen de trend voor overwegongevallen. De overige categorieën zijn vlak of stijgend. De stijging is zichtbaar bij ‘personeel’ en is het gevolg van de twee dodelijke slachtoffers in 2016. In de categorie ‘anderen’ (‘</w:t>
      </w:r>
      <w:proofErr w:type="spellStart"/>
      <w:r>
        <w:t>others</w:t>
      </w:r>
      <w:proofErr w:type="spellEnd"/>
      <w:r>
        <w:t xml:space="preserve">’’) ligt de trend al voor het derde jaar boven de National </w:t>
      </w:r>
      <w:proofErr w:type="spellStart"/>
      <w:r>
        <w:t>Reference</w:t>
      </w:r>
      <w:proofErr w:type="spellEnd"/>
      <w:r>
        <w:t xml:space="preserve"> </w:t>
      </w:r>
      <w:proofErr w:type="spellStart"/>
      <w:r>
        <w:t>Value</w:t>
      </w:r>
      <w:proofErr w:type="spellEnd"/>
      <w:r>
        <w:t>, ofwel natio</w:t>
      </w:r>
      <w:r w:rsidR="00286BBC">
        <w:t>nale referentiewaarde (bijlage H</w:t>
      </w:r>
      <w:r>
        <w:t>)</w:t>
      </w:r>
      <w:r>
        <w:rPr>
          <w:sz w:val="20"/>
          <w:szCs w:val="20"/>
        </w:rPr>
        <w:t xml:space="preserve">. </w:t>
      </w:r>
    </w:p>
    <w:p w:rsidR="00151413" w:rsidRDefault="00151413" w:rsidP="00151413"/>
    <w:p w:rsidR="00151413" w:rsidRDefault="00151413" w:rsidP="00151413">
      <w:r>
        <w:t xml:space="preserve">Het herkennen van significante ongevallen op basis van schadekosten of stremming is ook in 2016 weer lastig. </w:t>
      </w:r>
      <w:r w:rsidRPr="00A70EB7">
        <w:t>In het jaarverslag van 2015 is reeds aangegeven dat schadekosten niet eenduidig worden geregistreerd.</w:t>
      </w:r>
      <w:r w:rsidRPr="006561CE">
        <w:t xml:space="preserve"> Verklaringen</w:t>
      </w:r>
      <w:r>
        <w:t xml:space="preserve">: het ontbreken van een goede raming van de kosten na het ongeval of het niet registreren vanwege aansprakelijkheidsvraagstukken. Ook in 2016 kan het daadwerkelijke aantal significante ongevallen dus hoger zijn dan aangegeven. </w:t>
      </w:r>
    </w:p>
    <w:p w:rsidR="00151413" w:rsidRDefault="00151413" w:rsidP="00151413"/>
    <w:p w:rsidR="00151413" w:rsidRPr="00674DC0" w:rsidRDefault="00151413" w:rsidP="00151413">
      <w:pPr>
        <w:rPr>
          <w:i/>
        </w:rPr>
      </w:pPr>
      <w:r w:rsidRPr="00674DC0">
        <w:rPr>
          <w:i/>
        </w:rPr>
        <w:t>Aandachtspunt</w:t>
      </w:r>
    </w:p>
    <w:p w:rsidR="00151413" w:rsidRDefault="00151413" w:rsidP="00151413">
      <w:r>
        <w:t>Alle lidstaten gebruiken door de ERA voorgeschreven methodes en indicatoren. De Inspectie Leefomgeving en Transport is van mening dat die minder geschikt zijn voor Nederland. De lage aantallen ongevallen en letsels zijn moeilijk trendmatig te gebruiken en het aantonen van een causaliteit tussen maatregelen en de ontwikkeling in significante ongevallen is bijzonder lastig of niet mogelijk. De inspectie heeft al eerder</w:t>
      </w:r>
      <w:r>
        <w:rPr>
          <w:rStyle w:val="Voetnootmarkering"/>
        </w:rPr>
        <w:footnoteReference w:id="29"/>
      </w:r>
      <w:r>
        <w:t xml:space="preserve"> gepleit voor andere of aanvullende indicatoren, bijvoorbeeld op risico gebaseerde indicatoren. Ook de nationale referentiewaarde moet volgens de Inspectie Leefomgeving en Transport worden geëvalueerd. Inmiddels is de ERA bezig met een herziening van hun aanpak. De uitkomsten daarvan worden in 2018 verwacht.</w:t>
      </w:r>
    </w:p>
    <w:p w:rsidR="00151413" w:rsidRDefault="00151413" w:rsidP="00151413"/>
    <w:p w:rsidR="00151413" w:rsidRPr="00674DC0" w:rsidRDefault="00151413" w:rsidP="004C5027">
      <w:pPr>
        <w:ind w:left="567" w:hanging="567"/>
        <w:rPr>
          <w:sz w:val="24"/>
          <w:szCs w:val="24"/>
        </w:rPr>
      </w:pPr>
      <w:bookmarkStart w:id="10" w:name="_Toc496794294"/>
      <w:r>
        <w:br w:type="page"/>
      </w:r>
      <w:bookmarkStart w:id="11" w:name="_Toc496794295"/>
      <w:bookmarkEnd w:id="10"/>
      <w:r w:rsidR="004C5027">
        <w:rPr>
          <w:sz w:val="24"/>
          <w:szCs w:val="24"/>
        </w:rPr>
        <w:lastRenderedPageBreak/>
        <w:t>4</w:t>
      </w:r>
      <w:r w:rsidRPr="00674DC0">
        <w:rPr>
          <w:sz w:val="24"/>
          <w:szCs w:val="24"/>
        </w:rPr>
        <w:t xml:space="preserve"> </w:t>
      </w:r>
      <w:r w:rsidR="004C5027">
        <w:rPr>
          <w:sz w:val="24"/>
          <w:szCs w:val="24"/>
        </w:rPr>
        <w:tab/>
      </w:r>
      <w:r w:rsidRPr="00674DC0">
        <w:rPr>
          <w:sz w:val="24"/>
          <w:szCs w:val="24"/>
        </w:rPr>
        <w:t>Conclusies</w:t>
      </w:r>
      <w:bookmarkEnd w:id="11"/>
    </w:p>
    <w:p w:rsidR="00151413" w:rsidRDefault="00151413" w:rsidP="00151413"/>
    <w:p w:rsidR="00151413" w:rsidRPr="00674DC0" w:rsidRDefault="00151413" w:rsidP="00151413">
      <w:pPr>
        <w:rPr>
          <w:b/>
        </w:rPr>
      </w:pPr>
      <w:r w:rsidRPr="00674DC0">
        <w:rPr>
          <w:b/>
        </w:rPr>
        <w:t xml:space="preserve">Het niveau van veiligheid op het hoofdspoornetwerk in Nederland is in 2016 hoog. Veel doelen voor de verbetering van de spoorveiligheid zijn bereikt. </w:t>
      </w:r>
    </w:p>
    <w:p w:rsidR="00151413" w:rsidRDefault="00151413" w:rsidP="00151413"/>
    <w:p w:rsidR="00151413" w:rsidRPr="00674DC0" w:rsidRDefault="00151413" w:rsidP="00151413">
      <w:pPr>
        <w:rPr>
          <w:i/>
        </w:rPr>
      </w:pPr>
      <w:r w:rsidRPr="00674DC0">
        <w:rPr>
          <w:i/>
        </w:rPr>
        <w:t>Aandachtspunten</w:t>
      </w:r>
    </w:p>
    <w:p w:rsidR="00151413" w:rsidRDefault="00151413" w:rsidP="00151413">
      <w:r>
        <w:t xml:space="preserve">Aandachtspunt is dat de ontwikkeling van de veiligheid op onderdelen wisselend verloopt. Zo daalt het aantal overwegletsels sterk, maar is neemt het risicocijfer als gevolg van treinen die door rood rijden toe. Er zijn maatregelen nodig om dit gestegen risico omlaag te brengen. Aandacht blijft ook nodig voor het verminderen van overwegongevallen. </w:t>
      </w:r>
    </w:p>
    <w:p w:rsidR="00151413" w:rsidRDefault="00151413" w:rsidP="00151413">
      <w:r>
        <w:t>Ook de veiligheid van reizigers op stations wordt een aandachtspunt dat, zeker met groeiende reizigersaantallen, door de Inspectie Leefomgeving en Transport wordt gevolgd. Het vallen op (rol)trappen is vooral voor kwetsbare reizigers een groeiend risico.</w:t>
      </w:r>
    </w:p>
    <w:p w:rsidR="00151413" w:rsidRDefault="00151413" w:rsidP="00151413"/>
    <w:p w:rsidR="00151413" w:rsidRPr="00674DC0" w:rsidRDefault="00151413" w:rsidP="00151413">
      <w:pPr>
        <w:spacing w:line="240" w:lineRule="auto"/>
        <w:rPr>
          <w:i/>
        </w:rPr>
      </w:pPr>
      <w:r w:rsidRPr="00674DC0">
        <w:rPr>
          <w:i/>
        </w:rPr>
        <w:t>En de toekomst?</w:t>
      </w:r>
    </w:p>
    <w:p w:rsidR="00151413" w:rsidRDefault="00151413" w:rsidP="00151413">
      <w:r>
        <w:t>De spoorsector verwacht de komende jaren een verdere groei van het treinverkeer. Geplande veiligheidsmaatregelen,</w:t>
      </w:r>
      <w:r w:rsidRPr="00180E79">
        <w:t xml:space="preserve"> </w:t>
      </w:r>
      <w:r>
        <w:t>zoals ORBIT, zijn vertraagd. Nieuwe vervoersconcepten komen eraan, waaronder hoogfrequent spoor. Het wordt een uitdaging voor de spoorwegondernemingen en de infrastructuurbeheerder om voor de toekomst de veiligheid op een gelijk niveau te houden of te verbeteren.</w:t>
      </w:r>
    </w:p>
    <w:p w:rsidR="0005658C" w:rsidRDefault="0005658C">
      <w:pPr>
        <w:spacing w:line="240" w:lineRule="auto"/>
        <w:rPr>
          <w:sz w:val="24"/>
          <w:szCs w:val="24"/>
        </w:rPr>
      </w:pPr>
      <w:r>
        <w:br w:type="page"/>
      </w:r>
    </w:p>
    <w:p w:rsidR="00AC62E6" w:rsidRPr="00E95091" w:rsidRDefault="004C5027" w:rsidP="004C5027">
      <w:pPr>
        <w:pStyle w:val="Huisstijl-Hoofdstuk"/>
        <w:numPr>
          <w:ilvl w:val="0"/>
          <w:numId w:val="0"/>
        </w:numPr>
        <w:ind w:left="567" w:hanging="567"/>
      </w:pPr>
      <w:bookmarkStart w:id="12" w:name="_Toc396908827"/>
      <w:bookmarkStart w:id="13" w:name="_Toc363816440"/>
      <w:bookmarkStart w:id="14" w:name="_Toc362418135"/>
      <w:bookmarkStart w:id="15" w:name="_Toc335144904"/>
      <w:bookmarkStart w:id="16" w:name="_Toc335040239"/>
      <w:bookmarkStart w:id="17" w:name="_Toc322002593"/>
      <w:bookmarkStart w:id="18" w:name="_Toc500681388"/>
      <w:bookmarkEnd w:id="0"/>
      <w:bookmarkEnd w:id="1"/>
      <w:r>
        <w:rPr>
          <w:kern w:val="0"/>
        </w:rPr>
        <w:lastRenderedPageBreak/>
        <w:t>5</w:t>
      </w:r>
      <w:r>
        <w:rPr>
          <w:kern w:val="0"/>
        </w:rPr>
        <w:tab/>
      </w:r>
      <w:bookmarkStart w:id="19" w:name="_Toc463443939"/>
      <w:r w:rsidR="00BC0959">
        <w:rPr>
          <w:kern w:val="0"/>
        </w:rPr>
        <w:t>I</w:t>
      </w:r>
      <w:r w:rsidR="00AC62E6" w:rsidRPr="00E95091">
        <w:t>nitiatieven om de veiligheidsprestaties te  behouden of te verbeteren</w:t>
      </w:r>
      <w:bookmarkEnd w:id="19"/>
      <w:bookmarkEnd w:id="18"/>
    </w:p>
    <w:p w:rsidR="00152BF9" w:rsidRPr="00E95091" w:rsidRDefault="004118C2" w:rsidP="00152BF9">
      <w:r>
        <w:t xml:space="preserve">Er kunnen verschillende aanleidingen zijn als gevolg waarvan maatregelen worden genomen of acties worden </w:t>
      </w:r>
      <w:r w:rsidR="006F317A">
        <w:t xml:space="preserve">uitgevoerd met het oogpunt </w:t>
      </w:r>
      <w:r>
        <w:t>de veiligheid te verbeteren. De ILT heeft verschillende instrumenten om de verbetering van de veiligheid te stimuleren, waaronder onderzoeken en/of handhaving. In de onderstaande tabellen staan de belangrijkste gebeurtenissen waarnaar onderzoek is gedaan en de daaruit voortvloeiende maatregelen als ook een aantal</w:t>
      </w:r>
      <w:r w:rsidR="00161DDF">
        <w:t xml:space="preserve"> interventies tijdens de handhaving</w:t>
      </w:r>
      <w:r w:rsidR="00152BF9" w:rsidRPr="00E95091">
        <w:t>.</w:t>
      </w:r>
      <w:bookmarkEnd w:id="12"/>
      <w:r w:rsidR="00152BF9" w:rsidRPr="00E95091">
        <w:t xml:space="preserve"> </w:t>
      </w:r>
    </w:p>
    <w:p w:rsidR="00152BF9" w:rsidRPr="00E95091" w:rsidRDefault="00152BF9" w:rsidP="00152BF9"/>
    <w:p w:rsidR="00152BF9" w:rsidRPr="00E95091" w:rsidRDefault="00152BF9" w:rsidP="00152BF9">
      <w:pPr>
        <w:rPr>
          <w:sz w:val="14"/>
          <w:szCs w:val="14"/>
        </w:rPr>
      </w:pPr>
      <w:r w:rsidRPr="004118C2">
        <w:rPr>
          <w:sz w:val="14"/>
          <w:szCs w:val="14"/>
        </w:rPr>
        <w:t xml:space="preserve">Tabel </w:t>
      </w:r>
      <w:r w:rsidR="005A4ACA">
        <w:rPr>
          <w:sz w:val="14"/>
          <w:szCs w:val="14"/>
        </w:rPr>
        <w:t>5</w:t>
      </w:r>
      <w:r w:rsidRPr="004118C2">
        <w:rPr>
          <w:sz w:val="14"/>
          <w:szCs w:val="14"/>
        </w:rPr>
        <w:t>: Maatregelen voortkomend uit ongevallen of bijna-ongevallen</w:t>
      </w:r>
      <w:r w:rsidR="00DF51D1">
        <w:rPr>
          <w:sz w:val="14"/>
          <w:szCs w:val="14"/>
        </w:rPr>
        <w:t xml:space="preserve"> </w:t>
      </w:r>
    </w:p>
    <w:tbl>
      <w:tblPr>
        <w:tblStyle w:val="Lichtelijst-accent11"/>
        <w:tblW w:w="765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244"/>
        <w:gridCol w:w="3718"/>
        <w:gridCol w:w="2693"/>
      </w:tblGrid>
      <w:tr w:rsidR="00152BF9" w:rsidRPr="00E95091" w:rsidTr="000F7CD7">
        <w:trPr>
          <w:cnfStyle w:val="100000000000"/>
        </w:trPr>
        <w:tc>
          <w:tcPr>
            <w:cnfStyle w:val="001000000000"/>
            <w:tcW w:w="7655" w:type="dxa"/>
            <w:gridSpan w:val="3"/>
            <w:tcBorders>
              <w:bottom w:val="single" w:sz="8" w:space="0" w:color="auto"/>
            </w:tcBorders>
            <w:hideMark/>
          </w:tcPr>
          <w:p w:rsidR="00152BF9" w:rsidRPr="00E95091" w:rsidRDefault="00152BF9" w:rsidP="000F7CD7">
            <w:pPr>
              <w:pStyle w:val="StandardText"/>
              <w:autoSpaceDN w:val="0"/>
              <w:spacing w:after="120" w:line="240" w:lineRule="auto"/>
              <w:jc w:val="left"/>
              <w:rPr>
                <w:rFonts w:ascii="Verdana" w:hAnsi="Verdana"/>
                <w:bCs w:val="0"/>
                <w:sz w:val="14"/>
                <w:szCs w:val="14"/>
              </w:rPr>
            </w:pPr>
            <w:r w:rsidRPr="00E95091">
              <w:rPr>
                <w:rFonts w:ascii="Verdana" w:hAnsi="Verdana"/>
                <w:bCs w:val="0"/>
                <w:sz w:val="14"/>
                <w:szCs w:val="14"/>
              </w:rPr>
              <w:t>Genomen veiligheidsmaatregel</w:t>
            </w:r>
          </w:p>
        </w:tc>
      </w:tr>
      <w:tr w:rsidR="00152BF9" w:rsidRPr="00E95091" w:rsidTr="00330DC1">
        <w:trPr>
          <w:cnfStyle w:val="000000100000"/>
        </w:trPr>
        <w:tc>
          <w:tcPr>
            <w:cnfStyle w:val="001000000000"/>
            <w:tcW w:w="1244" w:type="dxa"/>
            <w:tcBorders>
              <w:top w:val="single" w:sz="8" w:space="0" w:color="auto"/>
              <w:left w:val="single" w:sz="8" w:space="0" w:color="auto"/>
              <w:bottom w:val="single" w:sz="8" w:space="0" w:color="auto"/>
            </w:tcBorders>
            <w:hideMark/>
          </w:tcPr>
          <w:p w:rsidR="00152BF9" w:rsidRPr="00E95091" w:rsidRDefault="00152BF9" w:rsidP="000F7CD7">
            <w:pPr>
              <w:pStyle w:val="StandardText"/>
              <w:autoSpaceDN w:val="0"/>
              <w:spacing w:after="120" w:line="240" w:lineRule="auto"/>
              <w:jc w:val="left"/>
              <w:rPr>
                <w:rFonts w:ascii="Verdana" w:hAnsi="Verdana"/>
                <w:b w:val="0"/>
                <w:bCs w:val="0"/>
                <w:sz w:val="14"/>
                <w:szCs w:val="14"/>
              </w:rPr>
            </w:pPr>
            <w:r w:rsidRPr="00E95091">
              <w:rPr>
                <w:rFonts w:ascii="Verdana" w:hAnsi="Verdana"/>
                <w:sz w:val="14"/>
                <w:szCs w:val="14"/>
              </w:rPr>
              <w:t>Plaats</w:t>
            </w:r>
          </w:p>
        </w:tc>
        <w:tc>
          <w:tcPr>
            <w:tcW w:w="3718" w:type="dxa"/>
            <w:tcBorders>
              <w:top w:val="single" w:sz="8" w:space="0" w:color="auto"/>
              <w:bottom w:val="single" w:sz="8" w:space="0" w:color="auto"/>
            </w:tcBorders>
            <w:hideMark/>
          </w:tcPr>
          <w:p w:rsidR="00152BF9" w:rsidRPr="00E95091" w:rsidRDefault="00152BF9" w:rsidP="000F7CD7">
            <w:pPr>
              <w:pStyle w:val="StandardText"/>
              <w:autoSpaceDN w:val="0"/>
              <w:spacing w:after="120" w:line="240" w:lineRule="auto"/>
              <w:jc w:val="left"/>
              <w:cnfStyle w:val="000000100000"/>
              <w:rPr>
                <w:rFonts w:ascii="Verdana" w:hAnsi="Verdana"/>
                <w:b/>
                <w:bCs/>
                <w:sz w:val="14"/>
                <w:szCs w:val="14"/>
              </w:rPr>
            </w:pPr>
            <w:r w:rsidRPr="00E95091">
              <w:rPr>
                <w:rFonts w:ascii="Verdana" w:hAnsi="Verdana"/>
                <w:b/>
                <w:bCs/>
                <w:sz w:val="14"/>
                <w:szCs w:val="14"/>
              </w:rPr>
              <w:t>Beschrijving van de gebeurtenis</w:t>
            </w:r>
          </w:p>
        </w:tc>
        <w:tc>
          <w:tcPr>
            <w:tcW w:w="2693" w:type="dxa"/>
            <w:tcBorders>
              <w:top w:val="single" w:sz="8" w:space="0" w:color="auto"/>
              <w:bottom w:val="single" w:sz="8" w:space="0" w:color="auto"/>
              <w:right w:val="single" w:sz="8" w:space="0" w:color="auto"/>
            </w:tcBorders>
          </w:tcPr>
          <w:p w:rsidR="00152BF9" w:rsidRPr="00E95091" w:rsidRDefault="00330DC1" w:rsidP="000F7CD7">
            <w:pPr>
              <w:pStyle w:val="StandardText"/>
              <w:autoSpaceDN w:val="0"/>
              <w:spacing w:after="120" w:line="240" w:lineRule="auto"/>
              <w:jc w:val="center"/>
              <w:cnfStyle w:val="000000100000"/>
              <w:rPr>
                <w:rFonts w:ascii="Verdana" w:hAnsi="Verdana"/>
                <w:b/>
                <w:bCs/>
                <w:sz w:val="14"/>
                <w:szCs w:val="14"/>
              </w:rPr>
            </w:pPr>
            <w:r>
              <w:rPr>
                <w:rFonts w:ascii="Verdana" w:hAnsi="Verdana"/>
                <w:b/>
                <w:bCs/>
                <w:sz w:val="14"/>
                <w:szCs w:val="14"/>
              </w:rPr>
              <w:t>Maatregel</w:t>
            </w:r>
          </w:p>
        </w:tc>
      </w:tr>
      <w:tr w:rsidR="00152BF9" w:rsidRPr="00E95091" w:rsidTr="00330DC1">
        <w:trPr>
          <w:trHeight w:val="300"/>
        </w:trPr>
        <w:tc>
          <w:tcPr>
            <w:cnfStyle w:val="001000000000"/>
            <w:tcW w:w="1244" w:type="dxa"/>
            <w:hideMark/>
          </w:tcPr>
          <w:p w:rsidR="00152BF9" w:rsidRPr="00286BBC" w:rsidRDefault="00CB60DC" w:rsidP="000F7CD7">
            <w:pPr>
              <w:rPr>
                <w:rFonts w:cs="Calibri"/>
                <w:b w:val="0"/>
                <w:color w:val="000000"/>
                <w:sz w:val="14"/>
                <w:szCs w:val="14"/>
              </w:rPr>
            </w:pPr>
            <w:r w:rsidRPr="00286BBC">
              <w:rPr>
                <w:rFonts w:cs="Calibri"/>
                <w:b w:val="0"/>
                <w:color w:val="000000"/>
                <w:sz w:val="14"/>
                <w:szCs w:val="14"/>
              </w:rPr>
              <w:t>Tilburg</w:t>
            </w:r>
          </w:p>
        </w:tc>
        <w:tc>
          <w:tcPr>
            <w:tcW w:w="3718" w:type="dxa"/>
            <w:hideMark/>
          </w:tcPr>
          <w:p w:rsidR="00152BF9" w:rsidRPr="00286BBC" w:rsidRDefault="00CB60DC" w:rsidP="00CB60DC">
            <w:pPr>
              <w:cnfStyle w:val="000000000000"/>
              <w:rPr>
                <w:sz w:val="14"/>
                <w:szCs w:val="14"/>
              </w:rPr>
            </w:pPr>
            <w:r w:rsidRPr="00286BBC">
              <w:rPr>
                <w:sz w:val="14"/>
                <w:szCs w:val="14"/>
              </w:rPr>
              <w:t>Reizigerstrein maakt een STSpassage en botst op een opgestelde goederentrein. De goederentrein vervoert gevaarlijk stoffen en blijkt langer dan het opstelspoor</w:t>
            </w:r>
          </w:p>
        </w:tc>
        <w:tc>
          <w:tcPr>
            <w:tcW w:w="2693" w:type="dxa"/>
            <w:hideMark/>
          </w:tcPr>
          <w:p w:rsidR="00CB60DC" w:rsidRPr="00286BBC" w:rsidRDefault="00CB60DC" w:rsidP="006278C8">
            <w:pPr>
              <w:cnfStyle w:val="000000000000"/>
              <w:rPr>
                <w:sz w:val="14"/>
                <w:szCs w:val="14"/>
              </w:rPr>
            </w:pPr>
            <w:r w:rsidRPr="00286BBC">
              <w:rPr>
                <w:sz w:val="14"/>
                <w:szCs w:val="14"/>
              </w:rPr>
              <w:t>Herinstructie van machinisten voor vertrek bij geel.</w:t>
            </w:r>
          </w:p>
          <w:p w:rsidR="00152BF9" w:rsidRPr="00286BBC" w:rsidRDefault="00CB60DC" w:rsidP="006278C8">
            <w:pPr>
              <w:cnfStyle w:val="000000000000"/>
              <w:rPr>
                <w:sz w:val="14"/>
                <w:szCs w:val="14"/>
              </w:rPr>
            </w:pPr>
            <w:r w:rsidRPr="00286BBC">
              <w:rPr>
                <w:sz w:val="14"/>
                <w:szCs w:val="14"/>
              </w:rPr>
              <w:t xml:space="preserve"> Beter doorgeven van de daadwerkelijke langste van de goederentreinen.</w:t>
            </w:r>
          </w:p>
          <w:p w:rsidR="00CB60DC" w:rsidRPr="00286BBC" w:rsidRDefault="00CB60DC" w:rsidP="006278C8">
            <w:pPr>
              <w:cnfStyle w:val="000000000000"/>
              <w:rPr>
                <w:sz w:val="14"/>
                <w:szCs w:val="14"/>
              </w:rPr>
            </w:pPr>
            <w:r w:rsidRPr="00286BBC">
              <w:rPr>
                <w:sz w:val="14"/>
                <w:szCs w:val="14"/>
              </w:rPr>
              <w:t xml:space="preserve">Advies voor aanbrengen opkruipbeveiliging voertuigen. </w:t>
            </w:r>
          </w:p>
        </w:tc>
      </w:tr>
      <w:tr w:rsidR="00152BF9" w:rsidRPr="00E95091" w:rsidTr="00330DC1">
        <w:trPr>
          <w:cnfStyle w:val="000000100000"/>
          <w:trHeight w:val="600"/>
        </w:trPr>
        <w:tc>
          <w:tcPr>
            <w:cnfStyle w:val="001000000000"/>
            <w:tcW w:w="1244" w:type="dxa"/>
            <w:tcBorders>
              <w:top w:val="single" w:sz="8" w:space="0" w:color="auto"/>
              <w:left w:val="single" w:sz="8" w:space="0" w:color="auto"/>
              <w:bottom w:val="single" w:sz="8" w:space="0" w:color="auto"/>
            </w:tcBorders>
            <w:hideMark/>
          </w:tcPr>
          <w:p w:rsidR="00152BF9" w:rsidRPr="00286BBC" w:rsidRDefault="00CB60DC" w:rsidP="000F7CD7">
            <w:pPr>
              <w:pStyle w:val="StandardText"/>
              <w:autoSpaceDN w:val="0"/>
              <w:spacing w:after="120" w:line="240" w:lineRule="auto"/>
              <w:jc w:val="left"/>
              <w:rPr>
                <w:rFonts w:ascii="Verdana" w:hAnsi="Verdana"/>
                <w:b w:val="0"/>
                <w:color w:val="000000" w:themeColor="text1"/>
                <w:sz w:val="14"/>
                <w:szCs w:val="14"/>
                <w:lang w:val="nl-NL"/>
              </w:rPr>
            </w:pPr>
            <w:r w:rsidRPr="00286BBC">
              <w:rPr>
                <w:rFonts w:ascii="Verdana" w:hAnsi="Verdana"/>
                <w:b w:val="0"/>
                <w:color w:val="000000" w:themeColor="text1"/>
                <w:sz w:val="14"/>
                <w:szCs w:val="14"/>
                <w:lang w:val="nl-NL"/>
              </w:rPr>
              <w:t>Kijfhoek</w:t>
            </w:r>
          </w:p>
        </w:tc>
        <w:tc>
          <w:tcPr>
            <w:tcW w:w="3718" w:type="dxa"/>
            <w:tcBorders>
              <w:top w:val="single" w:sz="8" w:space="0" w:color="auto"/>
              <w:bottom w:val="single" w:sz="8" w:space="0" w:color="auto"/>
            </w:tcBorders>
            <w:hideMark/>
          </w:tcPr>
          <w:p w:rsidR="00152BF9" w:rsidRPr="00286BBC" w:rsidRDefault="00CB60DC" w:rsidP="006278C8">
            <w:pPr>
              <w:pStyle w:val="StandardText"/>
              <w:autoSpaceDN w:val="0"/>
              <w:spacing w:after="120" w:line="240" w:lineRule="auto"/>
              <w:jc w:val="left"/>
              <w:cnfStyle w:val="000000100000"/>
              <w:rPr>
                <w:rFonts w:ascii="Verdana" w:hAnsi="Verdana"/>
                <w:color w:val="000000" w:themeColor="text1"/>
                <w:sz w:val="14"/>
                <w:szCs w:val="14"/>
                <w:lang w:val="nl-NL"/>
              </w:rPr>
            </w:pPr>
            <w:r w:rsidRPr="00286BBC">
              <w:rPr>
                <w:rFonts w:ascii="Verdana" w:hAnsi="Verdana"/>
                <w:color w:val="000000" w:themeColor="text1"/>
                <w:sz w:val="14"/>
                <w:szCs w:val="14"/>
                <w:lang w:val="nl-NL"/>
              </w:rPr>
              <w:t>Ertswagens ontsporen als gevolg van verkeerde belading. Omdat ede laadinstallatie defect is, wordt besloten te landen met een shovel. Hie</w:t>
            </w:r>
            <w:r w:rsidRPr="00286BBC">
              <w:rPr>
                <w:rFonts w:ascii="Verdana" w:hAnsi="Verdana"/>
                <w:color w:val="000000" w:themeColor="text1"/>
                <w:sz w:val="14"/>
                <w:szCs w:val="14"/>
                <w:lang w:val="nl-NL"/>
              </w:rPr>
              <w:t>r</w:t>
            </w:r>
            <w:r w:rsidRPr="00286BBC">
              <w:rPr>
                <w:rFonts w:ascii="Verdana" w:hAnsi="Verdana"/>
                <w:color w:val="000000" w:themeColor="text1"/>
                <w:sz w:val="14"/>
                <w:szCs w:val="14"/>
                <w:lang w:val="nl-NL"/>
              </w:rPr>
              <w:t>door is de verdeling van de lading niet goed en zijn de voertuigen in onbalans.</w:t>
            </w:r>
          </w:p>
        </w:tc>
        <w:tc>
          <w:tcPr>
            <w:tcW w:w="2693" w:type="dxa"/>
            <w:tcBorders>
              <w:top w:val="single" w:sz="8" w:space="0" w:color="auto"/>
              <w:bottom w:val="single" w:sz="8" w:space="0" w:color="auto"/>
              <w:right w:val="single" w:sz="8" w:space="0" w:color="auto"/>
            </w:tcBorders>
            <w:hideMark/>
          </w:tcPr>
          <w:p w:rsidR="00152BF9" w:rsidRPr="00286BBC" w:rsidRDefault="00CB60DC" w:rsidP="000F7CD7">
            <w:pPr>
              <w:pStyle w:val="StandardText"/>
              <w:autoSpaceDN w:val="0"/>
              <w:spacing w:after="120" w:line="240" w:lineRule="auto"/>
              <w:jc w:val="left"/>
              <w:cnfStyle w:val="000000100000"/>
              <w:rPr>
                <w:rFonts w:ascii="Verdana" w:hAnsi="Verdana"/>
                <w:color w:val="000000" w:themeColor="text1"/>
                <w:sz w:val="14"/>
                <w:szCs w:val="14"/>
                <w:lang w:val="nl-NL"/>
              </w:rPr>
            </w:pPr>
            <w:r w:rsidRPr="00286BBC">
              <w:rPr>
                <w:rFonts w:ascii="Verdana" w:hAnsi="Verdana"/>
                <w:color w:val="000000" w:themeColor="text1"/>
                <w:sz w:val="14"/>
                <w:szCs w:val="14"/>
                <w:lang w:val="nl-NL"/>
              </w:rPr>
              <w:t>Betere controle op de belading en geen gebruik meer van laden met shovel</w:t>
            </w:r>
          </w:p>
        </w:tc>
      </w:tr>
    </w:tbl>
    <w:p w:rsidR="00152BF9" w:rsidRPr="00E95091" w:rsidRDefault="00152BF9" w:rsidP="00152BF9">
      <w:pPr>
        <w:pStyle w:val="Huisstijl-Paragraaf"/>
        <w:numPr>
          <w:ilvl w:val="0"/>
          <w:numId w:val="0"/>
        </w:numPr>
        <w:rPr>
          <w:sz w:val="14"/>
          <w:szCs w:val="14"/>
        </w:rPr>
      </w:pPr>
    </w:p>
    <w:p w:rsidR="00152BF9" w:rsidRPr="00E95091" w:rsidRDefault="005A4ACA" w:rsidP="004118C2">
      <w:pPr>
        <w:rPr>
          <w:rFonts w:eastAsia="Times New Roman" w:cs="Arial"/>
          <w:kern w:val="0"/>
          <w:sz w:val="14"/>
          <w:szCs w:val="14"/>
          <w:lang w:eastAsia="fr-FR" w:bidi="ar-SA"/>
        </w:rPr>
      </w:pPr>
      <w:r>
        <w:rPr>
          <w:sz w:val="14"/>
          <w:szCs w:val="14"/>
        </w:rPr>
        <w:t>Tabel 6</w:t>
      </w:r>
      <w:r w:rsidR="00152BF9" w:rsidRPr="00E95091">
        <w:rPr>
          <w:sz w:val="14"/>
          <w:szCs w:val="14"/>
        </w:rPr>
        <w:t>: Veiligheidsmaatregelen of vrijwillige maatregelen voortkomend uit andere redenen dan ongevallen of bijna-ongevallen</w:t>
      </w:r>
    </w:p>
    <w:tbl>
      <w:tblPr>
        <w:tblStyle w:val="Lichtelijst-accent11"/>
        <w:tblW w:w="7655" w:type="dxa"/>
        <w:tblInd w:w="108" w:type="dxa"/>
        <w:tblLook w:val="04A0"/>
      </w:tblPr>
      <w:tblGrid>
        <w:gridCol w:w="1470"/>
        <w:gridCol w:w="3086"/>
        <w:gridCol w:w="3099"/>
      </w:tblGrid>
      <w:tr w:rsidR="00152BF9" w:rsidRPr="00E95091" w:rsidTr="000F7CD7">
        <w:trPr>
          <w:cnfStyle w:val="100000000000"/>
          <w:cantSplit/>
          <w:trHeight w:val="264"/>
          <w:tblHeader/>
        </w:trPr>
        <w:tc>
          <w:tcPr>
            <w:cnfStyle w:val="001000000000"/>
            <w:tcW w:w="1470" w:type="dxa"/>
            <w:tcBorders>
              <w:bottom w:val="single" w:sz="8" w:space="0" w:color="auto"/>
            </w:tcBorders>
            <w:hideMark/>
          </w:tcPr>
          <w:p w:rsidR="00152BF9" w:rsidRPr="00E95091" w:rsidRDefault="00152BF9" w:rsidP="000F7CD7">
            <w:pPr>
              <w:widowControl/>
              <w:suppressAutoHyphens w:val="0"/>
              <w:autoSpaceDN/>
              <w:spacing w:line="240" w:lineRule="auto"/>
              <w:rPr>
                <w:rFonts w:ascii="Calibri" w:eastAsia="Times New Roman" w:hAnsi="Calibri" w:cs="Times New Roman"/>
                <w:b w:val="0"/>
                <w:bCs w:val="0"/>
                <w:color w:val="000000"/>
                <w:kern w:val="0"/>
                <w:sz w:val="14"/>
                <w:szCs w:val="14"/>
                <w:lang w:eastAsia="nl-NL" w:bidi="ar-SA"/>
              </w:rPr>
            </w:pPr>
            <w:r w:rsidRPr="00E95091">
              <w:rPr>
                <w:rFonts w:ascii="Calibri" w:eastAsia="Times New Roman" w:hAnsi="Calibri" w:cs="Times New Roman"/>
                <w:bCs w:val="0"/>
                <w:kern w:val="0"/>
                <w:sz w:val="14"/>
                <w:szCs w:val="14"/>
                <w:lang w:eastAsia="nl-NL" w:bidi="ar-SA"/>
              </w:rPr>
              <w:t xml:space="preserve">Interventies </w:t>
            </w:r>
          </w:p>
        </w:tc>
        <w:tc>
          <w:tcPr>
            <w:tcW w:w="3086" w:type="dxa"/>
            <w:tcBorders>
              <w:bottom w:val="single" w:sz="8" w:space="0" w:color="auto"/>
            </w:tcBorders>
            <w:hideMark/>
          </w:tcPr>
          <w:p w:rsidR="00152BF9" w:rsidRPr="00E95091" w:rsidRDefault="00152BF9" w:rsidP="000F7CD7">
            <w:pPr>
              <w:widowControl/>
              <w:suppressAutoHyphens w:val="0"/>
              <w:autoSpaceDN/>
              <w:spacing w:line="240" w:lineRule="auto"/>
              <w:cnfStyle w:val="100000000000"/>
              <w:rPr>
                <w:rFonts w:ascii="Calibri" w:eastAsia="Times New Roman" w:hAnsi="Calibri" w:cs="Times New Roman"/>
                <w:kern w:val="0"/>
                <w:sz w:val="14"/>
                <w:szCs w:val="14"/>
                <w:lang w:eastAsia="nl-NL" w:bidi="ar-SA"/>
              </w:rPr>
            </w:pPr>
            <w:r w:rsidRPr="00E95091">
              <w:rPr>
                <w:rFonts w:ascii="Calibri" w:eastAsia="Times New Roman" w:hAnsi="Calibri" w:cs="Times New Roman"/>
                <w:kern w:val="0"/>
                <w:sz w:val="14"/>
                <w:szCs w:val="14"/>
                <w:lang w:eastAsia="nl-NL" w:bidi="ar-SA"/>
              </w:rPr>
              <w:t> </w:t>
            </w:r>
          </w:p>
        </w:tc>
        <w:tc>
          <w:tcPr>
            <w:tcW w:w="3099" w:type="dxa"/>
            <w:tcBorders>
              <w:bottom w:val="single" w:sz="8" w:space="0" w:color="auto"/>
            </w:tcBorders>
            <w:hideMark/>
          </w:tcPr>
          <w:p w:rsidR="00152BF9" w:rsidRPr="00E95091" w:rsidRDefault="00152BF9" w:rsidP="000F7CD7">
            <w:pPr>
              <w:widowControl/>
              <w:suppressAutoHyphens w:val="0"/>
              <w:autoSpaceDN/>
              <w:spacing w:line="240" w:lineRule="auto"/>
              <w:cnfStyle w:val="100000000000"/>
              <w:rPr>
                <w:rFonts w:ascii="Calibri" w:eastAsia="Times New Roman" w:hAnsi="Calibri" w:cs="Times New Roman"/>
                <w:color w:val="000000"/>
                <w:kern w:val="0"/>
                <w:sz w:val="14"/>
                <w:szCs w:val="14"/>
                <w:lang w:eastAsia="nl-NL" w:bidi="ar-SA"/>
              </w:rPr>
            </w:pPr>
            <w:r w:rsidRPr="00E95091">
              <w:rPr>
                <w:rFonts w:ascii="Calibri" w:eastAsia="Times New Roman" w:hAnsi="Calibri" w:cs="Times New Roman"/>
                <w:color w:val="000000"/>
                <w:kern w:val="0"/>
                <w:sz w:val="14"/>
                <w:szCs w:val="14"/>
                <w:lang w:eastAsia="nl-NL" w:bidi="ar-SA"/>
              </w:rPr>
              <w:t> </w:t>
            </w:r>
          </w:p>
        </w:tc>
      </w:tr>
      <w:tr w:rsidR="00152BF9" w:rsidRPr="00E95091" w:rsidTr="000F7CD7">
        <w:trPr>
          <w:cnfStyle w:val="000000100000"/>
          <w:trHeight w:val="300"/>
        </w:trPr>
        <w:tc>
          <w:tcPr>
            <w:cnfStyle w:val="001000000000"/>
            <w:tcW w:w="1470" w:type="dxa"/>
            <w:tcBorders>
              <w:top w:val="single" w:sz="8" w:space="0" w:color="auto"/>
              <w:left w:val="single" w:sz="8" w:space="0" w:color="auto"/>
              <w:bottom w:val="single" w:sz="8" w:space="0" w:color="auto"/>
              <w:right w:val="single" w:sz="8" w:space="0" w:color="auto"/>
            </w:tcBorders>
            <w:hideMark/>
          </w:tcPr>
          <w:p w:rsidR="00152BF9" w:rsidRPr="00E95091" w:rsidRDefault="00152BF9" w:rsidP="000F7CD7">
            <w:pPr>
              <w:pStyle w:val="StandardText"/>
              <w:spacing w:after="120" w:line="240" w:lineRule="auto"/>
              <w:jc w:val="left"/>
              <w:rPr>
                <w:rFonts w:ascii="Verdana" w:hAnsi="Verdana" w:cs="Arial"/>
                <w:sz w:val="14"/>
                <w:szCs w:val="14"/>
                <w:lang w:val="en-US"/>
              </w:rPr>
            </w:pPr>
            <w:r w:rsidRPr="00E95091">
              <w:rPr>
                <w:rFonts w:ascii="Verdana" w:hAnsi="Verdana" w:cs="Arial"/>
                <w:sz w:val="14"/>
                <w:szCs w:val="14"/>
                <w:lang w:val="en-US"/>
              </w:rPr>
              <w:t>Regelgeving</w:t>
            </w:r>
          </w:p>
        </w:tc>
        <w:tc>
          <w:tcPr>
            <w:tcW w:w="3086" w:type="dxa"/>
            <w:tcBorders>
              <w:top w:val="single" w:sz="8" w:space="0" w:color="auto"/>
              <w:left w:val="single" w:sz="8" w:space="0" w:color="auto"/>
              <w:bottom w:val="single" w:sz="8" w:space="0" w:color="auto"/>
              <w:right w:val="single" w:sz="8" w:space="0" w:color="auto"/>
            </w:tcBorders>
            <w:hideMark/>
          </w:tcPr>
          <w:p w:rsidR="00152BF9" w:rsidRPr="00E95091" w:rsidRDefault="00152BF9" w:rsidP="000F7CD7">
            <w:pPr>
              <w:pStyle w:val="StandardText"/>
              <w:spacing w:after="120" w:line="240" w:lineRule="auto"/>
              <w:jc w:val="left"/>
              <w:cnfStyle w:val="000000100000"/>
              <w:rPr>
                <w:rFonts w:ascii="Verdana" w:hAnsi="Verdana" w:cs="Arial"/>
                <w:b/>
                <w:sz w:val="14"/>
                <w:szCs w:val="14"/>
                <w:lang w:val="nl-NL"/>
              </w:rPr>
            </w:pPr>
            <w:r w:rsidRPr="00E95091">
              <w:rPr>
                <w:rFonts w:ascii="Verdana" w:hAnsi="Verdana" w:cs="Arial"/>
                <w:b/>
                <w:sz w:val="14"/>
                <w:szCs w:val="14"/>
                <w:lang w:val="nl-NL"/>
              </w:rPr>
              <w:t>Beschrijving van de oorzaak tot de maatregel</w:t>
            </w:r>
          </w:p>
        </w:tc>
        <w:tc>
          <w:tcPr>
            <w:tcW w:w="3099" w:type="dxa"/>
            <w:tcBorders>
              <w:top w:val="single" w:sz="8" w:space="0" w:color="auto"/>
              <w:left w:val="single" w:sz="8" w:space="0" w:color="auto"/>
              <w:bottom w:val="single" w:sz="8" w:space="0" w:color="auto"/>
              <w:right w:val="single" w:sz="8" w:space="0" w:color="auto"/>
            </w:tcBorders>
            <w:hideMark/>
          </w:tcPr>
          <w:p w:rsidR="00152BF9" w:rsidRPr="00E95091" w:rsidRDefault="00152BF9" w:rsidP="000F7CD7">
            <w:pPr>
              <w:pStyle w:val="StandardText"/>
              <w:spacing w:after="120" w:line="240" w:lineRule="auto"/>
              <w:jc w:val="left"/>
              <w:cnfStyle w:val="000000100000"/>
              <w:rPr>
                <w:rFonts w:ascii="Verdana" w:hAnsi="Verdana" w:cs="Arial"/>
                <w:b/>
                <w:sz w:val="14"/>
                <w:szCs w:val="14"/>
                <w:lang w:val="nl-NL"/>
              </w:rPr>
            </w:pPr>
            <w:r w:rsidRPr="00E95091">
              <w:rPr>
                <w:rFonts w:ascii="Verdana" w:hAnsi="Verdana" w:cs="Arial"/>
                <w:b/>
                <w:sz w:val="14"/>
                <w:szCs w:val="14"/>
                <w:lang w:val="nl-NL"/>
              </w:rPr>
              <w:t>De volgende veiligheidsmaatregel is genomen:</w:t>
            </w:r>
          </w:p>
        </w:tc>
      </w:tr>
      <w:tr w:rsidR="00330DC1" w:rsidRPr="00E95091" w:rsidTr="000F7CD7">
        <w:trPr>
          <w:trHeight w:val="600"/>
        </w:trPr>
        <w:tc>
          <w:tcPr>
            <w:cnfStyle w:val="001000000000"/>
            <w:tcW w:w="1470" w:type="dxa"/>
            <w:tcBorders>
              <w:top w:val="single" w:sz="8" w:space="0" w:color="auto"/>
              <w:left w:val="single" w:sz="8" w:space="0" w:color="auto"/>
              <w:bottom w:val="single" w:sz="8" w:space="0" w:color="auto"/>
              <w:right w:val="single" w:sz="8" w:space="0" w:color="auto"/>
            </w:tcBorders>
            <w:hideMark/>
          </w:tcPr>
          <w:p w:rsidR="00330DC1" w:rsidRPr="00E95091" w:rsidRDefault="00330DC1" w:rsidP="000F7CD7">
            <w:pPr>
              <w:rPr>
                <w:b w:val="0"/>
                <w:sz w:val="14"/>
                <w:szCs w:val="14"/>
              </w:rPr>
            </w:pPr>
          </w:p>
        </w:tc>
        <w:tc>
          <w:tcPr>
            <w:tcW w:w="3086" w:type="dxa"/>
            <w:tcBorders>
              <w:top w:val="single" w:sz="8" w:space="0" w:color="auto"/>
              <w:left w:val="single" w:sz="8" w:space="0" w:color="auto"/>
              <w:bottom w:val="single" w:sz="8" w:space="0" w:color="auto"/>
              <w:right w:val="single" w:sz="8" w:space="0" w:color="auto"/>
            </w:tcBorders>
            <w:hideMark/>
          </w:tcPr>
          <w:p w:rsidR="00330DC1" w:rsidRPr="00E95091" w:rsidRDefault="00BC0959" w:rsidP="004A17EE">
            <w:pPr>
              <w:cnfStyle w:val="000000000000"/>
              <w:rPr>
                <w:sz w:val="14"/>
                <w:szCs w:val="14"/>
              </w:rPr>
            </w:pPr>
            <w:proofErr w:type="spellStart"/>
            <w:r>
              <w:rPr>
                <w:sz w:val="14"/>
                <w:szCs w:val="14"/>
              </w:rPr>
              <w:t>STS-passage</w:t>
            </w:r>
            <w:proofErr w:type="spellEnd"/>
          </w:p>
        </w:tc>
        <w:tc>
          <w:tcPr>
            <w:tcW w:w="3099" w:type="dxa"/>
            <w:tcBorders>
              <w:top w:val="single" w:sz="8" w:space="0" w:color="auto"/>
              <w:left w:val="single" w:sz="8" w:space="0" w:color="auto"/>
              <w:bottom w:val="single" w:sz="8" w:space="0" w:color="auto"/>
              <w:right w:val="single" w:sz="8" w:space="0" w:color="auto"/>
            </w:tcBorders>
            <w:hideMark/>
          </w:tcPr>
          <w:p w:rsidR="00330DC1" w:rsidRPr="00E95091" w:rsidRDefault="00BC0959" w:rsidP="00330DC1">
            <w:pPr>
              <w:cnfStyle w:val="000000000000"/>
              <w:rPr>
                <w:sz w:val="14"/>
                <w:szCs w:val="14"/>
              </w:rPr>
            </w:pPr>
            <w:r>
              <w:rPr>
                <w:sz w:val="14"/>
                <w:szCs w:val="14"/>
              </w:rPr>
              <w:t>Schorsing machinistenvergunning</w:t>
            </w:r>
          </w:p>
        </w:tc>
      </w:tr>
      <w:tr w:rsidR="00330DC1" w:rsidRPr="00E95091" w:rsidTr="000F7CD7">
        <w:trPr>
          <w:cnfStyle w:val="000000100000"/>
          <w:trHeight w:val="600"/>
        </w:trPr>
        <w:tc>
          <w:tcPr>
            <w:cnfStyle w:val="001000000000"/>
            <w:tcW w:w="1470" w:type="dxa"/>
            <w:tcBorders>
              <w:top w:val="single" w:sz="8" w:space="0" w:color="auto"/>
              <w:left w:val="single" w:sz="8" w:space="0" w:color="auto"/>
              <w:bottom w:val="single" w:sz="8" w:space="0" w:color="auto"/>
              <w:right w:val="single" w:sz="8" w:space="0" w:color="auto"/>
            </w:tcBorders>
            <w:hideMark/>
          </w:tcPr>
          <w:p w:rsidR="00330DC1" w:rsidRPr="00E95091" w:rsidRDefault="00330DC1" w:rsidP="000F7CD7">
            <w:pPr>
              <w:rPr>
                <w:b w:val="0"/>
                <w:sz w:val="14"/>
                <w:szCs w:val="14"/>
              </w:rPr>
            </w:pPr>
          </w:p>
        </w:tc>
        <w:tc>
          <w:tcPr>
            <w:tcW w:w="3086" w:type="dxa"/>
            <w:tcBorders>
              <w:top w:val="single" w:sz="8" w:space="0" w:color="auto"/>
              <w:left w:val="single" w:sz="8" w:space="0" w:color="auto"/>
              <w:bottom w:val="single" w:sz="8" w:space="0" w:color="auto"/>
              <w:right w:val="single" w:sz="8" w:space="0" w:color="auto"/>
            </w:tcBorders>
            <w:hideMark/>
          </w:tcPr>
          <w:p w:rsidR="00330DC1" w:rsidRPr="00E95091" w:rsidRDefault="00BC0959" w:rsidP="00330DC1">
            <w:pPr>
              <w:pStyle w:val="StandardText"/>
              <w:autoSpaceDN w:val="0"/>
              <w:spacing w:after="120" w:line="240" w:lineRule="auto"/>
              <w:jc w:val="left"/>
              <w:cnfStyle w:val="000000100000"/>
              <w:rPr>
                <w:rFonts w:ascii="Verdana" w:hAnsi="Verdana"/>
                <w:color w:val="000000" w:themeColor="text1"/>
                <w:sz w:val="14"/>
                <w:szCs w:val="14"/>
                <w:lang w:val="nl-NL"/>
              </w:rPr>
            </w:pPr>
            <w:proofErr w:type="spellStart"/>
            <w:r>
              <w:rPr>
                <w:rFonts w:ascii="Verdana" w:hAnsi="Verdana"/>
                <w:color w:val="000000" w:themeColor="text1"/>
                <w:sz w:val="14"/>
                <w:szCs w:val="14"/>
                <w:lang w:val="nl-NL"/>
              </w:rPr>
              <w:t>STS-passage</w:t>
            </w:r>
            <w:proofErr w:type="spellEnd"/>
          </w:p>
        </w:tc>
        <w:tc>
          <w:tcPr>
            <w:tcW w:w="3099" w:type="dxa"/>
            <w:tcBorders>
              <w:top w:val="single" w:sz="8" w:space="0" w:color="auto"/>
              <w:left w:val="single" w:sz="8" w:space="0" w:color="auto"/>
              <w:bottom w:val="single" w:sz="8" w:space="0" w:color="auto"/>
              <w:right w:val="single" w:sz="8" w:space="0" w:color="auto"/>
            </w:tcBorders>
            <w:hideMark/>
          </w:tcPr>
          <w:p w:rsidR="00330DC1" w:rsidRPr="00BC0959" w:rsidRDefault="00BC0959" w:rsidP="00330DC1">
            <w:pPr>
              <w:pStyle w:val="StandardText"/>
              <w:autoSpaceDN w:val="0"/>
              <w:spacing w:after="120" w:line="240" w:lineRule="auto"/>
              <w:jc w:val="left"/>
              <w:cnfStyle w:val="000000100000"/>
              <w:rPr>
                <w:rFonts w:ascii="Verdana" w:hAnsi="Verdana"/>
                <w:color w:val="000000" w:themeColor="text1"/>
                <w:sz w:val="14"/>
                <w:szCs w:val="14"/>
                <w:lang w:val="nl-NL"/>
              </w:rPr>
            </w:pPr>
            <w:proofErr w:type="spellStart"/>
            <w:r w:rsidRPr="00BC0959">
              <w:rPr>
                <w:rFonts w:ascii="Verdana" w:hAnsi="Verdana"/>
                <w:sz w:val="14"/>
                <w:szCs w:val="14"/>
              </w:rPr>
              <w:t>Schorsing</w:t>
            </w:r>
            <w:proofErr w:type="spellEnd"/>
            <w:r w:rsidRPr="00BC0959">
              <w:rPr>
                <w:rFonts w:ascii="Verdana" w:hAnsi="Verdana"/>
                <w:sz w:val="14"/>
                <w:szCs w:val="14"/>
              </w:rPr>
              <w:t xml:space="preserve"> </w:t>
            </w:r>
            <w:proofErr w:type="spellStart"/>
            <w:r>
              <w:rPr>
                <w:rFonts w:ascii="Verdana" w:hAnsi="Verdana"/>
                <w:sz w:val="14"/>
                <w:szCs w:val="14"/>
              </w:rPr>
              <w:t>machinisten</w:t>
            </w:r>
            <w:r w:rsidRPr="00BC0959">
              <w:rPr>
                <w:rFonts w:ascii="Verdana" w:hAnsi="Verdana"/>
                <w:sz w:val="14"/>
                <w:szCs w:val="14"/>
              </w:rPr>
              <w:t>vergunning</w:t>
            </w:r>
            <w:proofErr w:type="spellEnd"/>
          </w:p>
        </w:tc>
      </w:tr>
    </w:tbl>
    <w:p w:rsidR="00152BF9" w:rsidRPr="00E95091" w:rsidRDefault="00152BF9" w:rsidP="00152BF9">
      <w:pPr>
        <w:pStyle w:val="Geenafstand"/>
        <w:rPr>
          <w:rFonts w:ascii="Verdana" w:hAnsi="Verdana" w:cs="Arial"/>
          <w:sz w:val="18"/>
          <w:szCs w:val="18"/>
        </w:rPr>
      </w:pPr>
    </w:p>
    <w:p w:rsidR="00D60A9C" w:rsidRPr="00E95091" w:rsidRDefault="00320123" w:rsidP="0021703A">
      <w:pPr>
        <w:spacing w:line="240" w:lineRule="auto"/>
        <w:rPr>
          <w:rFonts w:eastAsiaTheme="majorEastAsia"/>
          <w:b/>
          <w:bCs/>
          <w:color w:val="4F81BD" w:themeColor="accent1"/>
          <w:szCs w:val="21"/>
        </w:rPr>
      </w:pPr>
      <w:r>
        <w:rPr>
          <w:rFonts w:eastAsiaTheme="majorEastAsia"/>
          <w:b/>
          <w:bCs/>
          <w:color w:val="4F81BD" w:themeColor="accent1"/>
          <w:szCs w:val="21"/>
        </w:rPr>
        <w:br w:type="page"/>
      </w:r>
    </w:p>
    <w:p w:rsidR="00E01EC6" w:rsidRDefault="00E01EC6" w:rsidP="004C5027">
      <w:pPr>
        <w:pStyle w:val="Huisstijl-Hoofdstuk"/>
        <w:numPr>
          <w:ilvl w:val="0"/>
          <w:numId w:val="25"/>
        </w:numPr>
        <w:ind w:left="567" w:hanging="720"/>
      </w:pPr>
      <w:bookmarkStart w:id="20" w:name="_Toc396908834"/>
      <w:bookmarkStart w:id="21" w:name="_Toc500681389"/>
      <w:bookmarkEnd w:id="13"/>
      <w:bookmarkEnd w:id="14"/>
      <w:bookmarkEnd w:id="15"/>
      <w:bookmarkEnd w:id="16"/>
      <w:bookmarkEnd w:id="17"/>
      <w:r>
        <w:rPr>
          <w:noProof/>
          <w:lang w:eastAsia="nl-NL"/>
        </w:rPr>
        <w:lastRenderedPageBreak/>
        <w:t>Belangrijke aanpassingen in wet- en regelgeving</w:t>
      </w:r>
      <w:bookmarkEnd w:id="21"/>
    </w:p>
    <w:p w:rsidR="00E01EC6" w:rsidRDefault="00E01EC6" w:rsidP="00E01EC6">
      <w:pPr>
        <w:pStyle w:val="Huisstijl-Paragraaf"/>
        <w:numPr>
          <w:ilvl w:val="0"/>
          <w:numId w:val="0"/>
        </w:numPr>
        <w:rPr>
          <w:rFonts w:eastAsia="Times New Roman" w:cs="Times New Roman"/>
          <w:iCs/>
          <w:sz w:val="14"/>
          <w:szCs w:val="14"/>
          <w:lang w:eastAsia="nl-NL"/>
        </w:rPr>
      </w:pPr>
      <w:bookmarkStart w:id="22" w:name="_Toc429985645"/>
      <w:bookmarkStart w:id="23" w:name="_Toc430696365"/>
      <w:bookmarkStart w:id="24" w:name="_Toc430696483"/>
      <w:bookmarkStart w:id="25" w:name="_Toc430696587"/>
      <w:bookmarkStart w:id="26" w:name="_Toc463443944"/>
      <w:bookmarkStart w:id="27" w:name="_Toc500681390"/>
      <w:r>
        <w:rPr>
          <w:b w:val="0"/>
        </w:rPr>
        <w:t xml:space="preserve">De Nederlandse spoorwetgeving wordt als gevolg van b.v. nieuwe Europese regelgeving aangepast. De ontwikkeling bij de Europese Commissie is, dat zij meer uniforme regelgeving wil in het internationale verkeer, zoals bij de toelating van goederenmaterieel. Verder is uit de evaluatie van de Spoorwegwet in 2008 een aantal verbeterpunten naar voren gekomen. In het programma </w:t>
      </w:r>
      <w:r w:rsidRPr="000E2168">
        <w:rPr>
          <w:b w:val="0"/>
        </w:rPr>
        <w:t xml:space="preserve">Coördinatie Implementatie Regelgeving Evaluatie Spoorwetgeving </w:t>
      </w:r>
      <w:r>
        <w:rPr>
          <w:b w:val="0"/>
        </w:rPr>
        <w:t>(</w:t>
      </w:r>
      <w:r w:rsidRPr="000E2168">
        <w:rPr>
          <w:b w:val="0"/>
        </w:rPr>
        <w:t>CIRES</w:t>
      </w:r>
      <w:r>
        <w:rPr>
          <w:b w:val="0"/>
        </w:rPr>
        <w:t>) wordt er op gestuurd dat de verbeterpunten fasegewijs worden omgezet in aanpassingen in de spoorregelgeving. In de onderstaande tabel is het aantal p</w:t>
      </w:r>
      <w:r w:rsidR="003B4BE4">
        <w:rPr>
          <w:b w:val="0"/>
        </w:rPr>
        <w:t>ublicaties van wetgeving in 2015</w:t>
      </w:r>
      <w:r>
        <w:rPr>
          <w:b w:val="0"/>
        </w:rPr>
        <w:t xml:space="preserve"> weergegeven.</w:t>
      </w:r>
      <w:bookmarkEnd w:id="22"/>
      <w:bookmarkEnd w:id="23"/>
      <w:bookmarkEnd w:id="24"/>
      <w:bookmarkEnd w:id="25"/>
      <w:bookmarkEnd w:id="26"/>
      <w:bookmarkEnd w:id="27"/>
    </w:p>
    <w:p w:rsidR="00E01EC6" w:rsidRDefault="00E01EC6" w:rsidP="00E01EC6">
      <w:pPr>
        <w:spacing w:line="240" w:lineRule="auto"/>
        <w:rPr>
          <w:rFonts w:eastAsia="Times New Roman" w:cs="Times New Roman"/>
          <w:iCs/>
          <w:sz w:val="14"/>
          <w:szCs w:val="14"/>
          <w:lang w:eastAsia="nl-NL"/>
        </w:rPr>
      </w:pPr>
    </w:p>
    <w:p w:rsidR="00E01EC6" w:rsidRDefault="005A4ACA" w:rsidP="00E01EC6">
      <w:pPr>
        <w:spacing w:line="240" w:lineRule="auto"/>
        <w:rPr>
          <w:b/>
        </w:rPr>
      </w:pPr>
      <w:r>
        <w:rPr>
          <w:rFonts w:eastAsia="Times New Roman" w:cs="Times New Roman"/>
          <w:iCs/>
          <w:sz w:val="14"/>
          <w:szCs w:val="14"/>
          <w:lang w:eastAsia="nl-NL"/>
        </w:rPr>
        <w:t>Tabel 9</w:t>
      </w:r>
      <w:r w:rsidR="00E01EC6">
        <w:rPr>
          <w:rFonts w:eastAsia="Times New Roman" w:cs="Times New Roman"/>
          <w:iCs/>
          <w:sz w:val="14"/>
          <w:szCs w:val="14"/>
          <w:lang w:eastAsia="nl-NL"/>
        </w:rPr>
        <w:t>: aantal publicaties wetgeving in 201</w:t>
      </w:r>
      <w:r w:rsidR="00BC0959">
        <w:rPr>
          <w:rFonts w:eastAsia="Times New Roman" w:cs="Times New Roman"/>
          <w:iCs/>
          <w:sz w:val="14"/>
          <w:szCs w:val="14"/>
          <w:lang w:eastAsia="nl-NL"/>
        </w:rPr>
        <w:t>6</w:t>
      </w:r>
    </w:p>
    <w:tbl>
      <w:tblPr>
        <w:tblStyle w:val="Lichtelijst-accent11"/>
        <w:tblW w:w="68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3118"/>
        <w:gridCol w:w="2362"/>
      </w:tblGrid>
      <w:tr w:rsidR="00E01EC6" w:rsidRPr="00E95091" w:rsidTr="008B52EB">
        <w:trPr>
          <w:cnfStyle w:val="100000000000"/>
        </w:trPr>
        <w:tc>
          <w:tcPr>
            <w:cnfStyle w:val="001000000000"/>
            <w:tcW w:w="1418" w:type="dxa"/>
            <w:hideMark/>
          </w:tcPr>
          <w:p w:rsidR="00E01EC6" w:rsidRPr="00396AED" w:rsidRDefault="00E01EC6" w:rsidP="008B52EB">
            <w:pPr>
              <w:pStyle w:val="StandardText"/>
              <w:autoSpaceDN w:val="0"/>
              <w:spacing w:after="120" w:line="240" w:lineRule="auto"/>
              <w:jc w:val="left"/>
              <w:rPr>
                <w:rFonts w:ascii="Verdana" w:hAnsi="Verdana"/>
                <w:bCs w:val="0"/>
                <w:sz w:val="14"/>
                <w:szCs w:val="14"/>
                <w:lang w:val="nl-NL"/>
              </w:rPr>
            </w:pPr>
            <w:r w:rsidRPr="00396AED">
              <w:rPr>
                <w:rFonts w:ascii="Verdana" w:hAnsi="Verdana"/>
                <w:sz w:val="14"/>
                <w:szCs w:val="14"/>
                <w:lang w:val="nl-NL"/>
              </w:rPr>
              <w:t>Publicatie</w:t>
            </w:r>
          </w:p>
        </w:tc>
        <w:tc>
          <w:tcPr>
            <w:tcW w:w="3118" w:type="dxa"/>
            <w:hideMark/>
          </w:tcPr>
          <w:p w:rsidR="00E01EC6" w:rsidRPr="00396AED" w:rsidRDefault="00E01EC6" w:rsidP="008B52EB">
            <w:pPr>
              <w:pStyle w:val="StandardText"/>
              <w:autoSpaceDN w:val="0"/>
              <w:spacing w:after="120" w:line="240" w:lineRule="auto"/>
              <w:jc w:val="left"/>
              <w:cnfStyle w:val="100000000000"/>
              <w:rPr>
                <w:rFonts w:ascii="Verdana" w:hAnsi="Verdana"/>
                <w:bCs w:val="0"/>
                <w:sz w:val="14"/>
                <w:szCs w:val="14"/>
                <w:lang w:val="nl-NL"/>
              </w:rPr>
            </w:pPr>
            <w:r w:rsidRPr="00396AED">
              <w:rPr>
                <w:rFonts w:ascii="Verdana" w:hAnsi="Verdana"/>
                <w:bCs w:val="0"/>
                <w:sz w:val="14"/>
                <w:szCs w:val="14"/>
                <w:lang w:val="nl-NL"/>
              </w:rPr>
              <w:t>Titel</w:t>
            </w:r>
          </w:p>
        </w:tc>
        <w:tc>
          <w:tcPr>
            <w:tcW w:w="2362" w:type="dxa"/>
          </w:tcPr>
          <w:p w:rsidR="00E01EC6" w:rsidRPr="00396AED" w:rsidRDefault="00E01EC6" w:rsidP="008B52EB">
            <w:pPr>
              <w:pStyle w:val="StandardText"/>
              <w:autoSpaceDN w:val="0"/>
              <w:spacing w:after="120" w:line="240" w:lineRule="auto"/>
              <w:jc w:val="left"/>
              <w:cnfStyle w:val="100000000000"/>
              <w:rPr>
                <w:rFonts w:ascii="Verdana" w:hAnsi="Verdana"/>
                <w:bCs w:val="0"/>
                <w:sz w:val="14"/>
                <w:szCs w:val="14"/>
                <w:lang w:val="nl-NL"/>
              </w:rPr>
            </w:pPr>
            <w:r w:rsidRPr="00396AED">
              <w:rPr>
                <w:rFonts w:ascii="Verdana" w:hAnsi="Verdana"/>
                <w:bCs w:val="0"/>
                <w:sz w:val="14"/>
                <w:szCs w:val="14"/>
                <w:lang w:val="nl-NL"/>
              </w:rPr>
              <w:t xml:space="preserve">Regelgeving/Beleidsregel </w:t>
            </w:r>
          </w:p>
        </w:tc>
      </w:tr>
      <w:tr w:rsidR="00E01EC6" w:rsidRPr="00E95091" w:rsidTr="008B52EB">
        <w:trPr>
          <w:cnfStyle w:val="000000100000"/>
          <w:trHeight w:val="600"/>
        </w:trPr>
        <w:tc>
          <w:tcPr>
            <w:cnfStyle w:val="001000000000"/>
            <w:tcW w:w="1418" w:type="dxa"/>
            <w:hideMark/>
          </w:tcPr>
          <w:p w:rsidR="00E01EC6" w:rsidRDefault="0009028E" w:rsidP="008B52EB">
            <w:pPr>
              <w:pStyle w:val="StandardText"/>
              <w:autoSpaceDN w:val="0"/>
              <w:spacing w:after="120" w:line="240" w:lineRule="auto"/>
              <w:jc w:val="left"/>
              <w:rPr>
                <w:rFonts w:ascii="Verdana" w:hAnsi="Verdana"/>
                <w:b w:val="0"/>
                <w:sz w:val="14"/>
                <w:szCs w:val="14"/>
                <w:lang w:val="nl-NL"/>
              </w:rPr>
            </w:pPr>
            <w:r>
              <w:rPr>
                <w:rFonts w:ascii="Verdana" w:hAnsi="Verdana"/>
                <w:b w:val="0"/>
                <w:sz w:val="14"/>
                <w:szCs w:val="14"/>
                <w:lang w:val="nl-NL"/>
              </w:rPr>
              <w:t>Staatsblad</w:t>
            </w:r>
          </w:p>
          <w:p w:rsidR="0009028E" w:rsidRPr="0009028E" w:rsidRDefault="0009028E" w:rsidP="008B52EB">
            <w:pPr>
              <w:pStyle w:val="StandardText"/>
              <w:autoSpaceDN w:val="0"/>
              <w:spacing w:after="120" w:line="240" w:lineRule="auto"/>
              <w:jc w:val="left"/>
              <w:rPr>
                <w:rFonts w:ascii="Verdana" w:hAnsi="Verdana"/>
                <w:b w:val="0"/>
                <w:sz w:val="14"/>
                <w:szCs w:val="14"/>
                <w:lang w:val="nl-NL"/>
              </w:rPr>
            </w:pPr>
            <w:r w:rsidRPr="0009028E">
              <w:rPr>
                <w:rFonts w:ascii="Verdana" w:hAnsi="Verdana"/>
                <w:b w:val="0"/>
                <w:sz w:val="14"/>
                <w:szCs w:val="14"/>
                <w:lang w:val="nl-NL"/>
              </w:rPr>
              <w:t>Jaargang 2016</w:t>
            </w:r>
            <w:r w:rsidRPr="0009028E">
              <w:rPr>
                <w:rFonts w:ascii="Verdana" w:hAnsi="Verdana"/>
                <w:b w:val="0"/>
                <w:sz w:val="14"/>
                <w:szCs w:val="14"/>
                <w:lang w:val="nl-NL"/>
              </w:rPr>
              <w:br/>
              <w:t>Nr. 232</w:t>
            </w:r>
            <w:r w:rsidRPr="0009028E">
              <w:rPr>
                <w:rFonts w:ascii="Verdana" w:hAnsi="Verdana"/>
                <w:b w:val="0"/>
                <w:sz w:val="14"/>
                <w:szCs w:val="14"/>
                <w:lang w:val="nl-NL"/>
              </w:rPr>
              <w:br/>
            </w:r>
            <w:r w:rsidRPr="0009028E">
              <w:rPr>
                <w:rFonts w:ascii="Verdana" w:hAnsi="Verdana"/>
                <w:b w:val="0"/>
                <w:sz w:val="14"/>
                <w:szCs w:val="14"/>
                <w:lang w:val="nl-NL"/>
              </w:rPr>
              <w:br/>
              <w:t>Gepubliceerd op 23 juni 2016 09:00</w:t>
            </w:r>
          </w:p>
        </w:tc>
        <w:tc>
          <w:tcPr>
            <w:tcW w:w="3118" w:type="dxa"/>
            <w:hideMark/>
          </w:tcPr>
          <w:p w:rsidR="00E01EC6" w:rsidRPr="0009028E" w:rsidRDefault="0009028E" w:rsidP="00984E11">
            <w:pPr>
              <w:pStyle w:val="StandardText"/>
              <w:spacing w:after="120" w:line="240" w:lineRule="auto"/>
              <w:cnfStyle w:val="000000100000"/>
              <w:rPr>
                <w:rFonts w:ascii="Verdana" w:hAnsi="Verdana"/>
                <w:color w:val="000000" w:themeColor="text1"/>
                <w:sz w:val="14"/>
                <w:szCs w:val="14"/>
                <w:lang w:val="nl-NL"/>
              </w:rPr>
            </w:pPr>
            <w:r w:rsidRPr="0009028E">
              <w:rPr>
                <w:rFonts w:ascii="Verdana" w:hAnsi="Verdana"/>
                <w:sz w:val="14"/>
                <w:szCs w:val="14"/>
                <w:lang w:val="nl-NL"/>
              </w:rPr>
              <w:t>Besluit van 15 juni 2016, houdende vaststelling van het tijdstip van inwe</w:t>
            </w:r>
            <w:r w:rsidRPr="0009028E">
              <w:rPr>
                <w:rFonts w:ascii="Verdana" w:hAnsi="Verdana"/>
                <w:sz w:val="14"/>
                <w:szCs w:val="14"/>
                <w:lang w:val="nl-NL"/>
              </w:rPr>
              <w:t>r</w:t>
            </w:r>
            <w:r w:rsidRPr="0009028E">
              <w:rPr>
                <w:rFonts w:ascii="Verdana" w:hAnsi="Verdana"/>
                <w:sz w:val="14"/>
                <w:szCs w:val="14"/>
                <w:lang w:val="nl-NL"/>
              </w:rPr>
              <w:t xml:space="preserve">kingtreding van artikel I, onderdelen </w:t>
            </w:r>
            <w:proofErr w:type="spellStart"/>
            <w:r w:rsidRPr="0009028E">
              <w:rPr>
                <w:rFonts w:ascii="Verdana" w:hAnsi="Verdana"/>
                <w:sz w:val="14"/>
                <w:szCs w:val="14"/>
                <w:lang w:val="nl-NL"/>
              </w:rPr>
              <w:t>Oa</w:t>
            </w:r>
            <w:proofErr w:type="spellEnd"/>
            <w:r w:rsidRPr="0009028E">
              <w:rPr>
                <w:rFonts w:ascii="Verdana" w:hAnsi="Verdana"/>
                <w:sz w:val="14"/>
                <w:szCs w:val="14"/>
                <w:lang w:val="nl-NL"/>
              </w:rPr>
              <w:t xml:space="preserve">, </w:t>
            </w:r>
            <w:proofErr w:type="spellStart"/>
            <w:r w:rsidRPr="0009028E">
              <w:rPr>
                <w:rFonts w:ascii="Verdana" w:hAnsi="Verdana"/>
                <w:sz w:val="14"/>
                <w:szCs w:val="14"/>
                <w:lang w:val="nl-NL"/>
              </w:rPr>
              <w:t>Ob</w:t>
            </w:r>
            <w:proofErr w:type="spellEnd"/>
            <w:r w:rsidRPr="0009028E">
              <w:rPr>
                <w:rFonts w:ascii="Verdana" w:hAnsi="Verdana"/>
                <w:sz w:val="14"/>
                <w:szCs w:val="14"/>
                <w:lang w:val="nl-NL"/>
              </w:rPr>
              <w:t>, K, L, M en N, van de Wet van 19 november 2014 tot wijziging van de Spoorwegwet en de Wet personenve</w:t>
            </w:r>
            <w:r w:rsidRPr="0009028E">
              <w:rPr>
                <w:rFonts w:ascii="Verdana" w:hAnsi="Verdana"/>
                <w:sz w:val="14"/>
                <w:szCs w:val="14"/>
                <w:lang w:val="nl-NL"/>
              </w:rPr>
              <w:t>r</w:t>
            </w:r>
            <w:r w:rsidRPr="0009028E">
              <w:rPr>
                <w:rFonts w:ascii="Verdana" w:hAnsi="Verdana"/>
                <w:sz w:val="14"/>
                <w:szCs w:val="14"/>
                <w:lang w:val="nl-NL"/>
              </w:rPr>
              <w:t>voer 2000 in verband met een tweede tranche van uitvoeringsmaatregelen van het kabinetsstandpunt «Spoor in bew</w:t>
            </w:r>
            <w:r w:rsidRPr="0009028E">
              <w:rPr>
                <w:rFonts w:ascii="Verdana" w:hAnsi="Verdana"/>
                <w:sz w:val="14"/>
                <w:szCs w:val="14"/>
                <w:lang w:val="nl-NL"/>
              </w:rPr>
              <w:t>e</w:t>
            </w:r>
            <w:r w:rsidRPr="0009028E">
              <w:rPr>
                <w:rFonts w:ascii="Verdana" w:hAnsi="Verdana"/>
                <w:sz w:val="14"/>
                <w:szCs w:val="14"/>
                <w:lang w:val="nl-NL"/>
              </w:rPr>
              <w:t>ging», waaronder regels inzake bijzo</w:t>
            </w:r>
            <w:r w:rsidRPr="0009028E">
              <w:rPr>
                <w:rFonts w:ascii="Verdana" w:hAnsi="Verdana"/>
                <w:sz w:val="14"/>
                <w:szCs w:val="14"/>
                <w:lang w:val="nl-NL"/>
              </w:rPr>
              <w:t>n</w:t>
            </w:r>
            <w:r w:rsidRPr="0009028E">
              <w:rPr>
                <w:rFonts w:ascii="Verdana" w:hAnsi="Verdana"/>
                <w:sz w:val="14"/>
                <w:szCs w:val="14"/>
                <w:lang w:val="nl-NL"/>
              </w:rPr>
              <w:t>dere spoorwegen en vereenvoudiging van het vergunningenregime hoofdspoorwegen, en in verband met de invoering van een verblijfsverbod voor voorzieningen openbaar vervoer (</w:t>
            </w:r>
            <w:proofErr w:type="spellStart"/>
            <w:r w:rsidRPr="0009028E">
              <w:rPr>
                <w:rFonts w:ascii="Verdana" w:hAnsi="Verdana"/>
                <w:sz w:val="14"/>
                <w:szCs w:val="14"/>
                <w:lang w:val="nl-NL"/>
              </w:rPr>
              <w:t>Stb</w:t>
            </w:r>
            <w:proofErr w:type="spellEnd"/>
            <w:r w:rsidRPr="0009028E">
              <w:rPr>
                <w:rFonts w:ascii="Verdana" w:hAnsi="Verdana"/>
                <w:sz w:val="14"/>
                <w:szCs w:val="14"/>
                <w:lang w:val="nl-NL"/>
              </w:rPr>
              <w:t>. 2015, 9) en van de artikelen 20 en 22 van het Besluit bijzondere spoorw</w:t>
            </w:r>
            <w:r w:rsidRPr="0009028E">
              <w:rPr>
                <w:rFonts w:ascii="Verdana" w:hAnsi="Verdana"/>
                <w:sz w:val="14"/>
                <w:szCs w:val="14"/>
                <w:lang w:val="nl-NL"/>
              </w:rPr>
              <w:t>e</w:t>
            </w:r>
            <w:r w:rsidRPr="0009028E">
              <w:rPr>
                <w:rFonts w:ascii="Verdana" w:hAnsi="Verdana"/>
                <w:sz w:val="14"/>
                <w:szCs w:val="14"/>
                <w:lang w:val="nl-NL"/>
              </w:rPr>
              <w:t>gen (</w:t>
            </w:r>
            <w:proofErr w:type="spellStart"/>
            <w:r w:rsidRPr="0009028E">
              <w:rPr>
                <w:rFonts w:ascii="Verdana" w:hAnsi="Verdana"/>
                <w:sz w:val="14"/>
                <w:szCs w:val="14"/>
                <w:lang w:val="nl-NL"/>
              </w:rPr>
              <w:t>Stb</w:t>
            </w:r>
            <w:proofErr w:type="spellEnd"/>
            <w:r w:rsidRPr="0009028E">
              <w:rPr>
                <w:rFonts w:ascii="Verdana" w:hAnsi="Verdana"/>
                <w:sz w:val="14"/>
                <w:szCs w:val="14"/>
                <w:lang w:val="nl-NL"/>
              </w:rPr>
              <w:t>. 2015, 267)</w:t>
            </w:r>
          </w:p>
        </w:tc>
        <w:tc>
          <w:tcPr>
            <w:tcW w:w="2362" w:type="dxa"/>
            <w:hideMark/>
          </w:tcPr>
          <w:p w:rsidR="00E01EC6" w:rsidRPr="00781191" w:rsidRDefault="00E01EC6" w:rsidP="008B52EB">
            <w:pPr>
              <w:pStyle w:val="StandardText"/>
              <w:autoSpaceDN w:val="0"/>
              <w:spacing w:after="120" w:line="240" w:lineRule="auto"/>
              <w:jc w:val="left"/>
              <w:cnfStyle w:val="000000100000"/>
              <w:rPr>
                <w:rFonts w:ascii="Verdana" w:hAnsi="Verdana"/>
                <w:color w:val="000000" w:themeColor="text1"/>
                <w:sz w:val="14"/>
                <w:szCs w:val="14"/>
                <w:lang w:val="nl-NL"/>
              </w:rPr>
            </w:pPr>
          </w:p>
        </w:tc>
      </w:tr>
      <w:tr w:rsidR="00E01EC6" w:rsidRPr="00E95091" w:rsidTr="008B52EB">
        <w:trPr>
          <w:trHeight w:val="600"/>
        </w:trPr>
        <w:tc>
          <w:tcPr>
            <w:cnfStyle w:val="001000000000"/>
            <w:tcW w:w="1418" w:type="dxa"/>
            <w:hideMark/>
          </w:tcPr>
          <w:p w:rsidR="0009028E" w:rsidRDefault="0009028E" w:rsidP="0009028E">
            <w:pPr>
              <w:pStyle w:val="Huisstijl-Paragraaf"/>
              <w:numPr>
                <w:ilvl w:val="0"/>
                <w:numId w:val="0"/>
              </w:numPr>
              <w:spacing w:before="0"/>
              <w:rPr>
                <w:b w:val="0"/>
                <w:sz w:val="14"/>
                <w:szCs w:val="14"/>
              </w:rPr>
            </w:pPr>
            <w:bookmarkStart w:id="28" w:name="_Toc500681391"/>
            <w:r w:rsidRPr="0009028E">
              <w:rPr>
                <w:b w:val="0"/>
                <w:sz w:val="14"/>
                <w:szCs w:val="14"/>
              </w:rPr>
              <w:t>Staatscourant</w:t>
            </w:r>
            <w:bookmarkEnd w:id="28"/>
            <w:r w:rsidRPr="0009028E">
              <w:rPr>
                <w:b w:val="0"/>
                <w:sz w:val="14"/>
                <w:szCs w:val="14"/>
              </w:rPr>
              <w:t xml:space="preserve"> </w:t>
            </w:r>
          </w:p>
          <w:p w:rsidR="0009028E" w:rsidRPr="0009028E" w:rsidRDefault="0009028E" w:rsidP="0009028E">
            <w:pPr>
              <w:pStyle w:val="Huisstijl-Paragraaf"/>
              <w:numPr>
                <w:ilvl w:val="0"/>
                <w:numId w:val="0"/>
              </w:numPr>
              <w:spacing w:before="0"/>
              <w:rPr>
                <w:b w:val="0"/>
                <w:sz w:val="14"/>
                <w:szCs w:val="14"/>
              </w:rPr>
            </w:pPr>
          </w:p>
          <w:p w:rsidR="0009028E" w:rsidRDefault="0009028E" w:rsidP="0009028E">
            <w:pPr>
              <w:pStyle w:val="Huisstijl-Paragraaf"/>
              <w:numPr>
                <w:ilvl w:val="0"/>
                <w:numId w:val="0"/>
              </w:numPr>
              <w:spacing w:before="0"/>
              <w:rPr>
                <w:b w:val="0"/>
                <w:sz w:val="14"/>
                <w:szCs w:val="14"/>
              </w:rPr>
            </w:pPr>
            <w:bookmarkStart w:id="29" w:name="_Toc500681392"/>
            <w:r w:rsidRPr="0009028E">
              <w:rPr>
                <w:b w:val="0"/>
                <w:sz w:val="14"/>
                <w:szCs w:val="14"/>
              </w:rPr>
              <w:t>Jaargang 2016</w:t>
            </w:r>
            <w:r w:rsidRPr="0009028E">
              <w:rPr>
                <w:b w:val="0"/>
                <w:sz w:val="14"/>
                <w:szCs w:val="14"/>
              </w:rPr>
              <w:br/>
              <w:t>Nr. 43266</w:t>
            </w:r>
            <w:bookmarkEnd w:id="29"/>
          </w:p>
          <w:p w:rsidR="0009028E" w:rsidRPr="0009028E" w:rsidRDefault="0009028E" w:rsidP="0009028E">
            <w:pPr>
              <w:pStyle w:val="Huisstijl-Paragraaf"/>
              <w:numPr>
                <w:ilvl w:val="0"/>
                <w:numId w:val="0"/>
              </w:numPr>
              <w:spacing w:before="0"/>
              <w:rPr>
                <w:b w:val="0"/>
                <w:sz w:val="14"/>
                <w:szCs w:val="14"/>
              </w:rPr>
            </w:pPr>
            <w:r w:rsidRPr="0009028E">
              <w:rPr>
                <w:b w:val="0"/>
                <w:sz w:val="14"/>
                <w:szCs w:val="14"/>
              </w:rPr>
              <w:br/>
            </w:r>
            <w:bookmarkStart w:id="30" w:name="_Toc500681393"/>
            <w:r w:rsidRPr="0009028E">
              <w:rPr>
                <w:b w:val="0"/>
                <w:sz w:val="14"/>
                <w:szCs w:val="14"/>
              </w:rPr>
              <w:t>Gepubliceerd op 16 augustus 2016 09:00</w:t>
            </w:r>
            <w:bookmarkEnd w:id="30"/>
          </w:p>
          <w:p w:rsidR="00984E11" w:rsidRPr="0009028E" w:rsidRDefault="00984E11" w:rsidP="008B52EB">
            <w:pPr>
              <w:pStyle w:val="StandardText"/>
              <w:autoSpaceDN w:val="0"/>
              <w:spacing w:after="120" w:line="240" w:lineRule="auto"/>
              <w:jc w:val="left"/>
              <w:rPr>
                <w:rFonts w:ascii="Verdana" w:hAnsi="Verdana"/>
                <w:b w:val="0"/>
                <w:sz w:val="14"/>
                <w:szCs w:val="14"/>
                <w:lang w:val="nl-NL"/>
              </w:rPr>
            </w:pPr>
          </w:p>
        </w:tc>
        <w:tc>
          <w:tcPr>
            <w:tcW w:w="3118" w:type="dxa"/>
            <w:hideMark/>
          </w:tcPr>
          <w:p w:rsidR="00E01EC6" w:rsidRPr="0009028E" w:rsidRDefault="0009028E" w:rsidP="00984E11">
            <w:pPr>
              <w:pStyle w:val="StandardText"/>
              <w:spacing w:after="120" w:line="240" w:lineRule="auto"/>
              <w:cnfStyle w:val="000000000000"/>
              <w:rPr>
                <w:rFonts w:ascii="Verdana" w:hAnsi="Verdana"/>
                <w:color w:val="000000" w:themeColor="text1"/>
                <w:sz w:val="14"/>
                <w:szCs w:val="14"/>
                <w:lang w:val="nl-NL"/>
              </w:rPr>
            </w:pPr>
            <w:r w:rsidRPr="0009028E">
              <w:rPr>
                <w:rFonts w:ascii="Verdana" w:hAnsi="Verdana"/>
                <w:sz w:val="14"/>
                <w:szCs w:val="14"/>
                <w:lang w:val="nl-NL"/>
              </w:rPr>
              <w:t>Advies Raad van State inzake het voo</w:t>
            </w:r>
            <w:r w:rsidRPr="0009028E">
              <w:rPr>
                <w:rFonts w:ascii="Verdana" w:hAnsi="Verdana"/>
                <w:sz w:val="14"/>
                <w:szCs w:val="14"/>
                <w:lang w:val="nl-NL"/>
              </w:rPr>
              <w:t>r</w:t>
            </w:r>
            <w:r w:rsidRPr="0009028E">
              <w:rPr>
                <w:rFonts w:ascii="Verdana" w:hAnsi="Verdana"/>
                <w:sz w:val="14"/>
                <w:szCs w:val="14"/>
                <w:lang w:val="nl-NL"/>
              </w:rPr>
              <w:t>stel van wet tot wijziging van de Spoo</w:t>
            </w:r>
            <w:r w:rsidRPr="0009028E">
              <w:rPr>
                <w:rFonts w:ascii="Verdana" w:hAnsi="Verdana"/>
                <w:sz w:val="14"/>
                <w:szCs w:val="14"/>
                <w:lang w:val="nl-NL"/>
              </w:rPr>
              <w:t>r</w:t>
            </w:r>
            <w:r w:rsidRPr="0009028E">
              <w:rPr>
                <w:rFonts w:ascii="Verdana" w:hAnsi="Verdana"/>
                <w:sz w:val="14"/>
                <w:szCs w:val="14"/>
                <w:lang w:val="nl-NL"/>
              </w:rPr>
              <w:t>wegwet ter nadere implementatie van de richtlijnen 2004/49/EG, 2008/57/EG en 2012/34/EU</w:t>
            </w:r>
          </w:p>
        </w:tc>
        <w:tc>
          <w:tcPr>
            <w:tcW w:w="2362" w:type="dxa"/>
            <w:hideMark/>
          </w:tcPr>
          <w:p w:rsidR="00E01EC6" w:rsidRPr="0014541E" w:rsidRDefault="00E01EC6" w:rsidP="008B52EB">
            <w:pPr>
              <w:pStyle w:val="StandardText"/>
              <w:spacing w:after="120" w:line="240" w:lineRule="auto"/>
              <w:cnfStyle w:val="000000000000"/>
              <w:rPr>
                <w:rFonts w:ascii="Verdana" w:hAnsi="Verdana"/>
                <w:color w:val="000000" w:themeColor="text1"/>
                <w:sz w:val="14"/>
                <w:szCs w:val="14"/>
                <w:lang w:val="nl-NL"/>
              </w:rPr>
            </w:pPr>
          </w:p>
        </w:tc>
      </w:tr>
    </w:tbl>
    <w:p w:rsidR="00FE705C" w:rsidRPr="003A14DE" w:rsidRDefault="00FE705C" w:rsidP="004C5027">
      <w:pPr>
        <w:pStyle w:val="Huisstijl-Hoofdstuk"/>
        <w:numPr>
          <w:ilvl w:val="0"/>
          <w:numId w:val="25"/>
        </w:numPr>
        <w:ind w:left="567" w:hanging="567"/>
      </w:pPr>
      <w:bookmarkStart w:id="31" w:name="_Toc500681394"/>
      <w:r>
        <w:rPr>
          <w:noProof/>
          <w:lang w:eastAsia="nl-NL"/>
        </w:rPr>
        <w:lastRenderedPageBreak/>
        <w:t>De ontwikkeling van veiligheidscertificaten en -vergunningen</w:t>
      </w:r>
      <w:bookmarkStart w:id="32" w:name="_Toc322002603"/>
      <w:bookmarkStart w:id="33" w:name="_Toc335040267"/>
      <w:bookmarkStart w:id="34" w:name="_Toc362418155"/>
      <w:bookmarkStart w:id="35" w:name="_Toc363816465"/>
      <w:r w:rsidRPr="00FE705C">
        <w:t xml:space="preserve"> </w:t>
      </w:r>
      <w:r w:rsidRPr="003A14DE">
        <w:t>Nationale wetgeving – startdata – beschikbaarheid</w:t>
      </w:r>
      <w:bookmarkEnd w:id="20"/>
      <w:bookmarkEnd w:id="32"/>
      <w:bookmarkEnd w:id="33"/>
      <w:bookmarkEnd w:id="34"/>
      <w:bookmarkEnd w:id="35"/>
      <w:bookmarkEnd w:id="31"/>
    </w:p>
    <w:p w:rsidR="008A5D86" w:rsidRDefault="008A5D86" w:rsidP="008A5D86">
      <w:pPr>
        <w:rPr>
          <w:b/>
          <w:bCs/>
        </w:rPr>
      </w:pPr>
      <w:bookmarkStart w:id="36" w:name="_Toc396908835"/>
      <w:r>
        <w:rPr>
          <w:b/>
          <w:bCs/>
        </w:rPr>
        <w:t>Startdatum voor de uitreiking van veiligheidscertificaten conform artikel 10 van richtlijn 2004/49/EG (deel A en deel B)</w:t>
      </w:r>
      <w:bookmarkEnd w:id="36"/>
    </w:p>
    <w:p w:rsidR="008A5D86" w:rsidRDefault="008A5D86" w:rsidP="008A5D86"/>
    <w:p w:rsidR="008A5D86" w:rsidRDefault="008A5D86" w:rsidP="008A5D86">
      <w:pPr>
        <w:autoSpaceDE w:val="0"/>
      </w:pPr>
      <w:r>
        <w:t>Wet over de exploitatieveiligheid van de spoorwegen van 13 mei 2011 [Staatsblad 2011, nr. 218].</w:t>
      </w:r>
    </w:p>
    <w:p w:rsidR="008A5D86" w:rsidRDefault="008A5D86" w:rsidP="008A5D86">
      <w:pPr>
        <w:autoSpaceDE w:val="0"/>
      </w:pPr>
    </w:p>
    <w:p w:rsidR="008A5D86" w:rsidRDefault="008A5D86" w:rsidP="008A5D86">
      <w:pPr>
        <w:rPr>
          <w:b/>
          <w:bCs/>
        </w:rPr>
      </w:pPr>
      <w:bookmarkStart w:id="37" w:name="_Toc322002605"/>
      <w:bookmarkStart w:id="38" w:name="_Toc335040269"/>
      <w:bookmarkStart w:id="39" w:name="_Toc362418157"/>
      <w:bookmarkStart w:id="40" w:name="_Toc363816467"/>
      <w:bookmarkStart w:id="41" w:name="_Toc396908836"/>
      <w:bookmarkEnd w:id="37"/>
      <w:bookmarkEnd w:id="38"/>
      <w:bookmarkEnd w:id="39"/>
      <w:bookmarkEnd w:id="40"/>
      <w:r>
        <w:rPr>
          <w:b/>
          <w:bCs/>
        </w:rPr>
        <w:t>Startdatum voor de uitreiking van veiligheidsvergunningen conform artikel 11 van richtlijn 2004/49/EG</w:t>
      </w:r>
      <w:bookmarkEnd w:id="41"/>
    </w:p>
    <w:p w:rsidR="008A5D86" w:rsidRDefault="008A5D86" w:rsidP="008A5D86"/>
    <w:p w:rsidR="008A5D86" w:rsidRDefault="008A5D86" w:rsidP="008A5D86">
      <w:pPr>
        <w:autoSpaceDE w:val="0"/>
      </w:pPr>
      <w:r>
        <w:t>Wet over de exploitatieveiligheid van de spoorwegen 1 januari 2005 [Spoorwegwet 2005].</w:t>
      </w:r>
      <w:bookmarkStart w:id="42" w:name="_Toc322002606"/>
      <w:bookmarkEnd w:id="42"/>
    </w:p>
    <w:p w:rsidR="008A5D86" w:rsidRDefault="008A5D86" w:rsidP="008A5D86">
      <w:pPr>
        <w:autoSpaceDE w:val="0"/>
      </w:pPr>
    </w:p>
    <w:p w:rsidR="008A5D86" w:rsidRDefault="008A5D86" w:rsidP="008A5D86">
      <w:pPr>
        <w:rPr>
          <w:b/>
          <w:bCs/>
        </w:rPr>
      </w:pPr>
      <w:bookmarkStart w:id="43" w:name="_Toc396908837"/>
      <w:bookmarkStart w:id="44" w:name="_Toc335040270"/>
      <w:bookmarkStart w:id="45" w:name="_Toc362418158"/>
      <w:bookmarkStart w:id="46" w:name="_Toc363816468"/>
      <w:bookmarkEnd w:id="43"/>
      <w:bookmarkEnd w:id="44"/>
      <w:bookmarkEnd w:id="45"/>
      <w:r>
        <w:rPr>
          <w:b/>
          <w:bCs/>
        </w:rPr>
        <w:t>Consulteerbaar maken van de nationale veiligheidsvoorschriften of andere relevante wetgeving voor de spoorwegondernemingen en infrastructuurbeheerders</w:t>
      </w:r>
      <w:bookmarkEnd w:id="46"/>
      <w:r>
        <w:rPr>
          <w:b/>
          <w:bCs/>
        </w:rPr>
        <w:t>.</w:t>
      </w:r>
    </w:p>
    <w:p w:rsidR="008A5D86" w:rsidRDefault="008A5D86" w:rsidP="008A5D86"/>
    <w:p w:rsidR="008A5D86" w:rsidRDefault="008A5D86" w:rsidP="008A5D86">
      <w:pPr>
        <w:autoSpaceDE w:val="0"/>
      </w:pPr>
      <w:r>
        <w:t xml:space="preserve">Publicatie in de Staatscourant. Consultatie vooraf op verzoek wetgever en/of via  </w:t>
      </w:r>
      <w:hyperlink r:id="rId21" w:history="1">
        <w:r>
          <w:rPr>
            <w:rStyle w:val="Hyperlink"/>
          </w:rPr>
          <w:t>www.wetten.overheid.nl</w:t>
        </w:r>
      </w:hyperlink>
    </w:p>
    <w:p w:rsidR="008A5D86" w:rsidRDefault="008A5D86" w:rsidP="008A5D86">
      <w:pPr>
        <w:pStyle w:val="Geenafstand"/>
        <w:rPr>
          <w:rFonts w:ascii="Verdana" w:hAnsi="Verdana"/>
        </w:rPr>
      </w:pPr>
    </w:p>
    <w:p w:rsidR="003B4BE4" w:rsidRDefault="00B31432" w:rsidP="003B4BE4">
      <w:pPr>
        <w:rPr>
          <w:sz w:val="20"/>
          <w:szCs w:val="20"/>
        </w:rPr>
      </w:pPr>
      <w:r>
        <w:rPr>
          <w:sz w:val="14"/>
          <w:szCs w:val="14"/>
        </w:rPr>
        <w:t>Tabel 10</w:t>
      </w:r>
      <w:r w:rsidR="005A4ACA" w:rsidRPr="005A4ACA">
        <w:rPr>
          <w:sz w:val="14"/>
          <w:szCs w:val="14"/>
        </w:rPr>
        <w:t>: certificaten</w:t>
      </w:r>
    </w:p>
    <w:tbl>
      <w:tblPr>
        <w:tblW w:w="7335" w:type="dxa"/>
        <w:tblInd w:w="108" w:type="dxa"/>
        <w:tblCellMar>
          <w:left w:w="0" w:type="dxa"/>
          <w:right w:w="0" w:type="dxa"/>
        </w:tblCellMar>
        <w:tblLook w:val="04A0"/>
      </w:tblPr>
      <w:tblGrid>
        <w:gridCol w:w="1976"/>
        <w:gridCol w:w="1975"/>
        <w:gridCol w:w="1684"/>
        <w:gridCol w:w="1700"/>
      </w:tblGrid>
      <w:tr w:rsidR="003B4BE4" w:rsidTr="00055553">
        <w:tc>
          <w:tcPr>
            <w:tcW w:w="1976" w:type="dxa"/>
            <w:tcBorders>
              <w:top w:val="single" w:sz="8" w:space="0" w:color="auto"/>
              <w:left w:val="single" w:sz="8" w:space="0" w:color="auto"/>
              <w:bottom w:val="single" w:sz="8" w:space="0" w:color="auto"/>
              <w:right w:val="single" w:sz="8" w:space="0" w:color="auto"/>
            </w:tcBorders>
            <w:shd w:val="clear" w:color="auto" w:fill="4F81BD"/>
            <w:tcMar>
              <w:top w:w="0" w:type="dxa"/>
              <w:left w:w="108" w:type="dxa"/>
              <w:bottom w:w="0" w:type="dxa"/>
              <w:right w:w="108" w:type="dxa"/>
            </w:tcMar>
          </w:tcPr>
          <w:p w:rsidR="003B4BE4" w:rsidRDefault="003B4BE4">
            <w:pPr>
              <w:rPr>
                <w:rFonts w:eastAsiaTheme="minorHAnsi"/>
                <w:b/>
                <w:bCs/>
                <w:color w:val="FFFFFF"/>
                <w:sz w:val="14"/>
                <w:szCs w:val="14"/>
              </w:rPr>
            </w:pPr>
          </w:p>
        </w:tc>
        <w:tc>
          <w:tcPr>
            <w:tcW w:w="1975"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tcPr>
          <w:p w:rsidR="003B4BE4" w:rsidRDefault="003B4BE4">
            <w:pPr>
              <w:rPr>
                <w:rFonts w:eastAsiaTheme="minorHAnsi"/>
                <w:b/>
                <w:bCs/>
                <w:color w:val="FFFFFF"/>
                <w:sz w:val="14"/>
                <w:szCs w:val="14"/>
              </w:rPr>
            </w:pPr>
          </w:p>
        </w:tc>
        <w:tc>
          <w:tcPr>
            <w:tcW w:w="1684"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rsidR="003B4BE4" w:rsidRDefault="003B4BE4">
            <w:pPr>
              <w:rPr>
                <w:rFonts w:eastAsiaTheme="minorHAnsi"/>
                <w:b/>
                <w:bCs/>
                <w:color w:val="FFFFFF"/>
                <w:sz w:val="14"/>
                <w:szCs w:val="14"/>
              </w:rPr>
            </w:pPr>
            <w:r>
              <w:rPr>
                <w:b/>
                <w:bCs/>
                <w:color w:val="FFFFFF"/>
                <w:sz w:val="14"/>
                <w:szCs w:val="14"/>
              </w:rPr>
              <w:t>Totaal aantal certificaten</w:t>
            </w:r>
          </w:p>
        </w:tc>
        <w:tc>
          <w:tcPr>
            <w:tcW w:w="1700"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rsidR="003B4BE4" w:rsidRDefault="003B4BE4">
            <w:pPr>
              <w:rPr>
                <w:rFonts w:eastAsiaTheme="minorHAnsi"/>
                <w:b/>
                <w:bCs/>
                <w:color w:val="FFFFFF"/>
                <w:sz w:val="14"/>
                <w:szCs w:val="14"/>
              </w:rPr>
            </w:pPr>
            <w:r>
              <w:rPr>
                <w:b/>
                <w:bCs/>
                <w:color w:val="FFFFFF"/>
                <w:sz w:val="14"/>
                <w:szCs w:val="14"/>
              </w:rPr>
              <w:t>Aantal certificaten deel A in ERADIS</w:t>
            </w:r>
            <w:r>
              <w:rPr>
                <w:rStyle w:val="Voetnootmarkering"/>
                <w:b/>
                <w:bCs/>
                <w:color w:val="FFFFFF"/>
                <w:sz w:val="14"/>
                <w:szCs w:val="14"/>
              </w:rPr>
              <w:footnoteReference w:customMarkFollows="1" w:id="30"/>
              <w:t>[1]</w:t>
            </w:r>
          </w:p>
        </w:tc>
      </w:tr>
      <w:tr w:rsidR="00055553" w:rsidTr="00055553">
        <w:tc>
          <w:tcPr>
            <w:tcW w:w="19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5553" w:rsidRDefault="00055553">
            <w:pPr>
              <w:pStyle w:val="Huisstijl-Kopznr3"/>
              <w:jc w:val="center"/>
              <w:textAlignment w:val="baseline"/>
              <w:rPr>
                <w:b/>
                <w:bCs/>
                <w:color w:val="000000"/>
                <w:sz w:val="14"/>
                <w:szCs w:val="14"/>
              </w:rPr>
            </w:pPr>
            <w:bookmarkStart w:id="47" w:name="_Toc430696591"/>
            <w:bookmarkStart w:id="48" w:name="_Toc430696487"/>
            <w:bookmarkStart w:id="49" w:name="_Toc430696369"/>
            <w:bookmarkStart w:id="50" w:name="_Toc362418213"/>
            <w:bookmarkStart w:id="51" w:name="_Toc363816536"/>
            <w:bookmarkStart w:id="52" w:name="_Toc396908839"/>
            <w:bookmarkStart w:id="53" w:name="_Toc397598787"/>
            <w:bookmarkStart w:id="54" w:name="_Toc463443947"/>
            <w:bookmarkStart w:id="55" w:name="_Toc500681395"/>
            <w:bookmarkEnd w:id="47"/>
            <w:bookmarkEnd w:id="48"/>
            <w:bookmarkEnd w:id="49"/>
            <w:bookmarkEnd w:id="50"/>
            <w:bookmarkEnd w:id="51"/>
            <w:bookmarkEnd w:id="52"/>
            <w:bookmarkEnd w:id="53"/>
            <w:r>
              <w:rPr>
                <w:b/>
                <w:bCs/>
                <w:color w:val="000000"/>
                <w:sz w:val="14"/>
                <w:szCs w:val="14"/>
              </w:rPr>
              <w:t>Aantal geldige veiligheidscertificaten deel A, afgegeven in 2016 en daarvoor, geldig in 201</w:t>
            </w:r>
            <w:bookmarkEnd w:id="54"/>
            <w:r>
              <w:rPr>
                <w:b/>
                <w:bCs/>
                <w:color w:val="000000"/>
                <w:sz w:val="14"/>
                <w:szCs w:val="14"/>
              </w:rPr>
              <w:t>6</w:t>
            </w:r>
            <w:bookmarkEnd w:id="55"/>
          </w:p>
        </w:tc>
        <w:tc>
          <w:tcPr>
            <w:tcW w:w="1975" w:type="dxa"/>
            <w:tcBorders>
              <w:top w:val="nil"/>
              <w:left w:val="nil"/>
              <w:bottom w:val="single" w:sz="8" w:space="0" w:color="auto"/>
              <w:right w:val="single" w:sz="8" w:space="0" w:color="auto"/>
            </w:tcBorders>
            <w:tcMar>
              <w:top w:w="0" w:type="dxa"/>
              <w:left w:w="108" w:type="dxa"/>
              <w:bottom w:w="0" w:type="dxa"/>
              <w:right w:w="108" w:type="dxa"/>
            </w:tcMar>
          </w:tcPr>
          <w:p w:rsidR="00055553" w:rsidRDefault="00055553">
            <w:pPr>
              <w:jc w:val="center"/>
              <w:rPr>
                <w:rFonts w:eastAsiaTheme="minorHAnsi"/>
                <w:sz w:val="14"/>
                <w:szCs w:val="14"/>
              </w:rPr>
            </w:pP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Default="00055553">
            <w:pPr>
              <w:jc w:val="center"/>
              <w:rPr>
                <w:rFonts w:ascii="Calibri" w:eastAsiaTheme="minorHAnsi" w:hAnsi="Calibri" w:cs="Calibri"/>
                <w:sz w:val="14"/>
                <w:szCs w:val="14"/>
              </w:rPr>
            </w:pPr>
            <w:r>
              <w:rPr>
                <w:color w:val="1F497D"/>
                <w:sz w:val="14"/>
                <w:szCs w:val="14"/>
              </w:rPr>
              <w:t>32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Default="00055553">
            <w:pPr>
              <w:jc w:val="center"/>
              <w:rPr>
                <w:rFonts w:ascii="Calibri" w:eastAsiaTheme="minorHAnsi" w:hAnsi="Calibri" w:cs="Calibri"/>
                <w:sz w:val="14"/>
                <w:szCs w:val="14"/>
              </w:rPr>
            </w:pPr>
            <w:r>
              <w:rPr>
                <w:color w:val="1F497D"/>
                <w:sz w:val="14"/>
                <w:szCs w:val="14"/>
              </w:rPr>
              <w:t>32</w:t>
            </w:r>
          </w:p>
        </w:tc>
      </w:tr>
      <w:tr w:rsidR="00055553" w:rsidTr="00055553">
        <w:tc>
          <w:tcPr>
            <w:tcW w:w="197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5553" w:rsidRDefault="00055553" w:rsidP="00055553">
            <w:pPr>
              <w:pStyle w:val="Huisstijl-Kopznr3"/>
              <w:jc w:val="center"/>
              <w:textAlignment w:val="baseline"/>
              <w:rPr>
                <w:b/>
                <w:bCs/>
                <w:color w:val="000000"/>
                <w:sz w:val="14"/>
                <w:szCs w:val="14"/>
              </w:rPr>
            </w:pPr>
            <w:bookmarkStart w:id="56" w:name="_Toc430696592"/>
            <w:bookmarkStart w:id="57" w:name="_Toc430696488"/>
            <w:bookmarkStart w:id="58" w:name="_Toc430696370"/>
            <w:bookmarkStart w:id="59" w:name="_Toc362418214"/>
            <w:bookmarkStart w:id="60" w:name="_Toc363816537"/>
            <w:bookmarkStart w:id="61" w:name="_Toc396908840"/>
            <w:bookmarkStart w:id="62" w:name="_Toc397598788"/>
            <w:bookmarkStart w:id="63" w:name="_Toc463443948"/>
            <w:bookmarkStart w:id="64" w:name="_Toc500681396"/>
            <w:bookmarkEnd w:id="56"/>
            <w:bookmarkEnd w:id="57"/>
            <w:bookmarkEnd w:id="58"/>
            <w:bookmarkEnd w:id="59"/>
            <w:bookmarkEnd w:id="60"/>
            <w:bookmarkEnd w:id="61"/>
            <w:bookmarkEnd w:id="62"/>
            <w:r>
              <w:rPr>
                <w:b/>
                <w:bCs/>
                <w:color w:val="000000"/>
                <w:sz w:val="14"/>
                <w:szCs w:val="14"/>
              </w:rPr>
              <w:t>Aantal geldige veiligheidscertificaten deel B, afgegeven in 2016 en daarvoor, geldig in 201</w:t>
            </w:r>
            <w:bookmarkEnd w:id="63"/>
            <w:r>
              <w:rPr>
                <w:b/>
                <w:bCs/>
                <w:color w:val="000000"/>
                <w:sz w:val="14"/>
                <w:szCs w:val="14"/>
              </w:rPr>
              <w:t>6</w:t>
            </w:r>
            <w:bookmarkEnd w:id="64"/>
          </w:p>
        </w:tc>
        <w:tc>
          <w:tcPr>
            <w:tcW w:w="1975"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Default="00055553">
            <w:pPr>
              <w:jc w:val="center"/>
              <w:rPr>
                <w:rFonts w:eastAsiaTheme="minorHAnsi"/>
                <w:sz w:val="14"/>
                <w:szCs w:val="14"/>
              </w:rPr>
            </w:pPr>
            <w:r>
              <w:rPr>
                <w:sz w:val="14"/>
                <w:szCs w:val="14"/>
              </w:rPr>
              <w:t>Aantal certificaten deel B, voor welke het deel A is afgegeven in Nederland</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Default="00055553">
            <w:pPr>
              <w:jc w:val="center"/>
              <w:rPr>
                <w:rFonts w:ascii="Calibri" w:eastAsiaTheme="minorHAnsi" w:hAnsi="Calibri" w:cs="Calibri"/>
                <w:sz w:val="14"/>
                <w:szCs w:val="14"/>
              </w:rPr>
            </w:pPr>
            <w:r>
              <w:rPr>
                <w:sz w:val="14"/>
                <w:szCs w:val="14"/>
              </w:rPr>
              <w:t>32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Default="00055553">
            <w:pPr>
              <w:jc w:val="center"/>
              <w:rPr>
                <w:rFonts w:ascii="Calibri" w:eastAsiaTheme="minorHAnsi" w:hAnsi="Calibri" w:cs="Calibri"/>
                <w:sz w:val="14"/>
                <w:szCs w:val="14"/>
              </w:rPr>
            </w:pPr>
            <w:r>
              <w:rPr>
                <w:sz w:val="14"/>
                <w:szCs w:val="14"/>
              </w:rPr>
              <w:t>32</w:t>
            </w:r>
          </w:p>
        </w:tc>
      </w:tr>
      <w:tr w:rsidR="00055553" w:rsidTr="00055553">
        <w:tc>
          <w:tcPr>
            <w:tcW w:w="0" w:type="auto"/>
            <w:vMerge/>
            <w:tcBorders>
              <w:top w:val="nil"/>
              <w:left w:val="single" w:sz="8" w:space="0" w:color="auto"/>
              <w:bottom w:val="single" w:sz="8" w:space="0" w:color="auto"/>
              <w:right w:val="single" w:sz="8" w:space="0" w:color="auto"/>
            </w:tcBorders>
            <w:vAlign w:val="center"/>
            <w:hideMark/>
          </w:tcPr>
          <w:p w:rsidR="00055553" w:rsidRDefault="00055553">
            <w:pPr>
              <w:autoSpaceDN/>
              <w:spacing w:line="240" w:lineRule="auto"/>
              <w:rPr>
                <w:rFonts w:eastAsiaTheme="minorHAnsi"/>
                <w:b/>
                <w:bCs/>
                <w:i/>
                <w:iCs/>
                <w:color w:val="000000"/>
                <w:sz w:val="14"/>
                <w:szCs w:val="14"/>
              </w:rPr>
            </w:pPr>
          </w:p>
        </w:tc>
        <w:tc>
          <w:tcPr>
            <w:tcW w:w="1975"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Default="00055553">
            <w:pPr>
              <w:jc w:val="center"/>
              <w:rPr>
                <w:rFonts w:eastAsiaTheme="minorHAnsi"/>
                <w:sz w:val="14"/>
                <w:szCs w:val="14"/>
              </w:rPr>
            </w:pPr>
            <w:r>
              <w:rPr>
                <w:sz w:val="14"/>
                <w:szCs w:val="14"/>
              </w:rPr>
              <w:t>Aantal certificaten deel B, voor welke het deel A is afgegeven buiten Nederland</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Default="00055553">
            <w:pPr>
              <w:jc w:val="center"/>
              <w:rPr>
                <w:rFonts w:ascii="Calibri" w:eastAsiaTheme="minorHAnsi" w:hAnsi="Calibri" w:cs="Calibri"/>
                <w:sz w:val="14"/>
                <w:szCs w:val="14"/>
              </w:rPr>
            </w:pPr>
            <w:r>
              <w:rPr>
                <w:sz w:val="14"/>
                <w:szCs w:val="14"/>
              </w:rPr>
              <w:t>11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Default="00055553">
            <w:pPr>
              <w:jc w:val="center"/>
              <w:rPr>
                <w:rFonts w:ascii="Calibri" w:eastAsiaTheme="minorHAnsi" w:hAnsi="Calibri" w:cs="Calibri"/>
                <w:sz w:val="14"/>
                <w:szCs w:val="14"/>
              </w:rPr>
            </w:pPr>
            <w:r>
              <w:rPr>
                <w:sz w:val="14"/>
                <w:szCs w:val="14"/>
              </w:rPr>
              <w:t>11</w:t>
            </w:r>
          </w:p>
        </w:tc>
      </w:tr>
    </w:tbl>
    <w:p w:rsidR="003B4BE4" w:rsidRDefault="003B4BE4" w:rsidP="003B4BE4">
      <w:pPr>
        <w:rPr>
          <w:rFonts w:eastAsiaTheme="minorHAnsi"/>
          <w:sz w:val="20"/>
          <w:szCs w:val="20"/>
        </w:rPr>
      </w:pPr>
    </w:p>
    <w:p w:rsidR="008A5D86" w:rsidRDefault="008A5D86" w:rsidP="003B4BE4">
      <w:pPr>
        <w:pStyle w:val="Geenafstand"/>
        <w:rPr>
          <w:rFonts w:ascii="Arial" w:hAnsi="Arial" w:cs="Arial"/>
          <w:sz w:val="14"/>
          <w:szCs w:val="14"/>
        </w:rPr>
      </w:pPr>
    </w:p>
    <w:p w:rsidR="008A5D86" w:rsidRDefault="008A5D86" w:rsidP="008A5D86">
      <w:pPr>
        <w:ind w:firstLine="708"/>
        <w:rPr>
          <w:sz w:val="14"/>
          <w:szCs w:val="14"/>
        </w:rPr>
      </w:pPr>
    </w:p>
    <w:p w:rsidR="008A5D86" w:rsidRDefault="008A5D86" w:rsidP="008A5D86">
      <w:pPr>
        <w:rPr>
          <w:rFonts w:ascii="Arial" w:hAnsi="Arial" w:cs="Arial"/>
          <w:sz w:val="14"/>
          <w:szCs w:val="14"/>
        </w:rPr>
      </w:pPr>
      <w:r>
        <w:rPr>
          <w:rFonts w:ascii="Arial" w:eastAsia="Times New Roman" w:hAnsi="Arial" w:cs="Arial"/>
          <w:sz w:val="14"/>
          <w:szCs w:val="14"/>
        </w:rPr>
        <w:br w:type="page"/>
      </w:r>
    </w:p>
    <w:p w:rsidR="008A5D86" w:rsidRPr="00055553" w:rsidRDefault="008A5D86" w:rsidP="008A5D86">
      <w:pPr>
        <w:pStyle w:val="Text1"/>
        <w:spacing w:after="120"/>
        <w:ind w:left="1418" w:hanging="518"/>
        <w:rPr>
          <w:rFonts w:ascii="Arial" w:hAnsi="Arial" w:cs="Arial"/>
          <w:sz w:val="14"/>
          <w:szCs w:val="14"/>
          <w:lang w:val="nl-NL"/>
        </w:rPr>
      </w:pPr>
    </w:p>
    <w:p w:rsidR="003B4BE4" w:rsidRDefault="003B4BE4" w:rsidP="003B4BE4">
      <w:pPr>
        <w:rPr>
          <w:sz w:val="20"/>
          <w:szCs w:val="20"/>
        </w:rPr>
      </w:pPr>
      <w:bookmarkStart w:id="65" w:name="_Toc322002608"/>
      <w:bookmarkStart w:id="66" w:name="_Toc335040272"/>
      <w:bookmarkStart w:id="67" w:name="_Toc362418160"/>
      <w:bookmarkStart w:id="68" w:name="_Toc363816470"/>
      <w:bookmarkEnd w:id="65"/>
      <w:bookmarkEnd w:id="66"/>
      <w:bookmarkEnd w:id="67"/>
      <w:bookmarkEnd w:id="68"/>
    </w:p>
    <w:tbl>
      <w:tblPr>
        <w:tblW w:w="7905" w:type="dxa"/>
        <w:tblInd w:w="108" w:type="dxa"/>
        <w:tblCellMar>
          <w:left w:w="0" w:type="dxa"/>
          <w:right w:w="0" w:type="dxa"/>
        </w:tblCellMar>
        <w:tblLook w:val="04A0"/>
      </w:tblPr>
      <w:tblGrid>
        <w:gridCol w:w="2562"/>
        <w:gridCol w:w="2366"/>
        <w:gridCol w:w="1305"/>
        <w:gridCol w:w="538"/>
        <w:gridCol w:w="567"/>
        <w:gridCol w:w="567"/>
      </w:tblGrid>
      <w:tr w:rsidR="003B4BE4" w:rsidTr="003B4BE4">
        <w:tc>
          <w:tcPr>
            <w:tcW w:w="2562"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tcPr>
          <w:p w:rsidR="003B4BE4" w:rsidRDefault="003B4BE4">
            <w:pPr>
              <w:rPr>
                <w:rFonts w:eastAsiaTheme="minorHAnsi"/>
                <w:b/>
                <w:bCs/>
                <w:color w:val="FFFFFF"/>
                <w:sz w:val="14"/>
                <w:szCs w:val="14"/>
              </w:rPr>
            </w:pPr>
          </w:p>
        </w:tc>
        <w:tc>
          <w:tcPr>
            <w:tcW w:w="2366"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tcPr>
          <w:p w:rsidR="003B4BE4" w:rsidRDefault="003B4BE4">
            <w:pPr>
              <w:rPr>
                <w:rFonts w:eastAsiaTheme="minorHAnsi"/>
                <w:b/>
                <w:bCs/>
                <w:color w:val="FFFFFF"/>
                <w:sz w:val="14"/>
                <w:szCs w:val="14"/>
              </w:rPr>
            </w:pPr>
          </w:p>
        </w:tc>
        <w:tc>
          <w:tcPr>
            <w:tcW w:w="1305"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tcPr>
          <w:p w:rsidR="003B4BE4" w:rsidRDefault="003B4BE4">
            <w:pPr>
              <w:rPr>
                <w:rFonts w:eastAsiaTheme="minorHAnsi"/>
                <w:b/>
                <w:bCs/>
                <w:color w:val="FFFFFF"/>
                <w:sz w:val="14"/>
                <w:szCs w:val="14"/>
              </w:rPr>
            </w:pPr>
          </w:p>
        </w:tc>
        <w:tc>
          <w:tcPr>
            <w:tcW w:w="538"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rsidR="003B4BE4" w:rsidRDefault="003B4BE4">
            <w:pPr>
              <w:rPr>
                <w:rFonts w:eastAsiaTheme="minorHAnsi"/>
                <w:b/>
                <w:bCs/>
                <w:color w:val="FFFFFF"/>
                <w:sz w:val="14"/>
                <w:szCs w:val="14"/>
              </w:rPr>
            </w:pPr>
            <w:r>
              <w:rPr>
                <w:b/>
                <w:bCs/>
                <w:color w:val="FFFFFF"/>
                <w:sz w:val="14"/>
                <w:szCs w:val="14"/>
              </w:rPr>
              <w:t>A</w:t>
            </w:r>
          </w:p>
        </w:tc>
        <w:tc>
          <w:tcPr>
            <w:tcW w:w="567"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rsidR="003B4BE4" w:rsidRDefault="003B4BE4">
            <w:pPr>
              <w:rPr>
                <w:rFonts w:eastAsiaTheme="minorHAnsi"/>
                <w:b/>
                <w:bCs/>
                <w:color w:val="FFFFFF"/>
                <w:sz w:val="14"/>
                <w:szCs w:val="14"/>
              </w:rPr>
            </w:pPr>
            <w:r>
              <w:rPr>
                <w:b/>
                <w:bCs/>
                <w:color w:val="FFFFFF"/>
                <w:sz w:val="14"/>
                <w:szCs w:val="14"/>
              </w:rPr>
              <w:t>R</w:t>
            </w:r>
          </w:p>
        </w:tc>
        <w:tc>
          <w:tcPr>
            <w:tcW w:w="567"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rsidR="003B4BE4" w:rsidRDefault="003B4BE4">
            <w:pPr>
              <w:rPr>
                <w:rFonts w:eastAsiaTheme="minorHAnsi"/>
                <w:b/>
                <w:bCs/>
                <w:color w:val="FFFFFF"/>
                <w:sz w:val="14"/>
                <w:szCs w:val="14"/>
              </w:rPr>
            </w:pPr>
            <w:r>
              <w:rPr>
                <w:b/>
                <w:bCs/>
                <w:color w:val="FFFFFF"/>
                <w:sz w:val="14"/>
                <w:szCs w:val="14"/>
              </w:rPr>
              <w:t>P</w:t>
            </w:r>
          </w:p>
        </w:tc>
      </w:tr>
      <w:tr w:rsidR="003B4BE4" w:rsidTr="003B4BE4">
        <w:tc>
          <w:tcPr>
            <w:tcW w:w="256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B4BE4" w:rsidRDefault="003B4BE4">
            <w:pPr>
              <w:pStyle w:val="Huisstijl-Kopznr3"/>
              <w:jc w:val="center"/>
              <w:textAlignment w:val="baseline"/>
              <w:rPr>
                <w:b/>
                <w:bCs/>
                <w:sz w:val="14"/>
                <w:szCs w:val="14"/>
              </w:rPr>
            </w:pPr>
            <w:bookmarkStart w:id="69" w:name="_Toc430696593"/>
            <w:bookmarkStart w:id="70" w:name="_Toc430696489"/>
            <w:bookmarkStart w:id="71" w:name="_Toc430696371"/>
            <w:bookmarkStart w:id="72" w:name="_Toc362418215"/>
            <w:bookmarkStart w:id="73" w:name="_Toc363816538"/>
            <w:bookmarkStart w:id="74" w:name="_Toc396908841"/>
            <w:bookmarkStart w:id="75" w:name="_Toc397598789"/>
            <w:bookmarkStart w:id="76" w:name="_Toc463443949"/>
            <w:bookmarkStart w:id="77" w:name="_Toc500681397"/>
            <w:bookmarkEnd w:id="69"/>
            <w:bookmarkEnd w:id="70"/>
            <w:bookmarkEnd w:id="71"/>
            <w:bookmarkEnd w:id="72"/>
            <w:bookmarkEnd w:id="73"/>
            <w:bookmarkEnd w:id="74"/>
            <w:bookmarkEnd w:id="75"/>
            <w:r>
              <w:rPr>
                <w:b/>
                <w:bCs/>
                <w:sz w:val="14"/>
                <w:szCs w:val="14"/>
              </w:rPr>
              <w:t xml:space="preserve">Aantal geldige veiligheidscertificaten deel A, afgegeven in </w:t>
            </w:r>
            <w:r>
              <w:rPr>
                <w:b/>
                <w:bCs/>
                <w:color w:val="000000"/>
                <w:sz w:val="14"/>
                <w:szCs w:val="14"/>
              </w:rPr>
              <w:t>2015 en daarvoor, geldig in 2015</w:t>
            </w:r>
            <w:bookmarkEnd w:id="76"/>
            <w:bookmarkEnd w:id="77"/>
          </w:p>
        </w:tc>
        <w:tc>
          <w:tcPr>
            <w:tcW w:w="2366"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3B4BE4" w:rsidRDefault="003B4BE4">
            <w:pPr>
              <w:jc w:val="center"/>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r>
              <w:rPr>
                <w:sz w:val="14"/>
                <w:szCs w:val="14"/>
              </w:rPr>
              <w:t>Nieuwe certificaten</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spacing w:line="240" w:lineRule="auto"/>
              <w:rPr>
                <w:rFonts w:eastAsiaTheme="minorHAnsi"/>
                <w:color w:val="1F497D"/>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r>
      <w:tr w:rsidR="003B4BE4"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Default="003B4BE4">
            <w:pPr>
              <w:autoSpaceDN/>
              <w:spacing w:line="240" w:lineRule="auto"/>
              <w:rPr>
                <w:rFonts w:eastAsiaTheme="minorHAnsi"/>
                <w:b/>
                <w:bCs/>
                <w:i/>
                <w:iCs/>
                <w:sz w:val="14"/>
                <w:szCs w:val="14"/>
              </w:rPr>
            </w:pPr>
          </w:p>
        </w:tc>
        <w:tc>
          <w:tcPr>
            <w:tcW w:w="0" w:type="auto"/>
            <w:vMerge/>
            <w:tcBorders>
              <w:top w:val="nil"/>
              <w:left w:val="nil"/>
              <w:bottom w:val="single" w:sz="8" w:space="0" w:color="000000"/>
              <w:right w:val="single" w:sz="8" w:space="0" w:color="000000"/>
            </w:tcBorders>
            <w:vAlign w:val="center"/>
            <w:hideMark/>
          </w:tcPr>
          <w:p w:rsidR="003B4BE4"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r>
              <w:rPr>
                <w:sz w:val="14"/>
                <w:szCs w:val="14"/>
              </w:rPr>
              <w:t>Gewijzigde certificaten</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r>
      <w:tr w:rsidR="003B4BE4"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Default="003B4BE4">
            <w:pPr>
              <w:autoSpaceDN/>
              <w:spacing w:line="240" w:lineRule="auto"/>
              <w:rPr>
                <w:rFonts w:eastAsiaTheme="minorHAnsi"/>
                <w:b/>
                <w:bCs/>
                <w:i/>
                <w:iCs/>
                <w:sz w:val="14"/>
                <w:szCs w:val="14"/>
              </w:rPr>
            </w:pPr>
          </w:p>
        </w:tc>
        <w:tc>
          <w:tcPr>
            <w:tcW w:w="0" w:type="auto"/>
            <w:vMerge/>
            <w:tcBorders>
              <w:top w:val="nil"/>
              <w:left w:val="nil"/>
              <w:bottom w:val="single" w:sz="8" w:space="0" w:color="000000"/>
              <w:right w:val="single" w:sz="8" w:space="0" w:color="000000"/>
            </w:tcBorders>
            <w:vAlign w:val="center"/>
            <w:hideMark/>
          </w:tcPr>
          <w:p w:rsidR="003B4BE4"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r>
              <w:rPr>
                <w:sz w:val="14"/>
                <w:szCs w:val="14"/>
              </w:rPr>
              <w:t>Opnieuw afgegeven certificaten</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r>
      <w:tr w:rsidR="003B4BE4" w:rsidTr="003B4BE4">
        <w:tc>
          <w:tcPr>
            <w:tcW w:w="256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B4BE4" w:rsidRDefault="003B4BE4">
            <w:pPr>
              <w:rPr>
                <w:rFonts w:eastAsiaTheme="minorHAnsi"/>
                <w:b/>
                <w:bCs/>
                <w:i/>
                <w:iCs/>
                <w:sz w:val="14"/>
                <w:szCs w:val="14"/>
              </w:rPr>
            </w:pPr>
          </w:p>
        </w:tc>
        <w:tc>
          <w:tcPr>
            <w:tcW w:w="2366" w:type="dxa"/>
            <w:tcBorders>
              <w:top w:val="nil"/>
              <w:left w:val="nil"/>
              <w:bottom w:val="single" w:sz="8" w:space="0" w:color="000000"/>
              <w:right w:val="single" w:sz="8" w:space="0" w:color="000000"/>
            </w:tcBorders>
            <w:tcMar>
              <w:top w:w="0" w:type="dxa"/>
              <w:left w:w="108" w:type="dxa"/>
              <w:bottom w:w="0" w:type="dxa"/>
              <w:right w:w="108" w:type="dxa"/>
            </w:tcMar>
          </w:tcPr>
          <w:p w:rsidR="003B4BE4" w:rsidRDefault="003B4BE4">
            <w:pPr>
              <w:jc w:val="center"/>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tcPr>
          <w:p w:rsidR="003B4BE4" w:rsidRDefault="003B4BE4">
            <w:pPr>
              <w:jc w:val="center"/>
              <w:rPr>
                <w:rFonts w:eastAsiaTheme="minorHAnsi"/>
                <w:sz w:val="14"/>
                <w:szCs w:val="14"/>
              </w:rPr>
            </w:pPr>
          </w:p>
        </w:tc>
        <w:tc>
          <w:tcPr>
            <w:tcW w:w="538" w:type="dxa"/>
            <w:tcBorders>
              <w:top w:val="nil"/>
              <w:left w:val="nil"/>
              <w:bottom w:val="single" w:sz="8" w:space="0" w:color="000000"/>
              <w:right w:val="single" w:sz="8" w:space="0" w:color="000000"/>
            </w:tcBorders>
            <w:tcMar>
              <w:top w:w="0" w:type="dxa"/>
              <w:left w:w="108" w:type="dxa"/>
              <w:bottom w:w="0" w:type="dxa"/>
              <w:right w:w="108" w:type="dxa"/>
            </w:tcMar>
          </w:tcPr>
          <w:p w:rsidR="003B4BE4"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tcPr>
          <w:p w:rsidR="003B4BE4"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tcPr>
          <w:p w:rsidR="003B4BE4" w:rsidRDefault="003B4BE4">
            <w:pPr>
              <w:jc w:val="center"/>
              <w:rPr>
                <w:rFonts w:eastAsiaTheme="minorHAnsi"/>
                <w:sz w:val="14"/>
                <w:szCs w:val="14"/>
              </w:rPr>
            </w:pPr>
          </w:p>
        </w:tc>
      </w:tr>
      <w:tr w:rsidR="003B4BE4" w:rsidTr="003B4BE4">
        <w:tc>
          <w:tcPr>
            <w:tcW w:w="256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B4BE4" w:rsidRDefault="003B4BE4">
            <w:pPr>
              <w:pStyle w:val="Huisstijl-Kopznr3"/>
              <w:jc w:val="center"/>
              <w:textAlignment w:val="baseline"/>
              <w:rPr>
                <w:b/>
                <w:bCs/>
                <w:color w:val="FF0000"/>
                <w:sz w:val="20"/>
                <w:szCs w:val="20"/>
              </w:rPr>
            </w:pPr>
            <w:bookmarkStart w:id="78" w:name="_Toc430696594"/>
            <w:bookmarkStart w:id="79" w:name="_Toc430696490"/>
            <w:bookmarkStart w:id="80" w:name="_Toc430696372"/>
            <w:bookmarkStart w:id="81" w:name="_Toc362418216"/>
            <w:bookmarkStart w:id="82" w:name="_Toc363816539"/>
            <w:bookmarkStart w:id="83" w:name="_Toc396908842"/>
            <w:bookmarkStart w:id="84" w:name="_Toc397598790"/>
            <w:bookmarkStart w:id="85" w:name="_Toc463443950"/>
            <w:bookmarkStart w:id="86" w:name="_Toc500681398"/>
            <w:bookmarkEnd w:id="78"/>
            <w:bookmarkEnd w:id="79"/>
            <w:bookmarkEnd w:id="80"/>
            <w:bookmarkEnd w:id="81"/>
            <w:bookmarkEnd w:id="82"/>
            <w:bookmarkEnd w:id="83"/>
            <w:bookmarkEnd w:id="84"/>
            <w:r>
              <w:rPr>
                <w:b/>
                <w:bCs/>
                <w:sz w:val="14"/>
                <w:szCs w:val="14"/>
              </w:rPr>
              <w:t xml:space="preserve">Aantal nieuw toegekende veiligheidscertificaten deel B voor </w:t>
            </w:r>
            <w:r>
              <w:rPr>
                <w:b/>
                <w:bCs/>
                <w:color w:val="000000"/>
                <w:sz w:val="14"/>
                <w:szCs w:val="14"/>
              </w:rPr>
              <w:t>spoorwegondernemingen, afgegeven in 2015 en daarvoor, geldig in 2015</w:t>
            </w:r>
            <w:bookmarkEnd w:id="85"/>
            <w:bookmarkEnd w:id="86"/>
          </w:p>
        </w:tc>
        <w:tc>
          <w:tcPr>
            <w:tcW w:w="2366"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r>
              <w:rPr>
                <w:sz w:val="14"/>
                <w:szCs w:val="14"/>
              </w:rPr>
              <w:t>Waarvan het deel A is afgegeven in Nederland</w:t>
            </w: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r>
              <w:rPr>
                <w:sz w:val="14"/>
                <w:szCs w:val="14"/>
              </w:rPr>
              <w:t>Nieuwe certificaten</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r>
      <w:tr w:rsidR="003B4BE4"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Default="003B4BE4">
            <w:pPr>
              <w:autoSpaceDN/>
              <w:spacing w:line="240" w:lineRule="auto"/>
              <w:rPr>
                <w:rFonts w:eastAsiaTheme="minorHAnsi"/>
                <w:b/>
                <w:bCs/>
                <w:i/>
                <w:iCs/>
                <w:color w:val="FF0000"/>
                <w:sz w:val="20"/>
                <w:szCs w:val="20"/>
              </w:rPr>
            </w:pPr>
          </w:p>
        </w:tc>
        <w:tc>
          <w:tcPr>
            <w:tcW w:w="0" w:type="auto"/>
            <w:vMerge/>
            <w:tcBorders>
              <w:top w:val="nil"/>
              <w:left w:val="nil"/>
              <w:bottom w:val="single" w:sz="8" w:space="0" w:color="000000"/>
              <w:right w:val="single" w:sz="8" w:space="0" w:color="000000"/>
            </w:tcBorders>
            <w:vAlign w:val="center"/>
            <w:hideMark/>
          </w:tcPr>
          <w:p w:rsidR="003B4BE4"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r>
              <w:rPr>
                <w:sz w:val="14"/>
                <w:szCs w:val="14"/>
              </w:rPr>
              <w:t>Gewijzigde certificaten</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r>
      <w:tr w:rsidR="003B4BE4"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Default="003B4BE4">
            <w:pPr>
              <w:autoSpaceDN/>
              <w:spacing w:line="240" w:lineRule="auto"/>
              <w:rPr>
                <w:rFonts w:eastAsiaTheme="minorHAnsi"/>
                <w:b/>
                <w:bCs/>
                <w:i/>
                <w:iCs/>
                <w:color w:val="FF0000"/>
                <w:sz w:val="20"/>
                <w:szCs w:val="20"/>
              </w:rPr>
            </w:pPr>
          </w:p>
        </w:tc>
        <w:tc>
          <w:tcPr>
            <w:tcW w:w="0" w:type="auto"/>
            <w:vMerge/>
            <w:tcBorders>
              <w:top w:val="nil"/>
              <w:left w:val="nil"/>
              <w:bottom w:val="single" w:sz="8" w:space="0" w:color="000000"/>
              <w:right w:val="single" w:sz="8" w:space="0" w:color="000000"/>
            </w:tcBorders>
            <w:vAlign w:val="center"/>
            <w:hideMark/>
          </w:tcPr>
          <w:p w:rsidR="003B4BE4"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r>
              <w:rPr>
                <w:sz w:val="14"/>
                <w:szCs w:val="14"/>
              </w:rPr>
              <w:t>Opnieuw afgegeven certificaten</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r>
      <w:tr w:rsidR="003B4BE4"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Default="003B4BE4">
            <w:pPr>
              <w:autoSpaceDN/>
              <w:spacing w:line="240" w:lineRule="auto"/>
              <w:rPr>
                <w:rFonts w:eastAsiaTheme="minorHAnsi"/>
                <w:b/>
                <w:bCs/>
                <w:i/>
                <w:iCs/>
                <w:color w:val="FF0000"/>
                <w:sz w:val="20"/>
                <w:szCs w:val="20"/>
              </w:rPr>
            </w:pPr>
          </w:p>
        </w:tc>
        <w:tc>
          <w:tcPr>
            <w:tcW w:w="2366"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r>
              <w:rPr>
                <w:sz w:val="14"/>
                <w:szCs w:val="14"/>
              </w:rPr>
              <w:t>Waarvan het deel A is afgegeven buiten Nederland</w:t>
            </w: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r>
              <w:rPr>
                <w:sz w:val="14"/>
                <w:szCs w:val="14"/>
              </w:rPr>
              <w:t>Nieuwe certificaten</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r>
      <w:tr w:rsidR="003B4BE4"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Default="003B4BE4">
            <w:pPr>
              <w:autoSpaceDN/>
              <w:spacing w:line="240" w:lineRule="auto"/>
              <w:rPr>
                <w:rFonts w:eastAsiaTheme="minorHAnsi"/>
                <w:b/>
                <w:bCs/>
                <w:i/>
                <w:iCs/>
                <w:color w:val="FF0000"/>
                <w:sz w:val="20"/>
                <w:szCs w:val="20"/>
              </w:rPr>
            </w:pPr>
          </w:p>
        </w:tc>
        <w:tc>
          <w:tcPr>
            <w:tcW w:w="0" w:type="auto"/>
            <w:vMerge/>
            <w:tcBorders>
              <w:top w:val="nil"/>
              <w:left w:val="nil"/>
              <w:bottom w:val="single" w:sz="8" w:space="0" w:color="000000"/>
              <w:right w:val="single" w:sz="8" w:space="0" w:color="000000"/>
            </w:tcBorders>
            <w:vAlign w:val="center"/>
            <w:hideMark/>
          </w:tcPr>
          <w:p w:rsidR="003B4BE4"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r>
              <w:rPr>
                <w:sz w:val="14"/>
                <w:szCs w:val="14"/>
              </w:rPr>
              <w:t>Gewijzigde certificaten</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r>
      <w:tr w:rsidR="003B4BE4"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Default="003B4BE4">
            <w:pPr>
              <w:autoSpaceDN/>
              <w:spacing w:line="240" w:lineRule="auto"/>
              <w:rPr>
                <w:rFonts w:eastAsiaTheme="minorHAnsi"/>
                <w:b/>
                <w:bCs/>
                <w:i/>
                <w:iCs/>
                <w:color w:val="FF0000"/>
                <w:sz w:val="20"/>
                <w:szCs w:val="20"/>
              </w:rPr>
            </w:pPr>
          </w:p>
        </w:tc>
        <w:tc>
          <w:tcPr>
            <w:tcW w:w="0" w:type="auto"/>
            <w:vMerge/>
            <w:tcBorders>
              <w:top w:val="nil"/>
              <w:left w:val="nil"/>
              <w:bottom w:val="single" w:sz="8" w:space="0" w:color="000000"/>
              <w:right w:val="single" w:sz="8" w:space="0" w:color="000000"/>
            </w:tcBorders>
            <w:vAlign w:val="center"/>
            <w:hideMark/>
          </w:tcPr>
          <w:p w:rsidR="003B4BE4"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r>
              <w:rPr>
                <w:sz w:val="14"/>
                <w:szCs w:val="14"/>
              </w:rPr>
              <w:t>Opnieuw afgegeven certificaten</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Default="003B4BE4">
            <w:pPr>
              <w:autoSpaceDN/>
              <w:spacing w:line="240" w:lineRule="auto"/>
              <w:rPr>
                <w:rFonts w:asciiTheme="minorHAnsi" w:eastAsiaTheme="minorEastAsia" w:hAnsiTheme="minorHAnsi" w:cstheme="minorBidi"/>
                <w:sz w:val="22"/>
                <w:szCs w:val="22"/>
              </w:rPr>
            </w:pPr>
          </w:p>
        </w:tc>
      </w:tr>
    </w:tbl>
    <w:p w:rsidR="008A5D86" w:rsidRDefault="003B4BE4" w:rsidP="003B4BE4">
      <w:pPr>
        <w:rPr>
          <w:b/>
          <w:bCs/>
        </w:rPr>
      </w:pPr>
      <w:r>
        <w:rPr>
          <w:rFonts w:ascii="Times New Roman" w:eastAsia="Times New Roman" w:hAnsi="Times New Roman"/>
          <w:sz w:val="24"/>
          <w:szCs w:val="24"/>
        </w:rPr>
        <w:br w:type="textWrapping" w:clear="all"/>
      </w:r>
      <w:r w:rsidR="008A5D86">
        <w:rPr>
          <w:b/>
          <w:bCs/>
        </w:rPr>
        <w:t>Procedureaspecten</w:t>
      </w:r>
    </w:p>
    <w:p w:rsidR="008A5D86" w:rsidRDefault="008A5D86" w:rsidP="008A5D86">
      <w:pPr>
        <w:pStyle w:val="Geenafstand"/>
        <w:rPr>
          <w:rFonts w:ascii="Verdana" w:hAnsi="Verdana"/>
          <w:sz w:val="18"/>
          <w:szCs w:val="18"/>
        </w:rPr>
      </w:pPr>
    </w:p>
    <w:p w:rsidR="008A5D86" w:rsidRDefault="008A5D86" w:rsidP="008A5D86">
      <w:pPr>
        <w:pStyle w:val="Geenafstand"/>
        <w:rPr>
          <w:rFonts w:ascii="Verdana" w:hAnsi="Verdana"/>
          <w:sz w:val="18"/>
          <w:szCs w:val="18"/>
        </w:rPr>
      </w:pPr>
      <w:r>
        <w:rPr>
          <w:rFonts w:ascii="Verdana" w:hAnsi="Verdana"/>
          <w:sz w:val="18"/>
          <w:szCs w:val="18"/>
        </w:rPr>
        <w:t>Er bestaan in Nederland drie categorieën bedrijfsvergunning:</w:t>
      </w:r>
    </w:p>
    <w:p w:rsidR="008A5D86" w:rsidRDefault="008A5D86" w:rsidP="00685BB2">
      <w:pPr>
        <w:pStyle w:val="Geenafstand"/>
        <w:numPr>
          <w:ilvl w:val="0"/>
          <w:numId w:val="17"/>
        </w:numPr>
        <w:ind w:left="426"/>
        <w:rPr>
          <w:rFonts w:ascii="Verdana" w:hAnsi="Verdana"/>
          <w:sz w:val="18"/>
          <w:szCs w:val="18"/>
        </w:rPr>
      </w:pPr>
      <w:r>
        <w:rPr>
          <w:rFonts w:ascii="Verdana" w:hAnsi="Verdana"/>
          <w:sz w:val="18"/>
          <w:szCs w:val="18"/>
        </w:rPr>
        <w:t>de EU-bedrijfsvergunning, voor algemeen personen- en goederenvervoer;</w:t>
      </w:r>
    </w:p>
    <w:p w:rsidR="008A5D86" w:rsidRDefault="008A5D86" w:rsidP="00685BB2">
      <w:pPr>
        <w:pStyle w:val="Geenafstand"/>
        <w:numPr>
          <w:ilvl w:val="0"/>
          <w:numId w:val="17"/>
        </w:numPr>
        <w:ind w:left="426"/>
        <w:rPr>
          <w:rFonts w:ascii="Verdana" w:hAnsi="Verdana"/>
          <w:sz w:val="18"/>
          <w:szCs w:val="18"/>
        </w:rPr>
      </w:pPr>
      <w:r>
        <w:rPr>
          <w:rFonts w:ascii="Verdana" w:hAnsi="Verdana"/>
          <w:sz w:val="18"/>
          <w:szCs w:val="18"/>
        </w:rPr>
        <w:t>de beperkte bedrijfsvergunning A, voor rangeren, voor eigen vervoer en voor deelnemen aan het spoorverkeer zonder vervoer te verrichten;</w:t>
      </w:r>
    </w:p>
    <w:p w:rsidR="008A5D86" w:rsidRDefault="008A5D86" w:rsidP="00685BB2">
      <w:pPr>
        <w:pStyle w:val="Geenafstand"/>
        <w:numPr>
          <w:ilvl w:val="0"/>
          <w:numId w:val="17"/>
        </w:numPr>
        <w:ind w:left="426"/>
        <w:rPr>
          <w:rFonts w:ascii="Verdana" w:hAnsi="Verdana"/>
          <w:sz w:val="18"/>
          <w:szCs w:val="18"/>
        </w:rPr>
      </w:pPr>
      <w:r>
        <w:rPr>
          <w:rFonts w:ascii="Verdana" w:hAnsi="Verdana"/>
          <w:sz w:val="18"/>
          <w:szCs w:val="18"/>
        </w:rPr>
        <w:t>de beperkte bedrijfsvergunning B, voor rijden binnen een station en voor zel</w:t>
      </w:r>
      <w:r>
        <w:rPr>
          <w:rFonts w:ascii="Verdana" w:hAnsi="Verdana"/>
          <w:sz w:val="18"/>
          <w:szCs w:val="18"/>
        </w:rPr>
        <w:t>f</w:t>
      </w:r>
      <w:r>
        <w:rPr>
          <w:rFonts w:ascii="Verdana" w:hAnsi="Verdana"/>
          <w:sz w:val="18"/>
          <w:szCs w:val="18"/>
        </w:rPr>
        <w:t>rijdend gereedschap op buitendienstgestelde sporen.</w:t>
      </w:r>
    </w:p>
    <w:p w:rsidR="008A5D86" w:rsidRDefault="008A5D86" w:rsidP="008A5D86">
      <w:pPr>
        <w:rPr>
          <w:sz w:val="20"/>
          <w:szCs w:val="20"/>
        </w:rPr>
      </w:pPr>
    </w:p>
    <w:p w:rsidR="008A5D86" w:rsidRDefault="008A5D86" w:rsidP="008A5D86">
      <w:pPr>
        <w:pStyle w:val="Geenafstand"/>
        <w:rPr>
          <w:rFonts w:ascii="Verdana" w:hAnsi="Verdana"/>
          <w:sz w:val="18"/>
          <w:szCs w:val="18"/>
        </w:rPr>
      </w:pPr>
      <w:r>
        <w:rPr>
          <w:rFonts w:ascii="Verdana" w:hAnsi="Verdana"/>
          <w:sz w:val="18"/>
          <w:szCs w:val="18"/>
        </w:rPr>
        <w:t>De EU-vergunning is geldig in alle EU-landen. Een spoorwegonderneming vraagt en krijgt die in haar land van vestiging. De categorie A- en B-bedrijfsvergunningen gelden alleen binnen Nederland.</w:t>
      </w:r>
    </w:p>
    <w:p w:rsidR="008A5D86" w:rsidRDefault="008A5D86" w:rsidP="008A5D86">
      <w:pPr>
        <w:pStyle w:val="Geenafstand"/>
        <w:rPr>
          <w:rFonts w:ascii="Verdana" w:hAnsi="Verdana"/>
          <w:sz w:val="18"/>
          <w:szCs w:val="18"/>
          <w:highlight w:val="yellow"/>
        </w:rPr>
      </w:pPr>
    </w:p>
    <w:p w:rsidR="007661BC" w:rsidRDefault="007661BC" w:rsidP="007661BC">
      <w:pPr>
        <w:pStyle w:val="Geenafstand"/>
        <w:rPr>
          <w:rFonts w:ascii="Verdana" w:hAnsi="Verdana"/>
          <w:sz w:val="18"/>
          <w:szCs w:val="18"/>
        </w:rPr>
      </w:pPr>
      <w:r>
        <w:rPr>
          <w:rFonts w:ascii="Verdana" w:hAnsi="Verdana"/>
          <w:sz w:val="18"/>
          <w:szCs w:val="18"/>
        </w:rPr>
        <w:t>Het veiligheidscertificaat wordt verstrekt door de Inspectie aan een spoorwegonde</w:t>
      </w:r>
      <w:r>
        <w:rPr>
          <w:rFonts w:ascii="Verdana" w:hAnsi="Verdana"/>
          <w:sz w:val="18"/>
          <w:szCs w:val="18"/>
        </w:rPr>
        <w:t>r</w:t>
      </w:r>
      <w:r>
        <w:rPr>
          <w:rFonts w:ascii="Verdana" w:hAnsi="Verdana"/>
          <w:sz w:val="18"/>
          <w:szCs w:val="18"/>
        </w:rPr>
        <w:t>neming wanneer deze een goed en werkend veiligheidsbeheersysteem heeft ing</w:t>
      </w:r>
      <w:r>
        <w:rPr>
          <w:rFonts w:ascii="Verdana" w:hAnsi="Verdana"/>
          <w:sz w:val="18"/>
          <w:szCs w:val="18"/>
        </w:rPr>
        <w:t>e</w:t>
      </w:r>
      <w:r>
        <w:rPr>
          <w:rFonts w:ascii="Verdana" w:hAnsi="Verdana"/>
          <w:sz w:val="18"/>
          <w:szCs w:val="18"/>
        </w:rPr>
        <w:t xml:space="preserve">richt. </w:t>
      </w:r>
    </w:p>
    <w:p w:rsidR="007661BC" w:rsidRDefault="007661BC" w:rsidP="007661BC">
      <w:pPr>
        <w:pStyle w:val="Geenafstand"/>
        <w:rPr>
          <w:rFonts w:ascii="Verdana" w:hAnsi="Verdana"/>
          <w:sz w:val="18"/>
          <w:szCs w:val="18"/>
        </w:rPr>
      </w:pPr>
    </w:p>
    <w:p w:rsidR="007661BC" w:rsidRDefault="007661BC" w:rsidP="007661BC">
      <w:pPr>
        <w:pStyle w:val="Geenafstand"/>
        <w:rPr>
          <w:rFonts w:ascii="Verdana" w:hAnsi="Verdana"/>
          <w:sz w:val="18"/>
          <w:szCs w:val="18"/>
        </w:rPr>
      </w:pPr>
      <w:r w:rsidRPr="007661BC">
        <w:rPr>
          <w:rFonts w:ascii="Verdana" w:hAnsi="Verdana"/>
          <w:sz w:val="18"/>
          <w:szCs w:val="18"/>
        </w:rPr>
        <w:t>Deel A van het veiligheidscertificaat wordt afgegeven in het land waar de spoorwe</w:t>
      </w:r>
      <w:r w:rsidRPr="007661BC">
        <w:rPr>
          <w:rFonts w:ascii="Verdana" w:hAnsi="Verdana"/>
          <w:sz w:val="18"/>
          <w:szCs w:val="18"/>
        </w:rPr>
        <w:t>g</w:t>
      </w:r>
      <w:r w:rsidRPr="007661BC">
        <w:rPr>
          <w:rFonts w:ascii="Verdana" w:hAnsi="Verdana"/>
          <w:sz w:val="18"/>
          <w:szCs w:val="18"/>
        </w:rPr>
        <w:t xml:space="preserve">onderneming het eerst actief wordt. Deel B wordt afgegeven in alle landen waarin de onderneming toegang heeft. </w:t>
      </w:r>
      <w:bookmarkStart w:id="87" w:name="_Toc363816471"/>
      <w:bookmarkStart w:id="88" w:name="_Toc362418161"/>
      <w:bookmarkStart w:id="89" w:name="_Toc335040273"/>
      <w:bookmarkEnd w:id="87"/>
      <w:bookmarkEnd w:id="88"/>
    </w:p>
    <w:p w:rsidR="007661BC" w:rsidRDefault="007661BC" w:rsidP="007661BC">
      <w:pPr>
        <w:pStyle w:val="Geenafstand"/>
        <w:rPr>
          <w:rFonts w:ascii="Verdana" w:hAnsi="Verdana"/>
          <w:sz w:val="18"/>
          <w:szCs w:val="18"/>
        </w:rPr>
      </w:pPr>
    </w:p>
    <w:p w:rsidR="008A5D86" w:rsidRPr="007661BC" w:rsidRDefault="008A5D86" w:rsidP="007661BC">
      <w:pPr>
        <w:pStyle w:val="Geenafstand"/>
        <w:rPr>
          <w:rFonts w:ascii="Verdana" w:hAnsi="Verdana"/>
          <w:sz w:val="18"/>
          <w:szCs w:val="18"/>
        </w:rPr>
      </w:pPr>
      <w:bookmarkStart w:id="90" w:name="_Toc396908844"/>
      <w:bookmarkStart w:id="91" w:name="_Toc397598792"/>
      <w:bookmarkEnd w:id="89"/>
      <w:bookmarkEnd w:id="90"/>
      <w:r w:rsidRPr="007661BC">
        <w:rPr>
          <w:rFonts w:eastAsia="Times New Roman"/>
          <w:b/>
        </w:rPr>
        <w:t>Veiligheidscertificaten deel A</w:t>
      </w:r>
      <w:bookmarkEnd w:id="91"/>
    </w:p>
    <w:p w:rsidR="008A5D86" w:rsidRDefault="008A5D86" w:rsidP="008A5D86">
      <w:pPr>
        <w:rPr>
          <w:b/>
          <w:bCs/>
        </w:rPr>
      </w:pPr>
      <w:bookmarkStart w:id="92" w:name="_Toc335144931"/>
      <w:bookmarkStart w:id="93" w:name="_Toc362418162"/>
      <w:bookmarkStart w:id="94" w:name="_Toc363816472"/>
      <w:bookmarkStart w:id="95" w:name="_Toc396908845"/>
      <w:bookmarkEnd w:id="92"/>
      <w:bookmarkEnd w:id="93"/>
      <w:bookmarkEnd w:id="94"/>
      <w:r>
        <w:rPr>
          <w:b/>
          <w:bCs/>
        </w:rPr>
        <w:t>Redenen voor de bijwerking/wijziging certificaten deel A (bv. verandering in het type dienstverlening, omvang van het verkeer, grootte van het bedrijf)</w:t>
      </w:r>
      <w:bookmarkEnd w:id="95"/>
    </w:p>
    <w:p w:rsidR="008A5D86" w:rsidRDefault="008A5D86" w:rsidP="008A5D86">
      <w:pPr>
        <w:autoSpaceDE w:val="0"/>
        <w:rPr>
          <w:color w:val="000000"/>
        </w:rPr>
      </w:pPr>
    </w:p>
    <w:p w:rsidR="008A5D86" w:rsidRDefault="008A5D86" w:rsidP="008A5D86">
      <w:pPr>
        <w:autoSpaceDE w:val="0"/>
        <w:rPr>
          <w:color w:val="000000"/>
        </w:rPr>
      </w:pPr>
      <w:r>
        <w:rPr>
          <w:color w:val="000000"/>
        </w:rPr>
        <w:t>Niet van toepassing</w:t>
      </w:r>
    </w:p>
    <w:p w:rsidR="008A5D86" w:rsidRDefault="008A5D86" w:rsidP="008A5D86">
      <w:pPr>
        <w:autoSpaceDE w:val="0"/>
        <w:rPr>
          <w:color w:val="000000"/>
        </w:rPr>
      </w:pPr>
    </w:p>
    <w:p w:rsidR="008A5D86" w:rsidRDefault="008A5D86" w:rsidP="008A5D86">
      <w:pPr>
        <w:rPr>
          <w:b/>
          <w:bCs/>
        </w:rPr>
      </w:pPr>
      <w:bookmarkStart w:id="96" w:name="_Toc335144932"/>
      <w:bookmarkStart w:id="97" w:name="_Toc362418163"/>
      <w:bookmarkStart w:id="98" w:name="_Toc363816473"/>
      <w:bookmarkStart w:id="99" w:name="_Toc396908846"/>
      <w:bookmarkEnd w:id="96"/>
      <w:bookmarkEnd w:id="97"/>
      <w:bookmarkEnd w:id="98"/>
      <w:r>
        <w:rPr>
          <w:b/>
          <w:bCs/>
        </w:rPr>
        <w:lastRenderedPageBreak/>
        <w:t>Belangrijkste redenen indien de gemiddelde tijd voor de uitreiking van certificaten deel A (beperkt tot die vernoemd in bijlage E en na ontvangst van de nodige informatie) langer duurde dan de 4 maanden bepaald in artikel 12(1) van de Spoorwegveiligheidsrichtlijn</w:t>
      </w:r>
      <w:bookmarkEnd w:id="99"/>
    </w:p>
    <w:p w:rsidR="008A5D86" w:rsidRDefault="008A5D86" w:rsidP="008A5D86">
      <w:pPr>
        <w:autoSpaceDE w:val="0"/>
        <w:rPr>
          <w:color w:val="000000"/>
        </w:rPr>
      </w:pPr>
    </w:p>
    <w:p w:rsidR="008A5D86" w:rsidRDefault="008A5D86" w:rsidP="008A5D86">
      <w:pPr>
        <w:autoSpaceDE w:val="0"/>
        <w:rPr>
          <w:color w:val="000000"/>
        </w:rPr>
      </w:pPr>
      <w:r>
        <w:rPr>
          <w:color w:val="000000"/>
        </w:rPr>
        <w:t>Het ontbreken van personele capaciteit of onvolledigheid van aangeleverde documentatie bij de aanvraag voor deel A.</w:t>
      </w:r>
    </w:p>
    <w:p w:rsidR="008A5D86" w:rsidRDefault="008A5D86" w:rsidP="008A5D86">
      <w:pPr>
        <w:autoSpaceDE w:val="0"/>
        <w:rPr>
          <w:color w:val="000000"/>
        </w:rPr>
      </w:pPr>
    </w:p>
    <w:p w:rsidR="008A5D86" w:rsidRDefault="008A5D86" w:rsidP="008A5D86">
      <w:pPr>
        <w:rPr>
          <w:b/>
          <w:bCs/>
        </w:rPr>
      </w:pPr>
      <w:bookmarkStart w:id="100" w:name="_Toc335144933"/>
      <w:bookmarkStart w:id="101" w:name="_Toc362418164"/>
      <w:bookmarkStart w:id="102" w:name="_Toc363816474"/>
      <w:bookmarkStart w:id="103" w:name="_Toc396908847"/>
      <w:bookmarkEnd w:id="100"/>
      <w:bookmarkEnd w:id="101"/>
      <w:bookmarkEnd w:id="102"/>
      <w:r>
        <w:rPr>
          <w:b/>
          <w:bCs/>
        </w:rPr>
        <w:t>Overzicht van de aanvragen van andere Nationale Veiligheidsinstanties om inlichtingen te controleren/krijgen betreffende het certificaat deel A van een spoorwegonderneming die in hun land gecertificeerd werd, maar in een andere lidstaat om een certificaat deel B vraagt</w:t>
      </w:r>
      <w:bookmarkEnd w:id="103"/>
    </w:p>
    <w:p w:rsidR="008A5D86" w:rsidRDefault="008A5D86" w:rsidP="008A5D86">
      <w:pPr>
        <w:rPr>
          <w:b/>
          <w:bCs/>
        </w:rPr>
      </w:pPr>
    </w:p>
    <w:p w:rsidR="008A5D86" w:rsidRDefault="008A5D86" w:rsidP="008A5D86">
      <w:pPr>
        <w:autoSpaceDE w:val="0"/>
        <w:rPr>
          <w:color w:val="000000"/>
        </w:rPr>
      </w:pPr>
      <w:r>
        <w:rPr>
          <w:color w:val="000000"/>
        </w:rPr>
        <w:t>Niet van toepassing.</w:t>
      </w:r>
    </w:p>
    <w:p w:rsidR="008A5D86" w:rsidRDefault="008A5D86" w:rsidP="008A5D86">
      <w:pPr>
        <w:autoSpaceDE w:val="0"/>
        <w:rPr>
          <w:color w:val="000000"/>
        </w:rPr>
      </w:pPr>
    </w:p>
    <w:p w:rsidR="008A5D86" w:rsidRDefault="008A5D86" w:rsidP="008A5D86">
      <w:pPr>
        <w:rPr>
          <w:b/>
          <w:bCs/>
        </w:rPr>
      </w:pPr>
      <w:bookmarkStart w:id="104" w:name="_Toc335144934"/>
      <w:bookmarkStart w:id="105" w:name="_Toc362418165"/>
      <w:bookmarkStart w:id="106" w:name="_Toc363816475"/>
      <w:bookmarkStart w:id="107" w:name="_Toc396908848"/>
      <w:bookmarkEnd w:id="104"/>
      <w:bookmarkEnd w:id="105"/>
      <w:bookmarkEnd w:id="106"/>
      <w:r>
        <w:rPr>
          <w:b/>
          <w:bCs/>
        </w:rPr>
        <w:t>Samenvatting van problemen met de wederzijdse aanvaarding van het certificaat deel A dat in heel de Gemeenschap geldig is</w:t>
      </w:r>
      <w:bookmarkEnd w:id="107"/>
    </w:p>
    <w:p w:rsidR="008A5D86" w:rsidRDefault="008A5D86" w:rsidP="008A5D86">
      <w:pPr>
        <w:autoSpaceDE w:val="0"/>
        <w:rPr>
          <w:color w:val="000000"/>
        </w:rPr>
      </w:pPr>
    </w:p>
    <w:p w:rsidR="008A5D86" w:rsidRDefault="008A5D86" w:rsidP="008A5D86">
      <w:pPr>
        <w:autoSpaceDE w:val="0"/>
        <w:rPr>
          <w:color w:val="000000"/>
        </w:rPr>
      </w:pPr>
      <w:r>
        <w:rPr>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B26974" w:rsidRDefault="00FE705C" w:rsidP="00B26974">
      <w:pPr>
        <w:rPr>
          <w:b/>
        </w:rPr>
      </w:pPr>
      <w:bookmarkStart w:id="108" w:name="_Toc335144935"/>
      <w:bookmarkStart w:id="109" w:name="_Toc362418166"/>
      <w:bookmarkStart w:id="110" w:name="_Toc363816476"/>
      <w:bookmarkStart w:id="111" w:name="_Toc396908849"/>
      <w:r w:rsidRPr="00C85594">
        <w:rPr>
          <w:b/>
        </w:rPr>
        <w:t>Leges bij aanvraag voor een certificaat deel A</w:t>
      </w:r>
      <w:bookmarkEnd w:id="108"/>
      <w:bookmarkEnd w:id="109"/>
      <w:bookmarkEnd w:id="110"/>
      <w:bookmarkEnd w:id="111"/>
      <w:r w:rsidRPr="00C85594">
        <w:rPr>
          <w:b/>
        </w:rPr>
        <w:t xml:space="preserve"> </w:t>
      </w:r>
      <w:r w:rsidR="0003081E" w:rsidRPr="00C85594">
        <w:rPr>
          <w:b/>
        </w:rPr>
        <w:t xml:space="preserve"> </w:t>
      </w:r>
    </w:p>
    <w:p w:rsidR="00FE705C" w:rsidRPr="00430A68" w:rsidRDefault="00FE705C" w:rsidP="00FE705C">
      <w:pPr>
        <w:autoSpaceDE w:val="0"/>
        <w:adjustRightInd w:val="0"/>
        <w:spacing w:line="240" w:lineRule="auto"/>
        <w:rPr>
          <w:rFonts w:cs="ZurichBT-Light"/>
          <w:color w:val="000000"/>
          <w:shd w:val="clear" w:color="auto" w:fill="FFFF00"/>
        </w:rPr>
      </w:pPr>
    </w:p>
    <w:p w:rsidR="00FE705C" w:rsidRPr="00430A68" w:rsidRDefault="00FE705C" w:rsidP="00685BB2">
      <w:pPr>
        <w:pStyle w:val="Huisstijl-Tussenkop"/>
        <w:numPr>
          <w:ilvl w:val="0"/>
          <w:numId w:val="12"/>
        </w:numPr>
        <w:tabs>
          <w:tab w:val="clear" w:pos="720"/>
        </w:tabs>
        <w:ind w:left="426"/>
      </w:pPr>
      <w:bookmarkStart w:id="112" w:name="Artikel6"/>
      <w:bookmarkStart w:id="113" w:name="_Toc335040274"/>
      <w:bookmarkEnd w:id="112"/>
      <w:r w:rsidRPr="00430A68">
        <w:t>Artikel 6 Regeling tarieven Spoorwegwet 201</w:t>
      </w:r>
      <w:bookmarkEnd w:id="113"/>
      <w:r w:rsidRPr="00430A68">
        <w:t>2</w:t>
      </w:r>
    </w:p>
    <w:p w:rsidR="00FE705C" w:rsidRPr="00430A68" w:rsidRDefault="00FE705C" w:rsidP="00685BB2">
      <w:pPr>
        <w:pStyle w:val="lid"/>
        <w:numPr>
          <w:ilvl w:val="0"/>
          <w:numId w:val="13"/>
        </w:numPr>
        <w:ind w:left="851"/>
        <w:rPr>
          <w:rFonts w:ascii="Verdana" w:hAnsi="Verdana"/>
          <w:sz w:val="18"/>
          <w:szCs w:val="18"/>
        </w:rPr>
      </w:pPr>
      <w:r w:rsidRPr="00430A68">
        <w:rPr>
          <w:rFonts w:ascii="Verdana" w:hAnsi="Verdana"/>
          <w:sz w:val="18"/>
          <w:szCs w:val="18"/>
        </w:rPr>
        <w:t>Voor de behandeling van een aanvraag tot het verlenen van een veili</w:t>
      </w:r>
      <w:r w:rsidRPr="00430A68">
        <w:rPr>
          <w:rFonts w:ascii="Verdana" w:hAnsi="Verdana"/>
          <w:sz w:val="18"/>
          <w:szCs w:val="18"/>
        </w:rPr>
        <w:t>g</w:t>
      </w:r>
      <w:r w:rsidRPr="00430A68">
        <w:rPr>
          <w:rFonts w:ascii="Verdana" w:hAnsi="Verdana"/>
          <w:sz w:val="18"/>
          <w:szCs w:val="18"/>
        </w:rPr>
        <w:t>heidsattest als bedoeld in artikel 32 van de wet is een tarief verschuldigd als op</w:t>
      </w:r>
      <w:r w:rsidR="005A4ACA">
        <w:rPr>
          <w:rFonts w:ascii="Verdana" w:hAnsi="Verdana"/>
          <w:sz w:val="18"/>
          <w:szCs w:val="18"/>
        </w:rPr>
        <w:t>genomen in onderstaande</w:t>
      </w:r>
      <w:r w:rsidRPr="00430A68">
        <w:rPr>
          <w:rFonts w:ascii="Verdana" w:hAnsi="Verdana"/>
          <w:sz w:val="18"/>
          <w:szCs w:val="18"/>
        </w:rPr>
        <w:t>:</w:t>
      </w:r>
    </w:p>
    <w:p w:rsidR="00C1618E" w:rsidRPr="005A4ACA" w:rsidRDefault="00B31432" w:rsidP="00FE705C">
      <w:pPr>
        <w:rPr>
          <w:sz w:val="14"/>
          <w:szCs w:val="14"/>
        </w:rPr>
      </w:pPr>
      <w:r>
        <w:rPr>
          <w:sz w:val="14"/>
          <w:szCs w:val="14"/>
        </w:rPr>
        <w:t>Tabel 11</w:t>
      </w:r>
      <w:r w:rsidR="005A4ACA" w:rsidRPr="005A4ACA">
        <w:rPr>
          <w:sz w:val="14"/>
          <w:szCs w:val="14"/>
        </w:rPr>
        <w:t>: tarieven attest</w:t>
      </w:r>
    </w:p>
    <w:tbl>
      <w:tblPr>
        <w:tblStyle w:val="Lichtelijst-accent11"/>
        <w:tblW w:w="787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245"/>
        <w:gridCol w:w="1418"/>
        <w:gridCol w:w="1213"/>
      </w:tblGrid>
      <w:tr w:rsidR="00FE705C" w:rsidRPr="00C1618E" w:rsidTr="00AD78C5">
        <w:trPr>
          <w:cnfStyle w:val="100000000000"/>
        </w:trPr>
        <w:tc>
          <w:tcPr>
            <w:cnfStyle w:val="001000000000"/>
            <w:tcW w:w="5245" w:type="dxa"/>
            <w:hideMark/>
          </w:tcPr>
          <w:p w:rsidR="00FE705C" w:rsidRPr="00C1618E" w:rsidRDefault="00FE705C" w:rsidP="00546D89">
            <w:pPr>
              <w:pStyle w:val="al"/>
              <w:jc w:val="center"/>
              <w:rPr>
                <w:rFonts w:ascii="Verdana" w:hAnsi="Verdana"/>
                <w:b w:val="0"/>
                <w:bCs w:val="0"/>
                <w:sz w:val="14"/>
                <w:szCs w:val="14"/>
              </w:rPr>
            </w:pPr>
            <w:r w:rsidRPr="00C1618E">
              <w:rPr>
                <w:rFonts w:ascii="Verdana" w:hAnsi="Verdana"/>
                <w:b w:val="0"/>
                <w:bCs w:val="0"/>
                <w:sz w:val="14"/>
                <w:szCs w:val="14"/>
              </w:rPr>
              <w:t>Veiligheidsattest</w:t>
            </w:r>
          </w:p>
        </w:tc>
        <w:tc>
          <w:tcPr>
            <w:tcW w:w="1418" w:type="dxa"/>
            <w:hideMark/>
          </w:tcPr>
          <w:p w:rsidR="00FE705C" w:rsidRPr="00C1618E" w:rsidRDefault="00FE705C" w:rsidP="00546D89">
            <w:pPr>
              <w:pStyle w:val="al"/>
              <w:jc w:val="center"/>
              <w:cnfStyle w:val="100000000000"/>
              <w:rPr>
                <w:rFonts w:ascii="Verdana" w:hAnsi="Verdana"/>
                <w:b w:val="0"/>
                <w:bCs w:val="0"/>
                <w:sz w:val="14"/>
                <w:szCs w:val="14"/>
              </w:rPr>
            </w:pPr>
            <w:r w:rsidRPr="00C1618E">
              <w:rPr>
                <w:rFonts w:ascii="Verdana" w:hAnsi="Verdana"/>
                <w:b w:val="0"/>
                <w:bCs w:val="0"/>
                <w:sz w:val="14"/>
                <w:szCs w:val="14"/>
              </w:rPr>
              <w:t>Deel A</w:t>
            </w:r>
          </w:p>
        </w:tc>
        <w:tc>
          <w:tcPr>
            <w:tcW w:w="1213" w:type="dxa"/>
            <w:hideMark/>
          </w:tcPr>
          <w:p w:rsidR="00FE705C" w:rsidRPr="00C1618E" w:rsidRDefault="00FE705C" w:rsidP="00546D89">
            <w:pPr>
              <w:pStyle w:val="al"/>
              <w:jc w:val="center"/>
              <w:cnfStyle w:val="100000000000"/>
              <w:rPr>
                <w:rFonts w:ascii="Verdana" w:hAnsi="Verdana"/>
                <w:b w:val="0"/>
                <w:bCs w:val="0"/>
                <w:sz w:val="14"/>
                <w:szCs w:val="14"/>
              </w:rPr>
            </w:pPr>
            <w:r w:rsidRPr="00C1618E">
              <w:rPr>
                <w:rFonts w:ascii="Verdana" w:hAnsi="Verdana"/>
                <w:b w:val="0"/>
                <w:bCs w:val="0"/>
                <w:sz w:val="14"/>
                <w:szCs w:val="14"/>
              </w:rPr>
              <w:t>Deel B</w:t>
            </w:r>
          </w:p>
        </w:tc>
      </w:tr>
      <w:tr w:rsidR="00FE705C" w:rsidRPr="00C1618E" w:rsidTr="00AD78C5">
        <w:trPr>
          <w:cnfStyle w:val="000000100000"/>
        </w:trPr>
        <w:tc>
          <w:tcPr>
            <w:cnfStyle w:val="001000000000"/>
            <w:tcW w:w="5245" w:type="dxa"/>
            <w:tcBorders>
              <w:top w:val="none" w:sz="0" w:space="0" w:color="auto"/>
              <w:left w:val="none" w:sz="0" w:space="0" w:color="auto"/>
              <w:bottom w:val="none" w:sz="0" w:space="0" w:color="auto"/>
            </w:tcBorders>
            <w:hideMark/>
          </w:tcPr>
          <w:p w:rsidR="00FE705C" w:rsidRPr="00C1618E" w:rsidRDefault="00FE705C" w:rsidP="00546D89">
            <w:pPr>
              <w:pStyle w:val="al"/>
              <w:rPr>
                <w:rFonts w:ascii="Verdana" w:hAnsi="Verdana"/>
                <w:b w:val="0"/>
                <w:sz w:val="14"/>
                <w:szCs w:val="14"/>
              </w:rPr>
            </w:pPr>
            <w:r w:rsidRPr="00C1618E">
              <w:rPr>
                <w:rFonts w:ascii="Verdana" w:hAnsi="Verdana"/>
                <w:b w:val="0"/>
                <w:sz w:val="14"/>
                <w:szCs w:val="14"/>
              </w:rPr>
              <w:t>veiligheidsattest voor een spoorwegonderneming die minder dan 300 personeelsleden een veiligheidsfunctie laat uitoefenen;</w:t>
            </w:r>
          </w:p>
        </w:tc>
        <w:tc>
          <w:tcPr>
            <w:tcW w:w="1418" w:type="dxa"/>
            <w:tcBorders>
              <w:top w:val="none" w:sz="0" w:space="0" w:color="auto"/>
              <w:bottom w:val="none" w:sz="0" w:space="0" w:color="auto"/>
            </w:tcBorders>
            <w:hideMark/>
          </w:tcPr>
          <w:p w:rsidR="00FE705C" w:rsidRPr="00C1618E" w:rsidRDefault="00D75133" w:rsidP="00546D89">
            <w:pPr>
              <w:pStyle w:val="al"/>
              <w:cnfStyle w:val="000000100000"/>
              <w:rPr>
                <w:rFonts w:ascii="Verdana" w:hAnsi="Verdana"/>
                <w:sz w:val="14"/>
                <w:szCs w:val="14"/>
              </w:rPr>
            </w:pPr>
            <w:r>
              <w:rPr>
                <w:rFonts w:ascii="Verdana" w:hAnsi="Verdana"/>
                <w:sz w:val="14"/>
                <w:szCs w:val="14"/>
              </w:rPr>
              <w:t>€ 12.885</w:t>
            </w:r>
            <w:r w:rsidR="00FE705C" w:rsidRPr="00C1618E">
              <w:rPr>
                <w:rFonts w:ascii="Verdana" w:hAnsi="Verdana"/>
                <w:sz w:val="14"/>
                <w:szCs w:val="14"/>
              </w:rPr>
              <w:t>,–</w:t>
            </w:r>
          </w:p>
        </w:tc>
        <w:tc>
          <w:tcPr>
            <w:tcW w:w="1213" w:type="dxa"/>
            <w:tcBorders>
              <w:top w:val="none" w:sz="0" w:space="0" w:color="auto"/>
              <w:bottom w:val="none" w:sz="0" w:space="0" w:color="auto"/>
              <w:right w:val="none" w:sz="0" w:space="0" w:color="auto"/>
            </w:tcBorders>
            <w:hideMark/>
          </w:tcPr>
          <w:p w:rsidR="00FE705C" w:rsidRPr="00C1618E" w:rsidRDefault="00D75133" w:rsidP="00546D89">
            <w:pPr>
              <w:pStyle w:val="al"/>
              <w:cnfStyle w:val="000000100000"/>
              <w:rPr>
                <w:rFonts w:ascii="Verdana" w:hAnsi="Verdana"/>
                <w:sz w:val="14"/>
                <w:szCs w:val="14"/>
              </w:rPr>
            </w:pPr>
            <w:r>
              <w:rPr>
                <w:rFonts w:ascii="Verdana" w:hAnsi="Verdana"/>
                <w:sz w:val="14"/>
                <w:szCs w:val="14"/>
              </w:rPr>
              <w:t>€ 8.589</w:t>
            </w:r>
            <w:r w:rsidR="00FE705C" w:rsidRPr="00C1618E">
              <w:rPr>
                <w:rFonts w:ascii="Verdana" w:hAnsi="Verdana"/>
                <w:sz w:val="14"/>
                <w:szCs w:val="14"/>
              </w:rPr>
              <w:t>,–</w:t>
            </w:r>
          </w:p>
        </w:tc>
      </w:tr>
      <w:tr w:rsidR="00FE705C" w:rsidRPr="00C1618E" w:rsidTr="00AD78C5">
        <w:tc>
          <w:tcPr>
            <w:cnfStyle w:val="001000000000"/>
            <w:tcW w:w="5245" w:type="dxa"/>
            <w:hideMark/>
          </w:tcPr>
          <w:p w:rsidR="00FE705C" w:rsidRPr="00C1618E" w:rsidRDefault="00FE705C" w:rsidP="00546D89">
            <w:pPr>
              <w:pStyle w:val="al"/>
              <w:rPr>
                <w:rFonts w:ascii="Verdana" w:hAnsi="Verdana"/>
                <w:b w:val="0"/>
                <w:sz w:val="14"/>
                <w:szCs w:val="14"/>
              </w:rPr>
            </w:pPr>
            <w:r w:rsidRPr="00C1618E">
              <w:rPr>
                <w:rFonts w:ascii="Verdana" w:hAnsi="Verdana"/>
                <w:b w:val="0"/>
                <w:sz w:val="14"/>
                <w:szCs w:val="14"/>
              </w:rPr>
              <w:t>veiligheidsattest voor een spoorwegonderneming die 300 pers</w:t>
            </w:r>
            <w:r w:rsidRPr="00C1618E">
              <w:rPr>
                <w:rFonts w:ascii="Verdana" w:hAnsi="Verdana"/>
                <w:b w:val="0"/>
                <w:sz w:val="14"/>
                <w:szCs w:val="14"/>
              </w:rPr>
              <w:t>o</w:t>
            </w:r>
            <w:r w:rsidRPr="00C1618E">
              <w:rPr>
                <w:rFonts w:ascii="Verdana" w:hAnsi="Verdana"/>
                <w:b w:val="0"/>
                <w:sz w:val="14"/>
                <w:szCs w:val="14"/>
              </w:rPr>
              <w:t>neelsleden of meer een veiligheidsfunctie laat uitoefenen;</w:t>
            </w:r>
          </w:p>
        </w:tc>
        <w:tc>
          <w:tcPr>
            <w:tcW w:w="1418" w:type="dxa"/>
            <w:hideMark/>
          </w:tcPr>
          <w:p w:rsidR="00FE705C" w:rsidRPr="00C1618E" w:rsidRDefault="00D75133" w:rsidP="00546D89">
            <w:pPr>
              <w:pStyle w:val="al"/>
              <w:cnfStyle w:val="000000000000"/>
              <w:rPr>
                <w:rFonts w:ascii="Verdana" w:hAnsi="Verdana"/>
                <w:sz w:val="14"/>
                <w:szCs w:val="14"/>
              </w:rPr>
            </w:pPr>
            <w:r>
              <w:rPr>
                <w:rFonts w:ascii="Verdana" w:hAnsi="Verdana"/>
                <w:sz w:val="14"/>
                <w:szCs w:val="14"/>
              </w:rPr>
              <w:t>€ 27.381</w:t>
            </w:r>
            <w:r w:rsidR="00FE705C" w:rsidRPr="00C1618E">
              <w:rPr>
                <w:rFonts w:ascii="Verdana" w:hAnsi="Verdana"/>
                <w:sz w:val="14"/>
                <w:szCs w:val="14"/>
              </w:rPr>
              <w:t>,–</w:t>
            </w:r>
          </w:p>
        </w:tc>
        <w:tc>
          <w:tcPr>
            <w:tcW w:w="1213" w:type="dxa"/>
            <w:hideMark/>
          </w:tcPr>
          <w:p w:rsidR="00FE705C" w:rsidRPr="00C1618E" w:rsidRDefault="00D75133" w:rsidP="00546D89">
            <w:pPr>
              <w:pStyle w:val="al"/>
              <w:cnfStyle w:val="000000000000"/>
              <w:rPr>
                <w:rFonts w:ascii="Verdana" w:hAnsi="Verdana"/>
                <w:sz w:val="14"/>
                <w:szCs w:val="14"/>
              </w:rPr>
            </w:pPr>
            <w:r>
              <w:rPr>
                <w:rFonts w:ascii="Verdana" w:hAnsi="Verdana"/>
                <w:sz w:val="14"/>
                <w:szCs w:val="14"/>
              </w:rPr>
              <w:t>€ 18.254</w:t>
            </w:r>
            <w:r w:rsidR="00FE705C" w:rsidRPr="00C1618E">
              <w:rPr>
                <w:rFonts w:ascii="Verdana" w:hAnsi="Verdana"/>
                <w:sz w:val="14"/>
                <w:szCs w:val="14"/>
              </w:rPr>
              <w:t>,–</w:t>
            </w:r>
          </w:p>
        </w:tc>
      </w:tr>
      <w:tr w:rsidR="00FE705C" w:rsidRPr="00C1618E" w:rsidTr="00AD78C5">
        <w:trPr>
          <w:cnfStyle w:val="000000100000"/>
        </w:trPr>
        <w:tc>
          <w:tcPr>
            <w:cnfStyle w:val="001000000000"/>
            <w:tcW w:w="5245" w:type="dxa"/>
            <w:tcBorders>
              <w:top w:val="none" w:sz="0" w:space="0" w:color="auto"/>
              <w:left w:val="none" w:sz="0" w:space="0" w:color="auto"/>
              <w:bottom w:val="none" w:sz="0" w:space="0" w:color="auto"/>
            </w:tcBorders>
            <w:hideMark/>
          </w:tcPr>
          <w:p w:rsidR="00FE705C" w:rsidRPr="00C1618E" w:rsidRDefault="00FE705C" w:rsidP="00546D89">
            <w:pPr>
              <w:pStyle w:val="al"/>
              <w:rPr>
                <w:rFonts w:ascii="Verdana" w:hAnsi="Verdana"/>
                <w:b w:val="0"/>
                <w:sz w:val="14"/>
                <w:szCs w:val="14"/>
              </w:rPr>
            </w:pPr>
            <w:r w:rsidRPr="00C1618E">
              <w:rPr>
                <w:rFonts w:ascii="Verdana" w:hAnsi="Verdana"/>
                <w:b w:val="0"/>
                <w:sz w:val="14"/>
                <w:szCs w:val="14"/>
              </w:rPr>
              <w:t>veiligheidsattest voor een spoorwegonderneming die gebruik maakt van de hoofdspoorweg op één locatie ten behoeve van overgave van spoorvoertuigen of met zelfrijdend gereedschap of een daarmee ve</w:t>
            </w:r>
            <w:r w:rsidRPr="00C1618E">
              <w:rPr>
                <w:rFonts w:ascii="Verdana" w:hAnsi="Verdana"/>
                <w:b w:val="0"/>
                <w:sz w:val="14"/>
                <w:szCs w:val="14"/>
              </w:rPr>
              <w:t>r</w:t>
            </w:r>
            <w:r w:rsidRPr="00C1618E">
              <w:rPr>
                <w:rFonts w:ascii="Verdana" w:hAnsi="Verdana"/>
                <w:b w:val="0"/>
                <w:sz w:val="14"/>
                <w:szCs w:val="14"/>
              </w:rPr>
              <w:t>gelijkbaar voertuig om werkzaamheden aan of nabij de hoofdspoorweg uit te voeren op een deel van een hoofdspoorweg dat daartoe buiten dienst is gesteld.</w:t>
            </w:r>
          </w:p>
        </w:tc>
        <w:tc>
          <w:tcPr>
            <w:tcW w:w="1418" w:type="dxa"/>
            <w:tcBorders>
              <w:top w:val="none" w:sz="0" w:space="0" w:color="auto"/>
              <w:bottom w:val="none" w:sz="0" w:space="0" w:color="auto"/>
            </w:tcBorders>
            <w:hideMark/>
          </w:tcPr>
          <w:p w:rsidR="00FE705C" w:rsidRPr="00C1618E" w:rsidRDefault="00D75133" w:rsidP="00546D89">
            <w:pPr>
              <w:pStyle w:val="al"/>
              <w:cnfStyle w:val="000000100000"/>
              <w:rPr>
                <w:rFonts w:ascii="Verdana" w:hAnsi="Verdana"/>
                <w:sz w:val="14"/>
                <w:szCs w:val="14"/>
              </w:rPr>
            </w:pPr>
            <w:r>
              <w:rPr>
                <w:rFonts w:ascii="Verdana" w:hAnsi="Verdana"/>
                <w:sz w:val="14"/>
                <w:szCs w:val="14"/>
              </w:rPr>
              <w:t>€ 4.919</w:t>
            </w:r>
            <w:r w:rsidR="00FE705C" w:rsidRPr="00C1618E">
              <w:rPr>
                <w:rFonts w:ascii="Verdana" w:hAnsi="Verdana"/>
                <w:sz w:val="14"/>
                <w:szCs w:val="14"/>
              </w:rPr>
              <w:t>,–</w:t>
            </w:r>
          </w:p>
        </w:tc>
        <w:tc>
          <w:tcPr>
            <w:tcW w:w="1213" w:type="dxa"/>
            <w:tcBorders>
              <w:top w:val="none" w:sz="0" w:space="0" w:color="auto"/>
              <w:bottom w:val="none" w:sz="0" w:space="0" w:color="auto"/>
              <w:right w:val="none" w:sz="0" w:space="0" w:color="auto"/>
            </w:tcBorders>
            <w:hideMark/>
          </w:tcPr>
          <w:p w:rsidR="00FE705C" w:rsidRPr="00C1618E" w:rsidRDefault="00FE705C" w:rsidP="00546D89">
            <w:pPr>
              <w:pStyle w:val="al"/>
              <w:cnfStyle w:val="000000100000"/>
              <w:rPr>
                <w:rFonts w:ascii="Verdana" w:hAnsi="Verdana"/>
                <w:sz w:val="14"/>
                <w:szCs w:val="14"/>
              </w:rPr>
            </w:pPr>
            <w:r w:rsidRPr="00C1618E">
              <w:rPr>
                <w:rFonts w:ascii="Verdana" w:hAnsi="Verdana"/>
                <w:sz w:val="14"/>
                <w:szCs w:val="14"/>
              </w:rPr>
              <w:t>-</w:t>
            </w:r>
          </w:p>
        </w:tc>
      </w:tr>
    </w:tbl>
    <w:p w:rsidR="00AD78C5" w:rsidRDefault="00FE705C" w:rsidP="00685BB2">
      <w:pPr>
        <w:pStyle w:val="lid"/>
        <w:numPr>
          <w:ilvl w:val="0"/>
          <w:numId w:val="13"/>
        </w:numPr>
        <w:rPr>
          <w:rFonts w:ascii="Verdana" w:hAnsi="Verdana"/>
          <w:sz w:val="18"/>
          <w:szCs w:val="18"/>
        </w:rPr>
      </w:pPr>
      <w:r w:rsidRPr="00AD78C5">
        <w:rPr>
          <w:rFonts w:ascii="Verdana" w:hAnsi="Verdana"/>
          <w:sz w:val="18"/>
          <w:szCs w:val="18"/>
        </w:rPr>
        <w:t>Voor de behandeling van een aanvraag tot het opnieuw verlenen van een veiligheidsattest als bedoeld in artikel 32 van de wet is een tarief verschuldigd als opgenomen in onderstaande tabel:</w:t>
      </w:r>
    </w:p>
    <w:p w:rsidR="005A4ACA" w:rsidRPr="00AD78C5" w:rsidRDefault="005A4ACA" w:rsidP="005A4ACA">
      <w:r w:rsidRPr="005A4ACA">
        <w:rPr>
          <w:sz w:val="14"/>
          <w:szCs w:val="14"/>
        </w:rPr>
        <w:t xml:space="preserve">Tabel </w:t>
      </w:r>
      <w:r w:rsidR="00B31432">
        <w:rPr>
          <w:sz w:val="14"/>
          <w:szCs w:val="14"/>
        </w:rPr>
        <w:t>12</w:t>
      </w:r>
      <w:r w:rsidRPr="005A4ACA">
        <w:rPr>
          <w:sz w:val="14"/>
          <w:szCs w:val="14"/>
        </w:rPr>
        <w:t xml:space="preserve">: tarieven </w:t>
      </w:r>
      <w:r>
        <w:rPr>
          <w:sz w:val="14"/>
          <w:szCs w:val="14"/>
        </w:rPr>
        <w:t xml:space="preserve">vernieuwen </w:t>
      </w:r>
      <w:r w:rsidRPr="005A4ACA">
        <w:rPr>
          <w:sz w:val="14"/>
          <w:szCs w:val="14"/>
        </w:rPr>
        <w:t>attest</w:t>
      </w:r>
    </w:p>
    <w:tbl>
      <w:tblPr>
        <w:tblStyle w:val="Lichtelijst-accent11"/>
        <w:tblW w:w="787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245"/>
        <w:gridCol w:w="1418"/>
        <w:gridCol w:w="1213"/>
      </w:tblGrid>
      <w:tr w:rsidR="00FE705C" w:rsidRPr="00C1618E" w:rsidTr="00AD78C5">
        <w:trPr>
          <w:cnfStyle w:val="100000000000"/>
        </w:trPr>
        <w:tc>
          <w:tcPr>
            <w:cnfStyle w:val="001000000000"/>
            <w:tcW w:w="5245" w:type="dxa"/>
            <w:hideMark/>
          </w:tcPr>
          <w:p w:rsidR="00FE705C" w:rsidRPr="00C1618E" w:rsidRDefault="00FE705C" w:rsidP="00546D89">
            <w:pPr>
              <w:pStyle w:val="al"/>
              <w:jc w:val="center"/>
              <w:rPr>
                <w:rFonts w:ascii="Verdana" w:hAnsi="Verdana"/>
                <w:b w:val="0"/>
                <w:bCs w:val="0"/>
                <w:sz w:val="14"/>
                <w:szCs w:val="14"/>
              </w:rPr>
            </w:pPr>
            <w:r w:rsidRPr="00C1618E">
              <w:rPr>
                <w:rFonts w:ascii="Verdana" w:hAnsi="Verdana"/>
                <w:b w:val="0"/>
                <w:bCs w:val="0"/>
                <w:sz w:val="14"/>
                <w:szCs w:val="14"/>
              </w:rPr>
              <w:t>Hernieuwd veiligheidsattest</w:t>
            </w:r>
          </w:p>
        </w:tc>
        <w:tc>
          <w:tcPr>
            <w:tcW w:w="1418" w:type="dxa"/>
            <w:hideMark/>
          </w:tcPr>
          <w:p w:rsidR="00FE705C" w:rsidRPr="00C1618E" w:rsidRDefault="00FE705C" w:rsidP="00546D89">
            <w:pPr>
              <w:pStyle w:val="al"/>
              <w:jc w:val="center"/>
              <w:cnfStyle w:val="100000000000"/>
              <w:rPr>
                <w:rFonts w:ascii="Verdana" w:hAnsi="Verdana"/>
                <w:b w:val="0"/>
                <w:bCs w:val="0"/>
                <w:sz w:val="14"/>
                <w:szCs w:val="14"/>
              </w:rPr>
            </w:pPr>
            <w:r w:rsidRPr="00C1618E">
              <w:rPr>
                <w:rFonts w:ascii="Verdana" w:hAnsi="Verdana"/>
                <w:b w:val="0"/>
                <w:bCs w:val="0"/>
                <w:sz w:val="14"/>
                <w:szCs w:val="14"/>
              </w:rPr>
              <w:t>Deel A</w:t>
            </w:r>
          </w:p>
        </w:tc>
        <w:tc>
          <w:tcPr>
            <w:tcW w:w="1213" w:type="dxa"/>
            <w:hideMark/>
          </w:tcPr>
          <w:p w:rsidR="00FE705C" w:rsidRPr="00C1618E" w:rsidRDefault="00FE705C" w:rsidP="00546D89">
            <w:pPr>
              <w:pStyle w:val="al"/>
              <w:jc w:val="center"/>
              <w:cnfStyle w:val="100000000000"/>
              <w:rPr>
                <w:rFonts w:ascii="Verdana" w:hAnsi="Verdana"/>
                <w:b w:val="0"/>
                <w:bCs w:val="0"/>
                <w:sz w:val="14"/>
                <w:szCs w:val="14"/>
              </w:rPr>
            </w:pPr>
            <w:r w:rsidRPr="00C1618E">
              <w:rPr>
                <w:rFonts w:ascii="Verdana" w:hAnsi="Verdana"/>
                <w:b w:val="0"/>
                <w:bCs w:val="0"/>
                <w:sz w:val="14"/>
                <w:szCs w:val="14"/>
              </w:rPr>
              <w:t>Deel B</w:t>
            </w:r>
          </w:p>
        </w:tc>
      </w:tr>
      <w:tr w:rsidR="00FE705C" w:rsidRPr="00C1618E" w:rsidTr="00AD78C5">
        <w:trPr>
          <w:cnfStyle w:val="000000100000"/>
        </w:trPr>
        <w:tc>
          <w:tcPr>
            <w:cnfStyle w:val="001000000000"/>
            <w:tcW w:w="5245" w:type="dxa"/>
            <w:tcBorders>
              <w:top w:val="none" w:sz="0" w:space="0" w:color="auto"/>
              <w:left w:val="none" w:sz="0" w:space="0" w:color="auto"/>
              <w:bottom w:val="none" w:sz="0" w:space="0" w:color="auto"/>
            </w:tcBorders>
            <w:hideMark/>
          </w:tcPr>
          <w:p w:rsidR="00FE705C" w:rsidRPr="00C1618E" w:rsidRDefault="00FE705C" w:rsidP="00546D89">
            <w:pPr>
              <w:pStyle w:val="al"/>
              <w:rPr>
                <w:rFonts w:ascii="Verdana" w:hAnsi="Verdana"/>
                <w:b w:val="0"/>
                <w:sz w:val="14"/>
                <w:szCs w:val="14"/>
              </w:rPr>
            </w:pPr>
            <w:r w:rsidRPr="00C1618E">
              <w:rPr>
                <w:rFonts w:ascii="Verdana" w:hAnsi="Verdana"/>
                <w:b w:val="0"/>
                <w:sz w:val="14"/>
                <w:szCs w:val="14"/>
              </w:rPr>
              <w:t>hernieuwd veiligheidsattest voor een spoorwegonderneming die mi</w:t>
            </w:r>
            <w:r w:rsidRPr="00C1618E">
              <w:rPr>
                <w:rFonts w:ascii="Verdana" w:hAnsi="Verdana"/>
                <w:b w:val="0"/>
                <w:sz w:val="14"/>
                <w:szCs w:val="14"/>
              </w:rPr>
              <w:t>n</w:t>
            </w:r>
            <w:r w:rsidRPr="00C1618E">
              <w:rPr>
                <w:rFonts w:ascii="Verdana" w:hAnsi="Verdana"/>
                <w:b w:val="0"/>
                <w:sz w:val="14"/>
                <w:szCs w:val="14"/>
              </w:rPr>
              <w:t>der dan 300 personeelsleden een veiligheidsfunctie laat uitoefenen;</w:t>
            </w:r>
          </w:p>
        </w:tc>
        <w:tc>
          <w:tcPr>
            <w:tcW w:w="1418" w:type="dxa"/>
            <w:tcBorders>
              <w:top w:val="none" w:sz="0" w:space="0" w:color="auto"/>
              <w:bottom w:val="none" w:sz="0" w:space="0" w:color="auto"/>
            </w:tcBorders>
            <w:hideMark/>
          </w:tcPr>
          <w:p w:rsidR="00FE705C" w:rsidRPr="00C1618E" w:rsidRDefault="005D0251" w:rsidP="00546D89">
            <w:pPr>
              <w:pStyle w:val="al"/>
              <w:cnfStyle w:val="000000100000"/>
              <w:rPr>
                <w:rFonts w:ascii="Verdana" w:hAnsi="Verdana"/>
                <w:sz w:val="14"/>
                <w:szCs w:val="14"/>
              </w:rPr>
            </w:pPr>
            <w:r>
              <w:rPr>
                <w:rFonts w:ascii="Verdana" w:hAnsi="Verdana"/>
                <w:sz w:val="14"/>
                <w:szCs w:val="14"/>
              </w:rPr>
              <w:t>€ 10.0</w:t>
            </w:r>
            <w:r w:rsidR="0077128A">
              <w:rPr>
                <w:rFonts w:ascii="Verdana" w:hAnsi="Verdana"/>
                <w:sz w:val="14"/>
                <w:szCs w:val="14"/>
              </w:rPr>
              <w:t>99</w:t>
            </w:r>
            <w:r w:rsidR="00FE705C" w:rsidRPr="00C1618E">
              <w:rPr>
                <w:rFonts w:ascii="Verdana" w:hAnsi="Verdana"/>
                <w:sz w:val="14"/>
                <w:szCs w:val="14"/>
              </w:rPr>
              <w:t>,–</w:t>
            </w:r>
          </w:p>
        </w:tc>
        <w:tc>
          <w:tcPr>
            <w:tcW w:w="1213" w:type="dxa"/>
            <w:tcBorders>
              <w:top w:val="none" w:sz="0" w:space="0" w:color="auto"/>
              <w:bottom w:val="none" w:sz="0" w:space="0" w:color="auto"/>
              <w:right w:val="none" w:sz="0" w:space="0" w:color="auto"/>
            </w:tcBorders>
            <w:hideMark/>
          </w:tcPr>
          <w:p w:rsidR="00FE705C" w:rsidRPr="00C1618E" w:rsidRDefault="005D0251" w:rsidP="00546D89">
            <w:pPr>
              <w:pStyle w:val="al"/>
              <w:cnfStyle w:val="000000100000"/>
              <w:rPr>
                <w:rFonts w:ascii="Verdana" w:hAnsi="Verdana"/>
                <w:sz w:val="14"/>
                <w:szCs w:val="14"/>
              </w:rPr>
            </w:pPr>
            <w:r>
              <w:rPr>
                <w:rFonts w:ascii="Verdana" w:hAnsi="Verdana"/>
                <w:sz w:val="14"/>
                <w:szCs w:val="14"/>
              </w:rPr>
              <w:t>€ 6.443</w:t>
            </w:r>
            <w:r w:rsidR="00FE705C" w:rsidRPr="00C1618E">
              <w:rPr>
                <w:rFonts w:ascii="Verdana" w:hAnsi="Verdana"/>
                <w:sz w:val="14"/>
                <w:szCs w:val="14"/>
              </w:rPr>
              <w:t>,–</w:t>
            </w:r>
          </w:p>
        </w:tc>
      </w:tr>
      <w:tr w:rsidR="00FE705C" w:rsidRPr="00C1618E" w:rsidTr="00AD78C5">
        <w:tc>
          <w:tcPr>
            <w:cnfStyle w:val="001000000000"/>
            <w:tcW w:w="5245" w:type="dxa"/>
            <w:hideMark/>
          </w:tcPr>
          <w:p w:rsidR="00FE705C" w:rsidRPr="00C1618E" w:rsidRDefault="00FE705C" w:rsidP="00546D89">
            <w:pPr>
              <w:pStyle w:val="al"/>
              <w:rPr>
                <w:rFonts w:ascii="Verdana" w:hAnsi="Verdana"/>
                <w:b w:val="0"/>
                <w:sz w:val="14"/>
                <w:szCs w:val="14"/>
              </w:rPr>
            </w:pPr>
            <w:r w:rsidRPr="00C1618E">
              <w:rPr>
                <w:rFonts w:ascii="Verdana" w:hAnsi="Verdana"/>
                <w:b w:val="0"/>
                <w:sz w:val="14"/>
                <w:szCs w:val="14"/>
              </w:rPr>
              <w:t>hernieuwd veiligheidsattest voor een spoorwegonderneming die 300 personeelsleden of meer een veiligheidsfunctie laat uitoefenen;</w:t>
            </w:r>
          </w:p>
        </w:tc>
        <w:tc>
          <w:tcPr>
            <w:tcW w:w="1418" w:type="dxa"/>
            <w:hideMark/>
          </w:tcPr>
          <w:p w:rsidR="00FE705C" w:rsidRPr="00C1618E" w:rsidRDefault="005D0251" w:rsidP="00546D89">
            <w:pPr>
              <w:pStyle w:val="al"/>
              <w:cnfStyle w:val="000000000000"/>
              <w:rPr>
                <w:rFonts w:ascii="Verdana" w:hAnsi="Verdana"/>
                <w:sz w:val="14"/>
                <w:szCs w:val="14"/>
              </w:rPr>
            </w:pPr>
            <w:r>
              <w:rPr>
                <w:rFonts w:ascii="Verdana" w:hAnsi="Verdana"/>
                <w:sz w:val="14"/>
                <w:szCs w:val="14"/>
              </w:rPr>
              <w:t>€ 13.818</w:t>
            </w:r>
            <w:r w:rsidR="00FE705C" w:rsidRPr="00C1618E">
              <w:rPr>
                <w:rFonts w:ascii="Verdana" w:hAnsi="Verdana"/>
                <w:sz w:val="14"/>
                <w:szCs w:val="14"/>
              </w:rPr>
              <w:t>,–</w:t>
            </w:r>
          </w:p>
        </w:tc>
        <w:tc>
          <w:tcPr>
            <w:tcW w:w="1213" w:type="dxa"/>
            <w:hideMark/>
          </w:tcPr>
          <w:p w:rsidR="00FE705C" w:rsidRPr="00C1618E" w:rsidRDefault="005D0251" w:rsidP="00546D89">
            <w:pPr>
              <w:pStyle w:val="al"/>
              <w:cnfStyle w:val="000000000000"/>
              <w:rPr>
                <w:rFonts w:ascii="Verdana" w:hAnsi="Verdana"/>
                <w:sz w:val="14"/>
                <w:szCs w:val="14"/>
              </w:rPr>
            </w:pPr>
            <w:r>
              <w:rPr>
                <w:rFonts w:ascii="Verdana" w:hAnsi="Verdana"/>
                <w:sz w:val="14"/>
                <w:szCs w:val="14"/>
              </w:rPr>
              <w:t>€ 7.623</w:t>
            </w:r>
            <w:r w:rsidR="00FE705C" w:rsidRPr="00C1618E">
              <w:rPr>
                <w:rFonts w:ascii="Verdana" w:hAnsi="Verdana"/>
                <w:sz w:val="14"/>
                <w:szCs w:val="14"/>
              </w:rPr>
              <w:t>,–</w:t>
            </w:r>
          </w:p>
        </w:tc>
      </w:tr>
      <w:tr w:rsidR="00FE705C" w:rsidRPr="00C1618E" w:rsidTr="00AD78C5">
        <w:trPr>
          <w:cnfStyle w:val="000000100000"/>
        </w:trPr>
        <w:tc>
          <w:tcPr>
            <w:cnfStyle w:val="001000000000"/>
            <w:tcW w:w="5245" w:type="dxa"/>
            <w:tcBorders>
              <w:top w:val="none" w:sz="0" w:space="0" w:color="auto"/>
              <w:left w:val="none" w:sz="0" w:space="0" w:color="auto"/>
              <w:bottom w:val="none" w:sz="0" w:space="0" w:color="auto"/>
            </w:tcBorders>
            <w:hideMark/>
          </w:tcPr>
          <w:p w:rsidR="00FE705C" w:rsidRPr="00C1618E" w:rsidRDefault="00FE705C" w:rsidP="00546D89">
            <w:pPr>
              <w:pStyle w:val="al"/>
              <w:rPr>
                <w:rFonts w:ascii="Verdana" w:hAnsi="Verdana"/>
                <w:b w:val="0"/>
                <w:sz w:val="14"/>
                <w:szCs w:val="14"/>
              </w:rPr>
            </w:pPr>
            <w:r w:rsidRPr="00C1618E">
              <w:rPr>
                <w:rFonts w:ascii="Verdana" w:hAnsi="Verdana"/>
                <w:b w:val="0"/>
                <w:sz w:val="14"/>
                <w:szCs w:val="14"/>
              </w:rPr>
              <w:t>hernieuwd veiligheidsattest voor een spoorwegonderneming die g</w:t>
            </w:r>
            <w:r w:rsidRPr="00C1618E">
              <w:rPr>
                <w:rFonts w:ascii="Verdana" w:hAnsi="Verdana"/>
                <w:b w:val="0"/>
                <w:sz w:val="14"/>
                <w:szCs w:val="14"/>
              </w:rPr>
              <w:t>e</w:t>
            </w:r>
            <w:r w:rsidRPr="00C1618E">
              <w:rPr>
                <w:rFonts w:ascii="Verdana" w:hAnsi="Verdana"/>
                <w:b w:val="0"/>
                <w:sz w:val="14"/>
                <w:szCs w:val="14"/>
              </w:rPr>
              <w:t>bruik maakt van de hoofdspoorweg op één locatie ten behoeve van overgave van spoorvoertuigen of met zelfrijdend gereedschap of een daarmee vergelijkbaar voertuig om werkzaamheden aan of nabij de hoofdspoorweg uit te voeren op een deel van een hoofdspoorweg dat daartoe buiten dienst is gesteld.</w:t>
            </w:r>
          </w:p>
        </w:tc>
        <w:tc>
          <w:tcPr>
            <w:tcW w:w="1418" w:type="dxa"/>
            <w:tcBorders>
              <w:top w:val="none" w:sz="0" w:space="0" w:color="auto"/>
              <w:bottom w:val="none" w:sz="0" w:space="0" w:color="auto"/>
            </w:tcBorders>
            <w:hideMark/>
          </w:tcPr>
          <w:p w:rsidR="00FE705C" w:rsidRPr="00C1618E" w:rsidRDefault="005D0251" w:rsidP="005D0251">
            <w:pPr>
              <w:pStyle w:val="al"/>
              <w:cnfStyle w:val="000000100000"/>
              <w:rPr>
                <w:rFonts w:ascii="Verdana" w:hAnsi="Verdana"/>
                <w:sz w:val="14"/>
                <w:szCs w:val="14"/>
              </w:rPr>
            </w:pPr>
            <w:r>
              <w:rPr>
                <w:rFonts w:ascii="Verdana" w:hAnsi="Verdana"/>
                <w:sz w:val="14"/>
                <w:szCs w:val="14"/>
              </w:rPr>
              <w:t>€ 4.919</w:t>
            </w:r>
            <w:r w:rsidR="00FE705C" w:rsidRPr="00C1618E">
              <w:rPr>
                <w:rFonts w:ascii="Verdana" w:hAnsi="Verdana"/>
                <w:sz w:val="14"/>
                <w:szCs w:val="14"/>
              </w:rPr>
              <w:t>,–</w:t>
            </w:r>
          </w:p>
        </w:tc>
        <w:tc>
          <w:tcPr>
            <w:tcW w:w="1213" w:type="dxa"/>
            <w:tcBorders>
              <w:top w:val="none" w:sz="0" w:space="0" w:color="auto"/>
              <w:bottom w:val="none" w:sz="0" w:space="0" w:color="auto"/>
              <w:right w:val="none" w:sz="0" w:space="0" w:color="auto"/>
            </w:tcBorders>
            <w:hideMark/>
          </w:tcPr>
          <w:p w:rsidR="00FE705C" w:rsidRPr="00C1618E" w:rsidRDefault="00FE705C" w:rsidP="00546D89">
            <w:pPr>
              <w:pStyle w:val="al"/>
              <w:cnfStyle w:val="000000100000"/>
              <w:rPr>
                <w:rFonts w:ascii="Verdana" w:hAnsi="Verdana"/>
                <w:sz w:val="14"/>
                <w:szCs w:val="14"/>
              </w:rPr>
            </w:pPr>
            <w:r w:rsidRPr="00C1618E">
              <w:rPr>
                <w:rFonts w:ascii="Verdana" w:hAnsi="Verdana"/>
                <w:sz w:val="14"/>
                <w:szCs w:val="14"/>
              </w:rPr>
              <w:t>-</w:t>
            </w:r>
          </w:p>
        </w:tc>
      </w:tr>
    </w:tbl>
    <w:p w:rsidR="00FE705C" w:rsidRPr="00430A68" w:rsidRDefault="00FE705C" w:rsidP="00FE705C">
      <w:pPr>
        <w:pStyle w:val="Huisstijl-Tussenkop"/>
      </w:pPr>
      <w:bookmarkStart w:id="114" w:name="opmerking_2886020"/>
      <w:bookmarkStart w:id="115" w:name="Artikel7"/>
      <w:bookmarkStart w:id="116" w:name="_Toc335040275"/>
      <w:bookmarkEnd w:id="114"/>
      <w:bookmarkEnd w:id="115"/>
    </w:p>
    <w:p w:rsidR="00FE705C" w:rsidRPr="00430A68" w:rsidRDefault="00FE705C" w:rsidP="00685BB2">
      <w:pPr>
        <w:pStyle w:val="Huisstijl-Tussenkop"/>
        <w:numPr>
          <w:ilvl w:val="0"/>
          <w:numId w:val="14"/>
        </w:numPr>
        <w:tabs>
          <w:tab w:val="clear" w:pos="720"/>
        </w:tabs>
        <w:ind w:left="426"/>
      </w:pPr>
      <w:r w:rsidRPr="00430A68">
        <w:t>Artikel 7 Regeling tarieven Spoorwegwet 2011</w:t>
      </w:r>
      <w:bookmarkEnd w:id="116"/>
    </w:p>
    <w:p w:rsidR="005A4ACA" w:rsidRDefault="00FE705C" w:rsidP="005A4ACA">
      <w:pPr>
        <w:pStyle w:val="al"/>
        <w:ind w:left="720"/>
        <w:rPr>
          <w:rFonts w:ascii="Verdana" w:hAnsi="Verdana"/>
          <w:sz w:val="18"/>
          <w:szCs w:val="18"/>
        </w:rPr>
      </w:pPr>
      <w:r w:rsidRPr="00430A68">
        <w:rPr>
          <w:rFonts w:ascii="Verdana" w:hAnsi="Verdana"/>
          <w:sz w:val="18"/>
          <w:szCs w:val="18"/>
        </w:rPr>
        <w:t>Voor de behandeling van een aanvraag tot wijziging van een veiligheidsa</w:t>
      </w:r>
      <w:r w:rsidRPr="00430A68">
        <w:rPr>
          <w:rFonts w:ascii="Verdana" w:hAnsi="Verdana"/>
          <w:sz w:val="18"/>
          <w:szCs w:val="18"/>
        </w:rPr>
        <w:t>t</w:t>
      </w:r>
      <w:r w:rsidRPr="00430A68">
        <w:rPr>
          <w:rFonts w:ascii="Verdana" w:hAnsi="Verdana"/>
          <w:sz w:val="18"/>
          <w:szCs w:val="18"/>
        </w:rPr>
        <w:t>test als bedoeld in artikel 33, zesde lid, van de wet is een tarief verschuldigd als opgenomen in onderstaande tabel:</w:t>
      </w:r>
    </w:p>
    <w:p w:rsidR="005A4ACA" w:rsidRPr="00430A68" w:rsidRDefault="005A4ACA" w:rsidP="005A4ACA">
      <w:r w:rsidRPr="005A4ACA">
        <w:rPr>
          <w:sz w:val="14"/>
          <w:szCs w:val="14"/>
        </w:rPr>
        <w:t>Tabel 1</w:t>
      </w:r>
      <w:r w:rsidR="00B31432">
        <w:rPr>
          <w:sz w:val="14"/>
          <w:szCs w:val="14"/>
        </w:rPr>
        <w:t>3</w:t>
      </w:r>
      <w:r w:rsidRPr="005A4ACA">
        <w:rPr>
          <w:sz w:val="14"/>
          <w:szCs w:val="14"/>
        </w:rPr>
        <w:t xml:space="preserve">: tarieven </w:t>
      </w:r>
      <w:r>
        <w:rPr>
          <w:sz w:val="14"/>
          <w:szCs w:val="14"/>
        </w:rPr>
        <w:t xml:space="preserve">wijziging </w:t>
      </w:r>
      <w:r w:rsidRPr="005A4ACA">
        <w:rPr>
          <w:sz w:val="14"/>
          <w:szCs w:val="14"/>
        </w:rPr>
        <w:t>attest</w:t>
      </w:r>
    </w:p>
    <w:tbl>
      <w:tblPr>
        <w:tblStyle w:val="Lichtelijst-accent11"/>
        <w:tblW w:w="787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245"/>
        <w:gridCol w:w="1418"/>
        <w:gridCol w:w="1213"/>
      </w:tblGrid>
      <w:tr w:rsidR="00FE705C" w:rsidRPr="00C1618E" w:rsidTr="00AD78C5">
        <w:trPr>
          <w:cnfStyle w:val="100000000000"/>
        </w:trPr>
        <w:tc>
          <w:tcPr>
            <w:cnfStyle w:val="001000000000"/>
            <w:tcW w:w="5245" w:type="dxa"/>
            <w:hideMark/>
          </w:tcPr>
          <w:p w:rsidR="00FE705C" w:rsidRPr="00C1618E" w:rsidRDefault="00FE705C" w:rsidP="00546D89">
            <w:pPr>
              <w:pStyle w:val="al"/>
              <w:jc w:val="center"/>
              <w:rPr>
                <w:rFonts w:ascii="Verdana" w:hAnsi="Verdana"/>
                <w:b w:val="0"/>
                <w:bCs w:val="0"/>
                <w:sz w:val="14"/>
                <w:szCs w:val="14"/>
              </w:rPr>
            </w:pPr>
            <w:r w:rsidRPr="00C1618E">
              <w:rPr>
                <w:rFonts w:ascii="Verdana" w:hAnsi="Verdana"/>
                <w:b w:val="0"/>
                <w:bCs w:val="0"/>
                <w:sz w:val="14"/>
                <w:szCs w:val="14"/>
              </w:rPr>
              <w:t>Wijziging veiligheidsattest</w:t>
            </w:r>
          </w:p>
        </w:tc>
        <w:tc>
          <w:tcPr>
            <w:tcW w:w="1418" w:type="dxa"/>
            <w:hideMark/>
          </w:tcPr>
          <w:p w:rsidR="00FE705C" w:rsidRPr="00C1618E" w:rsidRDefault="00FE705C" w:rsidP="00546D89">
            <w:pPr>
              <w:pStyle w:val="al"/>
              <w:jc w:val="center"/>
              <w:cnfStyle w:val="100000000000"/>
              <w:rPr>
                <w:rFonts w:ascii="Verdana" w:hAnsi="Verdana"/>
                <w:b w:val="0"/>
                <w:bCs w:val="0"/>
                <w:sz w:val="14"/>
                <w:szCs w:val="14"/>
              </w:rPr>
            </w:pPr>
            <w:r w:rsidRPr="00C1618E">
              <w:rPr>
                <w:rFonts w:ascii="Verdana" w:hAnsi="Verdana"/>
                <w:b w:val="0"/>
                <w:bCs w:val="0"/>
                <w:sz w:val="14"/>
                <w:szCs w:val="14"/>
              </w:rPr>
              <w:t>Deel A</w:t>
            </w:r>
          </w:p>
        </w:tc>
        <w:tc>
          <w:tcPr>
            <w:tcW w:w="1213" w:type="dxa"/>
            <w:hideMark/>
          </w:tcPr>
          <w:p w:rsidR="00FE705C" w:rsidRPr="00C1618E" w:rsidRDefault="00FE705C" w:rsidP="00546D89">
            <w:pPr>
              <w:pStyle w:val="al"/>
              <w:jc w:val="center"/>
              <w:cnfStyle w:val="100000000000"/>
              <w:rPr>
                <w:rFonts w:ascii="Verdana" w:hAnsi="Verdana"/>
                <w:b w:val="0"/>
                <w:bCs w:val="0"/>
                <w:sz w:val="14"/>
                <w:szCs w:val="14"/>
              </w:rPr>
            </w:pPr>
            <w:r w:rsidRPr="00C1618E">
              <w:rPr>
                <w:rFonts w:ascii="Verdana" w:hAnsi="Verdana"/>
                <w:b w:val="0"/>
                <w:bCs w:val="0"/>
                <w:sz w:val="14"/>
                <w:szCs w:val="14"/>
              </w:rPr>
              <w:t>Deel B</w:t>
            </w:r>
          </w:p>
        </w:tc>
      </w:tr>
      <w:tr w:rsidR="005D0251" w:rsidRPr="00C1618E" w:rsidTr="00AD78C5">
        <w:trPr>
          <w:cnfStyle w:val="000000100000"/>
        </w:trPr>
        <w:tc>
          <w:tcPr>
            <w:cnfStyle w:val="001000000000"/>
            <w:tcW w:w="5245" w:type="dxa"/>
            <w:tcBorders>
              <w:top w:val="none" w:sz="0" w:space="0" w:color="auto"/>
              <w:left w:val="none" w:sz="0" w:space="0" w:color="auto"/>
              <w:bottom w:val="none" w:sz="0" w:space="0" w:color="auto"/>
            </w:tcBorders>
            <w:hideMark/>
          </w:tcPr>
          <w:p w:rsidR="005D0251" w:rsidRPr="00C1618E" w:rsidRDefault="005D0251" w:rsidP="00546D89">
            <w:pPr>
              <w:pStyle w:val="al"/>
              <w:rPr>
                <w:rFonts w:ascii="Verdana" w:hAnsi="Verdana"/>
                <w:b w:val="0"/>
                <w:sz w:val="14"/>
                <w:szCs w:val="14"/>
              </w:rPr>
            </w:pPr>
            <w:r w:rsidRPr="00C1618E">
              <w:rPr>
                <w:rFonts w:ascii="Verdana" w:hAnsi="Verdana"/>
                <w:b w:val="0"/>
                <w:sz w:val="14"/>
                <w:szCs w:val="14"/>
              </w:rPr>
              <w:t>wijziging van een veiligheidsattest voor een spoorwegonderneming die minder dan 300 personeelsleden een veiligheidsfunctie laat uitoef</w:t>
            </w:r>
            <w:r w:rsidRPr="00C1618E">
              <w:rPr>
                <w:rFonts w:ascii="Verdana" w:hAnsi="Verdana"/>
                <w:b w:val="0"/>
                <w:sz w:val="14"/>
                <w:szCs w:val="14"/>
              </w:rPr>
              <w:t>e</w:t>
            </w:r>
            <w:r w:rsidRPr="00C1618E">
              <w:rPr>
                <w:rFonts w:ascii="Verdana" w:hAnsi="Verdana"/>
                <w:b w:val="0"/>
                <w:sz w:val="14"/>
                <w:szCs w:val="14"/>
              </w:rPr>
              <w:t>nen;</w:t>
            </w:r>
          </w:p>
        </w:tc>
        <w:tc>
          <w:tcPr>
            <w:tcW w:w="1418" w:type="dxa"/>
            <w:tcBorders>
              <w:top w:val="none" w:sz="0" w:space="0" w:color="auto"/>
              <w:bottom w:val="none" w:sz="0" w:space="0" w:color="auto"/>
            </w:tcBorders>
            <w:hideMark/>
          </w:tcPr>
          <w:p w:rsidR="005D0251" w:rsidRPr="005D0251" w:rsidRDefault="005D0251" w:rsidP="005D0251">
            <w:pPr>
              <w:pStyle w:val="al9"/>
              <w:spacing w:line="360" w:lineRule="atLeast"/>
              <w:jc w:val="both"/>
              <w:cnfStyle w:val="000000100000"/>
              <w:rPr>
                <w:rFonts w:ascii="Verdana" w:hAnsi="Verdana"/>
                <w:sz w:val="14"/>
                <w:szCs w:val="14"/>
              </w:rPr>
            </w:pPr>
            <w:r w:rsidRPr="005D0251">
              <w:rPr>
                <w:rFonts w:ascii="Verdana" w:hAnsi="Verdana"/>
                <w:sz w:val="14"/>
                <w:szCs w:val="14"/>
              </w:rPr>
              <w:t>€ 6.443,–</w:t>
            </w:r>
          </w:p>
        </w:tc>
        <w:tc>
          <w:tcPr>
            <w:tcW w:w="1213" w:type="dxa"/>
            <w:tcBorders>
              <w:top w:val="none" w:sz="0" w:space="0" w:color="auto"/>
              <w:bottom w:val="none" w:sz="0" w:space="0" w:color="auto"/>
              <w:right w:val="none" w:sz="0" w:space="0" w:color="auto"/>
            </w:tcBorders>
            <w:hideMark/>
          </w:tcPr>
          <w:p w:rsidR="005D0251" w:rsidRPr="005D0251" w:rsidRDefault="005D0251" w:rsidP="005D0251">
            <w:pPr>
              <w:pStyle w:val="al9"/>
              <w:spacing w:line="360" w:lineRule="atLeast"/>
              <w:jc w:val="both"/>
              <w:cnfStyle w:val="000000100000"/>
              <w:rPr>
                <w:rFonts w:ascii="Verdana" w:hAnsi="Verdana"/>
                <w:sz w:val="14"/>
                <w:szCs w:val="14"/>
              </w:rPr>
            </w:pPr>
            <w:r w:rsidRPr="005D0251">
              <w:rPr>
                <w:rFonts w:ascii="Verdana" w:hAnsi="Verdana"/>
                <w:sz w:val="14"/>
                <w:szCs w:val="14"/>
              </w:rPr>
              <w:t>€ 4.295,–</w:t>
            </w:r>
          </w:p>
        </w:tc>
      </w:tr>
      <w:tr w:rsidR="005D0251" w:rsidRPr="00C1618E" w:rsidTr="00AD78C5">
        <w:tc>
          <w:tcPr>
            <w:cnfStyle w:val="001000000000"/>
            <w:tcW w:w="5245" w:type="dxa"/>
            <w:hideMark/>
          </w:tcPr>
          <w:p w:rsidR="005D0251" w:rsidRPr="00C1618E" w:rsidRDefault="005D0251" w:rsidP="00546D89">
            <w:pPr>
              <w:pStyle w:val="al"/>
              <w:rPr>
                <w:rFonts w:ascii="Verdana" w:hAnsi="Verdana"/>
                <w:b w:val="0"/>
                <w:sz w:val="14"/>
                <w:szCs w:val="14"/>
              </w:rPr>
            </w:pPr>
            <w:r w:rsidRPr="00C1618E">
              <w:rPr>
                <w:rFonts w:ascii="Verdana" w:hAnsi="Verdana"/>
                <w:b w:val="0"/>
                <w:sz w:val="14"/>
                <w:szCs w:val="14"/>
              </w:rPr>
              <w:t>Wijziging van een veiligheidsattest voor een spoorwegonderneming die 300 personeelsleden of meer een veiligheidsfunctie laat uitoefenen;</w:t>
            </w:r>
          </w:p>
        </w:tc>
        <w:tc>
          <w:tcPr>
            <w:tcW w:w="1418" w:type="dxa"/>
            <w:hideMark/>
          </w:tcPr>
          <w:p w:rsidR="005D0251" w:rsidRPr="005D0251" w:rsidRDefault="005D0251" w:rsidP="005D0251">
            <w:pPr>
              <w:pStyle w:val="al9"/>
              <w:spacing w:line="360" w:lineRule="atLeast"/>
              <w:jc w:val="both"/>
              <w:cnfStyle w:val="000000000000"/>
              <w:rPr>
                <w:rFonts w:ascii="Verdana" w:hAnsi="Verdana"/>
                <w:sz w:val="14"/>
                <w:szCs w:val="14"/>
              </w:rPr>
            </w:pPr>
            <w:r w:rsidRPr="005D0251">
              <w:rPr>
                <w:rFonts w:ascii="Verdana" w:hAnsi="Verdana"/>
                <w:sz w:val="14"/>
                <w:szCs w:val="14"/>
              </w:rPr>
              <w:t>€ 9.664,–</w:t>
            </w:r>
          </w:p>
        </w:tc>
        <w:tc>
          <w:tcPr>
            <w:tcW w:w="1213" w:type="dxa"/>
            <w:hideMark/>
          </w:tcPr>
          <w:p w:rsidR="005D0251" w:rsidRPr="005D0251" w:rsidRDefault="005D0251" w:rsidP="005D0251">
            <w:pPr>
              <w:pStyle w:val="al9"/>
              <w:spacing w:line="360" w:lineRule="atLeast"/>
              <w:jc w:val="both"/>
              <w:cnfStyle w:val="000000000000"/>
              <w:rPr>
                <w:rFonts w:ascii="Verdana" w:hAnsi="Verdana"/>
                <w:sz w:val="14"/>
                <w:szCs w:val="14"/>
              </w:rPr>
            </w:pPr>
            <w:r w:rsidRPr="005D0251">
              <w:rPr>
                <w:rFonts w:ascii="Verdana" w:hAnsi="Verdana"/>
                <w:sz w:val="14"/>
                <w:szCs w:val="14"/>
              </w:rPr>
              <w:t>€ 6.443</w:t>
            </w:r>
          </w:p>
        </w:tc>
      </w:tr>
      <w:tr w:rsidR="00FE705C" w:rsidRPr="00C1618E" w:rsidTr="00AD78C5">
        <w:trPr>
          <w:cnfStyle w:val="000000100000"/>
        </w:trPr>
        <w:tc>
          <w:tcPr>
            <w:cnfStyle w:val="001000000000"/>
            <w:tcW w:w="5245" w:type="dxa"/>
            <w:tcBorders>
              <w:top w:val="none" w:sz="0" w:space="0" w:color="auto"/>
              <w:left w:val="none" w:sz="0" w:space="0" w:color="auto"/>
              <w:bottom w:val="none" w:sz="0" w:space="0" w:color="auto"/>
            </w:tcBorders>
            <w:hideMark/>
          </w:tcPr>
          <w:p w:rsidR="00FE705C" w:rsidRPr="00C1618E" w:rsidRDefault="00FE705C" w:rsidP="00546D89">
            <w:pPr>
              <w:pStyle w:val="al"/>
              <w:rPr>
                <w:rFonts w:ascii="Verdana" w:hAnsi="Verdana"/>
                <w:b w:val="0"/>
                <w:sz w:val="14"/>
                <w:szCs w:val="14"/>
              </w:rPr>
            </w:pPr>
            <w:r w:rsidRPr="00C1618E">
              <w:rPr>
                <w:rFonts w:ascii="Verdana" w:hAnsi="Verdana"/>
                <w:b w:val="0"/>
                <w:sz w:val="14"/>
                <w:szCs w:val="14"/>
              </w:rPr>
              <w:t>wijziging van een veiligheidsattest voor een spoorwegonderneming die gebruik maakt van de hoofdspoorweg op één locatie ten behoeve van overgave van spoorvoertuigen of met zelfrijdend gereedschap of een daarmee vergelijkbaar voertuig om werkzaamheden aan of nabij de hoofdspoorweg uit te voeren op een deel van een hoofdspoorweg dat daartoe buiten dienst is gesteld.</w:t>
            </w:r>
          </w:p>
        </w:tc>
        <w:tc>
          <w:tcPr>
            <w:tcW w:w="1418" w:type="dxa"/>
            <w:tcBorders>
              <w:top w:val="none" w:sz="0" w:space="0" w:color="auto"/>
              <w:bottom w:val="none" w:sz="0" w:space="0" w:color="auto"/>
            </w:tcBorders>
            <w:hideMark/>
          </w:tcPr>
          <w:p w:rsidR="00FE705C" w:rsidRPr="00C1618E" w:rsidRDefault="005D0251" w:rsidP="00546D89">
            <w:pPr>
              <w:pStyle w:val="al"/>
              <w:cnfStyle w:val="000000100000"/>
              <w:rPr>
                <w:rFonts w:ascii="Verdana" w:hAnsi="Verdana"/>
                <w:sz w:val="14"/>
                <w:szCs w:val="14"/>
              </w:rPr>
            </w:pPr>
            <w:r>
              <w:rPr>
                <w:rFonts w:ascii="Verdana" w:hAnsi="Verdana"/>
                <w:sz w:val="14"/>
                <w:szCs w:val="14"/>
              </w:rPr>
              <w:t>€ 1.639</w:t>
            </w:r>
            <w:r w:rsidR="00FE705C" w:rsidRPr="00C1618E">
              <w:rPr>
                <w:rFonts w:ascii="Verdana" w:hAnsi="Verdana"/>
                <w:sz w:val="14"/>
                <w:szCs w:val="14"/>
              </w:rPr>
              <w:t>,–</w:t>
            </w:r>
          </w:p>
        </w:tc>
        <w:tc>
          <w:tcPr>
            <w:tcW w:w="1213" w:type="dxa"/>
            <w:tcBorders>
              <w:top w:val="none" w:sz="0" w:space="0" w:color="auto"/>
              <w:bottom w:val="none" w:sz="0" w:space="0" w:color="auto"/>
              <w:right w:val="none" w:sz="0" w:space="0" w:color="auto"/>
            </w:tcBorders>
            <w:hideMark/>
          </w:tcPr>
          <w:p w:rsidR="00FE705C" w:rsidRPr="00C1618E" w:rsidRDefault="00FE705C" w:rsidP="00546D89">
            <w:pPr>
              <w:pStyle w:val="al"/>
              <w:cnfStyle w:val="000000100000"/>
              <w:rPr>
                <w:rFonts w:ascii="Verdana" w:hAnsi="Verdana"/>
                <w:sz w:val="14"/>
                <w:szCs w:val="14"/>
              </w:rPr>
            </w:pPr>
            <w:r w:rsidRPr="00C1618E">
              <w:rPr>
                <w:rFonts w:ascii="Verdana" w:hAnsi="Verdana"/>
                <w:sz w:val="14"/>
                <w:szCs w:val="14"/>
              </w:rPr>
              <w:t>-</w:t>
            </w:r>
          </w:p>
        </w:tc>
      </w:tr>
    </w:tbl>
    <w:p w:rsidR="00FE705C" w:rsidRPr="00430A68" w:rsidRDefault="00FE705C" w:rsidP="00FE705C">
      <w:pPr>
        <w:autoSpaceDE w:val="0"/>
        <w:adjustRightInd w:val="0"/>
        <w:spacing w:line="240" w:lineRule="auto"/>
        <w:rPr>
          <w:rFonts w:cs="ZurichBT-Light"/>
          <w:color w:val="000000"/>
        </w:rPr>
      </w:pPr>
    </w:p>
    <w:p w:rsidR="00FE705C" w:rsidRPr="00C16238" w:rsidRDefault="00FE705C" w:rsidP="00C16238">
      <w:pPr>
        <w:rPr>
          <w:b/>
        </w:rPr>
      </w:pPr>
      <w:bookmarkStart w:id="117" w:name="_Toc335144936"/>
      <w:bookmarkStart w:id="118" w:name="_Toc362418167"/>
      <w:bookmarkStart w:id="119" w:name="_Toc363816477"/>
      <w:bookmarkStart w:id="120" w:name="_Toc396908850"/>
      <w:r w:rsidRPr="00C16238">
        <w:rPr>
          <w:b/>
        </w:rPr>
        <w:t>Samenvatting van de problemen met het gebruik van de geharmoniseerde formaten voor certificaten deel A, in het bijzonder met betrekking tot de categorieën voor soort en omvang van de dienstverlening</w:t>
      </w:r>
      <w:bookmarkEnd w:id="117"/>
      <w:bookmarkEnd w:id="118"/>
      <w:bookmarkEnd w:id="119"/>
      <w:bookmarkEnd w:id="120"/>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C16238" w:rsidRDefault="00FE705C" w:rsidP="00C16238">
      <w:pPr>
        <w:rPr>
          <w:b/>
        </w:rPr>
      </w:pPr>
      <w:bookmarkStart w:id="121" w:name="_Toc335144937"/>
      <w:bookmarkStart w:id="122" w:name="_Toc362418168"/>
      <w:bookmarkStart w:id="123" w:name="_Toc363816478"/>
      <w:bookmarkStart w:id="124" w:name="_Toc396908851"/>
      <w:r w:rsidRPr="00C16238">
        <w:rPr>
          <w:b/>
        </w:rPr>
        <w:t>Samenvatting van de gemeenschappelijke problemen/moeilijkheden voor de ILT met toepassingsprocedures voor certificaten deel A</w:t>
      </w:r>
      <w:bookmarkEnd w:id="121"/>
      <w:bookmarkEnd w:id="122"/>
      <w:bookmarkEnd w:id="123"/>
      <w:bookmarkEnd w:id="124"/>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C16238" w:rsidRDefault="00FE705C" w:rsidP="00C16238">
      <w:pPr>
        <w:rPr>
          <w:b/>
        </w:rPr>
      </w:pPr>
      <w:bookmarkStart w:id="125" w:name="_Toc335144938"/>
      <w:bookmarkStart w:id="126" w:name="_Toc362418169"/>
      <w:bookmarkStart w:id="127" w:name="_Toc363816479"/>
      <w:bookmarkStart w:id="128" w:name="_Toc396908852"/>
      <w:r w:rsidRPr="00C16238">
        <w:rPr>
          <w:b/>
        </w:rPr>
        <w:t>Samenvatting van de door spoorwegondernemingen vermelde problemen bij de aanvraag van een certificaat deel A</w:t>
      </w:r>
      <w:bookmarkEnd w:id="125"/>
      <w:bookmarkEnd w:id="126"/>
      <w:bookmarkEnd w:id="127"/>
      <w:bookmarkEnd w:id="128"/>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C16238" w:rsidRDefault="00FE705C" w:rsidP="00C16238">
      <w:pPr>
        <w:rPr>
          <w:b/>
        </w:rPr>
      </w:pPr>
      <w:bookmarkStart w:id="129" w:name="_Toc335144939"/>
      <w:bookmarkStart w:id="130" w:name="_Toc362418170"/>
      <w:bookmarkStart w:id="131" w:name="_Toc363816480"/>
      <w:bookmarkStart w:id="132" w:name="_Toc396908853"/>
      <w:r w:rsidRPr="00C16238">
        <w:rPr>
          <w:b/>
        </w:rPr>
        <w:t>Feedbackprocedure (bv. Vragenlijst) die spoorwegondernemingen hun mening laat geven over de uitreikingsprocedures/-praktijk of klachten laat registreren</w:t>
      </w:r>
      <w:bookmarkEnd w:id="129"/>
      <w:bookmarkEnd w:id="130"/>
      <w:bookmarkEnd w:id="131"/>
      <w:bookmarkEnd w:id="132"/>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pPr>
    </w:p>
    <w:p w:rsidR="00FE705C" w:rsidRPr="00C85594" w:rsidRDefault="00AD78C5" w:rsidP="00AD78C5">
      <w:pPr>
        <w:pStyle w:val="Kop2"/>
        <w:numPr>
          <w:ilvl w:val="0"/>
          <w:numId w:val="0"/>
        </w:numPr>
        <w:ind w:left="-1134"/>
        <w:rPr>
          <w:b/>
          <w:szCs w:val="18"/>
        </w:rPr>
      </w:pPr>
      <w:bookmarkStart w:id="133" w:name="_Toc335040276"/>
      <w:bookmarkStart w:id="134" w:name="_Toc362418171"/>
      <w:bookmarkStart w:id="135" w:name="_Toc363816481"/>
      <w:r>
        <w:rPr>
          <w:szCs w:val="18"/>
        </w:rPr>
        <w:tab/>
      </w:r>
      <w:bookmarkStart w:id="136" w:name="_Toc396908854"/>
      <w:bookmarkStart w:id="137" w:name="_Toc429985654"/>
      <w:bookmarkStart w:id="138" w:name="_Toc430696373"/>
      <w:bookmarkStart w:id="139" w:name="_Toc430696491"/>
      <w:bookmarkStart w:id="140" w:name="_Toc430696595"/>
      <w:bookmarkStart w:id="141" w:name="_Toc463443951"/>
      <w:bookmarkStart w:id="142" w:name="_Toc500681399"/>
      <w:r w:rsidR="00FE705C" w:rsidRPr="00C85594">
        <w:rPr>
          <w:b/>
          <w:szCs w:val="18"/>
        </w:rPr>
        <w:t>Veiligheidscertificaten deel B</w:t>
      </w:r>
      <w:bookmarkEnd w:id="133"/>
      <w:bookmarkEnd w:id="134"/>
      <w:bookmarkEnd w:id="135"/>
      <w:bookmarkEnd w:id="136"/>
      <w:bookmarkEnd w:id="137"/>
      <w:bookmarkEnd w:id="138"/>
      <w:bookmarkEnd w:id="139"/>
      <w:bookmarkEnd w:id="140"/>
      <w:bookmarkEnd w:id="141"/>
      <w:bookmarkEnd w:id="142"/>
    </w:p>
    <w:p w:rsidR="00FE705C" w:rsidRPr="00C16238" w:rsidRDefault="00FE705C" w:rsidP="00C16238">
      <w:pPr>
        <w:rPr>
          <w:b/>
        </w:rPr>
      </w:pPr>
      <w:bookmarkStart w:id="143" w:name="_Toc335144941"/>
      <w:bookmarkStart w:id="144" w:name="_Toc362418172"/>
      <w:bookmarkStart w:id="145" w:name="_Toc363816482"/>
      <w:bookmarkStart w:id="146" w:name="_Toc396908855"/>
      <w:r w:rsidRPr="00C16238">
        <w:rPr>
          <w:b/>
        </w:rPr>
        <w:t>Redenen voor de bijwerking/wijziging van certificaten deel B (bv. Verandering in het type dienstverlening, omvang van het verkeer, te exploiteren lijnen, soort rollend materieel, categorie bemanning enz.)</w:t>
      </w:r>
      <w:bookmarkEnd w:id="143"/>
      <w:bookmarkEnd w:id="144"/>
      <w:bookmarkEnd w:id="145"/>
      <w:bookmarkEnd w:id="146"/>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C16238" w:rsidRDefault="00FE705C" w:rsidP="00C16238">
      <w:pPr>
        <w:rPr>
          <w:b/>
        </w:rPr>
      </w:pPr>
      <w:bookmarkStart w:id="147" w:name="_Toc335144942"/>
      <w:bookmarkStart w:id="148" w:name="_Toc362418173"/>
      <w:bookmarkStart w:id="149" w:name="_Toc363816483"/>
      <w:bookmarkStart w:id="150" w:name="_Toc396908856"/>
      <w:r w:rsidRPr="00C16238">
        <w:rPr>
          <w:b/>
        </w:rPr>
        <w:t>Belangrijkste redenen indien de gemiddelde tijd voor de uitreiking van certificaten deel B (beperkt tot die vernoemd in bijlage E en na ontvangst van de nodige inlichtingen) langer duurde dan de 4 maanden bepaald in artikel 12(1) van de Spoorwegveiligheidsrichtlijn</w:t>
      </w:r>
      <w:bookmarkEnd w:id="147"/>
      <w:bookmarkEnd w:id="148"/>
      <w:bookmarkEnd w:id="149"/>
      <w:bookmarkEnd w:id="150"/>
    </w:p>
    <w:p w:rsidR="00FE705C" w:rsidRPr="00430A68" w:rsidRDefault="00FE705C" w:rsidP="00FE705C">
      <w:pPr>
        <w:autoSpaceDE w:val="0"/>
        <w:adjustRightInd w:val="0"/>
        <w:spacing w:line="240" w:lineRule="auto"/>
        <w:rPr>
          <w:rFonts w:cs="ZurichBT-Light"/>
          <w:color w:val="000000"/>
        </w:rPr>
      </w:pPr>
    </w:p>
    <w:p w:rsidR="00FE705C" w:rsidRPr="00430A68" w:rsidRDefault="00C85594" w:rsidP="00FE705C">
      <w:pPr>
        <w:autoSpaceDE w:val="0"/>
        <w:adjustRightInd w:val="0"/>
        <w:spacing w:line="240" w:lineRule="auto"/>
        <w:rPr>
          <w:rFonts w:cs="ZurichBT-Light"/>
          <w:color w:val="000000"/>
        </w:rPr>
      </w:pPr>
      <w:r>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C16238" w:rsidRDefault="00FE705C" w:rsidP="00C16238">
      <w:pPr>
        <w:rPr>
          <w:b/>
        </w:rPr>
      </w:pPr>
      <w:bookmarkStart w:id="151" w:name="_Toc335144943"/>
      <w:bookmarkStart w:id="152" w:name="_Toc362418174"/>
      <w:bookmarkStart w:id="153" w:name="_Toc363816484"/>
      <w:bookmarkStart w:id="154" w:name="_Toc396908857"/>
      <w:r w:rsidRPr="00C16238">
        <w:rPr>
          <w:b/>
        </w:rPr>
        <w:lastRenderedPageBreak/>
        <w:t>Leges bij aanvraag voor een certificaat deel B</w:t>
      </w:r>
      <w:bookmarkEnd w:id="151"/>
      <w:bookmarkEnd w:id="152"/>
      <w:bookmarkEnd w:id="153"/>
      <w:bookmarkEnd w:id="154"/>
      <w:r w:rsidRPr="00C16238">
        <w:rPr>
          <w:b/>
        </w:rPr>
        <w:t xml:space="preserve"> </w:t>
      </w:r>
    </w:p>
    <w:p w:rsidR="00FE705C" w:rsidRPr="00430A68" w:rsidRDefault="00FE705C" w:rsidP="00FE705C">
      <w:pPr>
        <w:autoSpaceDE w:val="0"/>
        <w:adjustRightInd w:val="0"/>
        <w:spacing w:line="240" w:lineRule="auto"/>
        <w:rPr>
          <w:rFonts w:cs="ZurichBT-Light"/>
          <w:color w:val="000000"/>
        </w:rPr>
      </w:pPr>
    </w:p>
    <w:p w:rsidR="00FE705C" w:rsidRPr="00430A68" w:rsidRDefault="00B31432" w:rsidP="00FE705C">
      <w:pPr>
        <w:autoSpaceDE w:val="0"/>
        <w:adjustRightInd w:val="0"/>
        <w:spacing w:line="240" w:lineRule="auto"/>
        <w:rPr>
          <w:rFonts w:cs="ZurichBT-Light"/>
          <w:color w:val="000000"/>
        </w:rPr>
      </w:pPr>
      <w:r>
        <w:rPr>
          <w:rFonts w:cs="ZurichBT-Light"/>
          <w:color w:val="000000"/>
        </w:rPr>
        <w:t>Zie tabel 11 en12</w:t>
      </w:r>
      <w:r w:rsidR="00FE705C" w:rsidRPr="004D79B5">
        <w:rPr>
          <w:rFonts w:cs="ZurichBT-Light"/>
          <w:color w:val="000000"/>
        </w:rPr>
        <w:t>.</w:t>
      </w:r>
    </w:p>
    <w:p w:rsidR="00FE705C" w:rsidRPr="00430A68" w:rsidRDefault="00FE705C" w:rsidP="00FE705C">
      <w:pPr>
        <w:autoSpaceDE w:val="0"/>
        <w:adjustRightInd w:val="0"/>
        <w:spacing w:line="240" w:lineRule="auto"/>
        <w:rPr>
          <w:rFonts w:cs="ZurichBT-Light"/>
          <w:color w:val="000000"/>
          <w:highlight w:val="yellow"/>
        </w:rPr>
      </w:pPr>
    </w:p>
    <w:p w:rsidR="00FE705C" w:rsidRPr="00430A68" w:rsidRDefault="00FE705C" w:rsidP="00FE705C">
      <w:pPr>
        <w:pStyle w:val="Kop3"/>
        <w:rPr>
          <w:rFonts w:ascii="Verdana" w:hAnsi="Verdana"/>
          <w:color w:val="auto"/>
          <w:szCs w:val="18"/>
        </w:rPr>
      </w:pPr>
      <w:bookmarkStart w:id="155" w:name="_Toc335144944"/>
      <w:bookmarkStart w:id="156" w:name="_Toc362418175"/>
      <w:bookmarkStart w:id="157" w:name="_Toc363816485"/>
      <w:bookmarkStart w:id="158" w:name="_Toc396908858"/>
      <w:bookmarkStart w:id="159" w:name="_Toc429985655"/>
      <w:bookmarkStart w:id="160" w:name="_Toc430696374"/>
      <w:bookmarkStart w:id="161" w:name="_Toc430696492"/>
      <w:bookmarkStart w:id="162" w:name="_Toc430696596"/>
      <w:bookmarkStart w:id="163" w:name="_Toc463443952"/>
      <w:bookmarkStart w:id="164" w:name="_Toc500681400"/>
      <w:r w:rsidRPr="00430A68">
        <w:rPr>
          <w:rFonts w:ascii="Verdana" w:hAnsi="Verdana"/>
          <w:color w:val="auto"/>
          <w:szCs w:val="18"/>
        </w:rPr>
        <w:t>Samenvatting van de problemen bij het gebruik van de geharmoniseerde formaten voor certificaten deel B, in het bijzonder met betrekking tot de categorieën voor soort en omvang van de dienstverlening</w:t>
      </w:r>
      <w:bookmarkEnd w:id="155"/>
      <w:bookmarkEnd w:id="156"/>
      <w:bookmarkEnd w:id="157"/>
      <w:bookmarkEnd w:id="158"/>
      <w:bookmarkEnd w:id="159"/>
      <w:bookmarkEnd w:id="160"/>
      <w:bookmarkEnd w:id="161"/>
      <w:bookmarkEnd w:id="162"/>
      <w:bookmarkEnd w:id="163"/>
      <w:bookmarkEnd w:id="164"/>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C16238" w:rsidRDefault="00FE705C" w:rsidP="00C16238">
      <w:pPr>
        <w:rPr>
          <w:b/>
        </w:rPr>
      </w:pPr>
      <w:bookmarkStart w:id="165" w:name="_Toc335144945"/>
      <w:bookmarkStart w:id="166" w:name="_Toc362418176"/>
      <w:bookmarkStart w:id="167" w:name="_Toc363816486"/>
      <w:bookmarkStart w:id="168" w:name="_Toc396908859"/>
      <w:r w:rsidRPr="00C16238">
        <w:rPr>
          <w:b/>
        </w:rPr>
        <w:t>Samenvatting van de gemeenschappelijke problemen/moeilijkheden voor de ILT met toepassingsprocedures voor certificaten deel B</w:t>
      </w:r>
      <w:bookmarkEnd w:id="165"/>
      <w:bookmarkEnd w:id="166"/>
      <w:bookmarkEnd w:id="167"/>
      <w:bookmarkEnd w:id="168"/>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C16238" w:rsidRDefault="00FE705C" w:rsidP="00C16238">
      <w:pPr>
        <w:rPr>
          <w:b/>
        </w:rPr>
      </w:pPr>
      <w:bookmarkStart w:id="169" w:name="_Toc335144946"/>
      <w:bookmarkStart w:id="170" w:name="_Toc362418177"/>
      <w:bookmarkStart w:id="171" w:name="_Toc363816487"/>
      <w:bookmarkStart w:id="172" w:name="_Toc396908860"/>
      <w:r w:rsidRPr="00C16238">
        <w:rPr>
          <w:b/>
        </w:rPr>
        <w:t>Samenvatting van de door spoorwegondernemingen vermelde problemen bij de aanvraag van een certificaat deel B</w:t>
      </w:r>
      <w:bookmarkEnd w:id="169"/>
      <w:bookmarkEnd w:id="170"/>
      <w:bookmarkEnd w:id="171"/>
      <w:bookmarkEnd w:id="172"/>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C16238" w:rsidRDefault="00FE705C" w:rsidP="00C16238">
      <w:pPr>
        <w:rPr>
          <w:b/>
        </w:rPr>
      </w:pPr>
      <w:bookmarkStart w:id="173" w:name="_Toc335144947"/>
      <w:bookmarkStart w:id="174" w:name="_Toc362418178"/>
      <w:bookmarkStart w:id="175" w:name="_Toc363816488"/>
      <w:bookmarkStart w:id="176" w:name="_Toc396908861"/>
      <w:r w:rsidRPr="00C16238">
        <w:rPr>
          <w:b/>
        </w:rPr>
        <w:t>Feedbackprocedure (bijvoorbeeld vragenlijst) die spoorwegondernemingen hun mening laat geven over de uitreikingsprocedures/-praktijk of klachten laat registreren</w:t>
      </w:r>
      <w:bookmarkEnd w:id="173"/>
      <w:bookmarkEnd w:id="174"/>
      <w:bookmarkEnd w:id="175"/>
      <w:bookmarkEnd w:id="176"/>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 w:rsidR="00FE705C" w:rsidRPr="00637358" w:rsidRDefault="00FE705C" w:rsidP="00637358">
      <w:pPr>
        <w:rPr>
          <w:b/>
        </w:rPr>
      </w:pPr>
      <w:bookmarkStart w:id="177" w:name="_Toc335040277"/>
      <w:bookmarkStart w:id="178" w:name="_Toc335144948"/>
      <w:bookmarkStart w:id="179" w:name="_Toc362418179"/>
      <w:bookmarkStart w:id="180" w:name="_Toc363816489"/>
      <w:bookmarkStart w:id="181" w:name="_Toc396908862"/>
      <w:r w:rsidRPr="00637358">
        <w:rPr>
          <w:b/>
        </w:rPr>
        <w:t>Veiligheidsvergunningen</w:t>
      </w:r>
      <w:bookmarkEnd w:id="177"/>
      <w:bookmarkEnd w:id="178"/>
      <w:bookmarkEnd w:id="179"/>
      <w:bookmarkEnd w:id="180"/>
      <w:bookmarkEnd w:id="181"/>
    </w:p>
    <w:p w:rsidR="00FE705C" w:rsidRPr="00B815BE" w:rsidRDefault="00FE705C" w:rsidP="00FE705C">
      <w:pPr>
        <w:rPr>
          <w:b/>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Bij veiligheidsvergunningen gaat het om infrastructuur, onder beheer van ProRail. De veiligheidsvergunning is in 2011 vernieuwd met een looptijd van drie jaar. Het is een vergunning die onder nationale regelgeving is afgegeven. Daarom zijn de onderstaande vragen niet van toepassing.</w:t>
      </w:r>
    </w:p>
    <w:p w:rsidR="00FE705C" w:rsidRPr="00430A68" w:rsidRDefault="00FE705C" w:rsidP="00FE705C">
      <w:pPr>
        <w:autoSpaceDE w:val="0"/>
        <w:adjustRightInd w:val="0"/>
        <w:spacing w:line="240" w:lineRule="auto"/>
        <w:rPr>
          <w:rFonts w:cs="ZurichBT-Light"/>
          <w:color w:val="000000"/>
        </w:rPr>
      </w:pPr>
    </w:p>
    <w:p w:rsidR="00FE705C" w:rsidRPr="00637358" w:rsidRDefault="00FE705C" w:rsidP="00637358">
      <w:pPr>
        <w:rPr>
          <w:b/>
        </w:rPr>
      </w:pPr>
      <w:bookmarkStart w:id="182" w:name="_Toc335144949"/>
      <w:bookmarkStart w:id="183" w:name="_Toc362418180"/>
      <w:bookmarkStart w:id="184" w:name="_Toc363816490"/>
      <w:bookmarkStart w:id="185" w:name="_Toc396908863"/>
      <w:r w:rsidRPr="00637358">
        <w:rPr>
          <w:b/>
        </w:rPr>
        <w:t>Redenen om de veiligheidsvergunningen bij te werken of te wijzigen</w:t>
      </w:r>
      <w:bookmarkEnd w:id="182"/>
      <w:bookmarkEnd w:id="183"/>
      <w:bookmarkEnd w:id="184"/>
      <w:bookmarkEnd w:id="185"/>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637358" w:rsidRDefault="00FE705C" w:rsidP="00637358">
      <w:pPr>
        <w:rPr>
          <w:b/>
        </w:rPr>
      </w:pPr>
      <w:bookmarkStart w:id="186" w:name="_Toc335144950"/>
      <w:bookmarkStart w:id="187" w:name="_Toc362418181"/>
      <w:bookmarkStart w:id="188" w:name="_Toc396908864"/>
      <w:r w:rsidRPr="00637358">
        <w:rPr>
          <w:b/>
        </w:rPr>
        <w:t>Belangrijkste redenen voor een vertraging bij de uitreiking van veiligheidsvergunningen (enkel degene die worden vermeld in bijlage E en na ontvangst van alle nodige informatie) van langer dan de 4 maanden voorzien in artikel 12(1) van de Spoorwegveiligheidsrichtlijn.</w:t>
      </w:r>
      <w:bookmarkEnd w:id="186"/>
      <w:bookmarkEnd w:id="187"/>
      <w:bookmarkEnd w:id="188"/>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637358" w:rsidRDefault="00FE705C" w:rsidP="00637358">
      <w:pPr>
        <w:rPr>
          <w:b/>
        </w:rPr>
      </w:pPr>
      <w:bookmarkStart w:id="189" w:name="_Toc335144951"/>
      <w:bookmarkStart w:id="190" w:name="_Toc362418182"/>
      <w:bookmarkStart w:id="191" w:name="_Toc363816491"/>
      <w:bookmarkStart w:id="192" w:name="_Toc396908865"/>
      <w:r w:rsidRPr="00637358">
        <w:rPr>
          <w:b/>
        </w:rPr>
        <w:t>Samenvatting van de problemen of moeilijkheden die regelmatig optreden in het kader van aanvraagprocedures voor veiligheidsvergunningen</w:t>
      </w:r>
      <w:bookmarkEnd w:id="189"/>
      <w:bookmarkEnd w:id="190"/>
      <w:bookmarkEnd w:id="191"/>
      <w:bookmarkEnd w:id="192"/>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637358" w:rsidRDefault="00FE705C" w:rsidP="00637358">
      <w:pPr>
        <w:rPr>
          <w:b/>
        </w:rPr>
      </w:pPr>
      <w:bookmarkStart w:id="193" w:name="_Toc335144952"/>
      <w:bookmarkStart w:id="194" w:name="_Toc362418183"/>
      <w:bookmarkStart w:id="195" w:name="_Toc363816492"/>
      <w:bookmarkStart w:id="196" w:name="_Toc396908866"/>
      <w:r w:rsidRPr="00637358">
        <w:rPr>
          <w:b/>
        </w:rPr>
        <w:t>Samenvatting van de problemen gesignaleerd door de infrastructuurbeheerders bij hun aanvraag van een veiligheidsvergunning</w:t>
      </w:r>
      <w:bookmarkEnd w:id="193"/>
      <w:bookmarkEnd w:id="194"/>
      <w:bookmarkEnd w:id="195"/>
      <w:bookmarkEnd w:id="196"/>
    </w:p>
    <w:p w:rsidR="00FE705C" w:rsidRPr="00430A68" w:rsidRDefault="00FE705C" w:rsidP="00FE705C">
      <w:pPr>
        <w:autoSpaceDE w:val="0"/>
        <w:adjustRightInd w:val="0"/>
        <w:spacing w:line="240" w:lineRule="auto"/>
        <w:rPr>
          <w:rFonts w:cs="ZurichBT-Light"/>
          <w:color w:val="000000"/>
        </w:rPr>
      </w:pPr>
    </w:p>
    <w:p w:rsidR="00FE705C"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C85594" w:rsidRPr="00430A68" w:rsidRDefault="00C85594" w:rsidP="00FE705C">
      <w:pPr>
        <w:autoSpaceDE w:val="0"/>
        <w:adjustRightInd w:val="0"/>
        <w:spacing w:line="240" w:lineRule="auto"/>
        <w:rPr>
          <w:rFonts w:cs="ZurichBT-Light"/>
          <w:color w:val="000000"/>
        </w:rPr>
      </w:pPr>
    </w:p>
    <w:p w:rsidR="00FE705C" w:rsidRPr="00637358" w:rsidRDefault="00FE705C" w:rsidP="00637358">
      <w:pPr>
        <w:rPr>
          <w:b/>
        </w:rPr>
      </w:pPr>
      <w:bookmarkStart w:id="197" w:name="_Toc335144953"/>
      <w:bookmarkStart w:id="198" w:name="_Toc362418184"/>
      <w:bookmarkStart w:id="199" w:name="_Toc335144954"/>
      <w:bookmarkStart w:id="200" w:name="_Toc362418185"/>
      <w:bookmarkStart w:id="201" w:name="_Toc363816493"/>
      <w:bookmarkStart w:id="202" w:name="_Toc396908867"/>
      <w:bookmarkEnd w:id="197"/>
      <w:bookmarkEnd w:id="198"/>
      <w:r w:rsidRPr="00637358">
        <w:rPr>
          <w:b/>
        </w:rPr>
        <w:t xml:space="preserve">Feedbackprocedure (zoals een vragenlijst) waarmee de infrastructuurbeheerder zijn mening kan uitdrukken over de procedures en </w:t>
      </w:r>
      <w:r w:rsidRPr="00637358">
        <w:rPr>
          <w:b/>
        </w:rPr>
        <w:lastRenderedPageBreak/>
        <w:t>praktijken die te maken hebben met de uitreiking van certificaten, of die hij kan gebruiken om klacht neer te leggen</w:t>
      </w:r>
      <w:bookmarkEnd w:id="199"/>
      <w:bookmarkEnd w:id="200"/>
      <w:bookmarkEnd w:id="201"/>
      <w:bookmarkEnd w:id="202"/>
    </w:p>
    <w:p w:rsidR="00FE705C" w:rsidRPr="00430A68" w:rsidRDefault="00FE705C" w:rsidP="00FE705C">
      <w:pPr>
        <w:autoSpaceDE w:val="0"/>
        <w:adjustRightInd w:val="0"/>
        <w:spacing w:line="240" w:lineRule="auto"/>
        <w:rPr>
          <w:rFonts w:cs="ZurichBT-Light"/>
          <w:color w:val="000000"/>
        </w:rPr>
      </w:pPr>
    </w:p>
    <w:p w:rsidR="00FE705C" w:rsidRPr="00430A68" w:rsidRDefault="00FE705C" w:rsidP="00FE705C">
      <w:pPr>
        <w:autoSpaceDE w:val="0"/>
        <w:adjustRightInd w:val="0"/>
        <w:spacing w:line="240" w:lineRule="auto"/>
        <w:rPr>
          <w:rFonts w:cs="ZurichBT-Light"/>
          <w:color w:val="000000"/>
        </w:rPr>
      </w:pPr>
      <w:r w:rsidRPr="00430A68">
        <w:rPr>
          <w:rFonts w:cs="ZurichBT-Light"/>
          <w:color w:val="000000"/>
        </w:rPr>
        <w:t>Niet van toepassing.</w:t>
      </w:r>
    </w:p>
    <w:p w:rsidR="00FE705C" w:rsidRPr="00430A68" w:rsidRDefault="00FE705C" w:rsidP="00FE705C">
      <w:pPr>
        <w:autoSpaceDE w:val="0"/>
        <w:adjustRightInd w:val="0"/>
        <w:spacing w:line="240" w:lineRule="auto"/>
        <w:rPr>
          <w:rFonts w:cs="ZurichBT-Light"/>
          <w:color w:val="000000"/>
        </w:rPr>
      </w:pPr>
    </w:p>
    <w:p w:rsidR="00FE705C" w:rsidRPr="00637358" w:rsidRDefault="00FE705C" w:rsidP="00637358">
      <w:pPr>
        <w:rPr>
          <w:rFonts w:cs="ZurichBT-Light"/>
          <w:b/>
        </w:rPr>
      </w:pPr>
      <w:bookmarkStart w:id="203" w:name="_Toc362418186"/>
      <w:bookmarkStart w:id="204" w:name="_Toc363816494"/>
      <w:bookmarkStart w:id="205" w:name="_Toc396908868"/>
      <w:bookmarkStart w:id="206" w:name="_Toc335144955"/>
      <w:r w:rsidRPr="00637358">
        <w:rPr>
          <w:b/>
        </w:rPr>
        <w:t>Hanteert de NSA een tarief voor het afgegeven van een veiligheidsautorisatie infrastructuur? (ja/nee – tarief)</w:t>
      </w:r>
      <w:bookmarkEnd w:id="203"/>
      <w:bookmarkEnd w:id="204"/>
      <w:bookmarkEnd w:id="205"/>
    </w:p>
    <w:p w:rsidR="00FE705C" w:rsidRPr="00430A68" w:rsidRDefault="00FE705C" w:rsidP="00AD78C5">
      <w:pPr>
        <w:pStyle w:val="Huisstijl-Kopznr4"/>
        <w:ind w:firstLine="0"/>
        <w:rPr>
          <w:rFonts w:cs="ZurichBT-Light"/>
          <w:color w:val="000000"/>
        </w:rPr>
      </w:pPr>
      <w:bookmarkStart w:id="207" w:name="_Toc396908869"/>
      <w:bookmarkStart w:id="208" w:name="_Toc429985656"/>
      <w:bookmarkStart w:id="209" w:name="_Toc430696375"/>
      <w:bookmarkStart w:id="210" w:name="_Toc430696597"/>
      <w:bookmarkStart w:id="211" w:name="_Toc463443953"/>
      <w:bookmarkStart w:id="212" w:name="_Toc500681401"/>
      <w:bookmarkEnd w:id="206"/>
      <w:r w:rsidRPr="00430A68">
        <w:t>Nee</w:t>
      </w:r>
      <w:bookmarkEnd w:id="207"/>
      <w:bookmarkEnd w:id="208"/>
      <w:bookmarkEnd w:id="209"/>
      <w:bookmarkEnd w:id="210"/>
      <w:bookmarkEnd w:id="211"/>
      <w:bookmarkEnd w:id="212"/>
    </w:p>
    <w:p w:rsidR="00FF7D5C" w:rsidRDefault="00BC1AA4" w:rsidP="007F3844">
      <w:pPr>
        <w:pStyle w:val="Huisstijl-Hoofdstuk"/>
        <w:numPr>
          <w:ilvl w:val="0"/>
          <w:numId w:val="25"/>
        </w:numPr>
        <w:ind w:left="567" w:hanging="567"/>
        <w:rPr>
          <w:noProof/>
          <w:lang w:eastAsia="nl-NL"/>
        </w:rPr>
      </w:pPr>
      <w:bookmarkStart w:id="213" w:name="_Toc500681402"/>
      <w:r>
        <w:rPr>
          <w:noProof/>
          <w:lang w:eastAsia="nl-NL"/>
        </w:rPr>
        <w:lastRenderedPageBreak/>
        <w:t>Toezicht op spoorwegondernemingen en infrastructuurbeheerders</w:t>
      </w:r>
      <w:bookmarkEnd w:id="213"/>
    </w:p>
    <w:p w:rsidR="00BC1AA4" w:rsidRDefault="00BC1AA4" w:rsidP="004C5027">
      <w:pPr>
        <w:pStyle w:val="Huisstijl-Paragraaf"/>
        <w:numPr>
          <w:ilvl w:val="1"/>
          <w:numId w:val="25"/>
        </w:numPr>
      </w:pPr>
      <w:bookmarkStart w:id="214" w:name="_Toc335040280"/>
      <w:bookmarkStart w:id="215" w:name="_Toc362418190"/>
      <w:bookmarkStart w:id="216" w:name="_Toc363816497"/>
      <w:bookmarkStart w:id="217" w:name="_Toc396908871"/>
      <w:bookmarkStart w:id="218" w:name="_Toc463443955"/>
      <w:bookmarkStart w:id="219" w:name="_Toc500681403"/>
      <w:r>
        <w:t>Audits/inspecties/c</w:t>
      </w:r>
      <w:r w:rsidRPr="00114D2E">
        <w:t>hecklists</w:t>
      </w:r>
      <w:bookmarkEnd w:id="214"/>
      <w:bookmarkEnd w:id="215"/>
      <w:bookmarkEnd w:id="216"/>
      <w:bookmarkEnd w:id="217"/>
      <w:bookmarkEnd w:id="218"/>
      <w:bookmarkEnd w:id="219"/>
    </w:p>
    <w:p w:rsidR="00BC1AA4" w:rsidRPr="002A4FDA" w:rsidRDefault="00BC1AA4" w:rsidP="00BC1AA4"/>
    <w:p w:rsidR="00B42334" w:rsidRDefault="00B42334" w:rsidP="00BC1AA4">
      <w:pPr>
        <w:pStyle w:val="Geenafstand"/>
        <w:rPr>
          <w:rFonts w:ascii="Verdana" w:hAnsi="Verdana"/>
          <w:sz w:val="18"/>
          <w:szCs w:val="18"/>
        </w:rPr>
      </w:pPr>
      <w:r>
        <w:rPr>
          <w:rFonts w:ascii="Verdana" w:hAnsi="Verdana"/>
          <w:sz w:val="18"/>
          <w:szCs w:val="18"/>
        </w:rPr>
        <w:t>‘</w:t>
      </w:r>
      <w:r w:rsidR="00BC1AA4" w:rsidRPr="00252562">
        <w:rPr>
          <w:rFonts w:ascii="Verdana" w:hAnsi="Verdana"/>
          <w:sz w:val="18"/>
          <w:szCs w:val="18"/>
        </w:rPr>
        <w:t xml:space="preserve">Het </w:t>
      </w:r>
      <w:r>
        <w:rPr>
          <w:rFonts w:ascii="Verdana" w:hAnsi="Verdana"/>
          <w:sz w:val="18"/>
          <w:szCs w:val="18"/>
        </w:rPr>
        <w:t>spoor’</w:t>
      </w:r>
      <w:r w:rsidR="00BC1AA4" w:rsidRPr="00252562">
        <w:rPr>
          <w:rFonts w:ascii="Verdana" w:hAnsi="Verdana"/>
          <w:sz w:val="18"/>
          <w:szCs w:val="18"/>
        </w:rPr>
        <w:t xml:space="preserve"> in Nederland staat onder toezicht van de </w:t>
      </w:r>
      <w:r w:rsidR="00B10420">
        <w:rPr>
          <w:rFonts w:ascii="Verdana" w:hAnsi="Verdana"/>
          <w:sz w:val="18"/>
          <w:szCs w:val="18"/>
        </w:rPr>
        <w:t>ILT</w:t>
      </w:r>
      <w:r w:rsidR="00BC1AA4" w:rsidRPr="00252562">
        <w:rPr>
          <w:rFonts w:ascii="Verdana" w:hAnsi="Verdana"/>
          <w:sz w:val="18"/>
          <w:szCs w:val="18"/>
        </w:rPr>
        <w:t>.</w:t>
      </w:r>
      <w:r w:rsidR="00BC1AA4">
        <w:rPr>
          <w:rFonts w:ascii="Verdana" w:hAnsi="Verdana"/>
          <w:sz w:val="18"/>
          <w:szCs w:val="18"/>
        </w:rPr>
        <w:t xml:space="preserve"> Het toezicht richt zich op een veilig </w:t>
      </w:r>
      <w:r>
        <w:rPr>
          <w:rFonts w:ascii="Verdana" w:hAnsi="Verdana"/>
          <w:sz w:val="18"/>
          <w:szCs w:val="18"/>
        </w:rPr>
        <w:t>en duurzaam gebruik van</w:t>
      </w:r>
      <w:r w:rsidR="00BC1AA4">
        <w:rPr>
          <w:rFonts w:ascii="Verdana" w:hAnsi="Verdana"/>
          <w:sz w:val="18"/>
          <w:szCs w:val="18"/>
        </w:rPr>
        <w:t xml:space="preserve"> het spoor</w:t>
      </w:r>
      <w:r>
        <w:rPr>
          <w:rFonts w:ascii="Verdana" w:hAnsi="Verdana"/>
          <w:sz w:val="18"/>
          <w:szCs w:val="18"/>
        </w:rPr>
        <w:t>. Toezichtactiviteiten zijn o.a.:</w:t>
      </w:r>
    </w:p>
    <w:p w:rsidR="00B42334" w:rsidRDefault="00BC1AA4" w:rsidP="00685BB2">
      <w:pPr>
        <w:pStyle w:val="Geenafstand"/>
        <w:numPr>
          <w:ilvl w:val="0"/>
          <w:numId w:val="13"/>
        </w:numPr>
        <w:ind w:left="426"/>
        <w:rPr>
          <w:rFonts w:ascii="Verdana" w:hAnsi="Verdana"/>
          <w:sz w:val="18"/>
          <w:szCs w:val="18"/>
        </w:rPr>
      </w:pPr>
      <w:r>
        <w:rPr>
          <w:rFonts w:ascii="Verdana" w:hAnsi="Verdana"/>
          <w:sz w:val="18"/>
          <w:szCs w:val="18"/>
        </w:rPr>
        <w:t xml:space="preserve">de toelating en certificering (vergunningverlening) van </w:t>
      </w:r>
      <w:r w:rsidR="00B42334">
        <w:rPr>
          <w:rFonts w:ascii="Verdana" w:hAnsi="Verdana"/>
          <w:sz w:val="18"/>
          <w:szCs w:val="18"/>
        </w:rPr>
        <w:t>ondernemingen, bedri</w:t>
      </w:r>
      <w:r w:rsidR="00B42334">
        <w:rPr>
          <w:rFonts w:ascii="Verdana" w:hAnsi="Verdana"/>
          <w:sz w:val="18"/>
          <w:szCs w:val="18"/>
        </w:rPr>
        <w:t>j</w:t>
      </w:r>
      <w:r w:rsidR="00B42334">
        <w:rPr>
          <w:rFonts w:ascii="Verdana" w:hAnsi="Verdana"/>
          <w:sz w:val="18"/>
          <w:szCs w:val="18"/>
        </w:rPr>
        <w:t>ven,</w:t>
      </w:r>
      <w:r>
        <w:rPr>
          <w:rFonts w:ascii="Verdana" w:hAnsi="Verdana"/>
          <w:sz w:val="18"/>
          <w:szCs w:val="18"/>
        </w:rPr>
        <w:t xml:space="preserve"> voertuigen en </w:t>
      </w:r>
      <w:r w:rsidR="00B42334">
        <w:rPr>
          <w:rFonts w:ascii="Verdana" w:hAnsi="Verdana"/>
          <w:sz w:val="18"/>
          <w:szCs w:val="18"/>
        </w:rPr>
        <w:t>infrastructuur.</w:t>
      </w:r>
    </w:p>
    <w:p w:rsidR="00BC1AA4" w:rsidRPr="00252562" w:rsidRDefault="00BC1AA4" w:rsidP="00685BB2">
      <w:pPr>
        <w:pStyle w:val="Geenafstand"/>
        <w:numPr>
          <w:ilvl w:val="0"/>
          <w:numId w:val="13"/>
        </w:numPr>
        <w:ind w:left="426"/>
        <w:rPr>
          <w:rFonts w:ascii="Verdana" w:hAnsi="Verdana"/>
          <w:sz w:val="18"/>
          <w:szCs w:val="18"/>
        </w:rPr>
      </w:pPr>
      <w:r>
        <w:rPr>
          <w:rFonts w:ascii="Verdana" w:hAnsi="Verdana"/>
          <w:sz w:val="18"/>
          <w:szCs w:val="18"/>
        </w:rPr>
        <w:t>de handhaving van wet- en regelgeving (Spoorwegwet, Arbowet, relevante E</w:t>
      </w:r>
      <w:r>
        <w:rPr>
          <w:rFonts w:ascii="Verdana" w:hAnsi="Verdana"/>
          <w:sz w:val="18"/>
          <w:szCs w:val="18"/>
        </w:rPr>
        <w:t>u</w:t>
      </w:r>
      <w:r>
        <w:rPr>
          <w:rFonts w:ascii="Verdana" w:hAnsi="Verdana"/>
          <w:sz w:val="18"/>
          <w:szCs w:val="18"/>
        </w:rPr>
        <w:t xml:space="preserve">ropese regelgeving) met betrekking tot infrastructuur, personeel, materieel en veiligheidsprocessen. </w:t>
      </w:r>
    </w:p>
    <w:p w:rsidR="00BC1AA4" w:rsidRDefault="00BC1AA4" w:rsidP="00BC1AA4"/>
    <w:p w:rsidR="00BC1AA4" w:rsidRPr="00D124C0" w:rsidRDefault="00BC1AA4" w:rsidP="00B10420">
      <w:pPr>
        <w:pStyle w:val="broodtekst"/>
        <w:spacing w:line="240" w:lineRule="auto"/>
      </w:pPr>
      <w:r w:rsidRPr="00D124C0">
        <w:t>Het toezicht op het railvervoer is een vorm van systeemtoezicht</w:t>
      </w:r>
      <w:r w:rsidR="00B42334">
        <w:t>. Hierbij wordt to</w:t>
      </w:r>
      <w:r w:rsidR="00B42334">
        <w:t>e</w:t>
      </w:r>
      <w:r w:rsidR="00B42334">
        <w:t xml:space="preserve">zicht uitgeoefend </w:t>
      </w:r>
      <w:r w:rsidR="008B189C">
        <w:t>op basis van het veiligheidsmanagement</w:t>
      </w:r>
      <w:r w:rsidR="00B42334">
        <w:t>systeem aangevuld met reality checks (</w:t>
      </w:r>
      <w:r w:rsidR="008B189C">
        <w:t>handhavingsaudits</w:t>
      </w:r>
      <w:r w:rsidR="00B42334">
        <w:t xml:space="preserve"> op de werkvloer en in het veld)</w:t>
      </w:r>
      <w:r w:rsidR="008B189C">
        <w:t xml:space="preserve"> en objectinspe</w:t>
      </w:r>
      <w:r w:rsidR="008B189C">
        <w:t>c</w:t>
      </w:r>
      <w:r w:rsidR="008B189C">
        <w:t xml:space="preserve">ties (inspecties van materieel en infrastructuur). </w:t>
      </w:r>
    </w:p>
    <w:p w:rsidR="00BC1AA4" w:rsidRDefault="00BC1AA4" w:rsidP="00B10420">
      <w:pPr>
        <w:spacing w:line="240" w:lineRule="auto"/>
      </w:pPr>
    </w:p>
    <w:p w:rsidR="00FE15A9" w:rsidRPr="00252562" w:rsidRDefault="00FE15A9" w:rsidP="00FE15A9">
      <w:pPr>
        <w:spacing w:line="240" w:lineRule="auto"/>
      </w:pPr>
      <w:r w:rsidRPr="00252562">
        <w:t>Het toezicht omvat:</w:t>
      </w:r>
    </w:p>
    <w:p w:rsidR="00FE15A9" w:rsidRPr="00252562" w:rsidRDefault="00FE15A9" w:rsidP="00685BB2">
      <w:pPr>
        <w:pStyle w:val="Geenafstand"/>
        <w:numPr>
          <w:ilvl w:val="0"/>
          <w:numId w:val="15"/>
        </w:numPr>
        <w:ind w:left="426"/>
        <w:rPr>
          <w:rFonts w:ascii="Verdana" w:hAnsi="Verdana"/>
          <w:sz w:val="18"/>
          <w:szCs w:val="18"/>
        </w:rPr>
      </w:pPr>
      <w:r>
        <w:rPr>
          <w:rFonts w:ascii="Verdana" w:hAnsi="Verdana"/>
          <w:sz w:val="18"/>
          <w:szCs w:val="18"/>
        </w:rPr>
        <w:t>d</w:t>
      </w:r>
      <w:r w:rsidRPr="00252562">
        <w:rPr>
          <w:rFonts w:ascii="Verdana" w:hAnsi="Verdana"/>
          <w:sz w:val="18"/>
          <w:szCs w:val="18"/>
        </w:rPr>
        <w:t>e railinfrastructuur</w:t>
      </w:r>
      <w:r>
        <w:rPr>
          <w:rFonts w:ascii="Verdana" w:hAnsi="Verdana"/>
          <w:sz w:val="18"/>
          <w:szCs w:val="18"/>
        </w:rPr>
        <w:t>;</w:t>
      </w:r>
    </w:p>
    <w:p w:rsidR="00FE15A9" w:rsidRPr="00252562" w:rsidRDefault="00FE15A9" w:rsidP="00685BB2">
      <w:pPr>
        <w:pStyle w:val="Geenafstand"/>
        <w:numPr>
          <w:ilvl w:val="0"/>
          <w:numId w:val="15"/>
        </w:numPr>
        <w:ind w:left="426"/>
        <w:rPr>
          <w:rFonts w:ascii="Verdana" w:hAnsi="Verdana"/>
          <w:sz w:val="18"/>
          <w:szCs w:val="18"/>
        </w:rPr>
      </w:pPr>
      <w:r>
        <w:rPr>
          <w:rFonts w:ascii="Verdana" w:hAnsi="Verdana"/>
          <w:sz w:val="18"/>
          <w:szCs w:val="18"/>
        </w:rPr>
        <w:t>d</w:t>
      </w:r>
      <w:r w:rsidRPr="00252562">
        <w:rPr>
          <w:rFonts w:ascii="Verdana" w:hAnsi="Verdana"/>
          <w:sz w:val="18"/>
          <w:szCs w:val="18"/>
        </w:rPr>
        <w:t>e beheerder van de railinfrastructuur</w:t>
      </w:r>
      <w:r>
        <w:rPr>
          <w:rFonts w:ascii="Verdana" w:hAnsi="Verdana"/>
          <w:sz w:val="18"/>
          <w:szCs w:val="18"/>
        </w:rPr>
        <w:t>;</w:t>
      </w:r>
    </w:p>
    <w:p w:rsidR="00FE15A9" w:rsidRPr="00252562" w:rsidRDefault="00FE15A9" w:rsidP="00685BB2">
      <w:pPr>
        <w:pStyle w:val="Geenafstand"/>
        <w:numPr>
          <w:ilvl w:val="0"/>
          <w:numId w:val="15"/>
        </w:numPr>
        <w:ind w:left="426"/>
        <w:rPr>
          <w:rFonts w:ascii="Verdana" w:hAnsi="Verdana"/>
          <w:sz w:val="18"/>
          <w:szCs w:val="18"/>
        </w:rPr>
      </w:pPr>
      <w:r>
        <w:rPr>
          <w:rFonts w:ascii="Verdana" w:hAnsi="Verdana"/>
          <w:sz w:val="18"/>
          <w:szCs w:val="18"/>
        </w:rPr>
        <w:t>d</w:t>
      </w:r>
      <w:r w:rsidRPr="00252562">
        <w:rPr>
          <w:rFonts w:ascii="Verdana" w:hAnsi="Verdana"/>
          <w:sz w:val="18"/>
          <w:szCs w:val="18"/>
        </w:rPr>
        <w:t>e bedrijven die vervoer aanbieden over de railinfrastructuur</w:t>
      </w:r>
      <w:r>
        <w:rPr>
          <w:rFonts w:ascii="Verdana" w:hAnsi="Verdana"/>
          <w:sz w:val="18"/>
          <w:szCs w:val="18"/>
        </w:rPr>
        <w:t>;</w:t>
      </w:r>
    </w:p>
    <w:p w:rsidR="00FE15A9" w:rsidRPr="00252562" w:rsidRDefault="00FE15A9" w:rsidP="00685BB2">
      <w:pPr>
        <w:pStyle w:val="Geenafstand"/>
        <w:numPr>
          <w:ilvl w:val="0"/>
          <w:numId w:val="15"/>
        </w:numPr>
        <w:ind w:left="426"/>
        <w:rPr>
          <w:rFonts w:ascii="Verdana" w:hAnsi="Verdana"/>
          <w:sz w:val="18"/>
          <w:szCs w:val="18"/>
        </w:rPr>
      </w:pPr>
      <w:r>
        <w:rPr>
          <w:rFonts w:ascii="Verdana" w:hAnsi="Verdana"/>
          <w:sz w:val="18"/>
          <w:szCs w:val="18"/>
        </w:rPr>
        <w:t>b</w:t>
      </w:r>
      <w:r w:rsidRPr="00252562">
        <w:rPr>
          <w:rFonts w:ascii="Verdana" w:hAnsi="Verdana"/>
          <w:sz w:val="18"/>
          <w:szCs w:val="18"/>
        </w:rPr>
        <w:t>epaalde functionarissen die beroepsmatig op de railinfrastructuur werken</w:t>
      </w:r>
      <w:r>
        <w:rPr>
          <w:rFonts w:ascii="Verdana" w:hAnsi="Verdana"/>
          <w:sz w:val="18"/>
          <w:szCs w:val="18"/>
        </w:rPr>
        <w:t>;</w:t>
      </w:r>
    </w:p>
    <w:p w:rsidR="00FE15A9" w:rsidRPr="00252562" w:rsidRDefault="00FE15A9" w:rsidP="00685BB2">
      <w:pPr>
        <w:pStyle w:val="Geenafstand"/>
        <w:numPr>
          <w:ilvl w:val="0"/>
          <w:numId w:val="15"/>
        </w:numPr>
        <w:ind w:left="426"/>
        <w:rPr>
          <w:rFonts w:ascii="Verdana" w:hAnsi="Verdana"/>
          <w:sz w:val="18"/>
          <w:szCs w:val="18"/>
        </w:rPr>
      </w:pPr>
      <w:r>
        <w:rPr>
          <w:rFonts w:ascii="Verdana" w:hAnsi="Verdana"/>
          <w:sz w:val="18"/>
          <w:szCs w:val="18"/>
        </w:rPr>
        <w:t>d</w:t>
      </w:r>
      <w:r w:rsidRPr="00252562">
        <w:rPr>
          <w:rFonts w:ascii="Verdana" w:hAnsi="Verdana"/>
          <w:sz w:val="18"/>
          <w:szCs w:val="18"/>
        </w:rPr>
        <w:t>e voertuigen die over de railinfrastructuur rijden</w:t>
      </w:r>
      <w:r>
        <w:rPr>
          <w:rFonts w:ascii="Verdana" w:hAnsi="Verdana"/>
          <w:sz w:val="18"/>
          <w:szCs w:val="18"/>
        </w:rPr>
        <w:t>;</w:t>
      </w:r>
    </w:p>
    <w:p w:rsidR="00FE15A9" w:rsidRPr="00252562" w:rsidRDefault="00FE15A9" w:rsidP="00685BB2">
      <w:pPr>
        <w:pStyle w:val="Geenafstand"/>
        <w:numPr>
          <w:ilvl w:val="0"/>
          <w:numId w:val="15"/>
        </w:numPr>
        <w:ind w:left="426"/>
        <w:rPr>
          <w:rFonts w:ascii="Verdana" w:hAnsi="Verdana"/>
          <w:sz w:val="18"/>
          <w:szCs w:val="18"/>
        </w:rPr>
      </w:pPr>
      <w:r>
        <w:rPr>
          <w:rFonts w:ascii="Verdana" w:hAnsi="Verdana"/>
          <w:sz w:val="18"/>
          <w:szCs w:val="18"/>
        </w:rPr>
        <w:t>b</w:t>
      </w:r>
      <w:r w:rsidRPr="00252562">
        <w:rPr>
          <w:rFonts w:ascii="Verdana" w:hAnsi="Verdana"/>
          <w:sz w:val="18"/>
          <w:szCs w:val="18"/>
        </w:rPr>
        <w:t>edrijven die keuringen uitvoeren aan infrastructuur, voertuigen of personen</w:t>
      </w:r>
      <w:r>
        <w:rPr>
          <w:rFonts w:ascii="Verdana" w:hAnsi="Verdana"/>
          <w:sz w:val="18"/>
          <w:szCs w:val="18"/>
        </w:rPr>
        <w:t>;</w:t>
      </w:r>
    </w:p>
    <w:p w:rsidR="00FE15A9" w:rsidRPr="00252562" w:rsidRDefault="00FE15A9" w:rsidP="00685BB2">
      <w:pPr>
        <w:pStyle w:val="Geenafstand"/>
        <w:numPr>
          <w:ilvl w:val="0"/>
          <w:numId w:val="15"/>
        </w:numPr>
        <w:ind w:left="426"/>
        <w:rPr>
          <w:rFonts w:ascii="Verdana" w:hAnsi="Verdana"/>
          <w:sz w:val="18"/>
          <w:szCs w:val="18"/>
        </w:rPr>
      </w:pPr>
      <w:r>
        <w:rPr>
          <w:rFonts w:ascii="Verdana" w:hAnsi="Verdana"/>
          <w:sz w:val="18"/>
          <w:szCs w:val="18"/>
        </w:rPr>
        <w:t>b</w:t>
      </w:r>
      <w:r w:rsidRPr="00252562">
        <w:rPr>
          <w:rFonts w:ascii="Verdana" w:hAnsi="Verdana"/>
          <w:sz w:val="18"/>
          <w:szCs w:val="18"/>
        </w:rPr>
        <w:t>edrijven die opleiden en die examens mogen afnemen</w:t>
      </w:r>
      <w:r>
        <w:rPr>
          <w:rFonts w:ascii="Verdana" w:hAnsi="Verdana"/>
          <w:sz w:val="18"/>
          <w:szCs w:val="18"/>
        </w:rPr>
        <w:t>.</w:t>
      </w:r>
    </w:p>
    <w:p w:rsidR="00FE15A9" w:rsidRDefault="00FE15A9" w:rsidP="00FE15A9">
      <w:pPr>
        <w:spacing w:line="240" w:lineRule="auto"/>
      </w:pPr>
    </w:p>
    <w:p w:rsidR="00BC1AA4" w:rsidRPr="0039501C" w:rsidRDefault="00BC1AA4" w:rsidP="008B189C">
      <w:pPr>
        <w:autoSpaceDE w:val="0"/>
        <w:adjustRightInd w:val="0"/>
        <w:spacing w:line="240" w:lineRule="auto"/>
        <w:rPr>
          <w:rFonts w:cs="RijksoverheidSansText-Regular"/>
        </w:rPr>
      </w:pPr>
      <w:r w:rsidRPr="0063163B">
        <w:rPr>
          <w:rFonts w:cs="RijksoverheidSansText-Regular"/>
        </w:rPr>
        <w:t>Het volledige meerjarenprogramma van de ILT en de verantwoording daarvan is te vinden in het jaarlijks verschijnende Meerjarenplan ILT en Jaarverslag ILT</w:t>
      </w:r>
      <w:r>
        <w:rPr>
          <w:rFonts w:cs="RijksoverheidSansText-Regular"/>
        </w:rPr>
        <w:t xml:space="preserve"> (</w:t>
      </w:r>
      <w:hyperlink r:id="rId22" w:history="1">
        <w:r w:rsidRPr="00ED653C">
          <w:rPr>
            <w:rStyle w:val="Hyperlink"/>
            <w:rFonts w:cs="RijksoverheidSansText-Regular"/>
          </w:rPr>
          <w:t>www.ilent.nl</w:t>
        </w:r>
      </w:hyperlink>
      <w:r>
        <w:rPr>
          <w:rFonts w:cs="RijksoverheidSansText-Regular"/>
        </w:rPr>
        <w:t>)</w:t>
      </w:r>
    </w:p>
    <w:p w:rsidR="001776CD" w:rsidRDefault="001776CD" w:rsidP="004C5027">
      <w:pPr>
        <w:pStyle w:val="Huisstijl-Paragraaf"/>
        <w:numPr>
          <w:ilvl w:val="1"/>
          <w:numId w:val="25"/>
        </w:numPr>
      </w:pPr>
      <w:bookmarkStart w:id="220" w:name="_Toc463443956"/>
      <w:bookmarkStart w:id="221" w:name="_Toc335040281"/>
      <w:bookmarkStart w:id="222" w:name="_Toc362418191"/>
      <w:bookmarkStart w:id="223" w:name="_Toc363816498"/>
      <w:bookmarkStart w:id="224" w:name="_Toc396908872"/>
      <w:bookmarkStart w:id="225" w:name="_Toc500681404"/>
      <w:r>
        <w:t xml:space="preserve">Vergunningverlening en </w:t>
      </w:r>
      <w:r w:rsidR="00604DA6">
        <w:t>passagiersrechten</w:t>
      </w:r>
      <w:bookmarkEnd w:id="220"/>
      <w:bookmarkEnd w:id="225"/>
    </w:p>
    <w:p w:rsidR="0005658C" w:rsidRDefault="0005658C" w:rsidP="005D3504">
      <w:pPr>
        <w:pStyle w:val="Huisstijl-Paragraaf"/>
        <w:numPr>
          <w:ilvl w:val="0"/>
          <w:numId w:val="0"/>
        </w:numPr>
        <w:spacing w:before="0" w:line="240" w:lineRule="auto"/>
        <w:rPr>
          <w:b w:val="0"/>
        </w:rPr>
      </w:pPr>
      <w:bookmarkStart w:id="226" w:name="_Toc430696380"/>
      <w:bookmarkStart w:id="227" w:name="_Toc430696498"/>
    </w:p>
    <w:p w:rsidR="005D3504" w:rsidRDefault="00151413" w:rsidP="005D3504">
      <w:pPr>
        <w:pStyle w:val="Huisstijl-Paragraaf"/>
        <w:numPr>
          <w:ilvl w:val="0"/>
          <w:numId w:val="0"/>
        </w:numPr>
        <w:spacing w:before="0" w:line="240" w:lineRule="auto"/>
        <w:rPr>
          <w:b w:val="0"/>
        </w:rPr>
      </w:pPr>
      <w:bookmarkStart w:id="228" w:name="_Toc430696601"/>
      <w:bookmarkStart w:id="229" w:name="_Toc463443957"/>
      <w:bookmarkStart w:id="230" w:name="_Toc500681405"/>
      <w:r>
        <w:rPr>
          <w:b w:val="0"/>
        </w:rPr>
        <w:t>In 2016</w:t>
      </w:r>
      <w:r w:rsidR="005D3504" w:rsidRPr="005D3504">
        <w:rPr>
          <w:b w:val="0"/>
        </w:rPr>
        <w:t xml:space="preserve"> </w:t>
      </w:r>
      <w:r w:rsidR="005D3504">
        <w:rPr>
          <w:b w:val="0"/>
        </w:rPr>
        <w:t>zijn diverse vergunningen verleend en vernieuwd. Bij de machinistenvergunningen is sprake van een inha</w:t>
      </w:r>
      <w:r w:rsidR="004D79B5">
        <w:rPr>
          <w:b w:val="0"/>
        </w:rPr>
        <w:t>alslag. In de onderstaande tabe</w:t>
      </w:r>
      <w:r w:rsidR="005D3504">
        <w:rPr>
          <w:b w:val="0"/>
        </w:rPr>
        <w:t xml:space="preserve">l </w:t>
      </w:r>
      <w:r>
        <w:rPr>
          <w:b w:val="0"/>
        </w:rPr>
        <w:t>is het totaal aan</w:t>
      </w:r>
      <w:r w:rsidR="005D3504">
        <w:rPr>
          <w:b w:val="0"/>
        </w:rPr>
        <w:t xml:space="preserve"> afgegeven vergunningen vermeld.</w:t>
      </w:r>
      <w:bookmarkEnd w:id="226"/>
      <w:bookmarkEnd w:id="227"/>
      <w:bookmarkEnd w:id="228"/>
      <w:bookmarkEnd w:id="229"/>
      <w:bookmarkEnd w:id="230"/>
    </w:p>
    <w:p w:rsidR="005D3504" w:rsidRPr="005D3504" w:rsidRDefault="005D3504" w:rsidP="005D3504">
      <w:pPr>
        <w:pStyle w:val="Huisstijl-Paragraaf"/>
        <w:numPr>
          <w:ilvl w:val="0"/>
          <w:numId w:val="0"/>
        </w:numPr>
        <w:spacing w:before="0" w:line="240" w:lineRule="auto"/>
        <w:rPr>
          <w:b w:val="0"/>
        </w:rPr>
      </w:pPr>
    </w:p>
    <w:p w:rsidR="0098061A" w:rsidRDefault="00B31432" w:rsidP="0098061A">
      <w:pPr>
        <w:spacing w:line="240" w:lineRule="auto"/>
      </w:pPr>
      <w:r>
        <w:rPr>
          <w:rFonts w:eastAsia="Times New Roman" w:cs="Times New Roman"/>
          <w:iCs/>
          <w:sz w:val="14"/>
          <w:szCs w:val="14"/>
          <w:lang w:eastAsia="nl-NL"/>
        </w:rPr>
        <w:t>Tabel 14</w:t>
      </w:r>
      <w:r w:rsidR="0098061A">
        <w:rPr>
          <w:rFonts w:eastAsia="Times New Roman" w:cs="Times New Roman"/>
          <w:iCs/>
          <w:sz w:val="14"/>
          <w:szCs w:val="14"/>
          <w:lang w:eastAsia="nl-NL"/>
        </w:rPr>
        <w:t>: aantal afgegeven vergunningen</w:t>
      </w:r>
    </w:p>
    <w:p w:rsidR="005D0251" w:rsidRDefault="005D0251" w:rsidP="0098061A">
      <w:pPr>
        <w:spacing w:line="240" w:lineRule="auto"/>
      </w:pPr>
    </w:p>
    <w:tbl>
      <w:tblPr>
        <w:tblStyle w:val="Lichtelijst-accent11"/>
        <w:tblW w:w="45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261"/>
        <w:gridCol w:w="1276"/>
      </w:tblGrid>
      <w:tr w:rsidR="0098061A" w:rsidRPr="00E95091" w:rsidTr="00D2278D">
        <w:trPr>
          <w:cnfStyle w:val="100000000000"/>
        </w:trPr>
        <w:tc>
          <w:tcPr>
            <w:cnfStyle w:val="001000000000"/>
            <w:tcW w:w="3261" w:type="dxa"/>
            <w:hideMark/>
          </w:tcPr>
          <w:p w:rsidR="0098061A" w:rsidRPr="005D3504" w:rsidRDefault="0098061A" w:rsidP="00D2278D">
            <w:pPr>
              <w:pStyle w:val="StandardText"/>
              <w:autoSpaceDN w:val="0"/>
              <w:spacing w:after="120" w:line="240" w:lineRule="auto"/>
              <w:jc w:val="left"/>
              <w:rPr>
                <w:rFonts w:ascii="Verdana" w:hAnsi="Verdana"/>
                <w:bCs w:val="0"/>
                <w:sz w:val="14"/>
                <w:szCs w:val="14"/>
                <w:lang w:val="nl-NL"/>
              </w:rPr>
            </w:pPr>
            <w:r w:rsidRPr="005D3504">
              <w:rPr>
                <w:rFonts w:ascii="Verdana" w:hAnsi="Verdana"/>
                <w:sz w:val="14"/>
                <w:szCs w:val="14"/>
                <w:lang w:val="nl-NL"/>
              </w:rPr>
              <w:t>Aantal vergunningen railvervoer</w:t>
            </w:r>
          </w:p>
        </w:tc>
        <w:tc>
          <w:tcPr>
            <w:tcW w:w="1276" w:type="dxa"/>
          </w:tcPr>
          <w:p w:rsidR="0098061A" w:rsidRPr="005D3504" w:rsidRDefault="005C7E6E" w:rsidP="00D2278D">
            <w:pPr>
              <w:pStyle w:val="StandardText"/>
              <w:autoSpaceDN w:val="0"/>
              <w:spacing w:after="120" w:line="240" w:lineRule="auto"/>
              <w:jc w:val="center"/>
              <w:cnfStyle w:val="100000000000"/>
              <w:rPr>
                <w:rFonts w:ascii="Verdana" w:hAnsi="Verdana"/>
                <w:sz w:val="14"/>
                <w:szCs w:val="14"/>
                <w:lang w:val="nl-NL"/>
              </w:rPr>
            </w:pPr>
            <w:r>
              <w:rPr>
                <w:rFonts w:ascii="Verdana" w:hAnsi="Verdana"/>
                <w:sz w:val="14"/>
                <w:szCs w:val="14"/>
                <w:lang w:val="nl-NL"/>
              </w:rPr>
              <w:t>201</w:t>
            </w:r>
            <w:r w:rsidR="00151413">
              <w:rPr>
                <w:rFonts w:ascii="Verdana" w:hAnsi="Verdana"/>
                <w:sz w:val="14"/>
                <w:szCs w:val="14"/>
                <w:lang w:val="nl-NL"/>
              </w:rPr>
              <w:t>6</w:t>
            </w:r>
          </w:p>
        </w:tc>
      </w:tr>
      <w:tr w:rsidR="0098061A" w:rsidRPr="00E95091" w:rsidTr="00D2278D">
        <w:trPr>
          <w:cnfStyle w:val="000000100000"/>
          <w:trHeight w:val="284"/>
        </w:trPr>
        <w:tc>
          <w:tcPr>
            <w:cnfStyle w:val="001000000000"/>
            <w:tcW w:w="3261" w:type="dxa"/>
            <w:hideMark/>
          </w:tcPr>
          <w:p w:rsidR="0098061A" w:rsidRPr="0098061A" w:rsidRDefault="00151413" w:rsidP="00D2278D">
            <w:pPr>
              <w:rPr>
                <w:b w:val="0"/>
                <w:sz w:val="14"/>
                <w:szCs w:val="14"/>
              </w:rPr>
            </w:pPr>
            <w:r>
              <w:rPr>
                <w:b w:val="0"/>
                <w:sz w:val="14"/>
                <w:szCs w:val="14"/>
              </w:rPr>
              <w:t>vergunningen</w:t>
            </w:r>
          </w:p>
        </w:tc>
        <w:tc>
          <w:tcPr>
            <w:tcW w:w="1276" w:type="dxa"/>
          </w:tcPr>
          <w:p w:rsidR="0098061A" w:rsidRPr="0098061A" w:rsidRDefault="00151413" w:rsidP="00D2278D">
            <w:pPr>
              <w:jc w:val="center"/>
              <w:cnfStyle w:val="000000100000"/>
              <w:rPr>
                <w:sz w:val="14"/>
                <w:szCs w:val="14"/>
              </w:rPr>
            </w:pPr>
            <w:r>
              <w:rPr>
                <w:sz w:val="14"/>
                <w:szCs w:val="14"/>
              </w:rPr>
              <w:t>801</w:t>
            </w:r>
          </w:p>
        </w:tc>
      </w:tr>
      <w:tr w:rsidR="0098061A" w:rsidRPr="00E95091" w:rsidTr="00D2278D">
        <w:trPr>
          <w:trHeight w:val="284"/>
        </w:trPr>
        <w:tc>
          <w:tcPr>
            <w:cnfStyle w:val="001000000000"/>
            <w:tcW w:w="3261" w:type="dxa"/>
            <w:hideMark/>
          </w:tcPr>
          <w:p w:rsidR="0098061A" w:rsidRPr="0098061A" w:rsidRDefault="0098061A" w:rsidP="00D2278D">
            <w:pPr>
              <w:rPr>
                <w:b w:val="0"/>
                <w:sz w:val="14"/>
                <w:szCs w:val="14"/>
              </w:rPr>
            </w:pPr>
            <w:r w:rsidRPr="0098061A">
              <w:rPr>
                <w:b w:val="0"/>
                <w:sz w:val="14"/>
                <w:szCs w:val="14"/>
              </w:rPr>
              <w:t>% binnen kwaliteitsnorm</w:t>
            </w:r>
          </w:p>
        </w:tc>
        <w:tc>
          <w:tcPr>
            <w:tcW w:w="1276" w:type="dxa"/>
          </w:tcPr>
          <w:p w:rsidR="0098061A" w:rsidRPr="0098061A" w:rsidRDefault="00354CE2" w:rsidP="00D2278D">
            <w:pPr>
              <w:jc w:val="center"/>
              <w:cnfStyle w:val="000000000000"/>
              <w:rPr>
                <w:sz w:val="14"/>
                <w:szCs w:val="14"/>
              </w:rPr>
            </w:pPr>
            <w:r>
              <w:rPr>
                <w:sz w:val="14"/>
                <w:szCs w:val="14"/>
              </w:rPr>
              <w:t>84</w:t>
            </w:r>
          </w:p>
        </w:tc>
      </w:tr>
    </w:tbl>
    <w:p w:rsidR="001E7592" w:rsidRDefault="001E7592" w:rsidP="001E7592">
      <w:pPr>
        <w:autoSpaceDE w:val="0"/>
        <w:adjustRightInd w:val="0"/>
        <w:spacing w:line="240" w:lineRule="auto"/>
        <w:rPr>
          <w:rFonts w:cs="RijksoverheidSansText-Regular"/>
        </w:rPr>
      </w:pPr>
    </w:p>
    <w:p w:rsidR="001E7592" w:rsidRDefault="001E7592" w:rsidP="001E7592">
      <w:pPr>
        <w:autoSpaceDE w:val="0"/>
        <w:adjustRightInd w:val="0"/>
        <w:spacing w:line="240" w:lineRule="auto"/>
        <w:rPr>
          <w:rFonts w:cs="RijksoverheidSansText-Regular"/>
        </w:rPr>
      </w:pPr>
      <w:r w:rsidRPr="00D124C0">
        <w:rPr>
          <w:rFonts w:cs="RijksoverheidSansText-Regular"/>
        </w:rPr>
        <w:t>Sinds 4 oktober 2011 is de inspectie aangewezen als instantie die de rechten van reizigers in het treinverkeer  behartigt en hen wijst op hun verplichtingen.</w:t>
      </w:r>
      <w:r w:rsidRPr="00D124C0">
        <w:t xml:space="preserve"> Met ingang van 2011 kunnen reizigers incidenten daarom ook melden bij het Meld- en Informatiecentrum (MIC) van de inspectie</w:t>
      </w:r>
      <w:r>
        <w:rPr>
          <w:rFonts w:ascii="RijksoverheidSansText-Regular" w:hAnsi="RijksoverheidSansText-Regular" w:cs="RijksoverheidSansText-Regular"/>
        </w:rPr>
        <w:t>.</w:t>
      </w:r>
    </w:p>
    <w:p w:rsidR="001E7592" w:rsidRDefault="001E7592" w:rsidP="001E7592">
      <w:pPr>
        <w:spacing w:line="240" w:lineRule="auto"/>
      </w:pPr>
      <w:r>
        <w:t>De meeste klachten gaan over onvoldoende of afgewezen vergoedingen voor opgelopen vertragingen of uitval of voor het missen van aansluitingen op vervolgtransport door vertraging of uitval.</w:t>
      </w:r>
    </w:p>
    <w:p w:rsidR="0098061A" w:rsidRDefault="0098061A">
      <w:pPr>
        <w:spacing w:line="240" w:lineRule="auto"/>
      </w:pPr>
      <w:r>
        <w:br w:type="page"/>
      </w:r>
    </w:p>
    <w:p w:rsidR="0098061A" w:rsidRDefault="00B31432" w:rsidP="001E7592">
      <w:pPr>
        <w:spacing w:line="240" w:lineRule="auto"/>
      </w:pPr>
      <w:r>
        <w:rPr>
          <w:rFonts w:eastAsia="Times New Roman" w:cs="Times New Roman"/>
          <w:iCs/>
          <w:sz w:val="14"/>
          <w:szCs w:val="14"/>
          <w:lang w:eastAsia="nl-NL"/>
        </w:rPr>
        <w:lastRenderedPageBreak/>
        <w:t>Tabel 15</w:t>
      </w:r>
      <w:r w:rsidR="0098061A">
        <w:rPr>
          <w:rFonts w:eastAsia="Times New Roman" w:cs="Times New Roman"/>
          <w:iCs/>
          <w:sz w:val="14"/>
          <w:szCs w:val="14"/>
          <w:lang w:eastAsia="nl-NL"/>
        </w:rPr>
        <w:t>: klachten passagiersrechten 201</w:t>
      </w:r>
      <w:r w:rsidR="00151413">
        <w:rPr>
          <w:rFonts w:eastAsia="Times New Roman" w:cs="Times New Roman"/>
          <w:iCs/>
          <w:sz w:val="14"/>
          <w:szCs w:val="14"/>
          <w:lang w:eastAsia="nl-NL"/>
        </w:rPr>
        <w:t>6</w:t>
      </w:r>
    </w:p>
    <w:tbl>
      <w:tblPr>
        <w:tblStyle w:val="Lichtelijst-accent11"/>
        <w:tblW w:w="45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261"/>
        <w:gridCol w:w="1276"/>
      </w:tblGrid>
      <w:tr w:rsidR="0098061A" w:rsidRPr="00E95091" w:rsidTr="00D2278D">
        <w:trPr>
          <w:cnfStyle w:val="100000000000"/>
        </w:trPr>
        <w:tc>
          <w:tcPr>
            <w:cnfStyle w:val="001000000000"/>
            <w:tcW w:w="3261" w:type="dxa"/>
            <w:hideMark/>
          </w:tcPr>
          <w:p w:rsidR="0098061A" w:rsidRPr="005A4ACA" w:rsidRDefault="0098061A" w:rsidP="00D2278D">
            <w:pPr>
              <w:pStyle w:val="StandardText"/>
              <w:autoSpaceDN w:val="0"/>
              <w:spacing w:after="120" w:line="240" w:lineRule="auto"/>
              <w:jc w:val="left"/>
              <w:rPr>
                <w:rFonts w:ascii="Verdana" w:hAnsi="Verdana"/>
                <w:bCs w:val="0"/>
                <w:sz w:val="14"/>
                <w:szCs w:val="14"/>
                <w:lang w:val="nl-NL"/>
              </w:rPr>
            </w:pPr>
            <w:r w:rsidRPr="005A4ACA">
              <w:rPr>
                <w:rFonts w:ascii="Verdana" w:hAnsi="Verdana"/>
                <w:sz w:val="14"/>
                <w:szCs w:val="14"/>
                <w:lang w:val="nl-NL"/>
              </w:rPr>
              <w:t>Passagiersrechten railvervoer</w:t>
            </w:r>
          </w:p>
        </w:tc>
        <w:tc>
          <w:tcPr>
            <w:tcW w:w="1276" w:type="dxa"/>
          </w:tcPr>
          <w:p w:rsidR="0098061A" w:rsidRPr="005A4ACA" w:rsidRDefault="005C7E6E" w:rsidP="00D2278D">
            <w:pPr>
              <w:pStyle w:val="StandardText"/>
              <w:autoSpaceDN w:val="0"/>
              <w:spacing w:after="120" w:line="240" w:lineRule="auto"/>
              <w:jc w:val="center"/>
              <w:cnfStyle w:val="100000000000"/>
              <w:rPr>
                <w:rFonts w:ascii="Verdana" w:hAnsi="Verdana"/>
                <w:sz w:val="14"/>
                <w:szCs w:val="14"/>
                <w:lang w:val="nl-NL"/>
              </w:rPr>
            </w:pPr>
            <w:r>
              <w:rPr>
                <w:rFonts w:ascii="Verdana" w:hAnsi="Verdana"/>
                <w:sz w:val="14"/>
                <w:szCs w:val="14"/>
                <w:lang w:val="nl-NL"/>
              </w:rPr>
              <w:t>201</w:t>
            </w:r>
            <w:r w:rsidR="00151413">
              <w:rPr>
                <w:rFonts w:ascii="Verdana" w:hAnsi="Verdana"/>
                <w:sz w:val="14"/>
                <w:szCs w:val="14"/>
                <w:lang w:val="nl-NL"/>
              </w:rPr>
              <w:t>6</w:t>
            </w:r>
          </w:p>
        </w:tc>
      </w:tr>
      <w:tr w:rsidR="0098061A" w:rsidRPr="00E95091" w:rsidTr="00D2278D">
        <w:trPr>
          <w:cnfStyle w:val="000000100000"/>
          <w:trHeight w:val="284"/>
        </w:trPr>
        <w:tc>
          <w:tcPr>
            <w:cnfStyle w:val="001000000000"/>
            <w:tcW w:w="3261" w:type="dxa"/>
            <w:hideMark/>
          </w:tcPr>
          <w:p w:rsidR="0098061A" w:rsidRPr="0098061A" w:rsidRDefault="0098061A" w:rsidP="00D2278D">
            <w:pPr>
              <w:rPr>
                <w:b w:val="0"/>
                <w:sz w:val="14"/>
                <w:szCs w:val="14"/>
              </w:rPr>
            </w:pPr>
            <w:r w:rsidRPr="0098061A">
              <w:rPr>
                <w:b w:val="0"/>
                <w:sz w:val="14"/>
                <w:szCs w:val="14"/>
              </w:rPr>
              <w:t xml:space="preserve">aantal klachten </w:t>
            </w:r>
          </w:p>
        </w:tc>
        <w:tc>
          <w:tcPr>
            <w:tcW w:w="1276" w:type="dxa"/>
          </w:tcPr>
          <w:p w:rsidR="0098061A" w:rsidRPr="0098061A" w:rsidRDefault="00151413" w:rsidP="00D2278D">
            <w:pPr>
              <w:jc w:val="center"/>
              <w:cnfStyle w:val="000000100000"/>
              <w:rPr>
                <w:sz w:val="14"/>
                <w:szCs w:val="14"/>
              </w:rPr>
            </w:pPr>
            <w:r>
              <w:rPr>
                <w:sz w:val="14"/>
                <w:szCs w:val="14"/>
              </w:rPr>
              <w:t>50</w:t>
            </w:r>
          </w:p>
        </w:tc>
      </w:tr>
      <w:tr w:rsidR="0098061A" w:rsidRPr="00E95091" w:rsidTr="00D2278D">
        <w:trPr>
          <w:trHeight w:val="284"/>
        </w:trPr>
        <w:tc>
          <w:tcPr>
            <w:cnfStyle w:val="001000000000"/>
            <w:tcW w:w="3261" w:type="dxa"/>
            <w:hideMark/>
          </w:tcPr>
          <w:p w:rsidR="0098061A" w:rsidRPr="0098061A" w:rsidRDefault="0098061A" w:rsidP="00D2278D">
            <w:pPr>
              <w:rPr>
                <w:b w:val="0"/>
                <w:sz w:val="14"/>
                <w:szCs w:val="14"/>
              </w:rPr>
            </w:pPr>
            <w:r w:rsidRPr="0098061A">
              <w:rPr>
                <w:b w:val="0"/>
                <w:sz w:val="14"/>
                <w:szCs w:val="14"/>
              </w:rPr>
              <w:t>% binnen norm</w:t>
            </w:r>
          </w:p>
        </w:tc>
        <w:tc>
          <w:tcPr>
            <w:tcW w:w="1276" w:type="dxa"/>
          </w:tcPr>
          <w:p w:rsidR="0098061A" w:rsidRPr="0098061A" w:rsidRDefault="0098061A" w:rsidP="00D2278D">
            <w:pPr>
              <w:jc w:val="center"/>
              <w:cnfStyle w:val="000000000000"/>
              <w:rPr>
                <w:sz w:val="14"/>
                <w:szCs w:val="14"/>
              </w:rPr>
            </w:pPr>
            <w:r w:rsidRPr="0098061A">
              <w:rPr>
                <w:sz w:val="14"/>
                <w:szCs w:val="14"/>
              </w:rPr>
              <w:t>95</w:t>
            </w:r>
          </w:p>
        </w:tc>
      </w:tr>
    </w:tbl>
    <w:p w:rsidR="0098061A" w:rsidRDefault="0098061A" w:rsidP="001E7592">
      <w:pPr>
        <w:spacing w:line="240" w:lineRule="auto"/>
      </w:pPr>
    </w:p>
    <w:p w:rsidR="00BC1AA4" w:rsidRPr="009209A3" w:rsidRDefault="00BC1AA4" w:rsidP="004C5027">
      <w:pPr>
        <w:pStyle w:val="Huisstijl-Paragraaf"/>
        <w:numPr>
          <w:ilvl w:val="1"/>
          <w:numId w:val="25"/>
        </w:numPr>
      </w:pPr>
      <w:bookmarkStart w:id="231" w:name="_Toc463443958"/>
      <w:bookmarkStart w:id="232" w:name="_Toc500681406"/>
      <w:r w:rsidRPr="009209A3">
        <w:t xml:space="preserve">Aandachtspunten voor </w:t>
      </w:r>
      <w:r w:rsidR="008B189C">
        <w:t xml:space="preserve">de </w:t>
      </w:r>
      <w:r w:rsidRPr="009209A3">
        <w:t>spoorveiligheid in Nederland</w:t>
      </w:r>
      <w:bookmarkEnd w:id="221"/>
      <w:bookmarkEnd w:id="222"/>
      <w:bookmarkEnd w:id="223"/>
      <w:bookmarkEnd w:id="224"/>
      <w:bookmarkEnd w:id="231"/>
      <w:bookmarkEnd w:id="232"/>
    </w:p>
    <w:p w:rsidR="00BC1AA4" w:rsidRPr="002A4FDA" w:rsidRDefault="00BC1AA4" w:rsidP="00BC1AA4"/>
    <w:p w:rsidR="001776CD" w:rsidRDefault="001776CD" w:rsidP="00B10420">
      <w:pPr>
        <w:pStyle w:val="Default"/>
        <w:rPr>
          <w:sz w:val="18"/>
          <w:szCs w:val="18"/>
        </w:rPr>
      </w:pPr>
    </w:p>
    <w:p w:rsidR="00BC1AA4" w:rsidRDefault="00BC1AA4" w:rsidP="00B10420">
      <w:pPr>
        <w:pStyle w:val="Default"/>
        <w:rPr>
          <w:sz w:val="18"/>
          <w:szCs w:val="18"/>
        </w:rPr>
      </w:pPr>
      <w:r w:rsidRPr="00C961FB">
        <w:rPr>
          <w:sz w:val="18"/>
          <w:szCs w:val="18"/>
        </w:rPr>
        <w:t xml:space="preserve">De prioriteiten in het handhavende toezicht door de inspectie worden bepaald op basis van risico’s, politiek-maatschappelijke </w:t>
      </w:r>
      <w:r w:rsidR="008B189C">
        <w:rPr>
          <w:sz w:val="18"/>
          <w:szCs w:val="18"/>
        </w:rPr>
        <w:t xml:space="preserve">vraagstukken, </w:t>
      </w:r>
      <w:r w:rsidRPr="00C961FB">
        <w:rPr>
          <w:sz w:val="18"/>
          <w:szCs w:val="18"/>
        </w:rPr>
        <w:t>beleidsdoelen</w:t>
      </w:r>
      <w:r w:rsidR="008B189C">
        <w:rPr>
          <w:sz w:val="18"/>
          <w:szCs w:val="18"/>
        </w:rPr>
        <w:t xml:space="preserve"> van IenM en de Europese Commissie</w:t>
      </w:r>
      <w:r w:rsidRPr="00C961FB">
        <w:rPr>
          <w:sz w:val="18"/>
          <w:szCs w:val="18"/>
        </w:rPr>
        <w:t xml:space="preserve"> en de inspectieresultaten. </w:t>
      </w:r>
    </w:p>
    <w:p w:rsidR="00BC1AA4" w:rsidRPr="00720A59" w:rsidRDefault="00BC1AA4" w:rsidP="00B10420">
      <w:pPr>
        <w:pStyle w:val="Default"/>
        <w:rPr>
          <w:sz w:val="18"/>
          <w:szCs w:val="18"/>
          <w:highlight w:val="yellow"/>
        </w:rPr>
      </w:pPr>
    </w:p>
    <w:p w:rsidR="00BC1AA4" w:rsidRPr="008C52CB" w:rsidRDefault="008B189C" w:rsidP="00B10420">
      <w:pPr>
        <w:pStyle w:val="Default"/>
        <w:rPr>
          <w:sz w:val="18"/>
          <w:szCs w:val="18"/>
        </w:rPr>
      </w:pPr>
      <w:r>
        <w:rPr>
          <w:sz w:val="18"/>
          <w:szCs w:val="18"/>
        </w:rPr>
        <w:t>Handhavings</w:t>
      </w:r>
      <w:r w:rsidR="00BC1AA4" w:rsidRPr="00C961FB">
        <w:rPr>
          <w:sz w:val="18"/>
          <w:szCs w:val="18"/>
        </w:rPr>
        <w:t xml:space="preserve">audits </w:t>
      </w:r>
      <w:r>
        <w:rPr>
          <w:sz w:val="18"/>
          <w:szCs w:val="18"/>
        </w:rPr>
        <w:t>zien er op toe of het veiligheidsm</w:t>
      </w:r>
      <w:r w:rsidR="001776CD">
        <w:rPr>
          <w:sz w:val="18"/>
          <w:szCs w:val="18"/>
        </w:rPr>
        <w:t>anagementsysteem</w:t>
      </w:r>
      <w:r w:rsidR="00BC1AA4" w:rsidRPr="00C961FB">
        <w:rPr>
          <w:sz w:val="18"/>
          <w:szCs w:val="18"/>
        </w:rPr>
        <w:t xml:space="preserve"> in de pra</w:t>
      </w:r>
      <w:r w:rsidR="00BC1AA4" w:rsidRPr="00C961FB">
        <w:rPr>
          <w:sz w:val="18"/>
          <w:szCs w:val="18"/>
        </w:rPr>
        <w:t>k</w:t>
      </w:r>
      <w:r w:rsidR="00BC1AA4" w:rsidRPr="00C961FB">
        <w:rPr>
          <w:sz w:val="18"/>
          <w:szCs w:val="18"/>
        </w:rPr>
        <w:t xml:space="preserve">tijk (op onderdelen) ook daadwerkelijk functioneert. </w:t>
      </w:r>
      <w:r>
        <w:rPr>
          <w:sz w:val="18"/>
          <w:szCs w:val="18"/>
        </w:rPr>
        <w:t xml:space="preserve"> </w:t>
      </w:r>
      <w:r w:rsidR="00BC1AA4" w:rsidRPr="008C52CB">
        <w:rPr>
          <w:sz w:val="18"/>
          <w:szCs w:val="18"/>
        </w:rPr>
        <w:t>Bij de objectinspecties wordt gekeken of infrastructuur, operaties (o.a. verkeersleiding, vertrekprocessen, pers</w:t>
      </w:r>
      <w:r w:rsidR="00BC1AA4" w:rsidRPr="008C52CB">
        <w:rPr>
          <w:sz w:val="18"/>
          <w:szCs w:val="18"/>
        </w:rPr>
        <w:t>o</w:t>
      </w:r>
      <w:r w:rsidR="00BC1AA4" w:rsidRPr="008C52CB">
        <w:rPr>
          <w:sz w:val="18"/>
          <w:szCs w:val="18"/>
        </w:rPr>
        <w:t>neel) en voertuigen voldoen aan wet- en regelgeving. Ook inspecteert de ILT op de arbeidsomstandighedenwet bij werkzaamheden aan het spoor.</w:t>
      </w:r>
      <w:r w:rsidRPr="008B189C">
        <w:rPr>
          <w:sz w:val="18"/>
          <w:szCs w:val="18"/>
        </w:rPr>
        <w:t xml:space="preserve"> </w:t>
      </w:r>
      <w:r w:rsidR="004D79B5">
        <w:rPr>
          <w:sz w:val="18"/>
          <w:szCs w:val="18"/>
        </w:rPr>
        <w:t>Bij o</w:t>
      </w:r>
      <w:r>
        <w:rPr>
          <w:sz w:val="18"/>
          <w:szCs w:val="18"/>
        </w:rPr>
        <w:t>vertredingen</w:t>
      </w:r>
      <w:r w:rsidRPr="00C961FB">
        <w:rPr>
          <w:sz w:val="18"/>
          <w:szCs w:val="18"/>
        </w:rPr>
        <w:t xml:space="preserve"> wordt handhavend opgetreden.</w:t>
      </w:r>
      <w:r>
        <w:rPr>
          <w:sz w:val="18"/>
          <w:szCs w:val="18"/>
        </w:rPr>
        <w:t xml:space="preserve"> </w:t>
      </w:r>
    </w:p>
    <w:p w:rsidR="00BC1AA4" w:rsidRPr="00315B42" w:rsidRDefault="00BC1AA4" w:rsidP="00B10420">
      <w:pPr>
        <w:spacing w:line="240" w:lineRule="auto"/>
      </w:pPr>
    </w:p>
    <w:p w:rsidR="00BC1AA4" w:rsidRDefault="005C7E6E" w:rsidP="00B10420">
      <w:pPr>
        <w:spacing w:after="200" w:line="240" w:lineRule="auto"/>
      </w:pPr>
      <w:r>
        <w:t>In 2015</w:t>
      </w:r>
      <w:r w:rsidR="00B10420">
        <w:t xml:space="preserve"> zijn </w:t>
      </w:r>
      <w:r w:rsidR="00DD421B">
        <w:t xml:space="preserve">in het toezicht </w:t>
      </w:r>
      <w:r w:rsidR="00B10420">
        <w:t>belangrijke aandachtspunten</w:t>
      </w:r>
      <w:r w:rsidR="002A06D2">
        <w:t xml:space="preserve"> o.a.</w:t>
      </w:r>
      <w:r w:rsidR="00BC1AA4">
        <w:t>:</w:t>
      </w:r>
    </w:p>
    <w:p w:rsidR="002A06D2" w:rsidRPr="002A06D2" w:rsidRDefault="002A06D2" w:rsidP="00685BB2">
      <w:pPr>
        <w:pStyle w:val="Lijstalinea"/>
        <w:numPr>
          <w:ilvl w:val="0"/>
          <w:numId w:val="16"/>
        </w:numPr>
        <w:spacing w:after="200" w:line="240" w:lineRule="auto"/>
        <w:ind w:left="426"/>
      </w:pPr>
      <w:r>
        <w:rPr>
          <w:rFonts w:cs="Verdana"/>
          <w:color w:val="000000"/>
          <w:kern w:val="0"/>
          <w:szCs w:val="18"/>
          <w:lang w:bidi="ar-SA"/>
        </w:rPr>
        <w:t>Intern b</w:t>
      </w:r>
      <w:r w:rsidRPr="002A06D2">
        <w:rPr>
          <w:rFonts w:cs="Verdana"/>
          <w:color w:val="000000"/>
          <w:kern w:val="0"/>
          <w:szCs w:val="18"/>
          <w:lang w:bidi="ar-SA"/>
        </w:rPr>
        <w:t>eleid met betrekking tot wegbeke</w:t>
      </w:r>
      <w:r>
        <w:rPr>
          <w:rFonts w:cs="Verdana"/>
          <w:color w:val="000000"/>
          <w:kern w:val="0"/>
          <w:szCs w:val="18"/>
          <w:lang w:bidi="ar-SA"/>
        </w:rPr>
        <w:t>ndheid (inclusief registratie);</w:t>
      </w:r>
    </w:p>
    <w:p w:rsidR="002A06D2" w:rsidRPr="002A06D2" w:rsidRDefault="002A06D2" w:rsidP="00685BB2">
      <w:pPr>
        <w:pStyle w:val="Lijstalinea"/>
        <w:numPr>
          <w:ilvl w:val="0"/>
          <w:numId w:val="16"/>
        </w:numPr>
        <w:spacing w:after="200" w:line="240" w:lineRule="auto"/>
        <w:ind w:left="426"/>
      </w:pPr>
      <w:r w:rsidRPr="002A06D2">
        <w:rPr>
          <w:rFonts w:cs="Verdana"/>
          <w:color w:val="000000"/>
          <w:kern w:val="0"/>
          <w:szCs w:val="18"/>
          <w:lang w:bidi="ar-SA"/>
        </w:rPr>
        <w:t>Verlenen rang</w:t>
      </w:r>
      <w:r>
        <w:rPr>
          <w:rFonts w:cs="Verdana"/>
          <w:color w:val="000000"/>
          <w:kern w:val="0"/>
          <w:szCs w:val="18"/>
          <w:lang w:bidi="ar-SA"/>
        </w:rPr>
        <w:t>eerbevoegdheid aan machinisten;</w:t>
      </w:r>
    </w:p>
    <w:p w:rsidR="00FC7869" w:rsidRPr="00FC7869" w:rsidRDefault="002A06D2" w:rsidP="00685BB2">
      <w:pPr>
        <w:pStyle w:val="Lijstalinea"/>
        <w:numPr>
          <w:ilvl w:val="0"/>
          <w:numId w:val="16"/>
        </w:numPr>
        <w:spacing w:after="200" w:line="240" w:lineRule="auto"/>
        <w:ind w:left="426"/>
      </w:pPr>
      <w:r w:rsidRPr="002A06D2">
        <w:rPr>
          <w:rFonts w:cs="Verdana"/>
          <w:color w:val="000000"/>
          <w:kern w:val="0"/>
          <w:szCs w:val="18"/>
          <w:lang w:bidi="ar-SA"/>
        </w:rPr>
        <w:t>ATB-</w:t>
      </w:r>
      <w:r w:rsidR="00BB7857">
        <w:rPr>
          <w:rFonts w:cs="Verdana"/>
          <w:color w:val="000000"/>
          <w:kern w:val="0"/>
          <w:szCs w:val="18"/>
          <w:lang w:bidi="ar-SA"/>
        </w:rPr>
        <w:t>rem</w:t>
      </w:r>
      <w:r w:rsidRPr="002A06D2">
        <w:rPr>
          <w:rFonts w:cs="Verdana"/>
          <w:color w:val="000000"/>
          <w:kern w:val="0"/>
          <w:szCs w:val="18"/>
          <w:lang w:bidi="ar-SA"/>
        </w:rPr>
        <w:t>criterium (ARR-gegevens) in relatie tot rijgedrag (toezicht op machinisten)</w:t>
      </w:r>
    </w:p>
    <w:p w:rsidR="00FC7869" w:rsidRPr="00FC7869" w:rsidRDefault="00751A1C" w:rsidP="00685BB2">
      <w:pPr>
        <w:pStyle w:val="Lijstalinea"/>
        <w:numPr>
          <w:ilvl w:val="0"/>
          <w:numId w:val="16"/>
        </w:numPr>
        <w:spacing w:after="200" w:line="240" w:lineRule="auto"/>
        <w:ind w:left="426"/>
      </w:pPr>
      <w:r w:rsidRPr="00FC7869">
        <w:rPr>
          <w:rFonts w:cs="Verdana"/>
          <w:color w:val="000000"/>
          <w:kern w:val="0"/>
          <w:szCs w:val="18"/>
          <w:lang w:bidi="ar-SA"/>
        </w:rPr>
        <w:t>STS-passages</w:t>
      </w:r>
    </w:p>
    <w:p w:rsidR="00FC7869" w:rsidRPr="00FC7869" w:rsidRDefault="00751A1C" w:rsidP="00685BB2">
      <w:pPr>
        <w:pStyle w:val="Lijstalinea"/>
        <w:numPr>
          <w:ilvl w:val="0"/>
          <w:numId w:val="16"/>
        </w:numPr>
        <w:spacing w:after="200" w:line="240" w:lineRule="auto"/>
        <w:ind w:left="426"/>
      </w:pPr>
      <w:r w:rsidRPr="00FC7869">
        <w:rPr>
          <w:rFonts w:cs="Verdana"/>
          <w:color w:val="000000"/>
          <w:kern w:val="0"/>
          <w:szCs w:val="18"/>
          <w:lang w:bidi="ar-SA"/>
        </w:rPr>
        <w:t>Verscherpt toezicht op spoorwegonderneming en infrastructuurbeheerder.</w:t>
      </w:r>
    </w:p>
    <w:p w:rsidR="00FC7869" w:rsidRDefault="00FC7869" w:rsidP="00FC7869">
      <w:pPr>
        <w:pStyle w:val="Lijstalinea"/>
        <w:widowControl/>
        <w:suppressAutoHyphens w:val="0"/>
        <w:autoSpaceDN/>
        <w:spacing w:after="200" w:line="240" w:lineRule="auto"/>
        <w:ind w:left="340"/>
        <w:textAlignment w:val="auto"/>
        <w:rPr>
          <w:rFonts w:cs="Verdana"/>
          <w:color w:val="000000"/>
          <w:kern w:val="0"/>
          <w:szCs w:val="18"/>
          <w:lang w:bidi="ar-SA"/>
        </w:rPr>
      </w:pPr>
    </w:p>
    <w:p w:rsidR="00FC7869" w:rsidRDefault="00151413" w:rsidP="00FC7869">
      <w:pPr>
        <w:pStyle w:val="Huisstijl-Paragraaf"/>
        <w:numPr>
          <w:ilvl w:val="0"/>
          <w:numId w:val="0"/>
        </w:numPr>
        <w:spacing w:before="0" w:line="240" w:lineRule="auto"/>
        <w:rPr>
          <w:b w:val="0"/>
        </w:rPr>
      </w:pPr>
      <w:bookmarkStart w:id="233" w:name="_Toc429985662"/>
      <w:bookmarkStart w:id="234" w:name="_Toc430696382"/>
      <w:bookmarkStart w:id="235" w:name="_Toc430696500"/>
      <w:bookmarkStart w:id="236" w:name="_Toc430696603"/>
      <w:bookmarkStart w:id="237" w:name="_Toc463443959"/>
      <w:bookmarkStart w:id="238" w:name="_Toc500681407"/>
      <w:r>
        <w:rPr>
          <w:b w:val="0"/>
        </w:rPr>
        <w:t>In 2016</w:t>
      </w:r>
      <w:r w:rsidR="005C7E6E">
        <w:rPr>
          <w:b w:val="0"/>
        </w:rPr>
        <w:t xml:space="preserve"> zijn 2</w:t>
      </w:r>
      <w:r>
        <w:rPr>
          <w:b w:val="0"/>
        </w:rPr>
        <w:t>000</w:t>
      </w:r>
      <w:r w:rsidR="00FC7869">
        <w:rPr>
          <w:b w:val="0"/>
        </w:rPr>
        <w:t xml:space="preserve"> inspecties</w:t>
      </w:r>
      <w:r w:rsidR="005D3504">
        <w:rPr>
          <w:rStyle w:val="Voetnootmarkering"/>
          <w:b w:val="0"/>
        </w:rPr>
        <w:footnoteReference w:id="31"/>
      </w:r>
      <w:r w:rsidR="005C7E6E">
        <w:rPr>
          <w:b w:val="0"/>
        </w:rPr>
        <w:t xml:space="preserve"> en 1</w:t>
      </w:r>
      <w:r>
        <w:rPr>
          <w:b w:val="0"/>
        </w:rPr>
        <w:t>70</w:t>
      </w:r>
      <w:r w:rsidR="00FC7869">
        <w:rPr>
          <w:b w:val="0"/>
        </w:rPr>
        <w:t xml:space="preserve"> </w:t>
      </w:r>
      <w:proofErr w:type="spellStart"/>
      <w:r w:rsidR="00FC7869">
        <w:rPr>
          <w:b w:val="0"/>
        </w:rPr>
        <w:t>handhavingsaudits</w:t>
      </w:r>
      <w:proofErr w:type="spellEnd"/>
      <w:r w:rsidR="00FC7869">
        <w:rPr>
          <w:b w:val="0"/>
        </w:rPr>
        <w:t xml:space="preserve"> uitgevoerd.</w:t>
      </w:r>
      <w:r w:rsidR="005C7E6E">
        <w:rPr>
          <w:b w:val="0"/>
        </w:rPr>
        <w:t xml:space="preserve"> De inspecties zijn inclusief </w:t>
      </w:r>
      <w:r w:rsidR="00FC7869">
        <w:rPr>
          <w:b w:val="0"/>
        </w:rPr>
        <w:t>inspecties namens de I-SZW (arbeidsveiligheid), w.o. veiligheid op de werkplaats en veiligheidsinstructies.</w:t>
      </w:r>
      <w:bookmarkEnd w:id="233"/>
      <w:bookmarkEnd w:id="234"/>
      <w:bookmarkEnd w:id="235"/>
      <w:bookmarkEnd w:id="236"/>
      <w:bookmarkEnd w:id="237"/>
      <w:bookmarkEnd w:id="238"/>
      <w:r w:rsidR="00FC7869">
        <w:rPr>
          <w:b w:val="0"/>
        </w:rPr>
        <w:t xml:space="preserve"> </w:t>
      </w:r>
    </w:p>
    <w:p w:rsidR="00FC7869" w:rsidRDefault="00FC7869" w:rsidP="00FC7869">
      <w:pPr>
        <w:pStyle w:val="Huisstijl-Paragraaf"/>
        <w:numPr>
          <w:ilvl w:val="0"/>
          <w:numId w:val="0"/>
        </w:numPr>
        <w:rPr>
          <w:b w:val="0"/>
        </w:rPr>
      </w:pPr>
    </w:p>
    <w:p w:rsidR="00FC7869" w:rsidRDefault="00B31432" w:rsidP="00FC7869">
      <w:pPr>
        <w:spacing w:line="240" w:lineRule="auto"/>
        <w:rPr>
          <w:b/>
        </w:rPr>
      </w:pPr>
      <w:r>
        <w:rPr>
          <w:rFonts w:eastAsia="Times New Roman" w:cs="Times New Roman"/>
          <w:iCs/>
          <w:sz w:val="14"/>
          <w:szCs w:val="14"/>
          <w:lang w:eastAsia="nl-NL"/>
        </w:rPr>
        <w:t>Tabel 16</w:t>
      </w:r>
      <w:r w:rsidR="00FC7869">
        <w:rPr>
          <w:rFonts w:eastAsia="Times New Roman" w:cs="Times New Roman"/>
          <w:iCs/>
          <w:sz w:val="14"/>
          <w:szCs w:val="14"/>
          <w:lang w:eastAsia="nl-NL"/>
        </w:rPr>
        <w:t>: aantallen handhavingsaudits en inspecties</w:t>
      </w:r>
    </w:p>
    <w:tbl>
      <w:tblPr>
        <w:tblStyle w:val="Lichtelijst-accent11"/>
        <w:tblW w:w="45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261"/>
        <w:gridCol w:w="1276"/>
      </w:tblGrid>
      <w:tr w:rsidR="000208E5" w:rsidRPr="00E95091" w:rsidTr="000208E5">
        <w:trPr>
          <w:cnfStyle w:val="100000000000"/>
        </w:trPr>
        <w:tc>
          <w:tcPr>
            <w:cnfStyle w:val="001000000000"/>
            <w:tcW w:w="3261" w:type="dxa"/>
            <w:hideMark/>
          </w:tcPr>
          <w:p w:rsidR="000208E5" w:rsidRPr="005A4ACA" w:rsidRDefault="000208E5" w:rsidP="00DA283D">
            <w:pPr>
              <w:pStyle w:val="StandardText"/>
              <w:autoSpaceDN w:val="0"/>
              <w:spacing w:after="120" w:line="240" w:lineRule="auto"/>
              <w:jc w:val="left"/>
              <w:rPr>
                <w:rFonts w:ascii="Verdana" w:hAnsi="Verdana"/>
                <w:bCs w:val="0"/>
                <w:sz w:val="14"/>
                <w:szCs w:val="14"/>
                <w:lang w:val="nl-NL"/>
              </w:rPr>
            </w:pPr>
            <w:r w:rsidRPr="005A4ACA">
              <w:rPr>
                <w:rFonts w:ascii="Verdana" w:hAnsi="Verdana"/>
                <w:sz w:val="14"/>
                <w:szCs w:val="14"/>
                <w:lang w:val="nl-NL"/>
              </w:rPr>
              <w:t>Soort instrument</w:t>
            </w:r>
          </w:p>
        </w:tc>
        <w:tc>
          <w:tcPr>
            <w:tcW w:w="1276" w:type="dxa"/>
          </w:tcPr>
          <w:p w:rsidR="000208E5" w:rsidRPr="005A4ACA" w:rsidRDefault="000208E5" w:rsidP="00DA283D">
            <w:pPr>
              <w:pStyle w:val="StandardText"/>
              <w:autoSpaceDN w:val="0"/>
              <w:spacing w:after="120" w:line="240" w:lineRule="auto"/>
              <w:jc w:val="center"/>
              <w:cnfStyle w:val="100000000000"/>
              <w:rPr>
                <w:rFonts w:ascii="Verdana" w:hAnsi="Verdana"/>
                <w:sz w:val="14"/>
                <w:szCs w:val="14"/>
                <w:lang w:val="nl-NL"/>
              </w:rPr>
            </w:pPr>
            <w:r w:rsidRPr="005A4ACA">
              <w:rPr>
                <w:rFonts w:ascii="Verdana" w:hAnsi="Verdana"/>
                <w:sz w:val="14"/>
                <w:szCs w:val="14"/>
                <w:lang w:val="nl-NL"/>
              </w:rPr>
              <w:t>201</w:t>
            </w:r>
            <w:r w:rsidR="00151413">
              <w:rPr>
                <w:rFonts w:ascii="Verdana" w:hAnsi="Verdana"/>
                <w:sz w:val="14"/>
                <w:szCs w:val="14"/>
                <w:lang w:val="nl-NL"/>
              </w:rPr>
              <w:t>6</w:t>
            </w:r>
          </w:p>
        </w:tc>
      </w:tr>
      <w:tr w:rsidR="000208E5" w:rsidRPr="00E95091" w:rsidTr="000208E5">
        <w:trPr>
          <w:cnfStyle w:val="000000100000"/>
          <w:trHeight w:val="284"/>
        </w:trPr>
        <w:tc>
          <w:tcPr>
            <w:cnfStyle w:val="001000000000"/>
            <w:tcW w:w="3261" w:type="dxa"/>
            <w:hideMark/>
          </w:tcPr>
          <w:p w:rsidR="000208E5" w:rsidRPr="00164FB2" w:rsidRDefault="000208E5" w:rsidP="00DA283D">
            <w:pPr>
              <w:pStyle w:val="StandardText"/>
              <w:autoSpaceDN w:val="0"/>
              <w:spacing w:after="120" w:line="240" w:lineRule="auto"/>
              <w:jc w:val="left"/>
              <w:rPr>
                <w:rFonts w:ascii="Verdana" w:hAnsi="Verdana"/>
                <w:b w:val="0"/>
                <w:sz w:val="14"/>
                <w:szCs w:val="14"/>
                <w:lang w:val="nl-NL"/>
              </w:rPr>
            </w:pPr>
            <w:r>
              <w:rPr>
                <w:rFonts w:ascii="Verdana" w:hAnsi="Verdana"/>
                <w:b w:val="0"/>
                <w:sz w:val="14"/>
                <w:szCs w:val="14"/>
                <w:lang w:val="nl-NL"/>
              </w:rPr>
              <w:t>Inspecties</w:t>
            </w:r>
            <w:r w:rsidRPr="00164FB2">
              <w:rPr>
                <w:rFonts w:ascii="Verdana" w:hAnsi="Verdana"/>
                <w:b w:val="0"/>
                <w:sz w:val="14"/>
                <w:szCs w:val="14"/>
                <w:lang w:val="nl-NL"/>
              </w:rPr>
              <w:t xml:space="preserve"> (incl. </w:t>
            </w:r>
            <w:r w:rsidR="005C7E6E">
              <w:rPr>
                <w:rFonts w:ascii="Verdana" w:hAnsi="Verdana"/>
                <w:b w:val="0"/>
                <w:sz w:val="14"/>
                <w:szCs w:val="14"/>
                <w:lang w:val="nl-NL"/>
              </w:rPr>
              <w:t>111</w:t>
            </w:r>
            <w:r>
              <w:rPr>
                <w:rFonts w:ascii="Verdana" w:hAnsi="Verdana"/>
                <w:b w:val="0"/>
                <w:sz w:val="14"/>
                <w:szCs w:val="14"/>
                <w:lang w:val="nl-NL"/>
              </w:rPr>
              <w:t xml:space="preserve"> I-SZW)</w:t>
            </w:r>
          </w:p>
        </w:tc>
        <w:tc>
          <w:tcPr>
            <w:tcW w:w="1276" w:type="dxa"/>
          </w:tcPr>
          <w:p w:rsidR="000208E5" w:rsidRPr="00BE7029" w:rsidRDefault="00151413" w:rsidP="00DA283D">
            <w:pPr>
              <w:pStyle w:val="StandardText"/>
              <w:spacing w:after="120" w:line="240" w:lineRule="auto"/>
              <w:jc w:val="center"/>
              <w:cnfStyle w:val="000000100000"/>
              <w:rPr>
                <w:rFonts w:ascii="Verdana" w:hAnsi="Verdana"/>
                <w:bCs/>
                <w:kern w:val="36"/>
                <w:sz w:val="14"/>
                <w:szCs w:val="14"/>
                <w:lang w:val="nl-NL"/>
              </w:rPr>
            </w:pPr>
            <w:r>
              <w:rPr>
                <w:rFonts w:ascii="Verdana" w:hAnsi="Verdana"/>
                <w:bCs/>
                <w:kern w:val="36"/>
                <w:sz w:val="14"/>
                <w:szCs w:val="14"/>
                <w:lang w:val="nl-NL"/>
              </w:rPr>
              <w:t>2000</w:t>
            </w:r>
          </w:p>
        </w:tc>
      </w:tr>
      <w:tr w:rsidR="000208E5" w:rsidRPr="00E95091" w:rsidTr="000208E5">
        <w:trPr>
          <w:trHeight w:val="284"/>
        </w:trPr>
        <w:tc>
          <w:tcPr>
            <w:cnfStyle w:val="001000000000"/>
            <w:tcW w:w="3261" w:type="dxa"/>
            <w:hideMark/>
          </w:tcPr>
          <w:p w:rsidR="000208E5" w:rsidRPr="005A4ACA" w:rsidRDefault="000208E5" w:rsidP="00DA283D">
            <w:pPr>
              <w:pStyle w:val="StandardText"/>
              <w:autoSpaceDN w:val="0"/>
              <w:spacing w:after="120" w:line="240" w:lineRule="auto"/>
              <w:jc w:val="left"/>
              <w:rPr>
                <w:rFonts w:ascii="Verdana" w:hAnsi="Verdana"/>
                <w:b w:val="0"/>
                <w:sz w:val="14"/>
                <w:szCs w:val="14"/>
                <w:lang w:val="nl-NL"/>
              </w:rPr>
            </w:pPr>
            <w:r>
              <w:rPr>
                <w:rFonts w:ascii="Verdana" w:hAnsi="Verdana"/>
                <w:b w:val="0"/>
                <w:sz w:val="14"/>
                <w:szCs w:val="14"/>
                <w:lang w:val="nl-NL"/>
              </w:rPr>
              <w:t>Handhavingsaudit</w:t>
            </w:r>
          </w:p>
        </w:tc>
        <w:tc>
          <w:tcPr>
            <w:tcW w:w="1276" w:type="dxa"/>
          </w:tcPr>
          <w:p w:rsidR="000208E5" w:rsidRPr="00BE7029" w:rsidRDefault="00151413" w:rsidP="00DA283D">
            <w:pPr>
              <w:pStyle w:val="StandardText"/>
              <w:spacing w:after="120" w:line="240" w:lineRule="auto"/>
              <w:jc w:val="center"/>
              <w:cnfStyle w:val="000000000000"/>
              <w:rPr>
                <w:rFonts w:ascii="Verdana" w:hAnsi="Verdana"/>
                <w:sz w:val="14"/>
                <w:szCs w:val="14"/>
                <w:lang w:val="nl-NL"/>
              </w:rPr>
            </w:pPr>
            <w:r>
              <w:rPr>
                <w:rFonts w:ascii="Verdana" w:hAnsi="Verdana"/>
                <w:sz w:val="14"/>
                <w:szCs w:val="14"/>
                <w:lang w:val="nl-NL"/>
              </w:rPr>
              <w:t>170</w:t>
            </w:r>
          </w:p>
        </w:tc>
      </w:tr>
    </w:tbl>
    <w:p w:rsidR="001E7592" w:rsidRDefault="001E7592" w:rsidP="00FC7869">
      <w:pPr>
        <w:pStyle w:val="Huisstijl-Paragraaf"/>
        <w:numPr>
          <w:ilvl w:val="0"/>
          <w:numId w:val="0"/>
        </w:numPr>
        <w:spacing w:before="0" w:line="240" w:lineRule="auto"/>
        <w:rPr>
          <w:b w:val="0"/>
          <w:highlight w:val="yellow"/>
        </w:rPr>
      </w:pPr>
    </w:p>
    <w:p w:rsidR="00FC7869" w:rsidRDefault="00FC7869" w:rsidP="005C7E6E">
      <w:pPr>
        <w:pStyle w:val="Huisstijl-Paragraaf"/>
        <w:numPr>
          <w:ilvl w:val="0"/>
          <w:numId w:val="0"/>
        </w:numPr>
        <w:spacing w:before="0" w:line="240" w:lineRule="auto"/>
        <w:rPr>
          <w:b w:val="0"/>
        </w:rPr>
      </w:pPr>
      <w:bookmarkStart w:id="239" w:name="_Toc463443960"/>
      <w:bookmarkStart w:id="240" w:name="_Toc429985664"/>
      <w:bookmarkStart w:id="241" w:name="_Toc430696383"/>
      <w:bookmarkStart w:id="242" w:name="_Toc430696501"/>
      <w:bookmarkStart w:id="243" w:name="_Toc430696604"/>
      <w:bookmarkStart w:id="244" w:name="_Toc500681408"/>
      <w:r>
        <w:rPr>
          <w:b w:val="0"/>
        </w:rPr>
        <w:t>In de meeste gevallen is bij geconstateerde overtredingen en/of tekortkomingen een si</w:t>
      </w:r>
      <w:r w:rsidR="004D79B5">
        <w:rPr>
          <w:b w:val="0"/>
        </w:rPr>
        <w:t>gnaal of waarschuwing afgegeven.</w:t>
      </w:r>
      <w:r>
        <w:rPr>
          <w:b w:val="0"/>
        </w:rPr>
        <w:t xml:space="preserve"> De overtreding of tekortkoming betreft dan b.v. het niet kunnen tonen van de benodigde documenten, zoals de machinistenvergunning.</w:t>
      </w:r>
      <w:bookmarkEnd w:id="239"/>
      <w:bookmarkEnd w:id="244"/>
      <w:r>
        <w:rPr>
          <w:b w:val="0"/>
        </w:rPr>
        <w:t xml:space="preserve"> </w:t>
      </w:r>
      <w:bookmarkEnd w:id="240"/>
      <w:bookmarkEnd w:id="241"/>
      <w:bookmarkEnd w:id="242"/>
      <w:bookmarkEnd w:id="243"/>
    </w:p>
    <w:p w:rsidR="0098061A" w:rsidRDefault="0098061A">
      <w:pPr>
        <w:spacing w:line="240" w:lineRule="auto"/>
      </w:pPr>
      <w:r>
        <w:rPr>
          <w:b/>
        </w:rPr>
        <w:br w:type="page"/>
      </w:r>
    </w:p>
    <w:p w:rsidR="001E7592" w:rsidRDefault="001E7592" w:rsidP="00FC7869">
      <w:pPr>
        <w:pStyle w:val="Huisstijl-Paragraaf"/>
        <w:numPr>
          <w:ilvl w:val="0"/>
          <w:numId w:val="0"/>
        </w:numPr>
        <w:spacing w:before="0" w:line="240" w:lineRule="auto"/>
        <w:rPr>
          <w:b w:val="0"/>
        </w:rPr>
      </w:pPr>
    </w:p>
    <w:p w:rsidR="00FC7869" w:rsidRDefault="00B31432" w:rsidP="00FC7869">
      <w:pPr>
        <w:spacing w:line="240" w:lineRule="auto"/>
        <w:rPr>
          <w:rFonts w:eastAsia="Times New Roman" w:cs="Times New Roman"/>
          <w:iCs/>
          <w:sz w:val="14"/>
          <w:szCs w:val="14"/>
          <w:lang w:eastAsia="nl-NL"/>
        </w:rPr>
      </w:pPr>
      <w:r>
        <w:rPr>
          <w:rFonts w:eastAsia="Times New Roman" w:cs="Times New Roman"/>
          <w:iCs/>
          <w:sz w:val="14"/>
          <w:szCs w:val="14"/>
          <w:lang w:eastAsia="nl-NL"/>
        </w:rPr>
        <w:t>Tabel 17</w:t>
      </w:r>
      <w:r w:rsidR="00FC7869">
        <w:rPr>
          <w:rFonts w:eastAsia="Times New Roman" w:cs="Times New Roman"/>
          <w:iCs/>
          <w:sz w:val="14"/>
          <w:szCs w:val="14"/>
          <w:lang w:eastAsia="nl-NL"/>
        </w:rPr>
        <w:t>: aantallen interventies</w:t>
      </w:r>
    </w:p>
    <w:tbl>
      <w:tblPr>
        <w:tblW w:w="4530" w:type="dxa"/>
        <w:tblInd w:w="108" w:type="dxa"/>
        <w:tblCellMar>
          <w:left w:w="0" w:type="dxa"/>
          <w:right w:w="0" w:type="dxa"/>
        </w:tblCellMar>
        <w:tblLook w:val="04A0"/>
      </w:tblPr>
      <w:tblGrid>
        <w:gridCol w:w="3256"/>
        <w:gridCol w:w="1274"/>
      </w:tblGrid>
      <w:tr w:rsidR="005D0251" w:rsidTr="005D0251">
        <w:tc>
          <w:tcPr>
            <w:tcW w:w="3261" w:type="dxa"/>
            <w:tcBorders>
              <w:top w:val="single" w:sz="8" w:space="0" w:color="auto"/>
              <w:left w:val="single" w:sz="8" w:space="0" w:color="auto"/>
              <w:bottom w:val="single" w:sz="8" w:space="0" w:color="auto"/>
              <w:right w:val="single" w:sz="8" w:space="0" w:color="auto"/>
            </w:tcBorders>
            <w:shd w:val="clear" w:color="auto" w:fill="4F81BD"/>
            <w:tcMar>
              <w:top w:w="0" w:type="dxa"/>
              <w:left w:w="108" w:type="dxa"/>
              <w:bottom w:w="0" w:type="dxa"/>
              <w:right w:w="108" w:type="dxa"/>
            </w:tcMar>
            <w:hideMark/>
          </w:tcPr>
          <w:p w:rsidR="005D0251" w:rsidRDefault="005D0251">
            <w:pPr>
              <w:pStyle w:val="StandardText"/>
              <w:autoSpaceDN w:val="0"/>
              <w:spacing w:after="120" w:line="240" w:lineRule="auto"/>
              <w:jc w:val="left"/>
              <w:rPr>
                <w:rFonts w:ascii="Verdana" w:hAnsi="Verdana"/>
                <w:b/>
                <w:bCs/>
                <w:color w:val="FFFFFF"/>
                <w:sz w:val="14"/>
                <w:szCs w:val="14"/>
              </w:rPr>
            </w:pPr>
            <w:r>
              <w:rPr>
                <w:rFonts w:ascii="Verdana" w:hAnsi="Verdana"/>
                <w:b/>
                <w:bCs/>
                <w:color w:val="FFFFFF"/>
                <w:sz w:val="14"/>
                <w:szCs w:val="14"/>
              </w:rPr>
              <w:t>Soort instrument</w:t>
            </w:r>
          </w:p>
        </w:tc>
        <w:tc>
          <w:tcPr>
            <w:tcW w:w="1276"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rsidR="005D0251" w:rsidRDefault="005D0251">
            <w:pPr>
              <w:pStyle w:val="StandardText"/>
              <w:autoSpaceDN w:val="0"/>
              <w:spacing w:after="120" w:line="240" w:lineRule="auto"/>
              <w:jc w:val="center"/>
              <w:rPr>
                <w:rFonts w:ascii="Verdana" w:hAnsi="Verdana"/>
                <w:b/>
                <w:bCs/>
                <w:color w:val="FFFFFF"/>
                <w:sz w:val="14"/>
                <w:szCs w:val="14"/>
              </w:rPr>
            </w:pPr>
            <w:r>
              <w:rPr>
                <w:rFonts w:ascii="Verdana" w:hAnsi="Verdana"/>
                <w:b/>
                <w:bCs/>
                <w:color w:val="FFFFFF"/>
                <w:sz w:val="14"/>
                <w:szCs w:val="14"/>
              </w:rPr>
              <w:t>2015</w:t>
            </w:r>
          </w:p>
        </w:tc>
      </w:tr>
      <w:tr w:rsidR="005D0251" w:rsidTr="005D0251">
        <w:trPr>
          <w:trHeight w:val="284"/>
        </w:trPr>
        <w:tc>
          <w:tcPr>
            <w:tcW w:w="3261" w:type="dxa"/>
            <w:tcBorders>
              <w:top w:val="nil"/>
              <w:left w:val="single" w:sz="8" w:space="0" w:color="4F81BD"/>
              <w:bottom w:val="single" w:sz="8" w:space="0" w:color="4F81BD"/>
              <w:right w:val="single" w:sz="8" w:space="0" w:color="auto"/>
            </w:tcBorders>
            <w:tcMar>
              <w:top w:w="0" w:type="dxa"/>
              <w:left w:w="108" w:type="dxa"/>
              <w:bottom w:w="0" w:type="dxa"/>
              <w:right w:w="108" w:type="dxa"/>
            </w:tcMar>
            <w:hideMark/>
          </w:tcPr>
          <w:p w:rsidR="005D0251" w:rsidRDefault="005D0251">
            <w:pPr>
              <w:pStyle w:val="StandardText"/>
              <w:autoSpaceDN w:val="0"/>
              <w:spacing w:after="120" w:line="240" w:lineRule="auto"/>
              <w:jc w:val="left"/>
              <w:rPr>
                <w:rFonts w:ascii="Verdana" w:hAnsi="Verdana"/>
                <w:sz w:val="14"/>
                <w:szCs w:val="14"/>
              </w:rPr>
            </w:pPr>
            <w:r>
              <w:rPr>
                <w:rFonts w:ascii="Verdana" w:hAnsi="Verdana"/>
                <w:sz w:val="14"/>
                <w:szCs w:val="14"/>
              </w:rPr>
              <w:t>Voorlichting geven</w:t>
            </w:r>
          </w:p>
        </w:tc>
        <w:tc>
          <w:tcPr>
            <w:tcW w:w="1276" w:type="dxa"/>
            <w:tcBorders>
              <w:top w:val="nil"/>
              <w:left w:val="nil"/>
              <w:bottom w:val="single" w:sz="8" w:space="0" w:color="4F81BD"/>
              <w:right w:val="single" w:sz="8" w:space="0" w:color="4F81BD"/>
            </w:tcBorders>
            <w:tcMar>
              <w:top w:w="0" w:type="dxa"/>
              <w:left w:w="108" w:type="dxa"/>
              <w:bottom w:w="0" w:type="dxa"/>
              <w:right w:w="108" w:type="dxa"/>
            </w:tcMar>
            <w:hideMark/>
          </w:tcPr>
          <w:p w:rsidR="005D0251" w:rsidRPr="005D0251" w:rsidRDefault="005D0251">
            <w:pPr>
              <w:spacing w:line="240" w:lineRule="auto"/>
              <w:rPr>
                <w:rFonts w:ascii="Times New Roman" w:eastAsiaTheme="minorHAnsi" w:hAnsi="Times New Roman"/>
                <w:sz w:val="14"/>
                <w:szCs w:val="14"/>
              </w:rPr>
            </w:pPr>
            <w:r w:rsidRPr="005D0251">
              <w:rPr>
                <w:rFonts w:ascii="Times New Roman" w:hAnsi="Times New Roman"/>
                <w:sz w:val="14"/>
                <w:szCs w:val="14"/>
              </w:rPr>
              <w:t>50</w:t>
            </w:r>
          </w:p>
        </w:tc>
      </w:tr>
      <w:tr w:rsidR="005D0251" w:rsidTr="005D0251">
        <w:trPr>
          <w:trHeight w:val="284"/>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251" w:rsidRDefault="005D0251">
            <w:pPr>
              <w:pStyle w:val="StandardText"/>
              <w:autoSpaceDN w:val="0"/>
              <w:spacing w:after="120" w:line="240" w:lineRule="auto"/>
              <w:jc w:val="left"/>
              <w:rPr>
                <w:rFonts w:ascii="Verdana" w:hAnsi="Verdana"/>
                <w:sz w:val="14"/>
                <w:szCs w:val="14"/>
              </w:rPr>
            </w:pPr>
            <w:r>
              <w:rPr>
                <w:rFonts w:ascii="Verdana" w:hAnsi="Verdana"/>
                <w:sz w:val="14"/>
                <w:szCs w:val="14"/>
              </w:rPr>
              <w:t>Waarschuwing</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D0251" w:rsidRPr="005D0251" w:rsidRDefault="005D0251">
            <w:pPr>
              <w:spacing w:line="240" w:lineRule="auto"/>
              <w:rPr>
                <w:rFonts w:ascii="Times New Roman" w:eastAsiaTheme="minorHAnsi" w:hAnsi="Times New Roman"/>
                <w:sz w:val="14"/>
                <w:szCs w:val="14"/>
              </w:rPr>
            </w:pPr>
            <w:r w:rsidRPr="005D0251">
              <w:rPr>
                <w:rFonts w:ascii="Times New Roman" w:hAnsi="Times New Roman"/>
                <w:sz w:val="14"/>
                <w:szCs w:val="14"/>
              </w:rPr>
              <w:t>105</w:t>
            </w:r>
          </w:p>
        </w:tc>
      </w:tr>
      <w:tr w:rsidR="005D0251" w:rsidTr="005D0251">
        <w:trPr>
          <w:trHeight w:val="284"/>
        </w:trPr>
        <w:tc>
          <w:tcPr>
            <w:tcW w:w="3261" w:type="dxa"/>
            <w:tcBorders>
              <w:top w:val="nil"/>
              <w:left w:val="single" w:sz="8" w:space="0" w:color="4F81BD"/>
              <w:bottom w:val="single" w:sz="8" w:space="0" w:color="4F81BD"/>
              <w:right w:val="single" w:sz="8" w:space="0" w:color="auto"/>
            </w:tcBorders>
            <w:tcMar>
              <w:top w:w="0" w:type="dxa"/>
              <w:left w:w="108" w:type="dxa"/>
              <w:bottom w:w="0" w:type="dxa"/>
              <w:right w:w="108" w:type="dxa"/>
            </w:tcMar>
            <w:hideMark/>
          </w:tcPr>
          <w:p w:rsidR="005D0251" w:rsidRDefault="005D0251">
            <w:pPr>
              <w:pStyle w:val="StandardText"/>
              <w:autoSpaceDN w:val="0"/>
              <w:spacing w:after="120" w:line="240" w:lineRule="auto"/>
              <w:jc w:val="left"/>
              <w:rPr>
                <w:rFonts w:ascii="Verdana" w:hAnsi="Verdana"/>
                <w:sz w:val="14"/>
                <w:szCs w:val="14"/>
              </w:rPr>
            </w:pPr>
            <w:r>
              <w:rPr>
                <w:rFonts w:ascii="Verdana" w:hAnsi="Verdana"/>
                <w:sz w:val="14"/>
                <w:szCs w:val="14"/>
              </w:rPr>
              <w:t>Last onder dwangsom</w:t>
            </w:r>
          </w:p>
        </w:tc>
        <w:tc>
          <w:tcPr>
            <w:tcW w:w="1276" w:type="dxa"/>
            <w:tcBorders>
              <w:top w:val="nil"/>
              <w:left w:val="nil"/>
              <w:bottom w:val="single" w:sz="8" w:space="0" w:color="4F81BD"/>
              <w:right w:val="single" w:sz="8" w:space="0" w:color="4F81BD"/>
            </w:tcBorders>
            <w:tcMar>
              <w:top w:w="0" w:type="dxa"/>
              <w:left w:w="108" w:type="dxa"/>
              <w:bottom w:w="0" w:type="dxa"/>
              <w:right w:w="108" w:type="dxa"/>
            </w:tcMar>
            <w:hideMark/>
          </w:tcPr>
          <w:p w:rsidR="005D0251" w:rsidRPr="005D0251" w:rsidRDefault="005D0251">
            <w:pPr>
              <w:spacing w:line="240" w:lineRule="auto"/>
              <w:rPr>
                <w:rFonts w:ascii="Times New Roman" w:eastAsiaTheme="minorHAnsi" w:hAnsi="Times New Roman"/>
                <w:sz w:val="14"/>
                <w:szCs w:val="14"/>
              </w:rPr>
            </w:pPr>
            <w:r w:rsidRPr="005D0251">
              <w:rPr>
                <w:rFonts w:ascii="Times New Roman" w:hAnsi="Times New Roman"/>
                <w:sz w:val="14"/>
                <w:szCs w:val="14"/>
              </w:rPr>
              <w:t>4</w:t>
            </w:r>
          </w:p>
        </w:tc>
      </w:tr>
      <w:tr w:rsidR="005D0251" w:rsidTr="005D0251">
        <w:trPr>
          <w:trHeight w:val="284"/>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251" w:rsidRDefault="005D0251">
            <w:pPr>
              <w:pStyle w:val="StandardText"/>
              <w:autoSpaceDN w:val="0"/>
              <w:spacing w:after="120" w:line="240" w:lineRule="auto"/>
              <w:jc w:val="left"/>
              <w:rPr>
                <w:rFonts w:ascii="Verdana" w:hAnsi="Verdana"/>
                <w:sz w:val="14"/>
                <w:szCs w:val="14"/>
              </w:rPr>
            </w:pPr>
            <w:r>
              <w:rPr>
                <w:rFonts w:ascii="Verdana" w:hAnsi="Verdana"/>
                <w:sz w:val="14"/>
                <w:szCs w:val="14"/>
              </w:rPr>
              <w:t>Bestuursdwang</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D0251" w:rsidRPr="005D0251" w:rsidRDefault="005D0251">
            <w:pPr>
              <w:spacing w:line="240" w:lineRule="auto"/>
              <w:rPr>
                <w:rFonts w:ascii="Times New Roman" w:eastAsiaTheme="minorHAnsi" w:hAnsi="Times New Roman"/>
                <w:sz w:val="14"/>
                <w:szCs w:val="14"/>
              </w:rPr>
            </w:pPr>
            <w:r w:rsidRPr="005D0251">
              <w:rPr>
                <w:rFonts w:ascii="Times New Roman" w:hAnsi="Times New Roman"/>
                <w:sz w:val="14"/>
                <w:szCs w:val="14"/>
              </w:rPr>
              <w:t>1</w:t>
            </w:r>
          </w:p>
        </w:tc>
      </w:tr>
      <w:tr w:rsidR="005D0251" w:rsidTr="005D0251">
        <w:trPr>
          <w:trHeight w:val="284"/>
        </w:trPr>
        <w:tc>
          <w:tcPr>
            <w:tcW w:w="3261" w:type="dxa"/>
            <w:tcBorders>
              <w:top w:val="nil"/>
              <w:left w:val="single" w:sz="8" w:space="0" w:color="4F81BD"/>
              <w:bottom w:val="single" w:sz="8" w:space="0" w:color="4F81BD"/>
              <w:right w:val="single" w:sz="8" w:space="0" w:color="auto"/>
            </w:tcBorders>
            <w:tcMar>
              <w:top w:w="0" w:type="dxa"/>
              <w:left w:w="108" w:type="dxa"/>
              <w:bottom w:w="0" w:type="dxa"/>
              <w:right w:w="108" w:type="dxa"/>
            </w:tcMar>
            <w:hideMark/>
          </w:tcPr>
          <w:p w:rsidR="005D0251" w:rsidRDefault="005D0251">
            <w:pPr>
              <w:pStyle w:val="StandardText"/>
              <w:autoSpaceDN w:val="0"/>
              <w:spacing w:after="120" w:line="240" w:lineRule="auto"/>
              <w:jc w:val="left"/>
              <w:rPr>
                <w:rFonts w:ascii="Verdana" w:hAnsi="Verdana"/>
                <w:sz w:val="14"/>
                <w:szCs w:val="14"/>
              </w:rPr>
            </w:pPr>
            <w:r>
              <w:rPr>
                <w:rFonts w:ascii="Verdana" w:hAnsi="Verdana"/>
                <w:sz w:val="14"/>
                <w:szCs w:val="14"/>
              </w:rPr>
              <w:t>Verscherpt toezicht</w:t>
            </w:r>
          </w:p>
        </w:tc>
        <w:tc>
          <w:tcPr>
            <w:tcW w:w="1276" w:type="dxa"/>
            <w:tcBorders>
              <w:top w:val="nil"/>
              <w:left w:val="nil"/>
              <w:bottom w:val="single" w:sz="8" w:space="0" w:color="4F81BD"/>
              <w:right w:val="single" w:sz="8" w:space="0" w:color="4F81BD"/>
            </w:tcBorders>
            <w:tcMar>
              <w:top w:w="0" w:type="dxa"/>
              <w:left w:w="108" w:type="dxa"/>
              <w:bottom w:w="0" w:type="dxa"/>
              <w:right w:w="108" w:type="dxa"/>
            </w:tcMar>
            <w:hideMark/>
          </w:tcPr>
          <w:p w:rsidR="005D0251" w:rsidRPr="005D0251" w:rsidRDefault="005D0251">
            <w:pPr>
              <w:spacing w:line="240" w:lineRule="auto"/>
              <w:rPr>
                <w:rFonts w:ascii="Times New Roman" w:eastAsiaTheme="minorHAnsi" w:hAnsi="Times New Roman"/>
                <w:sz w:val="14"/>
                <w:szCs w:val="14"/>
              </w:rPr>
            </w:pPr>
            <w:r w:rsidRPr="005D0251">
              <w:rPr>
                <w:rFonts w:ascii="Times New Roman" w:hAnsi="Times New Roman"/>
                <w:sz w:val="14"/>
                <w:szCs w:val="14"/>
              </w:rPr>
              <w:t>1</w:t>
            </w:r>
          </w:p>
        </w:tc>
      </w:tr>
      <w:tr w:rsidR="005D0251" w:rsidTr="005D0251">
        <w:trPr>
          <w:trHeight w:val="284"/>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251" w:rsidRDefault="005D0251">
            <w:pPr>
              <w:pStyle w:val="StandardText"/>
              <w:autoSpaceDN w:val="0"/>
              <w:spacing w:after="120" w:line="240" w:lineRule="auto"/>
              <w:jc w:val="left"/>
              <w:rPr>
                <w:rFonts w:ascii="Verdana" w:hAnsi="Verdana"/>
                <w:sz w:val="14"/>
                <w:szCs w:val="14"/>
              </w:rPr>
            </w:pPr>
            <w:r>
              <w:rPr>
                <w:rFonts w:ascii="Verdana" w:hAnsi="Verdana"/>
                <w:sz w:val="14"/>
                <w:szCs w:val="14"/>
              </w:rPr>
              <w:t>Bestuurlijke boete</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D0251" w:rsidRPr="005D0251" w:rsidRDefault="005D0251">
            <w:pPr>
              <w:spacing w:line="240" w:lineRule="auto"/>
              <w:rPr>
                <w:rFonts w:ascii="Times New Roman" w:eastAsiaTheme="minorHAnsi" w:hAnsi="Times New Roman"/>
                <w:sz w:val="14"/>
                <w:szCs w:val="14"/>
              </w:rPr>
            </w:pPr>
            <w:r w:rsidRPr="005D0251">
              <w:rPr>
                <w:rFonts w:ascii="Times New Roman" w:hAnsi="Times New Roman"/>
                <w:sz w:val="14"/>
                <w:szCs w:val="14"/>
              </w:rPr>
              <w:t>3</w:t>
            </w:r>
          </w:p>
        </w:tc>
      </w:tr>
    </w:tbl>
    <w:p w:rsidR="005D0251" w:rsidRDefault="005D0251" w:rsidP="00FC7869">
      <w:pPr>
        <w:spacing w:line="240" w:lineRule="auto"/>
        <w:rPr>
          <w:rFonts w:eastAsia="Times New Roman" w:cs="Times New Roman"/>
          <w:iCs/>
          <w:sz w:val="14"/>
          <w:szCs w:val="14"/>
          <w:lang w:eastAsia="nl-NL"/>
        </w:rPr>
      </w:pPr>
    </w:p>
    <w:p w:rsidR="00BC1AA4" w:rsidRPr="00616985" w:rsidRDefault="00BC1AA4" w:rsidP="004C5027">
      <w:pPr>
        <w:pStyle w:val="Huisstijl-Paragraaf"/>
        <w:numPr>
          <w:ilvl w:val="1"/>
          <w:numId w:val="25"/>
        </w:numPr>
        <w:tabs>
          <w:tab w:val="left" w:pos="0"/>
          <w:tab w:val="left" w:pos="993"/>
          <w:tab w:val="left" w:pos="1276"/>
        </w:tabs>
      </w:pPr>
      <w:bookmarkStart w:id="245" w:name="_Toc335040282"/>
      <w:bookmarkStart w:id="246" w:name="_Toc362418192"/>
      <w:bookmarkStart w:id="247" w:name="_Toc363816499"/>
      <w:bookmarkStart w:id="248" w:name="_Toc396908873"/>
      <w:bookmarkStart w:id="249" w:name="_Toc463443961"/>
      <w:bookmarkStart w:id="250" w:name="_Toc500681409"/>
      <w:r w:rsidRPr="00616985">
        <w:t>Beoordeling van jaarverslagen van infrastructuurbeheerders en de</w:t>
      </w:r>
      <w:r>
        <w:t xml:space="preserve">              </w:t>
      </w:r>
      <w:r w:rsidRPr="00616985">
        <w:t xml:space="preserve"> spoorwegbedrijven</w:t>
      </w:r>
      <w:bookmarkEnd w:id="245"/>
      <w:bookmarkEnd w:id="246"/>
      <w:bookmarkEnd w:id="247"/>
      <w:bookmarkEnd w:id="248"/>
      <w:bookmarkEnd w:id="249"/>
      <w:bookmarkEnd w:id="250"/>
    </w:p>
    <w:p w:rsidR="00B10420" w:rsidRDefault="00B10420" w:rsidP="00BC1AA4">
      <w:pPr>
        <w:pStyle w:val="Geenafstand"/>
        <w:rPr>
          <w:rFonts w:ascii="Verdana" w:hAnsi="Verdana"/>
          <w:sz w:val="18"/>
          <w:szCs w:val="18"/>
        </w:rPr>
      </w:pPr>
    </w:p>
    <w:p w:rsidR="00BC1AA4" w:rsidRPr="00693FD1" w:rsidRDefault="00BC1AA4" w:rsidP="00BC1AA4">
      <w:pPr>
        <w:pStyle w:val="Geenafstand"/>
        <w:rPr>
          <w:rFonts w:ascii="Verdana" w:hAnsi="Verdana"/>
          <w:sz w:val="18"/>
          <w:szCs w:val="18"/>
        </w:rPr>
      </w:pPr>
      <w:r w:rsidRPr="00693FD1">
        <w:rPr>
          <w:rFonts w:ascii="Verdana" w:hAnsi="Verdana"/>
          <w:sz w:val="18"/>
          <w:szCs w:val="18"/>
        </w:rPr>
        <w:t>Infrastructuurbeheerders, spoorwegbedrijven en aannemers voor spoorwerkzaa</w:t>
      </w:r>
      <w:r w:rsidRPr="00693FD1">
        <w:rPr>
          <w:rFonts w:ascii="Verdana" w:hAnsi="Verdana"/>
          <w:sz w:val="18"/>
          <w:szCs w:val="18"/>
        </w:rPr>
        <w:t>m</w:t>
      </w:r>
      <w:r w:rsidR="00C863D7">
        <w:rPr>
          <w:rFonts w:ascii="Verdana" w:hAnsi="Verdana"/>
          <w:sz w:val="18"/>
          <w:szCs w:val="18"/>
        </w:rPr>
        <w:t>heden verstrekken vóó</w:t>
      </w:r>
      <w:r w:rsidRPr="00693FD1">
        <w:rPr>
          <w:rFonts w:ascii="Verdana" w:hAnsi="Verdana"/>
          <w:sz w:val="18"/>
          <w:szCs w:val="18"/>
        </w:rPr>
        <w:t>r 30 juni van het lopende jaar hun veiligheidsrapporten aan de minister van Infrastructuur en Milieu (conform artikel 9(4) van de Spoorwegve</w:t>
      </w:r>
      <w:r w:rsidRPr="00693FD1">
        <w:rPr>
          <w:rFonts w:ascii="Verdana" w:hAnsi="Verdana"/>
          <w:sz w:val="18"/>
          <w:szCs w:val="18"/>
        </w:rPr>
        <w:t>i</w:t>
      </w:r>
      <w:r w:rsidRPr="00693FD1">
        <w:rPr>
          <w:rFonts w:ascii="Verdana" w:hAnsi="Verdana"/>
          <w:sz w:val="18"/>
          <w:szCs w:val="18"/>
        </w:rPr>
        <w:t xml:space="preserve">ligheidsrichtlijn). </w:t>
      </w:r>
      <w:r w:rsidR="00751A1C">
        <w:rPr>
          <w:rFonts w:ascii="Verdana" w:hAnsi="Verdana"/>
          <w:sz w:val="18"/>
          <w:szCs w:val="18"/>
        </w:rPr>
        <w:t>De verplichting geldt voor alle houders van een A-veiligheidscertificaat. Ondernemingen die niet in Nederland zijn geregistreerd, he</w:t>
      </w:r>
      <w:r w:rsidR="00751A1C">
        <w:rPr>
          <w:rFonts w:ascii="Verdana" w:hAnsi="Verdana"/>
          <w:sz w:val="18"/>
          <w:szCs w:val="18"/>
        </w:rPr>
        <w:t>b</w:t>
      </w:r>
      <w:r w:rsidR="00751A1C">
        <w:rPr>
          <w:rFonts w:ascii="Verdana" w:hAnsi="Verdana"/>
          <w:sz w:val="18"/>
          <w:szCs w:val="18"/>
        </w:rPr>
        <w:t>ben geen verslagplicht. Zij verstrekken gegevens op vrijwillige basis. In 2014 he</w:t>
      </w:r>
      <w:r w:rsidR="00751A1C">
        <w:rPr>
          <w:rFonts w:ascii="Verdana" w:hAnsi="Verdana"/>
          <w:sz w:val="18"/>
          <w:szCs w:val="18"/>
        </w:rPr>
        <w:t>b</w:t>
      </w:r>
      <w:r w:rsidR="00751A1C">
        <w:rPr>
          <w:rFonts w:ascii="Verdana" w:hAnsi="Verdana"/>
          <w:sz w:val="18"/>
          <w:szCs w:val="18"/>
        </w:rPr>
        <w:t xml:space="preserve">ben alle houders van een A-veiligheidscertificaat hun jaarverslag ingediend. Van de  </w:t>
      </w:r>
      <w:r w:rsidR="004D79B5">
        <w:rPr>
          <w:rFonts w:ascii="Verdana" w:hAnsi="Verdana"/>
          <w:sz w:val="18"/>
          <w:szCs w:val="18"/>
        </w:rPr>
        <w:t>b</w:t>
      </w:r>
      <w:r w:rsidR="00751A1C">
        <w:rPr>
          <w:rFonts w:ascii="Verdana" w:hAnsi="Verdana"/>
          <w:sz w:val="18"/>
          <w:szCs w:val="18"/>
        </w:rPr>
        <w:t>uitenlandse ondernemingen hebben 4 ondernemingen vrijwillig een verslag overg</w:t>
      </w:r>
      <w:r w:rsidR="00751A1C">
        <w:rPr>
          <w:rFonts w:ascii="Verdana" w:hAnsi="Verdana"/>
          <w:sz w:val="18"/>
          <w:szCs w:val="18"/>
        </w:rPr>
        <w:t>e</w:t>
      </w:r>
      <w:r w:rsidR="00751A1C">
        <w:rPr>
          <w:rFonts w:ascii="Verdana" w:hAnsi="Verdana"/>
          <w:sz w:val="18"/>
          <w:szCs w:val="18"/>
        </w:rPr>
        <w:t>legd.</w:t>
      </w:r>
    </w:p>
    <w:p w:rsidR="00BC1AA4" w:rsidRPr="00693FD1" w:rsidRDefault="00BC1AA4" w:rsidP="00BC1AA4">
      <w:pPr>
        <w:pStyle w:val="Geenafstand"/>
        <w:rPr>
          <w:rFonts w:ascii="Verdana" w:hAnsi="Verdana"/>
          <w:sz w:val="18"/>
          <w:szCs w:val="18"/>
        </w:rPr>
      </w:pPr>
    </w:p>
    <w:p w:rsidR="00BC1AA4" w:rsidRDefault="00BC1AA4" w:rsidP="00BC1AA4">
      <w:pPr>
        <w:pStyle w:val="Geenafstand"/>
        <w:rPr>
          <w:rFonts w:ascii="Verdana" w:hAnsi="Verdana"/>
          <w:sz w:val="18"/>
          <w:szCs w:val="18"/>
        </w:rPr>
      </w:pPr>
      <w:r w:rsidRPr="00693FD1">
        <w:rPr>
          <w:rFonts w:ascii="Verdana" w:hAnsi="Verdana"/>
          <w:sz w:val="18"/>
          <w:szCs w:val="18"/>
        </w:rPr>
        <w:t xml:space="preserve">De </w:t>
      </w:r>
      <w:r w:rsidR="00751A1C">
        <w:rPr>
          <w:rFonts w:ascii="Verdana" w:hAnsi="Verdana"/>
          <w:sz w:val="18"/>
          <w:szCs w:val="18"/>
        </w:rPr>
        <w:t xml:space="preserve">jaarverslagen van de A-certificaathouders worden </w:t>
      </w:r>
      <w:r w:rsidRPr="00693FD1">
        <w:rPr>
          <w:rFonts w:ascii="Verdana" w:hAnsi="Verdana"/>
          <w:sz w:val="18"/>
          <w:szCs w:val="18"/>
        </w:rPr>
        <w:t>gebruikt bij het opstellen van dit jaarverslag.</w:t>
      </w:r>
      <w:r w:rsidR="00751A1C">
        <w:rPr>
          <w:rFonts w:ascii="Verdana" w:hAnsi="Verdana"/>
          <w:sz w:val="18"/>
          <w:szCs w:val="18"/>
        </w:rPr>
        <w:t xml:space="preserve"> Opvallend is het onderlinge verschil in de verslaglegging. Dat betreft zowel de structuur, de inhoud als ook het vermelden en duiden van de verschillende incidenten en ongevallen. Het is niet zonder meer mogelijk de verslagen met elkaar te vergelijken en op basis daarvan de certificaathouders onderling te vergelijken. Hiervoor moet worden aangevuld met informatie uit andere bronnen zoals </w:t>
      </w:r>
      <w:r w:rsidR="00D3394F">
        <w:rPr>
          <w:rFonts w:ascii="Verdana" w:hAnsi="Verdana"/>
          <w:sz w:val="18"/>
          <w:szCs w:val="18"/>
        </w:rPr>
        <w:t xml:space="preserve">Promise </w:t>
      </w:r>
      <w:r w:rsidR="00751A1C">
        <w:rPr>
          <w:rFonts w:ascii="Verdana" w:hAnsi="Verdana"/>
          <w:sz w:val="18"/>
          <w:szCs w:val="18"/>
        </w:rPr>
        <w:t xml:space="preserve">en de Meldingen Bijzonder Voorval van </w:t>
      </w:r>
      <w:r w:rsidR="00BB7857">
        <w:rPr>
          <w:rFonts w:ascii="Verdana" w:hAnsi="Verdana"/>
          <w:sz w:val="18"/>
          <w:szCs w:val="18"/>
        </w:rPr>
        <w:t xml:space="preserve">spoorwegondernemingen aan </w:t>
      </w:r>
      <w:r w:rsidR="00751A1C">
        <w:rPr>
          <w:rFonts w:ascii="Verdana" w:hAnsi="Verdana"/>
          <w:sz w:val="18"/>
          <w:szCs w:val="18"/>
        </w:rPr>
        <w:t xml:space="preserve">de ILT. </w:t>
      </w:r>
    </w:p>
    <w:p w:rsidR="009209A3" w:rsidRDefault="009209A3" w:rsidP="004C5027">
      <w:pPr>
        <w:pStyle w:val="Huisstijl-Paragraaf"/>
        <w:numPr>
          <w:ilvl w:val="1"/>
          <w:numId w:val="25"/>
        </w:numPr>
      </w:pPr>
      <w:bookmarkStart w:id="251" w:name="_Toc396908874"/>
      <w:bookmarkStart w:id="252" w:name="_Toc463443962"/>
      <w:bookmarkStart w:id="253" w:name="_Toc363816501"/>
      <w:bookmarkStart w:id="254" w:name="_Toc500681410"/>
      <w:r>
        <w:t>Klachten</w:t>
      </w:r>
      <w:bookmarkEnd w:id="251"/>
      <w:bookmarkEnd w:id="252"/>
      <w:bookmarkEnd w:id="254"/>
    </w:p>
    <w:p w:rsidR="00BC1AA4" w:rsidRPr="009209A3" w:rsidRDefault="00C8091B" w:rsidP="00B815BE">
      <w:pPr>
        <w:pStyle w:val="Kop3"/>
        <w:spacing w:line="240" w:lineRule="auto"/>
        <w:rPr>
          <w:rFonts w:ascii="Verdana" w:hAnsi="Verdana"/>
          <w:b w:val="0"/>
          <w:color w:val="auto"/>
        </w:rPr>
      </w:pPr>
      <w:bookmarkStart w:id="255" w:name="_Toc396908875"/>
      <w:bookmarkStart w:id="256" w:name="_Toc429985671"/>
      <w:bookmarkStart w:id="257" w:name="_Toc430696388"/>
      <w:bookmarkStart w:id="258" w:name="_Toc430696506"/>
      <w:bookmarkStart w:id="259" w:name="_Toc430696609"/>
      <w:bookmarkStart w:id="260" w:name="_Toc463443963"/>
      <w:bookmarkStart w:id="261" w:name="_Toc500681411"/>
      <w:r>
        <w:rPr>
          <w:rFonts w:ascii="Verdana" w:hAnsi="Verdana"/>
          <w:b w:val="0"/>
          <w:color w:val="auto"/>
        </w:rPr>
        <w:t>S</w:t>
      </w:r>
      <w:r w:rsidR="00BC1AA4" w:rsidRPr="009209A3">
        <w:rPr>
          <w:rFonts w:ascii="Verdana" w:hAnsi="Verdana"/>
          <w:b w:val="0"/>
          <w:color w:val="auto"/>
        </w:rPr>
        <w:t>amenvatting van de klachten van de infrastructuurbeheerder over de spoorwegondernemingen die betrekking hebben op de voorwaarden vermeld in hun certificaat deel A/B</w:t>
      </w:r>
      <w:bookmarkEnd w:id="253"/>
      <w:r w:rsidR="00340B3B">
        <w:rPr>
          <w:rFonts w:ascii="Verdana" w:hAnsi="Verdana"/>
          <w:b w:val="0"/>
          <w:color w:val="auto"/>
        </w:rPr>
        <w:t>:</w:t>
      </w:r>
      <w:bookmarkEnd w:id="255"/>
      <w:bookmarkEnd w:id="256"/>
      <w:bookmarkEnd w:id="257"/>
      <w:bookmarkEnd w:id="258"/>
      <w:bookmarkEnd w:id="259"/>
      <w:bookmarkEnd w:id="260"/>
      <w:bookmarkEnd w:id="261"/>
    </w:p>
    <w:p w:rsidR="00BC1AA4" w:rsidRPr="009209A3" w:rsidRDefault="00BC1AA4" w:rsidP="00B815BE">
      <w:pPr>
        <w:spacing w:line="240" w:lineRule="auto"/>
      </w:pPr>
    </w:p>
    <w:p w:rsidR="00BC1AA4" w:rsidRPr="008C501B" w:rsidRDefault="00BC1AA4" w:rsidP="00B815BE">
      <w:pPr>
        <w:spacing w:line="240" w:lineRule="auto"/>
        <w:rPr>
          <w:rFonts w:cs="ZurichBT-Light"/>
        </w:rPr>
      </w:pPr>
      <w:r>
        <w:rPr>
          <w:rFonts w:cs="ZurichBT-Light"/>
        </w:rPr>
        <w:t>De infrastructuurbeheerder claimde zijn rechten bij een van de spoorwegondernemingen en stuurde een factuur voor het gebruik van de infrastructuur die daarop gebaseerd is. Het factuurbedrag was te hoog.</w:t>
      </w:r>
    </w:p>
    <w:p w:rsidR="00BC1AA4" w:rsidRPr="00C8091B" w:rsidRDefault="00340B3B" w:rsidP="00B815BE">
      <w:pPr>
        <w:pStyle w:val="Kop3"/>
        <w:spacing w:line="240" w:lineRule="auto"/>
        <w:rPr>
          <w:rFonts w:ascii="Verdana" w:hAnsi="Verdana"/>
          <w:b w:val="0"/>
          <w:color w:val="auto"/>
          <w:szCs w:val="18"/>
        </w:rPr>
      </w:pPr>
      <w:bookmarkStart w:id="262" w:name="_Toc363816502"/>
      <w:bookmarkStart w:id="263" w:name="_Toc396908876"/>
      <w:bookmarkStart w:id="264" w:name="_Toc429985672"/>
      <w:bookmarkStart w:id="265" w:name="_Toc430696389"/>
      <w:bookmarkStart w:id="266" w:name="_Toc430696507"/>
      <w:bookmarkStart w:id="267" w:name="_Toc430696610"/>
      <w:bookmarkStart w:id="268" w:name="_Toc463443964"/>
      <w:bookmarkStart w:id="269" w:name="_Toc500681412"/>
      <w:r>
        <w:rPr>
          <w:rFonts w:ascii="Verdana" w:hAnsi="Verdana"/>
          <w:b w:val="0"/>
          <w:color w:val="auto"/>
          <w:szCs w:val="18"/>
        </w:rPr>
        <w:t>S</w:t>
      </w:r>
      <w:r w:rsidR="00BC1AA4" w:rsidRPr="00C8091B">
        <w:rPr>
          <w:rFonts w:ascii="Verdana" w:hAnsi="Verdana"/>
          <w:b w:val="0"/>
          <w:color w:val="auto"/>
          <w:szCs w:val="18"/>
        </w:rPr>
        <w:t>amenvatting van de klachten van de spoorwegondernemingen over de infrastructuurbeheerder die betrekking hebben op de voorwaarden vermeld in hun vergunning</w:t>
      </w:r>
      <w:bookmarkEnd w:id="262"/>
      <w:r>
        <w:rPr>
          <w:rFonts w:ascii="Verdana" w:hAnsi="Verdana"/>
          <w:b w:val="0"/>
          <w:color w:val="auto"/>
          <w:szCs w:val="18"/>
        </w:rPr>
        <w:t>:</w:t>
      </w:r>
      <w:bookmarkEnd w:id="263"/>
      <w:bookmarkEnd w:id="264"/>
      <w:bookmarkEnd w:id="265"/>
      <w:bookmarkEnd w:id="266"/>
      <w:bookmarkEnd w:id="267"/>
      <w:bookmarkEnd w:id="268"/>
      <w:bookmarkEnd w:id="269"/>
    </w:p>
    <w:p w:rsidR="00BC1AA4" w:rsidRPr="008C501B" w:rsidRDefault="00BC1AA4" w:rsidP="00B815BE">
      <w:pPr>
        <w:spacing w:line="240" w:lineRule="auto"/>
      </w:pPr>
    </w:p>
    <w:p w:rsidR="00BC1AA4" w:rsidRDefault="00BC1AA4" w:rsidP="00B815BE">
      <w:pPr>
        <w:spacing w:line="240" w:lineRule="auto"/>
        <w:rPr>
          <w:rFonts w:cs="ZurichBT-Light"/>
        </w:rPr>
      </w:pPr>
      <w:r w:rsidRPr="00E4057C">
        <w:rPr>
          <w:rFonts w:cs="ZurichBT-Light"/>
        </w:rPr>
        <w:t>Er zijn</w:t>
      </w:r>
      <w:r w:rsidR="005C7E6E">
        <w:rPr>
          <w:rFonts w:cs="ZurichBT-Light"/>
        </w:rPr>
        <w:t xml:space="preserve"> geen klachten bekend over 2015</w:t>
      </w:r>
      <w:r w:rsidRPr="00E4057C">
        <w:rPr>
          <w:rFonts w:cs="ZurichBT-Light"/>
        </w:rPr>
        <w:t>.</w:t>
      </w:r>
    </w:p>
    <w:p w:rsidR="00BC1AA4" w:rsidRDefault="008B52EB" w:rsidP="004C5027">
      <w:pPr>
        <w:pStyle w:val="Huisstijl-Hoofdstuk"/>
        <w:numPr>
          <w:ilvl w:val="0"/>
          <w:numId w:val="25"/>
        </w:numPr>
        <w:rPr>
          <w:noProof/>
          <w:lang w:eastAsia="nl-NL"/>
        </w:rPr>
      </w:pPr>
      <w:bookmarkStart w:id="270" w:name="_Toc500681413"/>
      <w:r w:rsidRPr="008B52EB">
        <w:rPr>
          <w:rStyle w:val="hps"/>
          <w:rFonts w:cs="Arial"/>
          <w:color w:val="222222"/>
          <w:szCs w:val="24"/>
        </w:rPr>
        <w:lastRenderedPageBreak/>
        <w:t>Rapportage over de toepassing</w:t>
      </w:r>
      <w:r w:rsidRPr="008B52EB">
        <w:rPr>
          <w:rFonts w:cs="Arial"/>
          <w:color w:val="222222"/>
          <w:szCs w:val="24"/>
        </w:rPr>
        <w:t xml:space="preserve"> </w:t>
      </w:r>
      <w:r w:rsidRPr="008B52EB">
        <w:rPr>
          <w:rStyle w:val="hps"/>
          <w:rFonts w:cs="Arial"/>
          <w:color w:val="222222"/>
          <w:szCs w:val="24"/>
        </w:rPr>
        <w:t>van de gemeenschappelijke</w:t>
      </w:r>
      <w:r w:rsidRPr="008B52EB">
        <w:rPr>
          <w:rFonts w:cs="Arial"/>
          <w:color w:val="222222"/>
          <w:szCs w:val="24"/>
        </w:rPr>
        <w:t xml:space="preserve"> </w:t>
      </w:r>
      <w:r w:rsidRPr="008B52EB">
        <w:rPr>
          <w:rStyle w:val="hps"/>
          <w:rFonts w:cs="Arial"/>
          <w:color w:val="222222"/>
          <w:szCs w:val="24"/>
        </w:rPr>
        <w:t>veiligheid</w:t>
      </w:r>
      <w:r w:rsidR="00AF1F79">
        <w:rPr>
          <w:rStyle w:val="hps"/>
          <w:rFonts w:cs="Arial"/>
          <w:color w:val="222222"/>
          <w:szCs w:val="24"/>
        </w:rPr>
        <w:t>s</w:t>
      </w:r>
      <w:r w:rsidRPr="008B52EB">
        <w:rPr>
          <w:rStyle w:val="hps"/>
          <w:rFonts w:cs="Arial"/>
          <w:color w:val="222222"/>
          <w:szCs w:val="24"/>
        </w:rPr>
        <w:t>methoden</w:t>
      </w:r>
      <w:r w:rsidRPr="008B52EB">
        <w:rPr>
          <w:rFonts w:cs="Arial"/>
          <w:color w:val="222222"/>
          <w:szCs w:val="24"/>
        </w:rPr>
        <w:t xml:space="preserve"> </w:t>
      </w:r>
      <w:r w:rsidRPr="008B52EB">
        <w:rPr>
          <w:rStyle w:val="hps"/>
          <w:rFonts w:cs="Arial"/>
          <w:color w:val="222222"/>
          <w:szCs w:val="24"/>
        </w:rPr>
        <w:t>(</w:t>
      </w:r>
      <w:r w:rsidRPr="008B52EB">
        <w:rPr>
          <w:rFonts w:cs="Arial"/>
          <w:color w:val="222222"/>
          <w:szCs w:val="24"/>
        </w:rPr>
        <w:t xml:space="preserve">CSM) </w:t>
      </w:r>
      <w:r w:rsidRPr="008B52EB">
        <w:rPr>
          <w:rStyle w:val="hps"/>
          <w:rFonts w:cs="Arial"/>
          <w:color w:val="222222"/>
          <w:szCs w:val="24"/>
        </w:rPr>
        <w:t>voor risico-evaluatie</w:t>
      </w:r>
      <w:r w:rsidRPr="008B52EB">
        <w:rPr>
          <w:rFonts w:cs="Arial"/>
          <w:color w:val="222222"/>
          <w:szCs w:val="24"/>
        </w:rPr>
        <w:t xml:space="preserve"> </w:t>
      </w:r>
      <w:r w:rsidRPr="008B52EB">
        <w:rPr>
          <w:rStyle w:val="hps"/>
          <w:rFonts w:cs="Arial"/>
          <w:color w:val="222222"/>
          <w:szCs w:val="24"/>
        </w:rPr>
        <w:t>en beoordeling</w:t>
      </w:r>
      <w:bookmarkEnd w:id="270"/>
    </w:p>
    <w:p w:rsidR="00C863D7" w:rsidRPr="00E210C4" w:rsidRDefault="00C863D7" w:rsidP="00C863D7">
      <w:pPr>
        <w:spacing w:line="240" w:lineRule="auto"/>
      </w:pPr>
      <w:r w:rsidRPr="00E210C4">
        <w:t>CSM on Supervision maakt in overweging 6 en art. 1.3 van de Richtlijn 2004/49/EG duidelijk wat de bedoeling van de wetgever is:</w:t>
      </w:r>
      <w:r>
        <w:t xml:space="preserve"> aangeven</w:t>
      </w:r>
      <w:r w:rsidRPr="00E210C4">
        <w:t xml:space="preserve"> waar de verantwoordelijkheden liggen. De risicoanalyse en beoordeling dienen gebaseerd te zijn op onze </w:t>
      </w:r>
      <w:r w:rsidR="00AF1F79">
        <w:t>toezichta</w:t>
      </w:r>
      <w:r w:rsidR="00AF1F79" w:rsidRPr="00E210C4">
        <w:t>ctiviteiten</w:t>
      </w:r>
      <w:r w:rsidRPr="00E210C4">
        <w:t xml:space="preserve"> en gericht te worden aan de </w:t>
      </w:r>
      <w:r>
        <w:t>m</w:t>
      </w:r>
      <w:r w:rsidRPr="00E210C4">
        <w:t xml:space="preserve">inister. </w:t>
      </w:r>
      <w:r>
        <w:t xml:space="preserve">De </w:t>
      </w:r>
      <w:r w:rsidRPr="00E210C4">
        <w:t xml:space="preserve">ILT kent </w:t>
      </w:r>
      <w:r>
        <w:t xml:space="preserve">het </w:t>
      </w:r>
      <w:r w:rsidRPr="00E210C4">
        <w:t xml:space="preserve">systeem van tweemaandelijkse beleidssignalen, die o.a. gaan over de toereikendheid </w:t>
      </w:r>
      <w:r w:rsidR="00B42334">
        <w:t xml:space="preserve">en/of toepasbaarheid </w:t>
      </w:r>
      <w:r w:rsidRPr="00E210C4">
        <w:t xml:space="preserve">van beleid, wet- en regelgeving. </w:t>
      </w:r>
    </w:p>
    <w:p w:rsidR="00C863D7" w:rsidRPr="00E210C4" w:rsidRDefault="00C863D7" w:rsidP="00C863D7">
      <w:pPr>
        <w:spacing w:line="240" w:lineRule="auto"/>
      </w:pPr>
    </w:p>
    <w:p w:rsidR="00C863D7" w:rsidRPr="00E210C4" w:rsidRDefault="00C863D7" w:rsidP="00C863D7">
      <w:pPr>
        <w:spacing w:line="240" w:lineRule="auto"/>
        <w:rPr>
          <w:rFonts w:cs="EUAlbertina"/>
          <w:bCs/>
          <w:color w:val="000000"/>
        </w:rPr>
      </w:pPr>
      <w:r w:rsidRPr="00E210C4">
        <w:t xml:space="preserve">De Europese regeling 2009/352/EG is in Nederland onverkort van kracht. Het stelt </w:t>
      </w:r>
      <w:r w:rsidRPr="00E210C4">
        <w:rPr>
          <w:rFonts w:cs="EUAlbertina"/>
          <w:bCs/>
          <w:color w:val="000000"/>
        </w:rPr>
        <w:t xml:space="preserve">een gemeenschappelijke veiligheidsmethode vast voor risicoevaluatie en </w:t>
      </w:r>
      <w:r w:rsidR="00AF1F79">
        <w:rPr>
          <w:rFonts w:cs="EUAlbertina"/>
          <w:bCs/>
          <w:color w:val="000000"/>
        </w:rPr>
        <w:t>-b</w:t>
      </w:r>
      <w:r w:rsidRPr="00E210C4">
        <w:rPr>
          <w:rFonts w:cs="EUAlbertina"/>
          <w:bCs/>
          <w:color w:val="000000"/>
        </w:rPr>
        <w:t>eoordeling als bedoe</w:t>
      </w:r>
      <w:r w:rsidR="00B42334">
        <w:rPr>
          <w:rFonts w:cs="EUAlbertina"/>
          <w:bCs/>
          <w:color w:val="000000"/>
        </w:rPr>
        <w:t>ld in artikel 6, lid 3, onder a</w:t>
      </w:r>
      <w:r w:rsidRPr="00E210C4">
        <w:rPr>
          <w:rFonts w:cs="EUAlbertina"/>
          <w:bCs/>
          <w:color w:val="000000"/>
        </w:rPr>
        <w:t>, van Richtlijn 2004/49/EG van het Europees Parlement en de Raad.</w:t>
      </w:r>
    </w:p>
    <w:p w:rsidR="00C863D7" w:rsidRPr="00E210C4" w:rsidRDefault="00C863D7" w:rsidP="00C863D7">
      <w:pPr>
        <w:spacing w:line="240" w:lineRule="auto"/>
      </w:pPr>
    </w:p>
    <w:p w:rsidR="00C863D7" w:rsidRPr="00E210C4" w:rsidRDefault="00C863D7" w:rsidP="00C863D7">
      <w:pPr>
        <w:spacing w:line="240" w:lineRule="auto"/>
      </w:pPr>
      <w:r w:rsidRPr="00E210C4">
        <w:t xml:space="preserve">Er is geen ervaring opgedaan met interface management bij de toepassing van CSM betreffende risicoanalyse en beoordeling. </w:t>
      </w:r>
    </w:p>
    <w:p w:rsidR="00C863D7" w:rsidRPr="00E210C4" w:rsidRDefault="00C863D7" w:rsidP="00C863D7">
      <w:pPr>
        <w:spacing w:line="240" w:lineRule="auto"/>
      </w:pPr>
    </w:p>
    <w:p w:rsidR="00C863D7" w:rsidRPr="00E210C4" w:rsidRDefault="00C863D7" w:rsidP="00C863D7">
      <w:pPr>
        <w:spacing w:line="240" w:lineRule="auto"/>
      </w:pPr>
      <w:r w:rsidRPr="00E210C4">
        <w:t xml:space="preserve">De NSA heeft geen experimenten lopen voor risico-evaluatie en assessments. Bij de inspecties zijn de ondernemingen gewezen op het belang van het houden van risicoanalyse en </w:t>
      </w:r>
      <w:r w:rsidR="00AF1F79">
        <w:t>-</w:t>
      </w:r>
      <w:r w:rsidRPr="00E210C4">
        <w:t>evaluatie bij belangrijke wijzigingen in de organisatie.</w:t>
      </w:r>
    </w:p>
    <w:p w:rsidR="00C863D7" w:rsidRPr="00E210C4" w:rsidRDefault="00C863D7" w:rsidP="00C863D7">
      <w:pPr>
        <w:spacing w:line="240" w:lineRule="auto"/>
      </w:pPr>
    </w:p>
    <w:p w:rsidR="00C863D7" w:rsidRPr="00E210C4" w:rsidRDefault="00C863D7" w:rsidP="00C863D7">
      <w:pPr>
        <w:spacing w:line="240" w:lineRule="auto"/>
      </w:pPr>
      <w:r w:rsidRPr="00E210C4">
        <w:t xml:space="preserve">Er is geen procedure, bijvoorbeeld een vragenlijst, die spoorwegondernemingen en infrastructuurbeheerders de mogelijkheid biedt om hun ervaring weer te geven op de Europese regels voor CSM op risicomanagement. </w:t>
      </w:r>
    </w:p>
    <w:p w:rsidR="00C863D7" w:rsidRPr="00E210C4" w:rsidRDefault="00C863D7" w:rsidP="00C863D7">
      <w:pPr>
        <w:spacing w:line="240" w:lineRule="auto"/>
      </w:pPr>
    </w:p>
    <w:p w:rsidR="00C863D7" w:rsidRDefault="00C863D7" w:rsidP="00C863D7">
      <w:pPr>
        <w:spacing w:line="240" w:lineRule="auto"/>
      </w:pPr>
      <w:r w:rsidRPr="00E210C4">
        <w:t>Er is geen sprake van een revisie van nationale regelgeving die de Europese regels voor CSM op risicomanagement invoert. De Europese regeling 2009/352/EG is in Nederland zonder revisie van kracht.</w:t>
      </w:r>
    </w:p>
    <w:p w:rsidR="00C863D7" w:rsidRDefault="00C863D7" w:rsidP="00C863D7">
      <w:pPr>
        <w:spacing w:line="240" w:lineRule="auto"/>
      </w:pPr>
    </w:p>
    <w:p w:rsidR="00BC1AA4" w:rsidRDefault="00C863D7" w:rsidP="00C863D7">
      <w:pPr>
        <w:spacing w:line="240" w:lineRule="auto"/>
      </w:pPr>
      <w:r w:rsidRPr="00BC1AA4">
        <w:t xml:space="preserve">Eind 2012 is de EU-verordening 1077/2012 gepubliceerd en met ingang van 7 juni 2013 van kracht geworden. Hierin is een gemeenschappelijke veiligheidsmethode </w:t>
      </w:r>
      <w:r>
        <w:t xml:space="preserve">van kracht geworden </w:t>
      </w:r>
      <w:r w:rsidRPr="00BC1AA4">
        <w:t>voor het toezicht door de nationale veiligheidsinstanties, na de afgifte van een veiligheidscertificaat of veiligheidsvergunning</w:t>
      </w:r>
      <w:r w:rsidRPr="00BC1AA4">
        <w:rPr>
          <w:b/>
          <w:bCs/>
        </w:rPr>
        <w:t xml:space="preserve"> </w:t>
      </w:r>
      <w:r w:rsidRPr="00BC1AA4">
        <w:t>(CSM on supervision</w:t>
      </w:r>
      <w:r w:rsidRPr="00E210C4">
        <w:t>)</w:t>
      </w:r>
      <w:r w:rsidR="00BC1AA4" w:rsidRPr="00E210C4">
        <w:t>.</w:t>
      </w:r>
    </w:p>
    <w:p w:rsidR="00BC1AA4" w:rsidRDefault="00BC1AA4" w:rsidP="00BC1AA4">
      <w:r>
        <w:br w:type="page"/>
      </w:r>
    </w:p>
    <w:p w:rsidR="00917CC9" w:rsidRPr="00AE0C17" w:rsidRDefault="00917CC9" w:rsidP="007F3844">
      <w:pPr>
        <w:pStyle w:val="Huisstijl-Hoofdstuk"/>
        <w:numPr>
          <w:ilvl w:val="3"/>
          <w:numId w:val="12"/>
        </w:numPr>
        <w:ind w:left="567" w:hanging="567"/>
        <w:rPr>
          <w:szCs w:val="24"/>
        </w:rPr>
      </w:pPr>
      <w:bookmarkStart w:id="271" w:name="_Toc500681414"/>
      <w:r w:rsidRPr="00AE0C17">
        <w:rPr>
          <w:bCs/>
          <w:szCs w:val="24"/>
        </w:rPr>
        <w:lastRenderedPageBreak/>
        <w:t xml:space="preserve">Uitzonderingen </w:t>
      </w:r>
      <w:r w:rsidR="0079466B" w:rsidRPr="00AE0C17">
        <w:rPr>
          <w:bCs/>
          <w:szCs w:val="24"/>
        </w:rPr>
        <w:t>m.b.t. het ECM-certificeringssysteem</w:t>
      </w:r>
      <w:bookmarkEnd w:id="271"/>
    </w:p>
    <w:p w:rsidR="0079466B" w:rsidRPr="0079466B" w:rsidRDefault="0079466B" w:rsidP="0079466B">
      <w:pPr>
        <w:pStyle w:val="Huisstijl-Paragraaf"/>
        <w:numPr>
          <w:ilvl w:val="0"/>
          <w:numId w:val="0"/>
        </w:numPr>
      </w:pPr>
      <w:bookmarkStart w:id="272" w:name="_Toc430696392"/>
      <w:bookmarkStart w:id="273" w:name="_Toc430696510"/>
      <w:bookmarkStart w:id="274" w:name="_Toc430696613"/>
      <w:bookmarkStart w:id="275" w:name="_Toc463443967"/>
      <w:bookmarkStart w:id="276" w:name="_Toc500681415"/>
      <w:r>
        <w:t>Niet van toepassing.</w:t>
      </w:r>
      <w:bookmarkEnd w:id="272"/>
      <w:bookmarkEnd w:id="273"/>
      <w:bookmarkEnd w:id="274"/>
      <w:bookmarkEnd w:id="275"/>
      <w:bookmarkEnd w:id="276"/>
    </w:p>
    <w:p w:rsidR="00282C65" w:rsidRPr="003B0BE1" w:rsidRDefault="00282C65" w:rsidP="00685BB2">
      <w:pPr>
        <w:pStyle w:val="Huisstijl-Ondertekeningvervolgtitel"/>
        <w:numPr>
          <w:ilvl w:val="0"/>
          <w:numId w:val="20"/>
        </w:numPr>
        <w:ind w:left="426"/>
        <w:rPr>
          <w:rFonts w:cs="Times New Roman"/>
        </w:rPr>
      </w:pPr>
      <w:bookmarkStart w:id="277" w:name="_Toc335040287"/>
      <w:bookmarkStart w:id="278" w:name="_Toc362418197"/>
      <w:bookmarkStart w:id="279" w:name="_Toc363816507"/>
      <w:r>
        <w:br w:type="page"/>
      </w:r>
    </w:p>
    <w:p w:rsidR="00E876DE" w:rsidRPr="00884FC0" w:rsidRDefault="00E876DE" w:rsidP="00884FC0">
      <w:pPr>
        <w:pStyle w:val="Huisstijl-Colofonbuiteninhoudsopgave"/>
      </w:pPr>
      <w:r w:rsidRPr="00884FC0">
        <w:lastRenderedPageBreak/>
        <w:t>Bijlagen</w:t>
      </w:r>
      <w:bookmarkEnd w:id="277"/>
      <w:bookmarkEnd w:id="278"/>
      <w:bookmarkEnd w:id="279"/>
    </w:p>
    <w:p w:rsidR="008A4403" w:rsidRDefault="00E876DE" w:rsidP="00274556">
      <w:pPr>
        <w:pStyle w:val="Geenafstand"/>
        <w:tabs>
          <w:tab w:val="left" w:pos="851"/>
        </w:tabs>
        <w:ind w:left="993" w:hanging="993"/>
        <w:rPr>
          <w:rFonts w:ascii="Verdana" w:hAnsi="Verdana"/>
          <w:sz w:val="18"/>
          <w:szCs w:val="18"/>
        </w:rPr>
      </w:pPr>
      <w:r w:rsidRPr="00884FC0">
        <w:rPr>
          <w:rFonts w:ascii="Verdana" w:hAnsi="Verdana"/>
          <w:sz w:val="18"/>
          <w:szCs w:val="18"/>
        </w:rPr>
        <w:t>Bijlage A</w:t>
      </w:r>
      <w:r w:rsidR="0005658C">
        <w:rPr>
          <w:rFonts w:ascii="Verdana" w:hAnsi="Verdana"/>
          <w:sz w:val="18"/>
          <w:szCs w:val="18"/>
        </w:rPr>
        <w:tab/>
      </w:r>
      <w:r w:rsidR="008A4403">
        <w:rPr>
          <w:rFonts w:ascii="Verdana" w:hAnsi="Verdana"/>
          <w:sz w:val="18"/>
          <w:szCs w:val="18"/>
        </w:rPr>
        <w:t>Hoofdspoornetwerk</w:t>
      </w:r>
    </w:p>
    <w:p w:rsidR="00BC0959" w:rsidRDefault="00BC0959" w:rsidP="00BC0959">
      <w:pPr>
        <w:pStyle w:val="Huisstijl-Colofonbuiteninhoudsopgave"/>
        <w:spacing w:after="0"/>
        <w:rPr>
          <w:sz w:val="18"/>
          <w:szCs w:val="18"/>
        </w:rPr>
      </w:pPr>
      <w:r>
        <w:rPr>
          <w:sz w:val="18"/>
          <w:szCs w:val="18"/>
        </w:rPr>
        <w:t>Bijlage B</w:t>
      </w:r>
      <w:r w:rsidRPr="00BC0959">
        <w:rPr>
          <w:sz w:val="18"/>
          <w:szCs w:val="18"/>
        </w:rPr>
        <w:t xml:space="preserve"> Organisatiestructuur NSA (ILT en DGB) en </w:t>
      </w:r>
      <w:proofErr w:type="spellStart"/>
      <w:r w:rsidRPr="00BC0959">
        <w:rPr>
          <w:sz w:val="18"/>
          <w:szCs w:val="18"/>
        </w:rPr>
        <w:t>OvV</w:t>
      </w:r>
      <w:proofErr w:type="spellEnd"/>
    </w:p>
    <w:p w:rsidR="00286BBC" w:rsidRPr="00674DC0" w:rsidRDefault="00286BBC" w:rsidP="00286BBC">
      <w:pPr>
        <w:pStyle w:val="Huisstijl-Subtitelkaft"/>
        <w:rPr>
          <w:sz w:val="18"/>
          <w:szCs w:val="18"/>
        </w:rPr>
      </w:pPr>
      <w:r w:rsidRPr="00674DC0">
        <w:rPr>
          <w:sz w:val="18"/>
          <w:szCs w:val="18"/>
        </w:rPr>
        <w:t>Bijlage</w:t>
      </w:r>
      <w:r>
        <w:rPr>
          <w:sz w:val="18"/>
          <w:szCs w:val="18"/>
        </w:rPr>
        <w:t xml:space="preserve"> C </w:t>
      </w:r>
      <w:r w:rsidRPr="00674DC0">
        <w:rPr>
          <w:sz w:val="18"/>
          <w:szCs w:val="18"/>
        </w:rPr>
        <w:t xml:space="preserve">Het spoor in vogelvlucht </w:t>
      </w:r>
    </w:p>
    <w:p w:rsidR="00286BBC" w:rsidRPr="00674DC0" w:rsidRDefault="00286BBC" w:rsidP="00286BBC">
      <w:pPr>
        <w:pStyle w:val="Huisstijl-Subtitelkaft"/>
        <w:rPr>
          <w:sz w:val="18"/>
          <w:szCs w:val="18"/>
        </w:rPr>
      </w:pPr>
      <w:r>
        <w:rPr>
          <w:sz w:val="18"/>
          <w:szCs w:val="18"/>
        </w:rPr>
        <w:t>Bijlage D</w:t>
      </w:r>
      <w:r w:rsidRPr="00674DC0">
        <w:rPr>
          <w:sz w:val="18"/>
          <w:szCs w:val="18"/>
        </w:rPr>
        <w:t xml:space="preserve"> Beveiliging overwegen en spoorafwijkingen</w:t>
      </w:r>
    </w:p>
    <w:p w:rsidR="00286BBC" w:rsidRPr="00674DC0" w:rsidRDefault="00286BBC" w:rsidP="00286BBC">
      <w:pPr>
        <w:pStyle w:val="Huisstijl-Subtitelkaft"/>
        <w:rPr>
          <w:sz w:val="18"/>
          <w:szCs w:val="18"/>
        </w:rPr>
      </w:pPr>
      <w:r w:rsidRPr="00674DC0">
        <w:rPr>
          <w:sz w:val="18"/>
          <w:szCs w:val="18"/>
        </w:rPr>
        <w:t xml:space="preserve">Bijlage </w:t>
      </w:r>
      <w:r>
        <w:rPr>
          <w:sz w:val="18"/>
          <w:szCs w:val="18"/>
        </w:rPr>
        <w:t>E</w:t>
      </w:r>
      <w:r w:rsidRPr="00674DC0">
        <w:rPr>
          <w:sz w:val="18"/>
          <w:szCs w:val="18"/>
        </w:rPr>
        <w:t xml:space="preserve"> cijfers ongevallen, letsels en suïcides</w:t>
      </w:r>
    </w:p>
    <w:p w:rsidR="00286BBC" w:rsidRPr="00674DC0" w:rsidRDefault="00286BBC" w:rsidP="00286BBC">
      <w:pPr>
        <w:pStyle w:val="Huisstijl-Subtitelkaft"/>
        <w:rPr>
          <w:sz w:val="18"/>
          <w:szCs w:val="18"/>
        </w:rPr>
      </w:pPr>
      <w:r>
        <w:rPr>
          <w:sz w:val="18"/>
          <w:szCs w:val="18"/>
        </w:rPr>
        <w:t>Bijlage F</w:t>
      </w:r>
      <w:r w:rsidRPr="00674DC0">
        <w:rPr>
          <w:sz w:val="18"/>
          <w:szCs w:val="18"/>
        </w:rPr>
        <w:t xml:space="preserve"> Indicatoren Beleidsimpuls Railveiligheid</w:t>
      </w:r>
    </w:p>
    <w:p w:rsidR="00286BBC" w:rsidRPr="00674DC0" w:rsidRDefault="00286BBC" w:rsidP="00286BBC">
      <w:pPr>
        <w:pStyle w:val="Huisstijl-Subtitelkaft"/>
        <w:rPr>
          <w:sz w:val="18"/>
          <w:szCs w:val="18"/>
        </w:rPr>
      </w:pPr>
      <w:r>
        <w:rPr>
          <w:sz w:val="18"/>
          <w:szCs w:val="18"/>
        </w:rPr>
        <w:t>Bijlage G</w:t>
      </w:r>
      <w:r w:rsidRPr="00674DC0">
        <w:rPr>
          <w:sz w:val="18"/>
          <w:szCs w:val="18"/>
        </w:rPr>
        <w:t xml:space="preserve"> Analyse STS passages</w:t>
      </w:r>
    </w:p>
    <w:p w:rsidR="00286BBC" w:rsidRPr="00674DC0" w:rsidRDefault="00286BBC" w:rsidP="00286BBC">
      <w:pPr>
        <w:pStyle w:val="Huisstijl-Subtitelkaft"/>
        <w:rPr>
          <w:sz w:val="18"/>
          <w:szCs w:val="18"/>
        </w:rPr>
      </w:pPr>
      <w:r w:rsidRPr="00674DC0">
        <w:rPr>
          <w:sz w:val="18"/>
          <w:szCs w:val="18"/>
        </w:rPr>
        <w:t xml:space="preserve">Bijlage </w:t>
      </w:r>
      <w:r>
        <w:rPr>
          <w:sz w:val="18"/>
          <w:szCs w:val="18"/>
        </w:rPr>
        <w:t xml:space="preserve">H </w:t>
      </w:r>
      <w:r w:rsidRPr="00674DC0">
        <w:rPr>
          <w:sz w:val="18"/>
          <w:szCs w:val="18"/>
        </w:rPr>
        <w:t>Europese indicatoren</w:t>
      </w:r>
    </w:p>
    <w:p w:rsidR="00BC0959" w:rsidRPr="00BC0959" w:rsidRDefault="00BC0959" w:rsidP="00BC0959"/>
    <w:p w:rsidR="00BC0959" w:rsidRDefault="00BC0959" w:rsidP="00274556">
      <w:pPr>
        <w:pStyle w:val="Geenafstand"/>
        <w:tabs>
          <w:tab w:val="left" w:pos="851"/>
        </w:tabs>
        <w:ind w:left="993" w:hanging="993"/>
        <w:rPr>
          <w:rFonts w:ascii="Verdana" w:hAnsi="Verdana"/>
          <w:sz w:val="18"/>
          <w:szCs w:val="18"/>
        </w:rPr>
      </w:pPr>
    </w:p>
    <w:p w:rsidR="00EF0E59" w:rsidRDefault="00EF0E59" w:rsidP="00E876DE">
      <w:pPr>
        <w:pStyle w:val="Geenafstand"/>
        <w:ind w:left="993" w:hanging="993"/>
        <w:rPr>
          <w:rFonts w:ascii="Verdana" w:hAnsi="Verdana"/>
          <w:sz w:val="18"/>
          <w:szCs w:val="18"/>
        </w:rPr>
      </w:pPr>
    </w:p>
    <w:p w:rsidR="00E876DE" w:rsidRPr="00D90A6E" w:rsidRDefault="00E876DE" w:rsidP="00E876DE">
      <w:pPr>
        <w:rPr>
          <w:rFonts w:cs="Arial"/>
        </w:rPr>
      </w:pPr>
    </w:p>
    <w:p w:rsidR="00071C65" w:rsidRDefault="00E876DE">
      <w:pPr>
        <w:spacing w:line="240" w:lineRule="auto"/>
      </w:pPr>
      <w:bookmarkStart w:id="280" w:name="_Toc322002621"/>
      <w:bookmarkStart w:id="281" w:name="_Toc335040290"/>
      <w:bookmarkStart w:id="282" w:name="_Toc362418200"/>
      <w:bookmarkStart w:id="283" w:name="_Toc363816510"/>
      <w:r>
        <w:br w:type="page"/>
      </w:r>
      <w:r w:rsidR="00071C65">
        <w:lastRenderedPageBreak/>
        <w:br w:type="page"/>
      </w:r>
    </w:p>
    <w:p w:rsidR="00E876DE" w:rsidRDefault="00071C65" w:rsidP="00071C65">
      <w:pPr>
        <w:pStyle w:val="Huisstijl-Colofonbuiteninhoudsopgave"/>
      </w:pPr>
      <w:r>
        <w:lastRenderedPageBreak/>
        <w:t>Bijlage A: hoofdspoornetwerk</w:t>
      </w:r>
    </w:p>
    <w:p w:rsidR="00071C65" w:rsidRDefault="00152DBB" w:rsidP="00E876DE">
      <w:pPr>
        <w:pStyle w:val="Huisstijl-Colofonbuiteninhoudsopgave"/>
      </w:pPr>
      <w:r>
        <w:rPr>
          <w:noProof/>
          <w:lang w:eastAsia="nl-NL" w:bidi="ar-SA"/>
        </w:rPr>
        <w:pict>
          <v:shape id="Text Box 35" o:spid="_x0000_s1029" type="#_x0000_t202" style="position:absolute;margin-left:-22.6pt;margin-top:392.6pt;width:158.45pt;height:9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">
            <v:fill opacity="0"/>
            <v:textbox style="mso-next-textbox:#Text Box 35">
              <w:txbxContent>
                <w:p w:rsidR="004C5027" w:rsidRDefault="004C5027" w:rsidP="00626581">
                  <w:pPr>
                    <w:rPr>
                      <w:b/>
                    </w:rPr>
                  </w:pPr>
                  <w:bookmarkStart w:id="284" w:name="_Toc396908830"/>
                  <w:bookmarkStart w:id="285" w:name="_Toc329260985"/>
                  <w:bookmarkStart w:id="286" w:name="_Toc335040289"/>
                  <w:bookmarkStart w:id="287" w:name="_Toc362418199"/>
                  <w:bookmarkStart w:id="288" w:name="_Toc362589959"/>
                  <w:bookmarkStart w:id="289" w:name="_Toc363815794"/>
                  <w:bookmarkStart w:id="290" w:name="_Toc363816509"/>
                  <w:r w:rsidRPr="00D93B8C">
                    <w:rPr>
                      <w:b/>
                    </w:rPr>
                    <w:t>Bron: Prorail</w:t>
                  </w:r>
                  <w:bookmarkEnd w:id="284"/>
                </w:p>
                <w:p w:rsidR="004C5027" w:rsidRPr="00D93B8C" w:rsidRDefault="004C5027" w:rsidP="00626581">
                  <w:pPr>
                    <w:rPr>
                      <w:b/>
                    </w:rPr>
                  </w:pPr>
                </w:p>
                <w:p w:rsidR="004C5027" w:rsidRPr="00D93B8C" w:rsidRDefault="004C5027" w:rsidP="00626581">
                  <w:pPr>
                    <w:rPr>
                      <w:b/>
                    </w:rPr>
                  </w:pPr>
                  <w:bookmarkStart w:id="291" w:name="_Toc396908831"/>
                  <w:r w:rsidRPr="00D93B8C">
                    <w:rPr>
                      <w:b/>
                    </w:rPr>
                    <w:t>Legenda</w:t>
                  </w:r>
                  <w:bookmarkEnd w:id="285"/>
                  <w:bookmarkEnd w:id="286"/>
                  <w:bookmarkEnd w:id="287"/>
                  <w:bookmarkEnd w:id="288"/>
                  <w:bookmarkEnd w:id="289"/>
                  <w:bookmarkEnd w:id="290"/>
                  <w:bookmarkEnd w:id="291"/>
                </w:p>
                <w:p w:rsidR="004C5027" w:rsidRPr="003150DC" w:rsidRDefault="004C5027" w:rsidP="00626581">
                  <w:pPr>
                    <w:pStyle w:val="Geenafstand"/>
                    <w:rPr>
                      <w:rFonts w:ascii="Verdana" w:hAnsi="Verdana"/>
                      <w:sz w:val="13"/>
                      <w:szCs w:val="13"/>
                    </w:rPr>
                  </w:pPr>
                  <w:r w:rsidRPr="003150DC">
                    <w:rPr>
                      <w:rFonts w:ascii="Verdana" w:hAnsi="Verdana"/>
                      <w:sz w:val="13"/>
                      <w:szCs w:val="13"/>
                    </w:rPr>
                    <w:t xml:space="preserve">  </w:t>
                  </w:r>
                  <w:r w:rsidRPr="003150DC">
                    <w:rPr>
                      <w:rFonts w:ascii="Verdana" w:hAnsi="Verdana"/>
                      <w:sz w:val="13"/>
                      <w:szCs w:val="13"/>
                    </w:rPr>
                    <w:tab/>
                    <w:t xml:space="preserve"> </w:t>
                  </w:r>
                  <w:r w:rsidRPr="002E58CD">
                    <w:rPr>
                      <w:rFonts w:ascii="Verdana" w:hAnsi="Verdana"/>
                      <w:noProof/>
                      <w:sz w:val="13"/>
                      <w:szCs w:val="13"/>
                      <w:lang w:eastAsia="nl-NL"/>
                    </w:rPr>
                    <w:drawing>
                      <wp:inline distT="0" distB="0" distL="0" distR="0">
                        <wp:extent cx="533400" cy="19050"/>
                        <wp:effectExtent l="0" t="0" r="0" b="0"/>
                        <wp:docPr id="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33400" cy="19050"/>
                                </a:xfrm>
                                <a:prstGeom prst="rect">
                                  <a:avLst/>
                                </a:prstGeom>
                                <a:noFill/>
                                <a:ln w="9525">
                                  <a:noFill/>
                                  <a:miter lim="800000"/>
                                  <a:headEnd/>
                                  <a:tailEnd/>
                                </a:ln>
                              </pic:spPr>
                            </pic:pic>
                          </a:graphicData>
                        </a:graphic>
                      </wp:inline>
                    </w:drawing>
                  </w:r>
                  <w:r w:rsidRPr="003150DC">
                    <w:rPr>
                      <w:rFonts w:ascii="Verdana" w:hAnsi="Verdana"/>
                      <w:sz w:val="13"/>
                      <w:szCs w:val="13"/>
                    </w:rPr>
                    <w:t xml:space="preserve">    </w:t>
                  </w:r>
                  <w:r w:rsidRPr="003150DC">
                    <w:rPr>
                      <w:rFonts w:ascii="Verdana" w:hAnsi="Verdana"/>
                      <w:sz w:val="13"/>
                      <w:szCs w:val="13"/>
                    </w:rPr>
                    <w:tab/>
                    <w:t>1 spoor</w:t>
                  </w:r>
                </w:p>
                <w:p w:rsidR="004C5027" w:rsidRPr="002E58CD" w:rsidRDefault="004C5027" w:rsidP="00626581">
                  <w:pPr>
                    <w:pStyle w:val="Geenafstand"/>
                    <w:rPr>
                      <w:rFonts w:ascii="Verdana" w:hAnsi="Verdana"/>
                      <w:sz w:val="13"/>
                      <w:szCs w:val="13"/>
                    </w:rPr>
                  </w:pPr>
                  <w:r w:rsidRPr="003150DC">
                    <w:rPr>
                      <w:rFonts w:ascii="Verdana" w:hAnsi="Verdana"/>
                      <w:sz w:val="13"/>
                      <w:szCs w:val="13"/>
                    </w:rPr>
                    <w:t xml:space="preserve"> </w:t>
                  </w:r>
                  <w:r w:rsidRPr="003150DC">
                    <w:rPr>
                      <w:rFonts w:ascii="Verdana" w:hAnsi="Verdana"/>
                      <w:sz w:val="13"/>
                      <w:szCs w:val="13"/>
                    </w:rPr>
                    <w:tab/>
                  </w:r>
                  <w:r w:rsidRPr="002E58CD">
                    <w:rPr>
                      <w:rFonts w:ascii="Verdana" w:hAnsi="Verdana"/>
                      <w:noProof/>
                      <w:sz w:val="13"/>
                      <w:szCs w:val="13"/>
                      <w:lang w:eastAsia="nl-NL"/>
                    </w:rPr>
                    <w:drawing>
                      <wp:inline distT="0" distB="0" distL="0" distR="0">
                        <wp:extent cx="533400" cy="45719"/>
                        <wp:effectExtent l="19050" t="0" r="0" b="0"/>
                        <wp:docPr id="8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33400" cy="45719"/>
                                </a:xfrm>
                                <a:prstGeom prst="rect">
                                  <a:avLst/>
                                </a:prstGeom>
                                <a:noFill/>
                                <a:ln w="9525">
                                  <a:noFill/>
                                  <a:miter lim="800000"/>
                                  <a:headEnd/>
                                  <a:tailEnd/>
                                </a:ln>
                              </pic:spPr>
                            </pic:pic>
                          </a:graphicData>
                        </a:graphic>
                      </wp:inline>
                    </w:drawing>
                  </w:r>
                  <w:r>
                    <w:rPr>
                      <w:rFonts w:ascii="Verdana" w:hAnsi="Verdana"/>
                      <w:sz w:val="13"/>
                      <w:szCs w:val="13"/>
                    </w:rPr>
                    <w:t xml:space="preserve">    </w:t>
                  </w:r>
                  <w:r>
                    <w:rPr>
                      <w:rFonts w:ascii="Verdana" w:hAnsi="Verdana"/>
                      <w:sz w:val="13"/>
                      <w:szCs w:val="13"/>
                    </w:rPr>
                    <w:tab/>
                  </w:r>
                  <w:r w:rsidRPr="002E58CD">
                    <w:rPr>
                      <w:rFonts w:ascii="Verdana" w:hAnsi="Verdana"/>
                      <w:sz w:val="13"/>
                      <w:szCs w:val="13"/>
                    </w:rPr>
                    <w:t>2 sporen</w:t>
                  </w:r>
                </w:p>
                <w:p w:rsidR="004C5027" w:rsidRPr="002E58CD" w:rsidRDefault="004C5027" w:rsidP="00626581">
                  <w:pPr>
                    <w:pStyle w:val="Geenafstand"/>
                    <w:rPr>
                      <w:rFonts w:ascii="Verdana" w:hAnsi="Verdana"/>
                      <w:sz w:val="13"/>
                      <w:szCs w:val="13"/>
                    </w:rPr>
                  </w:pPr>
                  <w:r>
                    <w:rPr>
                      <w:rFonts w:ascii="Verdana" w:hAnsi="Verdana"/>
                      <w:sz w:val="13"/>
                      <w:szCs w:val="13"/>
                    </w:rPr>
                    <w:t xml:space="preserve">  </w:t>
                  </w:r>
                  <w:r>
                    <w:rPr>
                      <w:rFonts w:ascii="Verdana" w:hAnsi="Verdana"/>
                      <w:sz w:val="13"/>
                      <w:szCs w:val="13"/>
                    </w:rPr>
                    <w:tab/>
                  </w:r>
                  <w:r w:rsidRPr="002E58CD">
                    <w:rPr>
                      <w:rFonts w:ascii="Verdana" w:hAnsi="Verdana"/>
                      <w:sz w:val="13"/>
                      <w:szCs w:val="13"/>
                    </w:rPr>
                    <w:t xml:space="preserve"> </w:t>
                  </w:r>
                  <w:r w:rsidRPr="002E58CD">
                    <w:rPr>
                      <w:rFonts w:ascii="Verdana" w:hAnsi="Verdana"/>
                      <w:noProof/>
                      <w:sz w:val="13"/>
                      <w:szCs w:val="13"/>
                      <w:lang w:eastAsia="nl-NL"/>
                    </w:rPr>
                    <w:drawing>
                      <wp:inline distT="0" distB="0" distL="0" distR="0">
                        <wp:extent cx="533400" cy="19050"/>
                        <wp:effectExtent l="0" t="0" r="0" b="0"/>
                        <wp:docPr id="8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33400" cy="19050"/>
                                </a:xfrm>
                                <a:prstGeom prst="rect">
                                  <a:avLst/>
                                </a:prstGeom>
                                <a:noFill/>
                                <a:ln w="9525">
                                  <a:noFill/>
                                  <a:miter lim="800000"/>
                                  <a:headEnd/>
                                  <a:tailEnd/>
                                </a:ln>
                              </pic:spPr>
                            </pic:pic>
                          </a:graphicData>
                        </a:graphic>
                      </wp:inline>
                    </w:drawing>
                  </w:r>
                  <w:r>
                    <w:rPr>
                      <w:rFonts w:ascii="Verdana" w:hAnsi="Verdana"/>
                      <w:sz w:val="13"/>
                      <w:szCs w:val="13"/>
                    </w:rPr>
                    <w:t xml:space="preserve">   </w:t>
                  </w:r>
                  <w:r>
                    <w:rPr>
                      <w:rFonts w:ascii="Verdana" w:hAnsi="Verdana"/>
                      <w:sz w:val="13"/>
                      <w:szCs w:val="13"/>
                    </w:rPr>
                    <w:tab/>
                  </w:r>
                  <w:r w:rsidRPr="002E58CD">
                    <w:rPr>
                      <w:rFonts w:ascii="Verdana" w:hAnsi="Verdana"/>
                      <w:sz w:val="13"/>
                      <w:szCs w:val="13"/>
                    </w:rPr>
                    <w:t>3 of meer sporen</w:t>
                  </w:r>
                </w:p>
                <w:p w:rsidR="004C5027" w:rsidRPr="003C0848" w:rsidRDefault="004C5027" w:rsidP="00626581">
                  <w:pPr>
                    <w:pStyle w:val="Geenafstand"/>
                    <w:rPr>
                      <w:rFonts w:ascii="Verdana" w:hAnsi="Verdana"/>
                      <w:sz w:val="18"/>
                      <w:szCs w:val="18"/>
                    </w:rPr>
                  </w:pPr>
                  <w:r w:rsidRPr="002E58CD">
                    <w:rPr>
                      <w:rFonts w:ascii="Verdana" w:hAnsi="Verdana"/>
                      <w:sz w:val="13"/>
                      <w:szCs w:val="13"/>
                    </w:rPr>
                    <w:t xml:space="preserve">  </w:t>
                  </w:r>
                  <w:r>
                    <w:rPr>
                      <w:rFonts w:ascii="Verdana" w:hAnsi="Verdana"/>
                      <w:sz w:val="13"/>
                      <w:szCs w:val="13"/>
                    </w:rPr>
                    <w:tab/>
                  </w:r>
                  <w:r w:rsidRPr="002E58CD">
                    <w:rPr>
                      <w:rFonts w:ascii="Verdana" w:hAnsi="Verdana"/>
                      <w:sz w:val="13"/>
                      <w:szCs w:val="13"/>
                    </w:rPr>
                    <w:t xml:space="preserve">O             </w:t>
                  </w:r>
                  <w:r>
                    <w:rPr>
                      <w:rFonts w:ascii="Verdana" w:hAnsi="Verdana"/>
                      <w:sz w:val="13"/>
                      <w:szCs w:val="13"/>
                    </w:rPr>
                    <w:tab/>
                  </w:r>
                  <w:r>
                    <w:rPr>
                      <w:rFonts w:ascii="Verdana" w:hAnsi="Verdana"/>
                      <w:sz w:val="13"/>
                      <w:szCs w:val="13"/>
                    </w:rPr>
                    <w:tab/>
                  </w:r>
                  <w:r>
                    <w:rPr>
                      <w:rFonts w:ascii="Verdana" w:hAnsi="Verdana"/>
                      <w:sz w:val="13"/>
                      <w:szCs w:val="13"/>
                    </w:rPr>
                    <w:tab/>
                  </w:r>
                  <w:r w:rsidRPr="002E58CD">
                    <w:rPr>
                      <w:rFonts w:ascii="Verdana" w:hAnsi="Verdana"/>
                      <w:sz w:val="13"/>
                      <w:szCs w:val="13"/>
                    </w:rPr>
                    <w:t xml:space="preserve"> Station/knooppunt</w:t>
                  </w:r>
                </w:p>
                <w:p w:rsidR="004C5027" w:rsidRPr="002E58CD" w:rsidRDefault="004C5027" w:rsidP="00626581">
                  <w:pPr>
                    <w:pStyle w:val="Geenafstand"/>
                    <w:ind w:firstLine="170"/>
                    <w:rPr>
                      <w:rFonts w:ascii="Verdana" w:hAnsi="Verdana"/>
                      <w:sz w:val="13"/>
                      <w:szCs w:val="13"/>
                    </w:rPr>
                  </w:pPr>
                  <w:r w:rsidRPr="002E58CD">
                    <w:rPr>
                      <w:rFonts w:ascii="Verdana" w:hAnsi="Verdana"/>
                      <w:sz w:val="13"/>
                      <w:szCs w:val="13"/>
                    </w:rPr>
                    <w:t xml:space="preserve">75             </w:t>
                  </w:r>
                  <w:r>
                    <w:rPr>
                      <w:rFonts w:ascii="Verdana" w:hAnsi="Verdana"/>
                      <w:sz w:val="13"/>
                      <w:szCs w:val="13"/>
                    </w:rPr>
                    <w:tab/>
                  </w:r>
                  <w:r>
                    <w:rPr>
                      <w:rFonts w:ascii="Verdana" w:hAnsi="Verdana"/>
                      <w:sz w:val="13"/>
                      <w:szCs w:val="13"/>
                    </w:rPr>
                    <w:tab/>
                  </w:r>
                  <w:r>
                    <w:rPr>
                      <w:rFonts w:ascii="Verdana" w:hAnsi="Verdana"/>
                      <w:sz w:val="13"/>
                      <w:szCs w:val="13"/>
                    </w:rPr>
                    <w:tab/>
                  </w:r>
                  <w:r w:rsidRPr="002E58CD">
                    <w:rPr>
                      <w:rFonts w:ascii="Verdana" w:hAnsi="Verdana"/>
                      <w:sz w:val="13"/>
                      <w:szCs w:val="13"/>
                    </w:rPr>
                    <w:t xml:space="preserve"> Afstand in kilometers</w:t>
                  </w:r>
                </w:p>
              </w:txbxContent>
            </v:textbox>
          </v:shape>
        </w:pict>
      </w:r>
      <w:r w:rsidR="00071C65">
        <w:rPr>
          <w:noProof/>
          <w:lang w:eastAsia="nl-NL" w:bidi="ar-SA"/>
        </w:rPr>
        <w:drawing>
          <wp:anchor distT="0" distB="0" distL="114300" distR="114300" simplePos="0" relativeHeight="251677696" behindDoc="0" locked="0" layoutInCell="1" allowOverlap="1">
            <wp:simplePos x="0" y="0"/>
            <wp:positionH relativeFrom="column">
              <wp:posOffset>-368935</wp:posOffset>
            </wp:positionH>
            <wp:positionV relativeFrom="paragraph">
              <wp:posOffset>414020</wp:posOffset>
            </wp:positionV>
            <wp:extent cx="4203065" cy="4459605"/>
            <wp:effectExtent l="19050" t="0" r="6985" b="0"/>
            <wp:wrapTopAndBottom/>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203065" cy="4459605"/>
                    </a:xfrm>
                    <a:prstGeom prst="rect">
                      <a:avLst/>
                    </a:prstGeom>
                    <a:noFill/>
                    <a:ln w="9525">
                      <a:noFill/>
                      <a:miter lim="800000"/>
                      <a:headEnd/>
                      <a:tailEnd/>
                    </a:ln>
                  </pic:spPr>
                </pic:pic>
              </a:graphicData>
            </a:graphic>
          </wp:anchor>
        </w:drawing>
      </w:r>
      <w:r w:rsidR="00E876DE" w:rsidRPr="000E0F07">
        <w:t xml:space="preserve"> </w:t>
      </w:r>
    </w:p>
    <w:p w:rsidR="00071C65" w:rsidRDefault="00071C65" w:rsidP="00071C65">
      <w:pPr>
        <w:rPr>
          <w:sz w:val="24"/>
          <w:szCs w:val="24"/>
        </w:rPr>
      </w:pPr>
      <w:r w:rsidRPr="00071C65">
        <w:t xml:space="preserve"> </w:t>
      </w:r>
      <w:r>
        <w:br w:type="page"/>
      </w:r>
    </w:p>
    <w:p w:rsidR="00BC0959" w:rsidRDefault="00BC0959" w:rsidP="00E876DE">
      <w:pPr>
        <w:pStyle w:val="Huisstijl-Colofonbuiteninhoudsopgave"/>
      </w:pPr>
      <w:r>
        <w:lastRenderedPageBreak/>
        <w:t xml:space="preserve">Bijlage B: Organisatiestructuur NSA (ILT en DGB) en </w:t>
      </w:r>
      <w:proofErr w:type="spellStart"/>
      <w:r>
        <w:t>OvV</w:t>
      </w:r>
      <w:proofErr w:type="spellEnd"/>
    </w:p>
    <w:p w:rsidR="00BC0959" w:rsidRDefault="00BC0959" w:rsidP="00E876DE">
      <w:pPr>
        <w:pStyle w:val="Huisstijl-Colofonbuiteninhoudsopgave"/>
      </w:pPr>
    </w:p>
    <w:p w:rsidR="00267C78" w:rsidRDefault="00152DBB" w:rsidP="00E876DE">
      <w:pPr>
        <w:pStyle w:val="Huisstijl-Colofonbuiteninhoudsopgave"/>
      </w:pPr>
      <w:r w:rsidRPr="00152DBB">
        <w:rPr>
          <w:noProof/>
          <w:highlight w:val="green"/>
          <w:lang w:eastAsia="nl-NL" w:bidi="ar-SA"/>
        </w:rPr>
        <w:pict>
          <v:group id="Groep 24" o:spid="_x0000_s1030" style="position:absolute;margin-left:-3.2pt;margin-top:.65pt;width:317.05pt;height:249.25pt;z-index:251681792" coordorigin="8995,10527" coordsize="54045,2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">
            <v:shape id="_x0000_s1031" type="#_x0000_t202" style="position:absolute;left:8995;top:10527;width:24242;height:6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ElsQA&#10;AADbAAAADwAAAGRycy9kb3ducmV2LnhtbESP0WrCQBRE3wX/YblCX6RujNJo6ioiFPoi4rYfcMle&#10;k9js3ZBdY/r33YLg4zAzZ5jNbrCN6KnztWMF81kCgrhwpuZSwffXx+sKhA/IBhvHpOCXPOy249EG&#10;c+PufKZeh1JECPscFVQhtLmUvqjIop+5ljh6F9dZDFF2pTQd3iPcNjJNkjdpsea4UGFLh4qKH32z&#10;CryeGn3LLoveZXp5Ta/H9f50VOplMuzfQQQawjP8aH8aBYsU/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RJbEAAAA2wAAAA8AAAAAAAAAAAAAAAAAmAIAAGRycy9k&#10;b3ducmV2LnhtbFBLBQYAAAAABAAEAPUAAACJAwAAAAA=&#10;" fillcolor="#4bacc6" strokecolor="#f2f2f2" strokeweight="3pt">
              <v:shadow on="t" color="#205867" opacity=".5" offset="1pt"/>
              <v:textbox style="mso-next-textbox:#_x0000_s1031">
                <w:txbxContent>
                  <w:p w:rsidR="004C5027" w:rsidRDefault="004C5027" w:rsidP="00DA5161">
                    <w:pPr>
                      <w:pStyle w:val="Normaalweb"/>
                      <w:spacing w:before="0" w:beforeAutospacing="0" w:after="200" w:afterAutospacing="0"/>
                      <w:textAlignment w:val="baseline"/>
                    </w:pPr>
                    <w:r>
                      <w:rPr>
                        <w:rFonts w:ascii="Calibri" w:hAnsi="Calibri" w:cs="Arial"/>
                        <w:b/>
                        <w:bCs/>
                        <w:color w:val="000000" w:themeColor="text1"/>
                        <w:kern w:val="24"/>
                        <w:sz w:val="22"/>
                        <w:szCs w:val="22"/>
                      </w:rPr>
                      <w:t xml:space="preserve">Ministerie van </w:t>
                    </w:r>
                  </w:p>
                  <w:p w:rsidR="004C5027" w:rsidRDefault="004C5027" w:rsidP="00DA5161">
                    <w:pPr>
                      <w:pStyle w:val="Normaalweb"/>
                      <w:spacing w:before="0" w:beforeAutospacing="0" w:after="200" w:afterAutospacing="0"/>
                      <w:textAlignment w:val="baseline"/>
                    </w:pPr>
                    <w:r>
                      <w:rPr>
                        <w:rFonts w:ascii="Calibri" w:hAnsi="Calibri" w:cs="Arial"/>
                        <w:b/>
                        <w:bCs/>
                        <w:color w:val="000000" w:themeColor="text1"/>
                        <w:kern w:val="24"/>
                        <w:sz w:val="22"/>
                        <w:szCs w:val="22"/>
                      </w:rPr>
                      <w:t>Infrastructuur en Milieu</w:t>
                    </w:r>
                  </w:p>
                </w:txbxContent>
              </v:textbox>
            </v:shape>
            <v:shape id="Text Box 3" o:spid="_x0000_s1032" type="#_x0000_t202" style="position:absolute;left:8995;top:21328;width:24242;height:6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hDcMA&#10;AADbAAAADwAAAGRycy9kb3ducmV2LnhtbESP0WrCQBRE3wv9h+UWfCm60UjV1FVEEHwRcesHXLLX&#10;JDZ7N2TXmP59VxB8HGbmDLNc97YWHbW+cqxgPEpAEOfOVFwoOP/shnMQPiAbrB2Tgj/ysF69vy0x&#10;M+7OJ+p0KESEsM9QQRlCk0np85Is+pFriKN3ca3FEGVbSNPiPcJtLSdJ8iUtVhwXSmxoW1L+q29W&#10;gdefRt9ml7RzMz29Tq6HxeZ4UGrw0W++QQTqwyv8bO+NgjSFx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rhDcMAAADbAAAADwAAAAAAAAAAAAAAAACYAgAAZHJzL2Rv&#10;d25yZXYueG1sUEsFBgAAAAAEAAQA9QAAAIgDAAAAAA==&#10;" fillcolor="#4bacc6" strokecolor="#f2f2f2" strokeweight="3pt">
              <v:shadow on="t" color="#205867" opacity=".5" offset="1pt"/>
              <v:textbox style="mso-next-textbox:#Text Box 3">
                <w:txbxContent>
                  <w:p w:rsidR="004C5027" w:rsidRDefault="004C5027" w:rsidP="00DA5161">
                    <w:pPr>
                      <w:pStyle w:val="Normaalweb"/>
                      <w:spacing w:before="0" w:beforeAutospacing="0" w:after="200" w:afterAutospacing="0"/>
                      <w:textAlignment w:val="baseline"/>
                    </w:pPr>
                    <w:r>
                      <w:rPr>
                        <w:rFonts w:ascii="Calibri" w:hAnsi="Calibri" w:cs="Arial"/>
                        <w:b/>
                        <w:bCs/>
                        <w:color w:val="000000" w:themeColor="text1"/>
                        <w:kern w:val="24"/>
                        <w:sz w:val="22"/>
                        <w:szCs w:val="22"/>
                      </w:rPr>
                      <w:t xml:space="preserve">Directoraat-generaal </w:t>
                    </w:r>
                  </w:p>
                  <w:p w:rsidR="004C5027" w:rsidRDefault="004C5027" w:rsidP="00DA5161">
                    <w:pPr>
                      <w:pStyle w:val="Normaalweb"/>
                      <w:spacing w:before="0" w:beforeAutospacing="0" w:after="200" w:afterAutospacing="0"/>
                      <w:textAlignment w:val="baseline"/>
                    </w:pPr>
                    <w:r>
                      <w:rPr>
                        <w:rFonts w:ascii="Calibri" w:hAnsi="Calibri" w:cs="Arial"/>
                        <w:b/>
                        <w:bCs/>
                        <w:color w:val="000000" w:themeColor="text1"/>
                        <w:kern w:val="24"/>
                        <w:sz w:val="22"/>
                        <w:szCs w:val="22"/>
                      </w:rPr>
                      <w:t>Bereikbaarheid</w:t>
                    </w:r>
                  </w:p>
                </w:txbxContent>
              </v:textbox>
            </v:shape>
            <v:shape id="_x0000_s1033" type="#_x0000_t202" style="position:absolute;left:8995;top:32129;width:24242;height:6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ecMA&#10;AADbAAAADwAAAGRycy9kb3ducmV2LnhtbESP3YrCMBSE7wXfIRxhb2RN/UF3u0aRBWFvRIw+wKE5&#10;ttXmpDSx1rffCIKXw8x8wyzXna1ES40vHSsYjxIQxJkzJecKTsft5xcIH5ANVo5JwYM8rFf93hJT&#10;4+58oFaHXEQI+xQVFCHUqZQ+K8iiH7maOHpn11gMUTa5NA3eI9xWcpIkc2mx5LhQYE2/BWVXfbMK&#10;vB4afVucp61b6Nllctl9b/Y7pT4G3eYHRKAuvMOv9p9RMJ3B80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5ecMAAADbAAAADwAAAAAAAAAAAAAAAACYAgAAZHJzL2Rv&#10;d25yZXYueG1sUEsFBgAAAAAEAAQA9QAAAIgDAAAAAA==&#10;" fillcolor="#4bacc6" strokecolor="#f2f2f2" strokeweight="3pt">
              <v:shadow on="t" color="#205867" opacity=".5" offset="1pt"/>
              <v:textbox style="mso-next-textbox:#_x0000_s1033">
                <w:txbxContent>
                  <w:p w:rsidR="004C5027" w:rsidRDefault="004C5027" w:rsidP="00DA5161">
                    <w:pPr>
                      <w:pStyle w:val="Normaalweb"/>
                      <w:spacing w:before="0" w:beforeAutospacing="0" w:after="200" w:afterAutospacing="0"/>
                      <w:textAlignment w:val="baseline"/>
                    </w:pPr>
                    <w:r>
                      <w:rPr>
                        <w:rFonts w:ascii="Calibri" w:hAnsi="Calibri" w:cs="Arial"/>
                        <w:b/>
                        <w:bCs/>
                        <w:color w:val="000000" w:themeColor="text1"/>
                        <w:kern w:val="24"/>
                        <w:sz w:val="22"/>
                        <w:szCs w:val="22"/>
                      </w:rPr>
                      <w:t>Directie Openbaar Vervoer en Spoor</w:t>
                    </w:r>
                  </w:p>
                </w:txbxContent>
              </v:textbox>
            </v:shape>
            <v:shape id="Text Box 5" o:spid="_x0000_s1034" type="#_x0000_t202" style="position:absolute;left:39959;top:21328;width:23082;height:6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4sUA&#10;AADbAAAADwAAAGRycy9kb3ducmV2LnhtbESP3WoCMRSE7wt9h3AKvRHNVq0/60aRQqE3IqY+wGFz&#10;3J9uTpZNXLdv3whCL4eZ+YbJdoNtRE+drxwreJskIIhzZyouFJy/P8crED4gG2wck4Jf8rDbPj9l&#10;mBp34xP1OhQiQtinqKAMoU2l9HlJFv3EtcTRu7jOYoiyK6Tp8BbhtpHTJFlIixXHhRJb+igp/9FX&#10;q8DrkdHX5WXWu6We19P6sN4fD0q9vgz7DYhAQ/gPP9pfRsHsHe5f4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9zixQAAANsAAAAPAAAAAAAAAAAAAAAAAJgCAABkcnMv&#10;ZG93bnJldi54bWxQSwUGAAAAAAQABAD1AAAAigMAAAAA&#10;" fillcolor="#4bacc6" strokecolor="#f2f2f2" strokeweight="3pt">
              <v:shadow on="t" color="#205867" opacity=".5" offset="1pt"/>
              <v:textbox style="mso-next-textbox:#Text Box 5">
                <w:txbxContent>
                  <w:p w:rsidR="004C5027" w:rsidRDefault="004C5027" w:rsidP="00DA5161">
                    <w:pPr>
                      <w:pStyle w:val="Normaalweb"/>
                      <w:spacing w:before="0" w:beforeAutospacing="0" w:after="200" w:afterAutospacing="0"/>
                      <w:textAlignment w:val="baseline"/>
                    </w:pPr>
                    <w:r>
                      <w:rPr>
                        <w:rFonts w:ascii="Calibri" w:hAnsi="Calibri" w:cs="Arial"/>
                        <w:b/>
                        <w:bCs/>
                        <w:color w:val="000000" w:themeColor="text1"/>
                        <w:kern w:val="24"/>
                        <w:sz w:val="22"/>
                        <w:szCs w:val="22"/>
                      </w:rPr>
                      <w:t>Inspectie</w:t>
                    </w:r>
                  </w:p>
                  <w:p w:rsidR="004C5027" w:rsidRDefault="004C5027" w:rsidP="00DA5161">
                    <w:pPr>
                      <w:pStyle w:val="Normaalweb"/>
                      <w:spacing w:before="0" w:beforeAutospacing="0" w:after="200" w:afterAutospacing="0"/>
                      <w:textAlignment w:val="baseline"/>
                    </w:pPr>
                    <w:r>
                      <w:rPr>
                        <w:rFonts w:ascii="Calibri" w:hAnsi="Calibri" w:cs="Arial"/>
                        <w:b/>
                        <w:bCs/>
                        <w:color w:val="000000" w:themeColor="text1"/>
                        <w:kern w:val="24"/>
                        <w:sz w:val="22"/>
                        <w:szCs w:val="22"/>
                      </w:rPr>
                      <w:t>Leefomgeving en Tran</w:t>
                    </w:r>
                    <w:r>
                      <w:rPr>
                        <w:rFonts w:ascii="Calibri" w:hAnsi="Calibri" w:cs="Arial"/>
                        <w:b/>
                        <w:bCs/>
                        <w:color w:val="000000" w:themeColor="text1"/>
                        <w:kern w:val="24"/>
                        <w:sz w:val="22"/>
                        <w:szCs w:val="22"/>
                      </w:rPr>
                      <w:t>s</w:t>
                    </w:r>
                    <w:r>
                      <w:rPr>
                        <w:rFonts w:ascii="Calibri" w:hAnsi="Calibri" w:cs="Arial"/>
                        <w:b/>
                        <w:bCs/>
                        <w:color w:val="000000" w:themeColor="text1"/>
                        <w:kern w:val="24"/>
                        <w:sz w:val="22"/>
                        <w:szCs w:val="22"/>
                      </w:rPr>
                      <w:t>port</w:t>
                    </w:r>
                  </w:p>
                </w:txbxContent>
              </v:textbox>
            </v:shape>
            <v:shape id="Text Box 6" o:spid="_x0000_s1035" type="#_x0000_t202" style="position:absolute;left:39959;top:32129;width:22987;height:6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ClcMA&#10;AADbAAAADwAAAGRycy9kb3ducmV2LnhtbESP3YrCMBSE74V9h3AWvJE1XRV/qlFkQfBGxLgPcGiO&#10;bbU5KU2s3bffCIKXw8x8w6w2na1ES40vHSv4HiYgiDNnSs4V/J53X3MQPiAbrByTgj/ysFl/9FaY&#10;GvfgE7U65CJC2KeooAihTqX0WUEW/dDVxNG7uMZiiLLJpWnwEeG2kqMkmUqLJceFAmv6KSi76btV&#10;4PXA6PvsMm7dTE+uo+thsT0elOp/dtsliEBdeIdf7b1RMJ7C80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1ClcMAAADbAAAADwAAAAAAAAAAAAAAAACYAgAAZHJzL2Rv&#10;d25yZXYueG1sUEsFBgAAAAAEAAQA9QAAAIgDAAAAAA==&#10;" fillcolor="#4bacc6" strokecolor="#f2f2f2" strokeweight="3pt">
              <v:shadow on="t" color="#205867" opacity=".5" offset="1pt"/>
              <v:textbox style="mso-next-textbox:#Text Box 6">
                <w:txbxContent>
                  <w:p w:rsidR="004C5027" w:rsidRDefault="004C5027" w:rsidP="00DA5161">
                    <w:pPr>
                      <w:pStyle w:val="Normaalweb"/>
                      <w:spacing w:before="0" w:beforeAutospacing="0" w:after="200" w:afterAutospacing="0"/>
                      <w:jc w:val="center"/>
                      <w:textAlignment w:val="baseline"/>
                    </w:pPr>
                    <w:r>
                      <w:rPr>
                        <w:rFonts w:ascii="Calibri" w:hAnsi="Calibri" w:cs="Arial"/>
                        <w:b/>
                        <w:bCs/>
                        <w:color w:val="000000" w:themeColor="text1"/>
                        <w:kern w:val="24"/>
                        <w:sz w:val="22"/>
                        <w:szCs w:val="22"/>
                      </w:rPr>
                      <w:t>Domein Rail en Wegve</w:t>
                    </w:r>
                    <w:r>
                      <w:rPr>
                        <w:rFonts w:ascii="Calibri" w:hAnsi="Calibri" w:cs="Arial"/>
                        <w:b/>
                        <w:bCs/>
                        <w:color w:val="000000" w:themeColor="text1"/>
                        <w:kern w:val="24"/>
                        <w:sz w:val="22"/>
                        <w:szCs w:val="22"/>
                      </w:rPr>
                      <w:t>r</w:t>
                    </w:r>
                    <w:r>
                      <w:rPr>
                        <w:rFonts w:ascii="Calibri" w:hAnsi="Calibri" w:cs="Arial"/>
                        <w:b/>
                        <w:bCs/>
                        <w:color w:val="000000" w:themeColor="text1"/>
                        <w:kern w:val="24"/>
                        <w:sz w:val="22"/>
                        <w:szCs w:val="22"/>
                      </w:rPr>
                      <w:t>voer</w:t>
                    </w:r>
                  </w:p>
                </w:txbxContent>
              </v:textbox>
            </v:shape>
            <v:shape id="Text Box 7" o:spid="_x0000_s1036" type="#_x0000_t202" style="position:absolute;left:39959;top:11247;width:21463;height: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IW8QA&#10;AADbAAAADwAAAGRycy9kb3ducmV2LnhtbESPQWvCQBSE70L/w/IKvekmCm2JrtJWBHtRm3rx9sg+&#10;k9Ds25jdxs2/d4VCj8PMfMMsVsE0oqfO1ZYVpJMEBHFhdc2lguP3ZvwKwnlkjY1lUjCQg9XyYbTA&#10;TNsrf1Gf+1JECLsMFVTet5mUrqjIoJvYljh6Z9sZ9FF2pdQdXiPcNHKaJM/SYM1xocKWPioqfvJf&#10;o+AwpCGxuzUOl/c09If95xY3J6WeHsPbHISn4P/Df+2tVjB7g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iFvEAAAA2wAAAA8AAAAAAAAAAAAAAAAAmAIAAGRycy9k&#10;b3ducmV2LnhtbFBLBQYAAAAABAAEAPUAAACJAwAAAAA=&#10;" fillcolor="#f79646" strokecolor="#f2f2f2" strokeweight="3pt">
              <v:shadow on="t" color="#974706" opacity=".5" offset="1pt"/>
              <v:textbox style="mso-next-textbox:#Text Box 7">
                <w:txbxContent>
                  <w:p w:rsidR="004C5027" w:rsidRDefault="004C5027" w:rsidP="00DA5161">
                    <w:pPr>
                      <w:pStyle w:val="Normaalweb"/>
                      <w:spacing w:before="0" w:beforeAutospacing="0" w:after="200" w:afterAutospacing="0"/>
                      <w:textAlignment w:val="baseline"/>
                    </w:pPr>
                    <w:r>
                      <w:rPr>
                        <w:rFonts w:ascii="Calibri" w:hAnsi="Calibri" w:cs="Arial"/>
                        <w:b/>
                        <w:bCs/>
                        <w:color w:val="000000" w:themeColor="text1"/>
                        <w:kern w:val="24"/>
                        <w:sz w:val="22"/>
                        <w:szCs w:val="22"/>
                      </w:rPr>
                      <w:t>Onderzoeksraad voor de Veiligheid</w:t>
                    </w:r>
                  </w:p>
                </w:txbxContent>
              </v:textbox>
            </v:shape>
            <v:line id="Rechte verbindingslijn 38" o:spid="_x0000_s1037" style="position:absolute;visibility:visible;mso-wrap-style:square" from="21116,17417" to="21116,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sAAAADbAAAADwAAAGRycy9kb3ducmV2LnhtbERPzWoCMRC+F3yHMIK3mq1S0a1RRBDE&#10;eqn6ANPNdHdxM1mTUdc+fXMQevz4/ufLzjXqRiHWng28DTNQxIW3NZcGTsfN6xRUFGSLjWcy8KAI&#10;y0XvZY659Xf+ottBSpVCOOZooBJpc61jUZHDOPQtceJ+fHAoCYZS24D3FO4aPcqyiXZYc2qosKV1&#10;RcX5cHUGLp/7bXx8NyOZvP/uzmE1nck4GjPod6sPUEKd/Iuf7q01ME5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f7AAAAA2wAAAA8AAAAAAAAAAAAAAAAA&#10;oQIAAGRycy9kb3ducmV2LnhtbFBLBQYAAAAABAAEAPkAAACOAwAAAAA=&#10;" strokecolor="#4579b8 [3044]"/>
            <v:line id="Rechte verbindingslijn 39" o:spid="_x0000_s1038" style="position:absolute;visibility:visible;mso-wrap-style:square" from="21116,28011" to="21116,3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IZcQAAADbAAAADwAAAGRycy9kb3ducmV2LnhtbESPUWvCQBCE3wv9D8cWfKsXlUpMPUUK&#10;BdG+aPsDtrk1Ceb20rutRn99ryD4OMzMN8x82btWnSjExrOB0TADRVx623Bl4Ovz/TkHFQXZYuuZ&#10;DFwownLx+DDHwvoz7+i0l0olCMcCDdQiXaF1LGtyGIe+I07ewQeHkmSotA14TnDX6nGWTbXDhtNC&#10;jR291VQe97/OwM/2Yx0v3+1Ypi/XzTGs8plMojGDp371Ckqol3v41l5bA5MZ/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whlxAAAANsAAAAPAAAAAAAAAAAA&#10;AAAAAKECAABkcnMvZG93bnJldi54bWxQSwUGAAAAAAQABAD5AAAAkgMAAAAA&#10;" strokecolor="#4579b8 [3044]"/>
            <v:line id="Rechte verbindingslijn 41" o:spid="_x0000_s1039" style="position:absolute;flip:x;visibility:visible;mso-wrap-style:square" from="51452,28011" to="51500,3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FeMUAAADbAAAADwAAAGRycy9kb3ducmV2LnhtbESPQWvCQBSE7wX/w/IEb2aTKrZEV5GC&#10;NFiwrfXg8ZF9JsHs2zS7NWl/vSsIPQ4z8w2zWPWmFhdqXWVZQRLFIIhzqysuFBy+NuNnEM4ja6wt&#10;k4JfcrBaDh4WmGrb8Sdd9r4QAcIuRQWl900qpctLMugi2xAH72Rbgz7ItpC6xS7ATS0f43gmDVYc&#10;Fkps6KWk/Lz/MQqyjLfbP968H5OP71c/qd520+5JqdGwX89BeOr9f/jezrSCaQK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ZFeMUAAADbAAAADwAAAAAAAAAA&#10;AAAAAAChAgAAZHJzL2Rvd25yZXYueG1sUEsFBgAAAAAEAAQA+QAAAJMDAAAAAA==&#10;" strokecolor="#4579b8 [3044]"/>
            <v:line id="Rechte verbindingslijn 42" o:spid="_x0000_s1040" style="position:absolute;flip:x y;visibility:visible;mso-wrap-style:square" from="51480,19888" to="51500,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bsMAAADbAAAADwAAAGRycy9kb3ducmV2LnhtbESPQWsCMRSE74X+h/AK3jRbsSKrUaqo&#10;1JOovfT22Dx3FzcvaxLX1V9vBKHHYWa+YSaz1lSiIedLywo+ewkI4szqknMFv4dVdwTCB2SNlWVS&#10;cCMPs+n72wRTba+8o2YfchEh7FNUUIRQp1L6rCCDvmdr4ugdrTMYonS51A6vEW4q2U+SoTRYclwo&#10;sKZFQdlpfzEK9PK+bqpzdjJyc5svt4MvdPM/pTof7fcYRKA2/Idf7R+tYNCH55f4A+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Lwm7DAAAA2wAAAA8AAAAAAAAAAAAA&#10;AAAAoQIAAGRycy9kb3ducmV2LnhtbFBLBQYAAAAABAAEAPkAAACRAwAAAAA=&#10;" strokecolor="#4579b8 [3044]"/>
            <v:line id="Rechte verbindingslijn 43" o:spid="_x0000_s1041" style="position:absolute;flip:x;visibility:visible;mso-wrap-style:square" from="21237,19888" to="51480,1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lMYAAADbAAAADwAAAGRycy9kb3ducmV2LnhtbESPT2vCQBTE70K/w/IKvdWNf6glzUZE&#10;kAYL1aqHHh/ZZxLMvo3Z1cR++m6h4HGYmd8wybw3tbhS6yrLCkbDCARxbnXFhYLDfvX8CsJ5ZI21&#10;ZVJwIwfz9GGQYKxtx1903flCBAi7GBWU3jexlC4vyaAb2oY4eEfbGvRBtoXULXYBbmo5jqIXabDi&#10;sFBiQ8uS8tPuYhRkGa/XP7zafI+253c/qT4+p91MqafHfvEGwlPv7+H/dqYVTCf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fpTGAAAA2wAAAA8AAAAAAAAA&#10;AAAAAAAAoQIAAGRycy9kb3ducmV2LnhtbFBLBQYAAAAABAAEAPkAAACUAwAAAAA=&#10;" strokecolor="#4579b8 [3044]"/>
            <v:line id="Rechte verbindingslijn 45" o:spid="_x0000_s1042" style="position:absolute;flip:x;visibility:visible;mso-wrap-style:square" from="33237,13877" to="39959,1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9+/8UAAADbAAAADwAAAGRycy9kb3ducmV2LnhtbESPT2vCQBTE7wW/w/IEb3WjWC1pVikV&#10;iwf/YFrI9ZF9zYZm34bsqvHbu0Khx2FmfsNkq9424kKdrx0rmIwTEMSl0zVXCr6/Ns+vIHxA1tg4&#10;JgU38rBaDp4yTLW78okueahEhLBPUYEJoU2l9KUhi37sWuLo/bjOYoiyq6Tu8BrhtpHTJJlLizXH&#10;BYMtfRgqf/OzVZAn1sjdvir69andfjaT46I4HJUaDfv3NxCB+vAf/mtvtYLZCzy+x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9+/8UAAADbAAAADwAAAAAAAAAA&#10;AAAAAAChAgAAZHJzL2Rvd25yZXYueG1sUEsFBgAAAAAEAAQA+QAAAJMDAAAAAA==&#10;" strokecolor="#4579b8 [3044]">
              <v:stroke dashstyle="dash"/>
            </v:line>
            <w10:wrap type="topAndBottom"/>
          </v:group>
        </w:pict>
      </w:r>
      <w:r w:rsidR="00267C78">
        <w:br w:type="page"/>
      </w:r>
    </w:p>
    <w:p w:rsidR="00BC0959" w:rsidRPr="0097155F" w:rsidRDefault="00BC0959" w:rsidP="00BC0959">
      <w:pPr>
        <w:pStyle w:val="Huisstijl-Ondertekeningvervolgtitel"/>
        <w:rPr>
          <w:szCs w:val="18"/>
        </w:rPr>
      </w:pPr>
      <w:bookmarkStart w:id="292" w:name="_Toc335040305"/>
      <w:bookmarkStart w:id="293" w:name="_Toc362418220"/>
      <w:bookmarkStart w:id="294" w:name="_Toc363816543"/>
      <w:bookmarkEnd w:id="280"/>
      <w:bookmarkEnd w:id="281"/>
      <w:bookmarkEnd w:id="282"/>
      <w:bookmarkEnd w:id="283"/>
      <w:r w:rsidRPr="0097155F">
        <w:rPr>
          <w:szCs w:val="18"/>
        </w:rPr>
        <w:lastRenderedPageBreak/>
        <w:t>De veranderingen in 2016 zijn heel beperkt. Het aantal gereden kilometers  is iets toegenomen. Er zijn spoorwegondernemingen gestopt en er zijn enkele nieuwe toetreders waardoor in totaal het aantal ongeveer gelijk blijft.</w:t>
      </w:r>
    </w:p>
    <w:p w:rsidR="00BC0959" w:rsidRDefault="00BC0959" w:rsidP="00BC0959">
      <w:pPr>
        <w:pStyle w:val="Huisstijl-Subtitelkaft"/>
      </w:pPr>
    </w:p>
    <w:tbl>
      <w:tblPr>
        <w:tblStyle w:val="Gemiddeldraster1-accent5"/>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202"/>
        <w:gridCol w:w="728"/>
        <w:gridCol w:w="728"/>
      </w:tblGrid>
      <w:tr w:rsidR="00BC0959" w:rsidRPr="00017E84" w:rsidTr="00BC0959">
        <w:trPr>
          <w:cnfStyle w:val="100000000000"/>
          <w:cantSplit/>
          <w:tblHeader/>
        </w:trPr>
        <w:tc>
          <w:tcPr>
            <w:tcW w:w="5202" w:type="dxa"/>
            <w:shd w:val="clear" w:color="auto" w:fill="auto"/>
            <w:hideMark/>
          </w:tcPr>
          <w:p w:rsidR="00BC0959" w:rsidRPr="009D48A8" w:rsidRDefault="00BC0959" w:rsidP="00BC0959">
            <w:pPr>
              <w:rPr>
                <w:rFonts w:ascii="Verdana" w:hAnsi="Verdana"/>
                <w:color w:val="FFFFFF" w:themeColor="background1"/>
                <w:sz w:val="14"/>
                <w:szCs w:val="14"/>
              </w:rPr>
            </w:pPr>
          </w:p>
        </w:tc>
        <w:tc>
          <w:tcPr>
            <w:tcW w:w="728" w:type="dxa"/>
            <w:shd w:val="clear" w:color="auto" w:fill="auto"/>
          </w:tcPr>
          <w:p w:rsidR="00BC0959" w:rsidRPr="00541D4F" w:rsidRDefault="00BC0959" w:rsidP="00BC0959">
            <w:pPr>
              <w:jc w:val="right"/>
              <w:rPr>
                <w:rFonts w:ascii="Verdana" w:hAnsi="Verdana"/>
                <w:sz w:val="18"/>
                <w:szCs w:val="18"/>
              </w:rPr>
            </w:pPr>
            <w:r w:rsidRPr="00541D4F">
              <w:rPr>
                <w:rFonts w:ascii="Verdana" w:hAnsi="Verdana"/>
                <w:sz w:val="18"/>
                <w:szCs w:val="18"/>
              </w:rPr>
              <w:t>2016</w:t>
            </w:r>
          </w:p>
        </w:tc>
        <w:tc>
          <w:tcPr>
            <w:tcW w:w="728" w:type="dxa"/>
            <w:shd w:val="clear" w:color="auto" w:fill="auto"/>
            <w:hideMark/>
          </w:tcPr>
          <w:p w:rsidR="00BC0959" w:rsidRPr="00541D4F" w:rsidRDefault="00BC0959" w:rsidP="00BC0959">
            <w:pPr>
              <w:jc w:val="right"/>
              <w:rPr>
                <w:rFonts w:ascii="Verdana" w:hAnsi="Verdana"/>
                <w:sz w:val="18"/>
                <w:szCs w:val="18"/>
              </w:rPr>
            </w:pPr>
            <w:r w:rsidRPr="00541D4F">
              <w:rPr>
                <w:rFonts w:ascii="Verdana" w:hAnsi="Verdana"/>
                <w:sz w:val="18"/>
                <w:szCs w:val="18"/>
              </w:rPr>
              <w:t>2015</w:t>
            </w:r>
          </w:p>
        </w:tc>
      </w:tr>
      <w:tr w:rsidR="00BC0959" w:rsidRPr="00955A04" w:rsidTr="00BC0959">
        <w:trPr>
          <w:cnfStyle w:val="000000100000"/>
        </w:trPr>
        <w:tc>
          <w:tcPr>
            <w:tcW w:w="5202" w:type="dxa"/>
            <w:shd w:val="clear" w:color="auto" w:fill="auto"/>
            <w:hideMark/>
          </w:tcPr>
          <w:p w:rsidR="00BC0959" w:rsidRPr="00955A04" w:rsidRDefault="00BC0959" w:rsidP="00BC0959">
            <w:pPr>
              <w:rPr>
                <w:rFonts w:ascii="Verdana" w:hAnsi="Verdana"/>
                <w:sz w:val="18"/>
                <w:szCs w:val="18"/>
              </w:rPr>
            </w:pPr>
          </w:p>
        </w:tc>
        <w:tc>
          <w:tcPr>
            <w:tcW w:w="728" w:type="dxa"/>
            <w:shd w:val="clear" w:color="auto" w:fill="auto"/>
          </w:tcPr>
          <w:p w:rsidR="00BC0959" w:rsidRPr="00541D4F" w:rsidRDefault="00BC0959" w:rsidP="00BC0959">
            <w:pPr>
              <w:jc w:val="right"/>
              <w:rPr>
                <w:rFonts w:ascii="Verdana" w:hAnsi="Verdana"/>
                <w:sz w:val="18"/>
                <w:szCs w:val="18"/>
              </w:rPr>
            </w:pPr>
          </w:p>
        </w:tc>
        <w:tc>
          <w:tcPr>
            <w:tcW w:w="728" w:type="dxa"/>
            <w:shd w:val="clear" w:color="auto" w:fill="auto"/>
            <w:hideMark/>
          </w:tcPr>
          <w:p w:rsidR="00BC0959" w:rsidRPr="00541D4F" w:rsidRDefault="00BC0959" w:rsidP="00BC0959">
            <w:pPr>
              <w:jc w:val="right"/>
              <w:rPr>
                <w:rFonts w:ascii="Verdana" w:hAnsi="Verdana"/>
                <w:sz w:val="18"/>
                <w:szCs w:val="18"/>
              </w:rPr>
            </w:pPr>
          </w:p>
        </w:tc>
      </w:tr>
      <w:tr w:rsidR="00BC0959" w:rsidRPr="00955A04" w:rsidTr="00BC0959">
        <w:tc>
          <w:tcPr>
            <w:tcW w:w="5202" w:type="dxa"/>
            <w:shd w:val="clear" w:color="auto" w:fill="auto"/>
            <w:hideMark/>
          </w:tcPr>
          <w:p w:rsidR="00BC0959" w:rsidRPr="0021362B" w:rsidRDefault="00BC0959" w:rsidP="00BC0959">
            <w:pPr>
              <w:rPr>
                <w:rFonts w:ascii="Verdana" w:hAnsi="Verdana"/>
                <w:b/>
                <w:sz w:val="16"/>
                <w:szCs w:val="16"/>
              </w:rPr>
            </w:pPr>
            <w:r w:rsidRPr="0021362B">
              <w:rPr>
                <w:rFonts w:ascii="Verdana" w:hAnsi="Verdana"/>
                <w:sz w:val="16"/>
                <w:szCs w:val="16"/>
              </w:rPr>
              <w:t xml:space="preserve">spoorwegennet (kilometers) </w:t>
            </w:r>
          </w:p>
        </w:tc>
        <w:tc>
          <w:tcPr>
            <w:tcW w:w="728" w:type="dxa"/>
            <w:shd w:val="clear" w:color="auto" w:fill="auto"/>
          </w:tcPr>
          <w:p w:rsidR="00BC0959" w:rsidRPr="00541D4F" w:rsidRDefault="00BC0959" w:rsidP="00BC0959">
            <w:pPr>
              <w:jc w:val="right"/>
              <w:rPr>
                <w:rFonts w:ascii="Verdana" w:hAnsi="Verdana"/>
                <w:sz w:val="18"/>
                <w:szCs w:val="18"/>
              </w:rPr>
            </w:pPr>
            <w:r>
              <w:rPr>
                <w:rFonts w:ascii="Verdana" w:hAnsi="Verdana"/>
                <w:sz w:val="18"/>
                <w:szCs w:val="18"/>
              </w:rPr>
              <w:t>3434</w:t>
            </w:r>
          </w:p>
        </w:tc>
        <w:tc>
          <w:tcPr>
            <w:tcW w:w="728" w:type="dxa"/>
            <w:shd w:val="clear" w:color="auto" w:fill="auto"/>
            <w:hideMark/>
          </w:tcPr>
          <w:p w:rsidR="00BC0959" w:rsidRPr="00541D4F" w:rsidRDefault="00BC0959" w:rsidP="00BC0959">
            <w:pPr>
              <w:jc w:val="right"/>
              <w:rPr>
                <w:rFonts w:ascii="Verdana" w:hAnsi="Verdana"/>
                <w:sz w:val="18"/>
                <w:szCs w:val="18"/>
              </w:rPr>
            </w:pPr>
            <w:r w:rsidRPr="00541D4F">
              <w:rPr>
                <w:rFonts w:ascii="Verdana" w:hAnsi="Verdana"/>
                <w:sz w:val="18"/>
                <w:szCs w:val="18"/>
              </w:rPr>
              <w:t>3058</w:t>
            </w:r>
          </w:p>
        </w:tc>
      </w:tr>
      <w:tr w:rsidR="00BC0959" w:rsidRPr="00955A04" w:rsidTr="00BC0959">
        <w:trPr>
          <w:cnfStyle w:val="000000100000"/>
        </w:trPr>
        <w:tc>
          <w:tcPr>
            <w:tcW w:w="5202" w:type="dxa"/>
            <w:shd w:val="clear" w:color="auto" w:fill="auto"/>
            <w:hideMark/>
          </w:tcPr>
          <w:p w:rsidR="00BC0959" w:rsidRPr="0021362B" w:rsidRDefault="00BC0959" w:rsidP="00BC0959">
            <w:pPr>
              <w:rPr>
                <w:rFonts w:ascii="Verdana" w:hAnsi="Verdana"/>
                <w:b/>
                <w:sz w:val="16"/>
                <w:szCs w:val="16"/>
              </w:rPr>
            </w:pPr>
            <w:r w:rsidRPr="0021362B">
              <w:rPr>
                <w:rFonts w:ascii="Verdana" w:hAnsi="Verdana"/>
                <w:sz w:val="16"/>
                <w:szCs w:val="16"/>
              </w:rPr>
              <w:t>treinkilometers  (</w:t>
            </w:r>
            <w:proofErr w:type="spellStart"/>
            <w:r w:rsidRPr="0021362B">
              <w:rPr>
                <w:rFonts w:ascii="Verdana" w:hAnsi="Verdana"/>
                <w:sz w:val="16"/>
                <w:szCs w:val="16"/>
              </w:rPr>
              <w:t>mln</w:t>
            </w:r>
            <w:proofErr w:type="spellEnd"/>
            <w:r w:rsidRPr="0021362B">
              <w:rPr>
                <w:rFonts w:ascii="Verdana" w:hAnsi="Verdana"/>
                <w:sz w:val="16"/>
                <w:szCs w:val="16"/>
              </w:rPr>
              <w:t>)</w:t>
            </w:r>
          </w:p>
        </w:tc>
        <w:tc>
          <w:tcPr>
            <w:tcW w:w="728" w:type="dxa"/>
            <w:shd w:val="clear" w:color="auto" w:fill="auto"/>
          </w:tcPr>
          <w:p w:rsidR="00BC0959" w:rsidRPr="00541D4F" w:rsidRDefault="00BC0959" w:rsidP="00BC0959">
            <w:pPr>
              <w:jc w:val="right"/>
              <w:rPr>
                <w:rFonts w:ascii="Verdana" w:hAnsi="Verdana"/>
                <w:sz w:val="18"/>
                <w:szCs w:val="18"/>
              </w:rPr>
            </w:pPr>
            <w:r w:rsidRPr="00541D4F">
              <w:rPr>
                <w:rFonts w:ascii="Verdana" w:hAnsi="Verdana"/>
                <w:sz w:val="18"/>
                <w:szCs w:val="18"/>
              </w:rPr>
              <w:t>15</w:t>
            </w:r>
            <w:r>
              <w:rPr>
                <w:rFonts w:ascii="Verdana" w:hAnsi="Verdana"/>
                <w:sz w:val="18"/>
                <w:szCs w:val="18"/>
              </w:rPr>
              <w:t>8</w:t>
            </w:r>
          </w:p>
        </w:tc>
        <w:tc>
          <w:tcPr>
            <w:tcW w:w="728" w:type="dxa"/>
            <w:shd w:val="clear" w:color="auto" w:fill="auto"/>
            <w:hideMark/>
          </w:tcPr>
          <w:p w:rsidR="00BC0959" w:rsidRPr="00541D4F" w:rsidRDefault="00BC0959" w:rsidP="00BC0959">
            <w:pPr>
              <w:jc w:val="right"/>
              <w:rPr>
                <w:rFonts w:ascii="Verdana" w:hAnsi="Verdana"/>
                <w:sz w:val="18"/>
                <w:szCs w:val="18"/>
              </w:rPr>
            </w:pPr>
            <w:r w:rsidRPr="00541D4F">
              <w:rPr>
                <w:rFonts w:ascii="Verdana" w:hAnsi="Verdana"/>
                <w:sz w:val="18"/>
                <w:szCs w:val="18"/>
              </w:rPr>
              <w:t xml:space="preserve">156 </w:t>
            </w:r>
          </w:p>
        </w:tc>
      </w:tr>
      <w:tr w:rsidR="00BC0959" w:rsidRPr="00955A04" w:rsidTr="00BC0959">
        <w:tc>
          <w:tcPr>
            <w:tcW w:w="5202" w:type="dxa"/>
            <w:shd w:val="clear" w:color="auto" w:fill="auto"/>
            <w:hideMark/>
          </w:tcPr>
          <w:p w:rsidR="00BC0959" w:rsidRPr="0021362B" w:rsidRDefault="00BC0959" w:rsidP="00BC0959">
            <w:pPr>
              <w:rPr>
                <w:rFonts w:ascii="Verdana" w:hAnsi="Verdana"/>
                <w:b/>
                <w:sz w:val="16"/>
                <w:szCs w:val="16"/>
              </w:rPr>
            </w:pPr>
            <w:r w:rsidRPr="0021362B">
              <w:rPr>
                <w:rFonts w:ascii="Verdana" w:hAnsi="Verdana"/>
                <w:sz w:val="16"/>
                <w:szCs w:val="16"/>
              </w:rPr>
              <w:t xml:space="preserve">aantal spoorwegondernemingen personenvervoer </w:t>
            </w:r>
          </w:p>
        </w:tc>
        <w:tc>
          <w:tcPr>
            <w:tcW w:w="728" w:type="dxa"/>
            <w:shd w:val="clear" w:color="auto" w:fill="auto"/>
          </w:tcPr>
          <w:p w:rsidR="00BC0959" w:rsidRPr="00541D4F" w:rsidRDefault="00BC0959" w:rsidP="00BC0959">
            <w:pPr>
              <w:jc w:val="right"/>
              <w:rPr>
                <w:rFonts w:ascii="Verdana" w:hAnsi="Verdana"/>
                <w:sz w:val="18"/>
                <w:szCs w:val="18"/>
              </w:rPr>
            </w:pPr>
            <w:r>
              <w:rPr>
                <w:rFonts w:ascii="Verdana" w:hAnsi="Verdana"/>
                <w:sz w:val="18"/>
                <w:szCs w:val="18"/>
              </w:rPr>
              <w:t>5</w:t>
            </w:r>
          </w:p>
        </w:tc>
        <w:tc>
          <w:tcPr>
            <w:tcW w:w="728" w:type="dxa"/>
            <w:shd w:val="clear" w:color="auto" w:fill="auto"/>
            <w:hideMark/>
          </w:tcPr>
          <w:p w:rsidR="00BC0959" w:rsidRPr="00541D4F" w:rsidRDefault="00BC0959" w:rsidP="00BC0959">
            <w:pPr>
              <w:jc w:val="right"/>
              <w:rPr>
                <w:rFonts w:ascii="Verdana" w:hAnsi="Verdana"/>
                <w:sz w:val="18"/>
                <w:szCs w:val="18"/>
              </w:rPr>
            </w:pPr>
            <w:r w:rsidRPr="00541D4F">
              <w:rPr>
                <w:rFonts w:ascii="Verdana" w:hAnsi="Verdana"/>
                <w:sz w:val="18"/>
                <w:szCs w:val="18"/>
              </w:rPr>
              <w:t>8</w:t>
            </w:r>
          </w:p>
        </w:tc>
      </w:tr>
      <w:tr w:rsidR="00BC0959" w:rsidRPr="00955A04" w:rsidTr="00BC0959">
        <w:trPr>
          <w:cnfStyle w:val="000000100000"/>
        </w:trPr>
        <w:tc>
          <w:tcPr>
            <w:tcW w:w="5202" w:type="dxa"/>
            <w:shd w:val="clear" w:color="auto" w:fill="auto"/>
            <w:hideMark/>
          </w:tcPr>
          <w:p w:rsidR="00BC0959" w:rsidRPr="0021362B" w:rsidRDefault="00BC0959" w:rsidP="00BC0959">
            <w:pPr>
              <w:rPr>
                <w:rFonts w:ascii="Verdana" w:hAnsi="Verdana"/>
                <w:sz w:val="16"/>
                <w:szCs w:val="16"/>
              </w:rPr>
            </w:pPr>
            <w:r>
              <w:rPr>
                <w:rFonts w:ascii="Verdana" w:hAnsi="Verdana"/>
                <w:sz w:val="16"/>
                <w:szCs w:val="16"/>
              </w:rPr>
              <w:t>r</w:t>
            </w:r>
            <w:r w:rsidRPr="0021362B">
              <w:rPr>
                <w:rFonts w:ascii="Verdana" w:hAnsi="Verdana"/>
                <w:sz w:val="16"/>
                <w:szCs w:val="16"/>
              </w:rPr>
              <w:t>eizigerstreinkilometers (</w:t>
            </w:r>
            <w:proofErr w:type="spellStart"/>
            <w:r w:rsidRPr="0021362B">
              <w:rPr>
                <w:rFonts w:ascii="Verdana" w:hAnsi="Verdana"/>
                <w:sz w:val="16"/>
                <w:szCs w:val="16"/>
              </w:rPr>
              <w:t>mln</w:t>
            </w:r>
            <w:proofErr w:type="spellEnd"/>
            <w:r w:rsidRPr="0021362B">
              <w:rPr>
                <w:rFonts w:ascii="Verdana" w:hAnsi="Verdana"/>
                <w:sz w:val="16"/>
                <w:szCs w:val="16"/>
              </w:rPr>
              <w:t>)</w:t>
            </w:r>
          </w:p>
        </w:tc>
        <w:tc>
          <w:tcPr>
            <w:tcW w:w="728" w:type="dxa"/>
            <w:shd w:val="clear" w:color="auto" w:fill="auto"/>
          </w:tcPr>
          <w:p w:rsidR="00BC0959" w:rsidRPr="00541D4F" w:rsidRDefault="00BC0959" w:rsidP="00BC0959">
            <w:pPr>
              <w:jc w:val="right"/>
              <w:rPr>
                <w:rFonts w:ascii="Verdana" w:hAnsi="Verdana"/>
                <w:sz w:val="18"/>
                <w:szCs w:val="18"/>
              </w:rPr>
            </w:pPr>
            <w:r w:rsidRPr="00541D4F">
              <w:rPr>
                <w:rFonts w:ascii="Verdana" w:hAnsi="Verdana"/>
                <w:sz w:val="18"/>
                <w:szCs w:val="18"/>
              </w:rPr>
              <w:t>14</w:t>
            </w:r>
            <w:r>
              <w:rPr>
                <w:rFonts w:ascii="Verdana" w:hAnsi="Verdana"/>
                <w:sz w:val="18"/>
                <w:szCs w:val="18"/>
              </w:rPr>
              <w:t>7</w:t>
            </w:r>
          </w:p>
        </w:tc>
        <w:tc>
          <w:tcPr>
            <w:tcW w:w="728" w:type="dxa"/>
            <w:shd w:val="clear" w:color="auto" w:fill="auto"/>
            <w:hideMark/>
          </w:tcPr>
          <w:p w:rsidR="00BC0959" w:rsidRPr="00541D4F" w:rsidRDefault="00BC0959" w:rsidP="00BC0959">
            <w:pPr>
              <w:jc w:val="right"/>
              <w:rPr>
                <w:rFonts w:ascii="Verdana" w:hAnsi="Verdana"/>
                <w:sz w:val="18"/>
                <w:szCs w:val="18"/>
              </w:rPr>
            </w:pPr>
            <w:r w:rsidRPr="00541D4F">
              <w:rPr>
                <w:rFonts w:ascii="Verdana" w:hAnsi="Verdana"/>
                <w:sz w:val="18"/>
                <w:szCs w:val="18"/>
              </w:rPr>
              <w:t>146</w:t>
            </w:r>
          </w:p>
        </w:tc>
      </w:tr>
      <w:tr w:rsidR="00BC0959" w:rsidRPr="00955A04" w:rsidTr="00BC0959">
        <w:tc>
          <w:tcPr>
            <w:tcW w:w="5202" w:type="dxa"/>
            <w:shd w:val="clear" w:color="auto" w:fill="auto"/>
            <w:hideMark/>
          </w:tcPr>
          <w:p w:rsidR="00BC0959" w:rsidRPr="0021362B" w:rsidRDefault="00BC0959" w:rsidP="00BC0959">
            <w:pPr>
              <w:rPr>
                <w:rFonts w:ascii="Verdana" w:hAnsi="Verdana"/>
                <w:b/>
                <w:sz w:val="16"/>
                <w:szCs w:val="16"/>
              </w:rPr>
            </w:pPr>
            <w:r w:rsidRPr="0021362B">
              <w:rPr>
                <w:rFonts w:ascii="Verdana" w:hAnsi="Verdana"/>
                <w:sz w:val="16"/>
                <w:szCs w:val="16"/>
              </w:rPr>
              <w:t>reizigerskilometers (</w:t>
            </w:r>
            <w:proofErr w:type="spellStart"/>
            <w:r w:rsidRPr="0021362B">
              <w:rPr>
                <w:rFonts w:ascii="Verdana" w:hAnsi="Verdana"/>
                <w:sz w:val="16"/>
                <w:szCs w:val="16"/>
              </w:rPr>
              <w:t>mld</w:t>
            </w:r>
            <w:proofErr w:type="spellEnd"/>
            <w:r w:rsidRPr="0021362B">
              <w:rPr>
                <w:rFonts w:ascii="Verdana" w:hAnsi="Verdana"/>
                <w:sz w:val="16"/>
                <w:szCs w:val="16"/>
              </w:rPr>
              <w:t>)</w:t>
            </w:r>
          </w:p>
        </w:tc>
        <w:tc>
          <w:tcPr>
            <w:tcW w:w="728" w:type="dxa"/>
            <w:shd w:val="clear" w:color="auto" w:fill="auto"/>
          </w:tcPr>
          <w:p w:rsidR="00BC0959" w:rsidRPr="00541D4F" w:rsidRDefault="00BC0959" w:rsidP="00BC0959">
            <w:pPr>
              <w:jc w:val="right"/>
              <w:rPr>
                <w:rFonts w:ascii="Verdana" w:hAnsi="Verdana"/>
                <w:sz w:val="18"/>
                <w:szCs w:val="18"/>
              </w:rPr>
            </w:pPr>
            <w:r>
              <w:rPr>
                <w:rFonts w:ascii="Verdana" w:hAnsi="Verdana"/>
                <w:sz w:val="18"/>
                <w:szCs w:val="18"/>
              </w:rPr>
              <w:t>19</w:t>
            </w:r>
          </w:p>
        </w:tc>
        <w:tc>
          <w:tcPr>
            <w:tcW w:w="728" w:type="dxa"/>
            <w:shd w:val="clear" w:color="auto" w:fill="auto"/>
            <w:hideMark/>
          </w:tcPr>
          <w:p w:rsidR="00BC0959" w:rsidRPr="00541D4F" w:rsidRDefault="00BC0959" w:rsidP="00BC0959">
            <w:pPr>
              <w:jc w:val="right"/>
              <w:rPr>
                <w:rFonts w:ascii="Verdana" w:hAnsi="Verdana"/>
                <w:sz w:val="18"/>
                <w:szCs w:val="18"/>
              </w:rPr>
            </w:pPr>
            <w:r w:rsidRPr="00541D4F">
              <w:rPr>
                <w:rFonts w:ascii="Verdana" w:hAnsi="Verdana"/>
                <w:sz w:val="18"/>
                <w:szCs w:val="18"/>
              </w:rPr>
              <w:t>19</w:t>
            </w:r>
          </w:p>
        </w:tc>
      </w:tr>
      <w:tr w:rsidR="00BC0959" w:rsidRPr="00955A04" w:rsidTr="00BC0959">
        <w:trPr>
          <w:cnfStyle w:val="000000100000"/>
        </w:trPr>
        <w:tc>
          <w:tcPr>
            <w:tcW w:w="5202" w:type="dxa"/>
            <w:shd w:val="clear" w:color="auto" w:fill="auto"/>
            <w:hideMark/>
          </w:tcPr>
          <w:p w:rsidR="00BC0959" w:rsidRPr="0021362B" w:rsidRDefault="00BC0959" w:rsidP="00BC0959">
            <w:pPr>
              <w:rPr>
                <w:rFonts w:ascii="Verdana" w:hAnsi="Verdana"/>
                <w:b/>
                <w:sz w:val="16"/>
                <w:szCs w:val="16"/>
              </w:rPr>
            </w:pPr>
            <w:r w:rsidRPr="0021362B">
              <w:rPr>
                <w:rFonts w:ascii="Verdana" w:hAnsi="Verdana"/>
                <w:sz w:val="16"/>
                <w:szCs w:val="16"/>
              </w:rPr>
              <w:t xml:space="preserve">aantal spoorwegondernemingen goederenvervoer </w:t>
            </w:r>
          </w:p>
        </w:tc>
        <w:tc>
          <w:tcPr>
            <w:tcW w:w="728" w:type="dxa"/>
            <w:shd w:val="clear" w:color="auto" w:fill="auto"/>
          </w:tcPr>
          <w:p w:rsidR="00BC0959" w:rsidRPr="00541D4F" w:rsidRDefault="00BC0959" w:rsidP="00BC0959">
            <w:pPr>
              <w:jc w:val="right"/>
              <w:rPr>
                <w:rFonts w:ascii="Verdana" w:hAnsi="Verdana"/>
                <w:sz w:val="18"/>
                <w:szCs w:val="18"/>
              </w:rPr>
            </w:pPr>
            <w:r>
              <w:rPr>
                <w:rFonts w:ascii="Verdana" w:hAnsi="Verdana"/>
                <w:sz w:val="18"/>
                <w:szCs w:val="18"/>
              </w:rPr>
              <w:t>29</w:t>
            </w:r>
          </w:p>
        </w:tc>
        <w:tc>
          <w:tcPr>
            <w:tcW w:w="728" w:type="dxa"/>
            <w:shd w:val="clear" w:color="auto" w:fill="auto"/>
            <w:hideMark/>
          </w:tcPr>
          <w:p w:rsidR="00BC0959" w:rsidRPr="00541D4F" w:rsidRDefault="00BC0959" w:rsidP="00BC0959">
            <w:pPr>
              <w:jc w:val="right"/>
              <w:rPr>
                <w:rFonts w:ascii="Verdana" w:hAnsi="Verdana"/>
                <w:sz w:val="18"/>
                <w:szCs w:val="18"/>
              </w:rPr>
            </w:pPr>
            <w:r w:rsidRPr="00541D4F">
              <w:rPr>
                <w:rFonts w:ascii="Verdana" w:hAnsi="Verdana"/>
                <w:sz w:val="18"/>
                <w:szCs w:val="18"/>
              </w:rPr>
              <w:t>29</w:t>
            </w:r>
          </w:p>
        </w:tc>
      </w:tr>
      <w:tr w:rsidR="00BC0959" w:rsidRPr="00955A04" w:rsidTr="00BC0959">
        <w:tc>
          <w:tcPr>
            <w:tcW w:w="5202" w:type="dxa"/>
            <w:shd w:val="clear" w:color="auto" w:fill="auto"/>
            <w:hideMark/>
          </w:tcPr>
          <w:p w:rsidR="00BC0959" w:rsidRDefault="00BC0959" w:rsidP="00BC0959">
            <w:pPr>
              <w:rPr>
                <w:rFonts w:ascii="Verdana" w:eastAsia="DejaVu Sans" w:hAnsi="Verdana" w:cs="Lohit Hindi"/>
                <w:b/>
                <w:kern w:val="3"/>
                <w:sz w:val="16"/>
                <w:szCs w:val="16"/>
                <w:lang w:eastAsia="zh-CN" w:bidi="hi-IN"/>
              </w:rPr>
            </w:pPr>
            <w:r w:rsidRPr="0021362B">
              <w:rPr>
                <w:rFonts w:ascii="Verdana" w:hAnsi="Verdana"/>
                <w:sz w:val="16"/>
                <w:szCs w:val="16"/>
              </w:rPr>
              <w:t>goederentreinkilometers (</w:t>
            </w:r>
            <w:proofErr w:type="spellStart"/>
            <w:r w:rsidRPr="0021362B">
              <w:rPr>
                <w:rFonts w:ascii="Verdana" w:hAnsi="Verdana"/>
                <w:sz w:val="16"/>
                <w:szCs w:val="16"/>
              </w:rPr>
              <w:t>mln</w:t>
            </w:r>
            <w:proofErr w:type="spellEnd"/>
            <w:r w:rsidRPr="0021362B">
              <w:rPr>
                <w:rFonts w:ascii="Verdana" w:hAnsi="Verdana"/>
                <w:sz w:val="16"/>
                <w:szCs w:val="16"/>
              </w:rPr>
              <w:t>)</w:t>
            </w:r>
          </w:p>
        </w:tc>
        <w:tc>
          <w:tcPr>
            <w:tcW w:w="728" w:type="dxa"/>
            <w:shd w:val="clear" w:color="auto" w:fill="auto"/>
          </w:tcPr>
          <w:p w:rsidR="00BC0959" w:rsidRPr="00541D4F" w:rsidRDefault="00BC0959" w:rsidP="00BC0959">
            <w:pPr>
              <w:jc w:val="right"/>
              <w:rPr>
                <w:rFonts w:ascii="Verdana" w:hAnsi="Verdana"/>
                <w:sz w:val="18"/>
                <w:szCs w:val="18"/>
              </w:rPr>
            </w:pPr>
            <w:r w:rsidRPr="00541D4F">
              <w:rPr>
                <w:rFonts w:ascii="Verdana" w:hAnsi="Verdana"/>
                <w:sz w:val="18"/>
                <w:szCs w:val="18"/>
              </w:rPr>
              <w:t>11</w:t>
            </w:r>
          </w:p>
        </w:tc>
        <w:tc>
          <w:tcPr>
            <w:tcW w:w="728" w:type="dxa"/>
            <w:shd w:val="clear" w:color="auto" w:fill="auto"/>
            <w:hideMark/>
          </w:tcPr>
          <w:p w:rsidR="00BC0959" w:rsidRPr="00541D4F" w:rsidRDefault="00BC0959" w:rsidP="00BC0959">
            <w:pPr>
              <w:jc w:val="right"/>
              <w:rPr>
                <w:rFonts w:ascii="Verdana" w:hAnsi="Verdana"/>
                <w:sz w:val="18"/>
                <w:szCs w:val="18"/>
              </w:rPr>
            </w:pPr>
            <w:r w:rsidRPr="00541D4F">
              <w:rPr>
                <w:rFonts w:ascii="Verdana" w:hAnsi="Verdana"/>
                <w:sz w:val="18"/>
                <w:szCs w:val="18"/>
              </w:rPr>
              <w:t>10</w:t>
            </w:r>
          </w:p>
        </w:tc>
      </w:tr>
    </w:tbl>
    <w:p w:rsidR="00BC0959" w:rsidRDefault="00BC0959" w:rsidP="00BC0959">
      <w:pPr>
        <w:pStyle w:val="Huisstijl-Ondertekeningvervolgtitel"/>
      </w:pPr>
    </w:p>
    <w:p w:rsidR="00BC0959" w:rsidRPr="0070306F" w:rsidRDefault="00BC0959" w:rsidP="00BC0959">
      <w:pPr>
        <w:pStyle w:val="Huisstijl-Ondertekeningvervolgtitel"/>
        <w:rPr>
          <w:sz w:val="16"/>
          <w:szCs w:val="16"/>
        </w:rPr>
      </w:pPr>
      <w:r w:rsidRPr="0070306F">
        <w:rPr>
          <w:sz w:val="16"/>
          <w:szCs w:val="16"/>
        </w:rPr>
        <w:t xml:space="preserve">Tabel 1: Gereden kilometers en lengte spoorwegennet. Bronnen zijn ProRail en ILT. </w:t>
      </w:r>
    </w:p>
    <w:p w:rsidR="00BC0959" w:rsidRDefault="00BC0959" w:rsidP="00BC0959">
      <w:pPr>
        <w:spacing w:line="240" w:lineRule="auto"/>
      </w:pPr>
      <w:r>
        <w:br w:type="page"/>
      </w:r>
    </w:p>
    <w:p w:rsidR="00BC0959" w:rsidRDefault="00BC0959" w:rsidP="00BC0959">
      <w:pPr>
        <w:pStyle w:val="Huisstijl-Subtitelkaft"/>
      </w:pPr>
      <w:r>
        <w:lastRenderedPageBreak/>
        <w:t>Bijlage B: Spoorwegovergangen en spoorafwijkingen</w:t>
      </w: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r>
        <w:t xml:space="preserve">In deze bijlage staat een overzicht van de aantallen en soorten van overwegen. Het beleid is om de overwegen veiliger te maken en dat betekent dat onbeveiligde en openbaar toegankelijke overwegen worden gereduceerd. </w:t>
      </w:r>
    </w:p>
    <w:p w:rsidR="00BC0959" w:rsidRDefault="00BC0959" w:rsidP="00BC0959">
      <w:pPr>
        <w:spacing w:line="240" w:lineRule="auto"/>
      </w:pPr>
    </w:p>
    <w:p w:rsidR="00BC0959" w:rsidRDefault="00BC0959" w:rsidP="00BC0959">
      <w:pPr>
        <w:spacing w:line="240" w:lineRule="auto"/>
      </w:pPr>
      <w:r>
        <w:t xml:space="preserve">Daarnaast is een overzicht opgenomen van zogenaamde voorlopers. Deze door de ERA verplicht te registreren categorieën worden gezien als belangrijke indicaties voor aankomende ongevallen. </w:t>
      </w:r>
    </w:p>
    <w:p w:rsidR="00BC0959" w:rsidRDefault="00BC0959" w:rsidP="00BC0959">
      <w:pPr>
        <w:spacing w:line="240" w:lineRule="auto"/>
      </w:pPr>
    </w:p>
    <w:p w:rsidR="00BC0959" w:rsidRDefault="00BC0959" w:rsidP="00BC0959">
      <w:pPr>
        <w:spacing w:line="240" w:lineRule="auto"/>
      </w:pPr>
    </w:p>
    <w:tbl>
      <w:tblPr>
        <w:tblStyle w:val="Tabelraster"/>
        <w:tblW w:w="0" w:type="auto"/>
        <w:tblLook w:val="04A0"/>
      </w:tblPr>
      <w:tblGrid>
        <w:gridCol w:w="4199"/>
        <w:gridCol w:w="1338"/>
        <w:gridCol w:w="1373"/>
        <w:gridCol w:w="1015"/>
      </w:tblGrid>
      <w:tr w:rsidR="00BC0959" w:rsidRPr="00FB7E52" w:rsidTr="00BC0959">
        <w:tc>
          <w:tcPr>
            <w:tcW w:w="5446" w:type="dxa"/>
          </w:tcPr>
          <w:p w:rsidR="00BC0959" w:rsidRPr="00B313AB" w:rsidRDefault="00BC0959" w:rsidP="00BC0959">
            <w:pPr>
              <w:pStyle w:val="Geenafstand"/>
              <w:rPr>
                <w:rFonts w:ascii="Verdana" w:hAnsi="Verdana"/>
                <w:b/>
                <w:sz w:val="16"/>
                <w:szCs w:val="16"/>
              </w:rPr>
            </w:pPr>
            <w:r w:rsidRPr="00B313AB">
              <w:rPr>
                <w:rFonts w:ascii="Verdana" w:hAnsi="Verdana"/>
                <w:b/>
                <w:sz w:val="16"/>
                <w:szCs w:val="16"/>
              </w:rPr>
              <w:t>Aantallen overwegen (stand per 1 juli 2017 – opgave ProRail)</w:t>
            </w:r>
          </w:p>
        </w:tc>
        <w:tc>
          <w:tcPr>
            <w:tcW w:w="1338" w:type="dxa"/>
          </w:tcPr>
          <w:p w:rsidR="00BC0959" w:rsidRPr="00B313AB" w:rsidRDefault="00BC0959" w:rsidP="00BC0959">
            <w:pPr>
              <w:pStyle w:val="Geenafstand"/>
              <w:rPr>
                <w:rFonts w:ascii="Verdana" w:hAnsi="Verdana"/>
                <w:b/>
                <w:sz w:val="16"/>
                <w:szCs w:val="16"/>
              </w:rPr>
            </w:pPr>
            <w:r w:rsidRPr="00B313AB">
              <w:rPr>
                <w:rFonts w:ascii="Verdana" w:hAnsi="Verdana"/>
                <w:b/>
                <w:sz w:val="16"/>
                <w:szCs w:val="16"/>
              </w:rPr>
              <w:t>Reizigersnet</w:t>
            </w:r>
          </w:p>
        </w:tc>
        <w:tc>
          <w:tcPr>
            <w:tcW w:w="1373" w:type="dxa"/>
          </w:tcPr>
          <w:p w:rsidR="00BC0959" w:rsidRPr="00B313AB" w:rsidRDefault="00BC0959" w:rsidP="00BC0959">
            <w:pPr>
              <w:pStyle w:val="Geenafstand"/>
              <w:rPr>
                <w:rFonts w:ascii="Verdana" w:hAnsi="Verdana"/>
                <w:b/>
                <w:sz w:val="16"/>
                <w:szCs w:val="16"/>
              </w:rPr>
            </w:pPr>
            <w:r w:rsidRPr="00B313AB">
              <w:rPr>
                <w:rFonts w:ascii="Verdana" w:hAnsi="Verdana"/>
                <w:b/>
                <w:sz w:val="16"/>
                <w:szCs w:val="16"/>
              </w:rPr>
              <w:t>Goederennet</w:t>
            </w:r>
          </w:p>
        </w:tc>
        <w:tc>
          <w:tcPr>
            <w:tcW w:w="1131" w:type="dxa"/>
          </w:tcPr>
          <w:p w:rsidR="00BC0959" w:rsidRPr="00B313AB" w:rsidRDefault="00BC0959" w:rsidP="00BC0959">
            <w:pPr>
              <w:pStyle w:val="Geenafstand"/>
              <w:jc w:val="center"/>
              <w:rPr>
                <w:rFonts w:ascii="Verdana" w:hAnsi="Verdana"/>
                <w:b/>
                <w:sz w:val="16"/>
                <w:szCs w:val="16"/>
              </w:rPr>
            </w:pPr>
            <w:r w:rsidRPr="00B313AB">
              <w:rPr>
                <w:rFonts w:ascii="Verdana" w:hAnsi="Verdana"/>
                <w:b/>
                <w:sz w:val="16"/>
                <w:szCs w:val="16"/>
              </w:rPr>
              <w:t>Totaal</w:t>
            </w:r>
          </w:p>
        </w:tc>
      </w:tr>
      <w:tr w:rsidR="00BC0959" w:rsidRPr="00FB7E52" w:rsidTr="00BC0959">
        <w:tc>
          <w:tcPr>
            <w:tcW w:w="5446" w:type="dxa"/>
          </w:tcPr>
          <w:p w:rsidR="00BC0959" w:rsidRPr="00B313AB" w:rsidRDefault="00BC0959" w:rsidP="00BC0959">
            <w:pPr>
              <w:pStyle w:val="Geenafstand"/>
              <w:rPr>
                <w:rFonts w:ascii="Verdana" w:hAnsi="Verdana"/>
                <w:sz w:val="16"/>
                <w:szCs w:val="16"/>
              </w:rPr>
            </w:pPr>
            <w:r w:rsidRPr="00B313AB">
              <w:rPr>
                <w:rFonts w:ascii="Verdana" w:hAnsi="Verdana"/>
                <w:sz w:val="16"/>
                <w:szCs w:val="16"/>
              </w:rPr>
              <w:t>Alle overwegen</w:t>
            </w:r>
          </w:p>
        </w:tc>
        <w:tc>
          <w:tcPr>
            <w:tcW w:w="1338" w:type="dxa"/>
          </w:tcPr>
          <w:p w:rsidR="00BC0959" w:rsidRPr="00B313AB" w:rsidRDefault="00BC0959" w:rsidP="00BC0959">
            <w:pPr>
              <w:jc w:val="center"/>
              <w:rPr>
                <w:szCs w:val="16"/>
              </w:rPr>
            </w:pPr>
            <w:r w:rsidRPr="00B313AB">
              <w:rPr>
                <w:szCs w:val="16"/>
              </w:rPr>
              <w:t>1.916</w:t>
            </w:r>
          </w:p>
        </w:tc>
        <w:tc>
          <w:tcPr>
            <w:tcW w:w="1373" w:type="dxa"/>
          </w:tcPr>
          <w:p w:rsidR="00BC0959" w:rsidRPr="00B313AB" w:rsidRDefault="00BC0959" w:rsidP="00BC0959">
            <w:pPr>
              <w:jc w:val="center"/>
              <w:rPr>
                <w:szCs w:val="16"/>
              </w:rPr>
            </w:pPr>
            <w:r w:rsidRPr="00B313AB">
              <w:rPr>
                <w:szCs w:val="16"/>
              </w:rPr>
              <w:t>530</w:t>
            </w:r>
          </w:p>
        </w:tc>
        <w:tc>
          <w:tcPr>
            <w:tcW w:w="1131" w:type="dxa"/>
          </w:tcPr>
          <w:p w:rsidR="00BC0959" w:rsidRPr="00B313AB" w:rsidRDefault="00BC0959" w:rsidP="00BC0959">
            <w:pPr>
              <w:jc w:val="center"/>
              <w:rPr>
                <w:szCs w:val="16"/>
              </w:rPr>
            </w:pPr>
            <w:r w:rsidRPr="00B313AB">
              <w:rPr>
                <w:szCs w:val="16"/>
              </w:rPr>
              <w:t>2.446</w:t>
            </w:r>
          </w:p>
        </w:tc>
      </w:tr>
      <w:tr w:rsidR="00BC0959" w:rsidTr="00BC0959">
        <w:tc>
          <w:tcPr>
            <w:tcW w:w="5446" w:type="dxa"/>
          </w:tcPr>
          <w:p w:rsidR="00BC0959" w:rsidRPr="00B313AB" w:rsidRDefault="00BC0959" w:rsidP="00BC0959">
            <w:pPr>
              <w:pStyle w:val="Geenafstand"/>
              <w:rPr>
                <w:rFonts w:ascii="Verdana" w:hAnsi="Verdana"/>
                <w:sz w:val="16"/>
                <w:szCs w:val="16"/>
              </w:rPr>
            </w:pPr>
            <w:r w:rsidRPr="00B313AB">
              <w:rPr>
                <w:rFonts w:ascii="Verdana" w:hAnsi="Verdana"/>
                <w:sz w:val="16"/>
                <w:szCs w:val="16"/>
              </w:rPr>
              <w:t>Dienstoverpaden</w:t>
            </w:r>
          </w:p>
        </w:tc>
        <w:tc>
          <w:tcPr>
            <w:tcW w:w="1338" w:type="dxa"/>
          </w:tcPr>
          <w:p w:rsidR="00BC0959" w:rsidRPr="00B313AB" w:rsidRDefault="00BC0959" w:rsidP="00BC0959">
            <w:pPr>
              <w:jc w:val="center"/>
              <w:rPr>
                <w:szCs w:val="16"/>
              </w:rPr>
            </w:pPr>
            <w:r w:rsidRPr="00B313AB">
              <w:rPr>
                <w:szCs w:val="16"/>
              </w:rPr>
              <w:t>60</w:t>
            </w:r>
          </w:p>
        </w:tc>
        <w:tc>
          <w:tcPr>
            <w:tcW w:w="1373" w:type="dxa"/>
          </w:tcPr>
          <w:p w:rsidR="00BC0959" w:rsidRPr="00B313AB" w:rsidRDefault="00BC0959" w:rsidP="00BC0959">
            <w:pPr>
              <w:jc w:val="center"/>
              <w:rPr>
                <w:szCs w:val="16"/>
              </w:rPr>
            </w:pPr>
            <w:r w:rsidRPr="00B313AB">
              <w:rPr>
                <w:szCs w:val="16"/>
              </w:rPr>
              <w:t>24</w:t>
            </w:r>
          </w:p>
        </w:tc>
        <w:tc>
          <w:tcPr>
            <w:tcW w:w="1131" w:type="dxa"/>
          </w:tcPr>
          <w:p w:rsidR="00BC0959" w:rsidRPr="00B313AB" w:rsidRDefault="00BC0959" w:rsidP="00BC0959">
            <w:pPr>
              <w:jc w:val="center"/>
              <w:rPr>
                <w:szCs w:val="16"/>
              </w:rPr>
            </w:pPr>
            <w:r w:rsidRPr="00B313AB">
              <w:rPr>
                <w:szCs w:val="16"/>
              </w:rPr>
              <w:t>84</w:t>
            </w:r>
          </w:p>
        </w:tc>
      </w:tr>
      <w:tr w:rsidR="00BC0959" w:rsidRPr="00912618" w:rsidTr="00BC0959">
        <w:tc>
          <w:tcPr>
            <w:tcW w:w="5446" w:type="dxa"/>
          </w:tcPr>
          <w:p w:rsidR="00BC0959" w:rsidRPr="00B313AB" w:rsidRDefault="00BC0959" w:rsidP="00BC0959">
            <w:pPr>
              <w:pStyle w:val="Geenafstand"/>
              <w:rPr>
                <w:rFonts w:ascii="Verdana" w:hAnsi="Verdana"/>
                <w:sz w:val="16"/>
                <w:szCs w:val="16"/>
              </w:rPr>
            </w:pPr>
            <w:r w:rsidRPr="00B313AB">
              <w:rPr>
                <w:rFonts w:ascii="Verdana" w:hAnsi="Verdana"/>
                <w:sz w:val="16"/>
                <w:szCs w:val="16"/>
              </w:rPr>
              <w:t>Actief beveiligde overwegen (</w:t>
            </w:r>
            <w:proofErr w:type="spellStart"/>
            <w:r w:rsidRPr="00B313AB">
              <w:rPr>
                <w:rFonts w:ascii="Verdana" w:hAnsi="Verdana"/>
                <w:sz w:val="16"/>
                <w:szCs w:val="16"/>
              </w:rPr>
              <w:t>excl</w:t>
            </w:r>
            <w:proofErr w:type="spellEnd"/>
            <w:r w:rsidRPr="00B313AB">
              <w:rPr>
                <w:rFonts w:ascii="Verdana" w:hAnsi="Verdana"/>
                <w:sz w:val="16"/>
                <w:szCs w:val="16"/>
              </w:rPr>
              <w:t xml:space="preserve"> dienstoverp</w:t>
            </w:r>
            <w:r w:rsidRPr="00B313AB">
              <w:rPr>
                <w:rFonts w:ascii="Verdana" w:hAnsi="Verdana"/>
                <w:sz w:val="16"/>
                <w:szCs w:val="16"/>
              </w:rPr>
              <w:t>a</w:t>
            </w:r>
            <w:r w:rsidRPr="00B313AB">
              <w:rPr>
                <w:rFonts w:ascii="Verdana" w:hAnsi="Verdana"/>
                <w:sz w:val="16"/>
                <w:szCs w:val="16"/>
              </w:rPr>
              <w:t>den)</w:t>
            </w:r>
          </w:p>
        </w:tc>
        <w:tc>
          <w:tcPr>
            <w:tcW w:w="1338" w:type="dxa"/>
            <w:vAlign w:val="center"/>
          </w:tcPr>
          <w:p w:rsidR="00BC0959" w:rsidRPr="00B313AB" w:rsidRDefault="00BC0959" w:rsidP="00BC0959">
            <w:pPr>
              <w:jc w:val="center"/>
              <w:rPr>
                <w:szCs w:val="16"/>
              </w:rPr>
            </w:pPr>
            <w:r w:rsidRPr="00B313AB">
              <w:rPr>
                <w:szCs w:val="16"/>
              </w:rPr>
              <w:t>1.526</w:t>
            </w:r>
          </w:p>
        </w:tc>
        <w:tc>
          <w:tcPr>
            <w:tcW w:w="1373" w:type="dxa"/>
            <w:vAlign w:val="center"/>
          </w:tcPr>
          <w:p w:rsidR="00BC0959" w:rsidRPr="00B313AB" w:rsidRDefault="00BC0959" w:rsidP="00BC0959">
            <w:pPr>
              <w:jc w:val="center"/>
              <w:rPr>
                <w:szCs w:val="16"/>
              </w:rPr>
            </w:pPr>
            <w:r w:rsidRPr="00B313AB">
              <w:rPr>
                <w:szCs w:val="16"/>
              </w:rPr>
              <w:t>199</w:t>
            </w:r>
          </w:p>
        </w:tc>
        <w:tc>
          <w:tcPr>
            <w:tcW w:w="1131" w:type="dxa"/>
            <w:vAlign w:val="center"/>
          </w:tcPr>
          <w:p w:rsidR="00BC0959" w:rsidRPr="00B313AB" w:rsidRDefault="00BC0959" w:rsidP="00BC0959">
            <w:pPr>
              <w:jc w:val="center"/>
              <w:rPr>
                <w:szCs w:val="16"/>
              </w:rPr>
            </w:pPr>
            <w:r w:rsidRPr="00B313AB">
              <w:rPr>
                <w:szCs w:val="16"/>
              </w:rPr>
              <w:t>1.725</w:t>
            </w:r>
          </w:p>
        </w:tc>
      </w:tr>
      <w:tr w:rsidR="00BC0959" w:rsidRPr="00FB7E52" w:rsidTr="00BC0959">
        <w:tc>
          <w:tcPr>
            <w:tcW w:w="5446" w:type="dxa"/>
          </w:tcPr>
          <w:p w:rsidR="00BC0959" w:rsidRPr="00B313AB" w:rsidRDefault="00BC0959" w:rsidP="00BC0959">
            <w:pPr>
              <w:pStyle w:val="Geenafstand"/>
              <w:rPr>
                <w:rFonts w:ascii="Verdana" w:hAnsi="Verdana"/>
                <w:sz w:val="16"/>
                <w:szCs w:val="16"/>
              </w:rPr>
            </w:pPr>
            <w:r w:rsidRPr="00B313AB">
              <w:rPr>
                <w:rFonts w:ascii="Verdana" w:hAnsi="Verdana"/>
                <w:sz w:val="16"/>
                <w:szCs w:val="16"/>
              </w:rPr>
              <w:t>Niet actief beveiligde overwegen (</w:t>
            </w:r>
            <w:proofErr w:type="spellStart"/>
            <w:r w:rsidRPr="00B313AB">
              <w:rPr>
                <w:rFonts w:ascii="Verdana" w:hAnsi="Verdana"/>
                <w:sz w:val="16"/>
                <w:szCs w:val="16"/>
              </w:rPr>
              <w:t>NABO’s</w:t>
            </w:r>
            <w:proofErr w:type="spellEnd"/>
            <w:r w:rsidRPr="00B313AB">
              <w:rPr>
                <w:rFonts w:ascii="Verdana" w:hAnsi="Verdana"/>
                <w:sz w:val="16"/>
                <w:szCs w:val="16"/>
              </w:rPr>
              <w:t xml:space="preserve"> - excl. dienstoverpaden)</w:t>
            </w:r>
          </w:p>
        </w:tc>
        <w:tc>
          <w:tcPr>
            <w:tcW w:w="1338" w:type="dxa"/>
          </w:tcPr>
          <w:p w:rsidR="00BC0959" w:rsidRPr="00B313AB" w:rsidRDefault="00BC0959" w:rsidP="00BC0959">
            <w:pPr>
              <w:jc w:val="center"/>
              <w:rPr>
                <w:szCs w:val="16"/>
              </w:rPr>
            </w:pPr>
            <w:r w:rsidRPr="00B313AB">
              <w:rPr>
                <w:szCs w:val="16"/>
              </w:rPr>
              <w:t>330</w:t>
            </w:r>
          </w:p>
        </w:tc>
        <w:tc>
          <w:tcPr>
            <w:tcW w:w="1373" w:type="dxa"/>
          </w:tcPr>
          <w:p w:rsidR="00BC0959" w:rsidRPr="00B313AB" w:rsidRDefault="00BC0959" w:rsidP="00BC0959">
            <w:pPr>
              <w:jc w:val="center"/>
              <w:rPr>
                <w:szCs w:val="16"/>
              </w:rPr>
            </w:pPr>
            <w:r w:rsidRPr="00B313AB">
              <w:rPr>
                <w:szCs w:val="16"/>
              </w:rPr>
              <w:t>307</w:t>
            </w:r>
          </w:p>
        </w:tc>
        <w:tc>
          <w:tcPr>
            <w:tcW w:w="1131" w:type="dxa"/>
          </w:tcPr>
          <w:p w:rsidR="00BC0959" w:rsidRPr="00B313AB" w:rsidRDefault="00BC0959" w:rsidP="00BC0959">
            <w:pPr>
              <w:jc w:val="center"/>
              <w:rPr>
                <w:szCs w:val="16"/>
              </w:rPr>
            </w:pPr>
            <w:r w:rsidRPr="00B313AB">
              <w:rPr>
                <w:szCs w:val="16"/>
              </w:rPr>
              <w:t>637</w:t>
            </w:r>
          </w:p>
        </w:tc>
      </w:tr>
      <w:tr w:rsidR="00BC0959" w:rsidRPr="0045779C" w:rsidTr="00BC0959">
        <w:tc>
          <w:tcPr>
            <w:tcW w:w="5446" w:type="dxa"/>
          </w:tcPr>
          <w:p w:rsidR="00BC0959" w:rsidRPr="00B313AB" w:rsidRDefault="00BC0959" w:rsidP="00BC0959">
            <w:pPr>
              <w:pStyle w:val="Geenafstand"/>
              <w:rPr>
                <w:rFonts w:ascii="Verdana" w:hAnsi="Verdana"/>
                <w:sz w:val="16"/>
                <w:szCs w:val="16"/>
              </w:rPr>
            </w:pPr>
            <w:r w:rsidRPr="00B313AB">
              <w:rPr>
                <w:rFonts w:ascii="Verdana" w:hAnsi="Verdana"/>
                <w:sz w:val="16"/>
                <w:szCs w:val="16"/>
              </w:rPr>
              <w:t xml:space="preserve">Openbaar toegankelijke </w:t>
            </w:r>
            <w:proofErr w:type="spellStart"/>
            <w:r w:rsidRPr="00B313AB">
              <w:rPr>
                <w:rFonts w:ascii="Verdana" w:hAnsi="Verdana"/>
                <w:sz w:val="16"/>
                <w:szCs w:val="16"/>
              </w:rPr>
              <w:t>NABO’s</w:t>
            </w:r>
            <w:proofErr w:type="spellEnd"/>
          </w:p>
        </w:tc>
        <w:tc>
          <w:tcPr>
            <w:tcW w:w="1338" w:type="dxa"/>
          </w:tcPr>
          <w:p w:rsidR="00BC0959" w:rsidRPr="00B313AB" w:rsidRDefault="00BC0959" w:rsidP="00BC0959">
            <w:pPr>
              <w:jc w:val="center"/>
              <w:rPr>
                <w:szCs w:val="16"/>
              </w:rPr>
            </w:pPr>
            <w:r w:rsidRPr="00B313AB">
              <w:rPr>
                <w:szCs w:val="16"/>
              </w:rPr>
              <w:t>116</w:t>
            </w:r>
          </w:p>
        </w:tc>
        <w:tc>
          <w:tcPr>
            <w:tcW w:w="1373" w:type="dxa"/>
          </w:tcPr>
          <w:p w:rsidR="00BC0959" w:rsidRPr="00B313AB" w:rsidRDefault="00BC0959" w:rsidP="00BC0959">
            <w:pPr>
              <w:jc w:val="center"/>
              <w:rPr>
                <w:szCs w:val="16"/>
              </w:rPr>
            </w:pPr>
            <w:r w:rsidRPr="00B313AB">
              <w:rPr>
                <w:szCs w:val="16"/>
              </w:rPr>
              <w:t>274</w:t>
            </w:r>
          </w:p>
        </w:tc>
        <w:tc>
          <w:tcPr>
            <w:tcW w:w="1131" w:type="dxa"/>
          </w:tcPr>
          <w:p w:rsidR="00BC0959" w:rsidRPr="00B313AB" w:rsidRDefault="00BC0959" w:rsidP="00BC0959">
            <w:pPr>
              <w:jc w:val="center"/>
              <w:rPr>
                <w:szCs w:val="16"/>
              </w:rPr>
            </w:pPr>
            <w:r w:rsidRPr="00B313AB">
              <w:rPr>
                <w:szCs w:val="16"/>
              </w:rPr>
              <w:t>390</w:t>
            </w:r>
          </w:p>
        </w:tc>
      </w:tr>
      <w:tr w:rsidR="00BC0959" w:rsidRPr="00912618" w:rsidTr="00BC0959">
        <w:tc>
          <w:tcPr>
            <w:tcW w:w="5446" w:type="dxa"/>
          </w:tcPr>
          <w:p w:rsidR="00BC0959" w:rsidRPr="00B313AB" w:rsidRDefault="00BC0959" w:rsidP="00BC0959">
            <w:pPr>
              <w:pStyle w:val="Geenafstand"/>
              <w:rPr>
                <w:rFonts w:ascii="Verdana" w:hAnsi="Verdana"/>
                <w:sz w:val="16"/>
                <w:szCs w:val="16"/>
              </w:rPr>
            </w:pPr>
            <w:r w:rsidRPr="00B313AB">
              <w:rPr>
                <w:rFonts w:ascii="Verdana" w:hAnsi="Verdana"/>
                <w:sz w:val="16"/>
                <w:szCs w:val="16"/>
              </w:rPr>
              <w:t xml:space="preserve">Particuliere </w:t>
            </w:r>
            <w:proofErr w:type="spellStart"/>
            <w:r w:rsidRPr="00B313AB">
              <w:rPr>
                <w:rFonts w:ascii="Verdana" w:hAnsi="Verdana"/>
                <w:sz w:val="16"/>
                <w:szCs w:val="16"/>
              </w:rPr>
              <w:t>NABO’s</w:t>
            </w:r>
            <w:proofErr w:type="spellEnd"/>
            <w:r w:rsidRPr="00B313AB">
              <w:rPr>
                <w:rFonts w:ascii="Verdana" w:hAnsi="Verdana"/>
                <w:sz w:val="16"/>
                <w:szCs w:val="16"/>
              </w:rPr>
              <w:t xml:space="preserve"> (</w:t>
            </w:r>
            <w:proofErr w:type="spellStart"/>
            <w:r w:rsidRPr="00B313AB">
              <w:rPr>
                <w:rFonts w:ascii="Verdana" w:hAnsi="Verdana"/>
                <w:sz w:val="16"/>
                <w:szCs w:val="16"/>
              </w:rPr>
              <w:t>excl</w:t>
            </w:r>
            <w:proofErr w:type="spellEnd"/>
            <w:r w:rsidRPr="00B313AB">
              <w:rPr>
                <w:rFonts w:ascii="Verdana" w:hAnsi="Verdana"/>
                <w:sz w:val="16"/>
                <w:szCs w:val="16"/>
              </w:rPr>
              <w:t xml:space="preserve"> dienstoverpaden)</w:t>
            </w:r>
          </w:p>
        </w:tc>
        <w:tc>
          <w:tcPr>
            <w:tcW w:w="1338" w:type="dxa"/>
          </w:tcPr>
          <w:p w:rsidR="00BC0959" w:rsidRPr="00B313AB" w:rsidRDefault="00BC0959" w:rsidP="00BC0959">
            <w:pPr>
              <w:jc w:val="center"/>
              <w:rPr>
                <w:szCs w:val="16"/>
              </w:rPr>
            </w:pPr>
            <w:r w:rsidRPr="00B313AB">
              <w:rPr>
                <w:szCs w:val="16"/>
              </w:rPr>
              <w:t>214</w:t>
            </w:r>
          </w:p>
        </w:tc>
        <w:tc>
          <w:tcPr>
            <w:tcW w:w="1373" w:type="dxa"/>
          </w:tcPr>
          <w:p w:rsidR="00BC0959" w:rsidRPr="00B313AB" w:rsidRDefault="00BC0959" w:rsidP="00BC0959">
            <w:pPr>
              <w:jc w:val="center"/>
              <w:rPr>
                <w:szCs w:val="16"/>
              </w:rPr>
            </w:pPr>
            <w:r w:rsidRPr="00B313AB">
              <w:rPr>
                <w:szCs w:val="16"/>
              </w:rPr>
              <w:t>33</w:t>
            </w:r>
          </w:p>
        </w:tc>
        <w:tc>
          <w:tcPr>
            <w:tcW w:w="1131" w:type="dxa"/>
          </w:tcPr>
          <w:p w:rsidR="00BC0959" w:rsidRPr="00B313AB" w:rsidRDefault="00BC0959" w:rsidP="00BC0959">
            <w:pPr>
              <w:jc w:val="center"/>
              <w:rPr>
                <w:szCs w:val="16"/>
              </w:rPr>
            </w:pPr>
            <w:r w:rsidRPr="00B313AB">
              <w:rPr>
                <w:szCs w:val="16"/>
              </w:rPr>
              <w:t>247</w:t>
            </w:r>
          </w:p>
        </w:tc>
      </w:tr>
    </w:tbl>
    <w:p w:rsidR="00BC0959" w:rsidRPr="0070306F" w:rsidRDefault="00BC0959" w:rsidP="00BC0959">
      <w:pPr>
        <w:spacing w:line="240" w:lineRule="auto"/>
        <w:rPr>
          <w:sz w:val="16"/>
          <w:szCs w:val="16"/>
        </w:rPr>
      </w:pPr>
      <w:r w:rsidRPr="0070306F">
        <w:rPr>
          <w:sz w:val="16"/>
          <w:szCs w:val="16"/>
        </w:rPr>
        <w:t xml:space="preserve">Tabel 2: </w:t>
      </w:r>
      <w:r>
        <w:rPr>
          <w:sz w:val="16"/>
          <w:szCs w:val="16"/>
        </w:rPr>
        <w:t>Verdeling soorten overwegen.</w:t>
      </w:r>
    </w:p>
    <w:p w:rsidR="00BC0959" w:rsidRDefault="00BC0959" w:rsidP="00BC0959">
      <w:pPr>
        <w:spacing w:line="240" w:lineRule="auto"/>
      </w:pPr>
    </w:p>
    <w:p w:rsidR="00BC0959" w:rsidRDefault="00BC0959" w:rsidP="00BC0959">
      <w:pPr>
        <w:spacing w:line="240" w:lineRule="auto"/>
      </w:pPr>
    </w:p>
    <w:tbl>
      <w:tblPr>
        <w:tblStyle w:val="Tabelraster"/>
        <w:tblpPr w:leftFromText="141" w:rightFromText="141" w:vertAnchor="text" w:horzAnchor="margin" w:tblpY="-55"/>
        <w:tblW w:w="4928" w:type="dxa"/>
        <w:tblLook w:val="04A0"/>
      </w:tblPr>
      <w:tblGrid>
        <w:gridCol w:w="3369"/>
        <w:gridCol w:w="728"/>
        <w:gridCol w:w="831"/>
      </w:tblGrid>
      <w:tr w:rsidR="00BC0959" w:rsidRPr="005E3FC9" w:rsidTr="00BC0959">
        <w:tc>
          <w:tcPr>
            <w:tcW w:w="3369" w:type="dxa"/>
          </w:tcPr>
          <w:p w:rsidR="00BC0959" w:rsidRPr="0070306F" w:rsidRDefault="00BC0959" w:rsidP="00BC0959">
            <w:pPr>
              <w:rPr>
                <w:b/>
                <w:szCs w:val="16"/>
                <w:lang w:val="en-US"/>
              </w:rPr>
            </w:pPr>
            <w:proofErr w:type="spellStart"/>
            <w:r>
              <w:rPr>
                <w:b/>
                <w:szCs w:val="16"/>
                <w:lang w:val="en-US"/>
              </w:rPr>
              <w:t>Voorloper</w:t>
            </w:r>
            <w:proofErr w:type="spellEnd"/>
          </w:p>
        </w:tc>
        <w:tc>
          <w:tcPr>
            <w:tcW w:w="728" w:type="dxa"/>
          </w:tcPr>
          <w:p w:rsidR="00BC0959" w:rsidRPr="0070306F" w:rsidRDefault="00BC0959" w:rsidP="00BC0959">
            <w:pPr>
              <w:rPr>
                <w:b/>
                <w:szCs w:val="16"/>
                <w:lang w:val="en-US"/>
              </w:rPr>
            </w:pPr>
            <w:r w:rsidRPr="0070306F">
              <w:rPr>
                <w:b/>
                <w:szCs w:val="16"/>
                <w:lang w:val="en-US"/>
              </w:rPr>
              <w:t>2016</w:t>
            </w:r>
          </w:p>
        </w:tc>
        <w:tc>
          <w:tcPr>
            <w:tcW w:w="831" w:type="dxa"/>
          </w:tcPr>
          <w:p w:rsidR="00BC0959" w:rsidRPr="0070306F" w:rsidRDefault="00BC0959" w:rsidP="00BC0959">
            <w:pPr>
              <w:rPr>
                <w:b/>
                <w:szCs w:val="16"/>
                <w:lang w:val="en-US"/>
              </w:rPr>
            </w:pPr>
            <w:r w:rsidRPr="0070306F">
              <w:rPr>
                <w:b/>
                <w:szCs w:val="16"/>
                <w:lang w:val="en-US"/>
              </w:rPr>
              <w:t>2015</w:t>
            </w:r>
          </w:p>
        </w:tc>
      </w:tr>
      <w:tr w:rsidR="00BC0959" w:rsidRPr="005E3FC9" w:rsidTr="00BC0959">
        <w:tc>
          <w:tcPr>
            <w:tcW w:w="3369" w:type="dxa"/>
          </w:tcPr>
          <w:p w:rsidR="00BC0959" w:rsidRPr="0070306F" w:rsidRDefault="00BC0959" w:rsidP="00BC0959">
            <w:pPr>
              <w:rPr>
                <w:szCs w:val="16"/>
                <w:lang w:val="en-US"/>
              </w:rPr>
            </w:pPr>
            <w:proofErr w:type="spellStart"/>
            <w:r w:rsidRPr="0070306F">
              <w:rPr>
                <w:szCs w:val="16"/>
                <w:lang w:val="en-US"/>
              </w:rPr>
              <w:t>Gebroken</w:t>
            </w:r>
            <w:proofErr w:type="spellEnd"/>
            <w:r w:rsidRPr="0070306F">
              <w:rPr>
                <w:szCs w:val="16"/>
                <w:lang w:val="en-US"/>
              </w:rPr>
              <w:t xml:space="preserve"> </w:t>
            </w:r>
            <w:proofErr w:type="spellStart"/>
            <w:r w:rsidRPr="0070306F">
              <w:rPr>
                <w:szCs w:val="16"/>
                <w:lang w:val="en-US"/>
              </w:rPr>
              <w:t>spoorstaven</w:t>
            </w:r>
            <w:proofErr w:type="spellEnd"/>
          </w:p>
        </w:tc>
        <w:tc>
          <w:tcPr>
            <w:tcW w:w="728" w:type="dxa"/>
          </w:tcPr>
          <w:p w:rsidR="00BC0959" w:rsidRPr="0070306F" w:rsidRDefault="00BC0959" w:rsidP="00BC0959">
            <w:pPr>
              <w:rPr>
                <w:szCs w:val="16"/>
                <w:lang w:val="en-US"/>
              </w:rPr>
            </w:pPr>
            <w:r w:rsidRPr="0070306F">
              <w:rPr>
                <w:szCs w:val="16"/>
                <w:lang w:val="en-US"/>
              </w:rPr>
              <w:t>77</w:t>
            </w:r>
          </w:p>
        </w:tc>
        <w:tc>
          <w:tcPr>
            <w:tcW w:w="831" w:type="dxa"/>
            <w:shd w:val="clear" w:color="auto" w:fill="auto"/>
          </w:tcPr>
          <w:p w:rsidR="00BC0959" w:rsidRPr="0070306F" w:rsidRDefault="00BC0959" w:rsidP="00BC0959">
            <w:pPr>
              <w:rPr>
                <w:szCs w:val="16"/>
                <w:lang w:val="en-US"/>
              </w:rPr>
            </w:pPr>
            <w:r w:rsidRPr="0070306F">
              <w:rPr>
                <w:szCs w:val="16"/>
                <w:lang w:val="en-US"/>
              </w:rPr>
              <w:t>54</w:t>
            </w:r>
          </w:p>
        </w:tc>
      </w:tr>
      <w:tr w:rsidR="00BC0959" w:rsidRPr="005E3FC9" w:rsidTr="00BC0959">
        <w:tc>
          <w:tcPr>
            <w:tcW w:w="3369" w:type="dxa"/>
          </w:tcPr>
          <w:p w:rsidR="00BC0959" w:rsidRPr="0070306F" w:rsidRDefault="00BC0959" w:rsidP="00BC0959">
            <w:pPr>
              <w:rPr>
                <w:szCs w:val="16"/>
                <w:lang w:val="en-US"/>
              </w:rPr>
            </w:pPr>
            <w:proofErr w:type="spellStart"/>
            <w:r w:rsidRPr="0070306F">
              <w:rPr>
                <w:szCs w:val="16"/>
                <w:lang w:val="en-US"/>
              </w:rPr>
              <w:t>Spoorspattingen</w:t>
            </w:r>
            <w:proofErr w:type="spellEnd"/>
          </w:p>
        </w:tc>
        <w:tc>
          <w:tcPr>
            <w:tcW w:w="728" w:type="dxa"/>
          </w:tcPr>
          <w:p w:rsidR="00BC0959" w:rsidRPr="0070306F" w:rsidRDefault="00BC0959" w:rsidP="00BC0959">
            <w:pPr>
              <w:rPr>
                <w:szCs w:val="16"/>
                <w:lang w:val="en-US"/>
              </w:rPr>
            </w:pPr>
            <w:r w:rsidRPr="0070306F">
              <w:rPr>
                <w:szCs w:val="16"/>
                <w:lang w:val="en-US"/>
              </w:rPr>
              <w:t>4</w:t>
            </w:r>
          </w:p>
        </w:tc>
        <w:tc>
          <w:tcPr>
            <w:tcW w:w="831" w:type="dxa"/>
            <w:shd w:val="clear" w:color="auto" w:fill="auto"/>
          </w:tcPr>
          <w:p w:rsidR="00BC0959" w:rsidRPr="0070306F" w:rsidRDefault="00BC0959" w:rsidP="00BC0959">
            <w:pPr>
              <w:rPr>
                <w:szCs w:val="16"/>
                <w:lang w:val="en-US"/>
              </w:rPr>
            </w:pPr>
            <w:r w:rsidRPr="0070306F">
              <w:rPr>
                <w:szCs w:val="16"/>
                <w:lang w:val="en-US"/>
              </w:rPr>
              <w:t>5</w:t>
            </w:r>
          </w:p>
        </w:tc>
      </w:tr>
      <w:tr w:rsidR="00BC0959" w:rsidRPr="007A1FD7" w:rsidTr="00BC0959">
        <w:tc>
          <w:tcPr>
            <w:tcW w:w="3369" w:type="dxa"/>
          </w:tcPr>
          <w:p w:rsidR="00BC0959" w:rsidRPr="0070306F" w:rsidRDefault="00BC0959" w:rsidP="00BC0959">
            <w:pPr>
              <w:rPr>
                <w:szCs w:val="16"/>
                <w:lang w:val="en-US"/>
              </w:rPr>
            </w:pPr>
            <w:proofErr w:type="spellStart"/>
            <w:r w:rsidRPr="0070306F">
              <w:rPr>
                <w:szCs w:val="16"/>
                <w:lang w:val="en-US"/>
              </w:rPr>
              <w:t>Foutieve</w:t>
            </w:r>
            <w:proofErr w:type="spellEnd"/>
            <w:r w:rsidRPr="0070306F">
              <w:rPr>
                <w:szCs w:val="16"/>
                <w:lang w:val="en-US"/>
              </w:rPr>
              <w:t xml:space="preserve"> </w:t>
            </w:r>
            <w:proofErr w:type="spellStart"/>
            <w:r w:rsidRPr="0070306F">
              <w:rPr>
                <w:szCs w:val="16"/>
                <w:lang w:val="en-US"/>
              </w:rPr>
              <w:t>seingeving</w:t>
            </w:r>
            <w:proofErr w:type="spellEnd"/>
          </w:p>
        </w:tc>
        <w:tc>
          <w:tcPr>
            <w:tcW w:w="728" w:type="dxa"/>
          </w:tcPr>
          <w:p w:rsidR="00BC0959" w:rsidRPr="0070306F" w:rsidRDefault="00BC0959" w:rsidP="00BC0959">
            <w:pPr>
              <w:rPr>
                <w:szCs w:val="16"/>
                <w:lang w:val="en-US"/>
              </w:rPr>
            </w:pPr>
            <w:r w:rsidRPr="0070306F">
              <w:rPr>
                <w:szCs w:val="16"/>
                <w:lang w:val="en-US"/>
              </w:rPr>
              <w:t>30</w:t>
            </w:r>
          </w:p>
        </w:tc>
        <w:tc>
          <w:tcPr>
            <w:tcW w:w="831" w:type="dxa"/>
            <w:shd w:val="clear" w:color="auto" w:fill="auto"/>
          </w:tcPr>
          <w:p w:rsidR="00BC0959" w:rsidRPr="0070306F" w:rsidRDefault="00BC0959" w:rsidP="00BC0959">
            <w:pPr>
              <w:rPr>
                <w:szCs w:val="16"/>
                <w:lang w:val="en-US"/>
              </w:rPr>
            </w:pPr>
            <w:r w:rsidRPr="0070306F">
              <w:rPr>
                <w:szCs w:val="16"/>
                <w:lang w:val="en-US"/>
              </w:rPr>
              <w:t>37</w:t>
            </w:r>
          </w:p>
        </w:tc>
      </w:tr>
      <w:tr w:rsidR="00BC0959" w:rsidRPr="007A1FD7" w:rsidTr="00BC0959">
        <w:tc>
          <w:tcPr>
            <w:tcW w:w="3369" w:type="dxa"/>
          </w:tcPr>
          <w:p w:rsidR="00BC0959" w:rsidRPr="0070306F" w:rsidRDefault="00BC0959" w:rsidP="00BC0959">
            <w:pPr>
              <w:rPr>
                <w:szCs w:val="16"/>
                <w:lang w:val="en-US"/>
              </w:rPr>
            </w:pPr>
            <w:proofErr w:type="spellStart"/>
            <w:r w:rsidRPr="0070306F">
              <w:rPr>
                <w:szCs w:val="16"/>
                <w:lang w:val="en-US"/>
              </w:rPr>
              <w:t>Gebroken</w:t>
            </w:r>
            <w:proofErr w:type="spellEnd"/>
            <w:r w:rsidRPr="0070306F">
              <w:rPr>
                <w:szCs w:val="16"/>
                <w:lang w:val="en-US"/>
              </w:rPr>
              <w:t xml:space="preserve"> </w:t>
            </w:r>
            <w:proofErr w:type="spellStart"/>
            <w:r w:rsidRPr="0070306F">
              <w:rPr>
                <w:szCs w:val="16"/>
                <w:lang w:val="en-US"/>
              </w:rPr>
              <w:t>wielen</w:t>
            </w:r>
            <w:proofErr w:type="spellEnd"/>
          </w:p>
        </w:tc>
        <w:tc>
          <w:tcPr>
            <w:tcW w:w="728" w:type="dxa"/>
          </w:tcPr>
          <w:p w:rsidR="00BC0959" w:rsidRPr="0070306F" w:rsidRDefault="00BC0959" w:rsidP="00BC0959">
            <w:pPr>
              <w:rPr>
                <w:szCs w:val="16"/>
                <w:highlight w:val="yellow"/>
                <w:lang w:val="en-US"/>
              </w:rPr>
            </w:pPr>
            <w:r w:rsidRPr="0070306F">
              <w:rPr>
                <w:szCs w:val="16"/>
                <w:lang w:val="en-US"/>
              </w:rPr>
              <w:t>0</w:t>
            </w:r>
          </w:p>
        </w:tc>
        <w:tc>
          <w:tcPr>
            <w:tcW w:w="831" w:type="dxa"/>
            <w:shd w:val="clear" w:color="auto" w:fill="auto"/>
          </w:tcPr>
          <w:p w:rsidR="00BC0959" w:rsidRPr="0070306F" w:rsidRDefault="00BC0959" w:rsidP="00BC0959">
            <w:pPr>
              <w:rPr>
                <w:szCs w:val="16"/>
                <w:lang w:val="en-US"/>
              </w:rPr>
            </w:pPr>
            <w:r w:rsidRPr="0070306F">
              <w:rPr>
                <w:szCs w:val="16"/>
                <w:lang w:val="en-US"/>
              </w:rPr>
              <w:t>0</w:t>
            </w:r>
          </w:p>
        </w:tc>
      </w:tr>
      <w:tr w:rsidR="00BC0959" w:rsidRPr="007A1FD7" w:rsidTr="00BC0959">
        <w:tc>
          <w:tcPr>
            <w:tcW w:w="3369" w:type="dxa"/>
          </w:tcPr>
          <w:p w:rsidR="00BC0959" w:rsidRPr="0070306F" w:rsidRDefault="00BC0959" w:rsidP="00BC0959">
            <w:pPr>
              <w:rPr>
                <w:szCs w:val="16"/>
                <w:lang w:val="en-US"/>
              </w:rPr>
            </w:pPr>
            <w:proofErr w:type="spellStart"/>
            <w:r w:rsidRPr="0070306F">
              <w:rPr>
                <w:szCs w:val="16"/>
                <w:lang w:val="en-US"/>
              </w:rPr>
              <w:t>Gebroken</w:t>
            </w:r>
            <w:proofErr w:type="spellEnd"/>
            <w:r w:rsidRPr="0070306F">
              <w:rPr>
                <w:szCs w:val="16"/>
                <w:lang w:val="en-US"/>
              </w:rPr>
              <w:t xml:space="preserve"> </w:t>
            </w:r>
            <w:proofErr w:type="spellStart"/>
            <w:r w:rsidRPr="0070306F">
              <w:rPr>
                <w:szCs w:val="16"/>
                <w:lang w:val="en-US"/>
              </w:rPr>
              <w:t>assen</w:t>
            </w:r>
            <w:proofErr w:type="spellEnd"/>
          </w:p>
        </w:tc>
        <w:tc>
          <w:tcPr>
            <w:tcW w:w="728" w:type="dxa"/>
          </w:tcPr>
          <w:p w:rsidR="00BC0959" w:rsidRPr="0070306F" w:rsidRDefault="00BC0959" w:rsidP="00BC0959">
            <w:pPr>
              <w:rPr>
                <w:szCs w:val="16"/>
                <w:highlight w:val="yellow"/>
                <w:lang w:val="en-US"/>
              </w:rPr>
            </w:pPr>
            <w:r w:rsidRPr="0070306F">
              <w:rPr>
                <w:szCs w:val="16"/>
                <w:lang w:val="en-US"/>
              </w:rPr>
              <w:t>0</w:t>
            </w:r>
          </w:p>
        </w:tc>
        <w:tc>
          <w:tcPr>
            <w:tcW w:w="831" w:type="dxa"/>
            <w:shd w:val="clear" w:color="auto" w:fill="auto"/>
          </w:tcPr>
          <w:p w:rsidR="00BC0959" w:rsidRPr="0070306F" w:rsidRDefault="00BC0959" w:rsidP="00BC0959">
            <w:pPr>
              <w:rPr>
                <w:szCs w:val="16"/>
                <w:lang w:val="en-US"/>
              </w:rPr>
            </w:pPr>
            <w:r w:rsidRPr="0070306F">
              <w:rPr>
                <w:szCs w:val="16"/>
                <w:lang w:val="en-US"/>
              </w:rPr>
              <w:t>0</w:t>
            </w:r>
          </w:p>
        </w:tc>
      </w:tr>
    </w:tbl>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p>
    <w:p w:rsidR="00BC0959" w:rsidRPr="0070306F" w:rsidRDefault="00BC0959" w:rsidP="00BC0959">
      <w:pPr>
        <w:spacing w:line="240" w:lineRule="auto"/>
        <w:rPr>
          <w:sz w:val="16"/>
          <w:szCs w:val="16"/>
        </w:rPr>
      </w:pPr>
      <w:r w:rsidRPr="0070306F">
        <w:rPr>
          <w:sz w:val="16"/>
          <w:szCs w:val="16"/>
        </w:rPr>
        <w:t xml:space="preserve">Tabel </w:t>
      </w:r>
      <w:r>
        <w:rPr>
          <w:sz w:val="16"/>
          <w:szCs w:val="16"/>
        </w:rPr>
        <w:t>3</w:t>
      </w:r>
      <w:r w:rsidRPr="0070306F">
        <w:rPr>
          <w:sz w:val="16"/>
          <w:szCs w:val="16"/>
        </w:rPr>
        <w:t xml:space="preserve">: Voorlopers </w:t>
      </w:r>
      <w:r>
        <w:rPr>
          <w:sz w:val="16"/>
          <w:szCs w:val="16"/>
        </w:rPr>
        <w:t>.</w:t>
      </w:r>
    </w:p>
    <w:p w:rsidR="00BC0959" w:rsidRPr="0070306F" w:rsidRDefault="00BC0959" w:rsidP="00BC0959">
      <w:pPr>
        <w:spacing w:line="240" w:lineRule="auto"/>
        <w:rPr>
          <w:sz w:val="16"/>
          <w:szCs w:val="16"/>
        </w:rPr>
      </w:pPr>
    </w:p>
    <w:p w:rsidR="00BC0959" w:rsidRPr="0097155F" w:rsidRDefault="00BC0959" w:rsidP="00BC0959">
      <w:pPr>
        <w:spacing w:line="240" w:lineRule="auto"/>
      </w:pPr>
      <w:r w:rsidRPr="0097155F">
        <w:t xml:space="preserve">Voorlopers zijn onregelmatigheden aan het spoor die een ongeval kunnen veroorzaken. Er is een toename in het aantal gebroken spoorstaven. Dit kan aan het onderhoud of de normen voor onderhoud liggen. ILT voert in 2018 het reguliere vijfjaarlijks onderzoek naar aanleiding van de Commissie Kuiken uit. Dit geeft mogelijk ook inzicht in de ontwikkeling van het aantal voorlopers.  </w:t>
      </w:r>
      <w:r w:rsidRPr="0097155F">
        <w:br w:type="page"/>
      </w:r>
    </w:p>
    <w:p w:rsidR="00BC0959" w:rsidRDefault="00BC0959" w:rsidP="00BC0959">
      <w:pPr>
        <w:pStyle w:val="Huisstijl-Subtitelkaft"/>
      </w:pPr>
      <w:r>
        <w:lastRenderedPageBreak/>
        <w:t>Bijlage C: Cijfers ongevallen, letsels en suïcides</w:t>
      </w:r>
    </w:p>
    <w:p w:rsidR="00BC0959" w:rsidRDefault="00BC0959" w:rsidP="00BC0959">
      <w:pPr>
        <w:pStyle w:val="Huisstijl-Subtitelkaft"/>
      </w:pPr>
    </w:p>
    <w:p w:rsidR="00BC0959" w:rsidRDefault="00BC0959" w:rsidP="00BC0959">
      <w:pPr>
        <w:pStyle w:val="Huisstijl-Subtitelkaft"/>
        <w:spacing w:line="240" w:lineRule="auto"/>
        <w:rPr>
          <w:sz w:val="18"/>
          <w:szCs w:val="18"/>
        </w:rPr>
      </w:pPr>
      <w:r>
        <w:rPr>
          <w:sz w:val="18"/>
          <w:szCs w:val="18"/>
        </w:rPr>
        <w:t xml:space="preserve">In deze bijlage staan alle cijfers van alle categorieën van ongevallen, bijna ongevallen en letsels. De indeling is overeenkomstig de ERA definities en die van de doelstelling van de Beleidsimpuls. </w:t>
      </w:r>
    </w:p>
    <w:p w:rsidR="00BC0959" w:rsidRPr="002A0831" w:rsidRDefault="00BC0959" w:rsidP="00BC0959">
      <w:pPr>
        <w:pStyle w:val="Huisstijl-Subtitelkaft"/>
        <w:rPr>
          <w:sz w:val="18"/>
          <w:szCs w:val="18"/>
        </w:rPr>
      </w:pPr>
    </w:p>
    <w:tbl>
      <w:tblPr>
        <w:tblpPr w:leftFromText="141" w:rightFromText="141" w:vertAnchor="text" w:horzAnchor="margin" w:tblpY="38"/>
        <w:tblOverlap w:val="never"/>
        <w:tblW w:w="7001" w:type="dxa"/>
        <w:tblLayout w:type="fixed"/>
        <w:tblCellMar>
          <w:left w:w="0" w:type="dxa"/>
          <w:right w:w="0" w:type="dxa"/>
        </w:tblCellMar>
        <w:tblLook w:val="04A0"/>
      </w:tblPr>
      <w:tblGrid>
        <w:gridCol w:w="1920"/>
        <w:gridCol w:w="829"/>
        <w:gridCol w:w="850"/>
        <w:gridCol w:w="851"/>
        <w:gridCol w:w="850"/>
        <w:gridCol w:w="851"/>
        <w:gridCol w:w="850"/>
      </w:tblGrid>
      <w:tr w:rsidR="00BC0959" w:rsidRPr="0070306F" w:rsidTr="00BC0959">
        <w:trPr>
          <w:trHeight w:val="314"/>
        </w:trPr>
        <w:tc>
          <w:tcPr>
            <w:tcW w:w="1920" w:type="dxa"/>
            <w:tcBorders>
              <w:top w:val="single" w:sz="4" w:space="0" w:color="auto"/>
              <w:left w:val="single" w:sz="4" w:space="0" w:color="auto"/>
              <w:bottom w:val="single" w:sz="4" w:space="0" w:color="auto"/>
              <w:right w:val="single" w:sz="4" w:space="0" w:color="auto"/>
            </w:tcBorders>
            <w:shd w:val="clear" w:color="auto" w:fill="auto"/>
            <w:noWrap/>
            <w:hideMark/>
          </w:tcPr>
          <w:p w:rsidR="00BC0959" w:rsidRPr="0070306F" w:rsidRDefault="00BC0959" w:rsidP="00BC0959">
            <w:pPr>
              <w:rPr>
                <w:rFonts w:ascii="Calibri" w:hAnsi="Calibri" w:cs="Calibri"/>
                <w:color w:val="000000"/>
                <w:sz w:val="16"/>
                <w:szCs w:val="16"/>
              </w:rPr>
            </w:pPr>
            <w:r w:rsidRPr="0070306F">
              <w:rPr>
                <w:rFonts w:ascii="Calibri" w:hAnsi="Calibri" w:cs="Calibri"/>
                <w:color w:val="000000"/>
                <w:sz w:val="16"/>
                <w:szCs w:val="16"/>
              </w:rPr>
              <w:t> </w:t>
            </w:r>
          </w:p>
        </w:tc>
        <w:tc>
          <w:tcPr>
            <w:tcW w:w="2530" w:type="dxa"/>
            <w:gridSpan w:val="3"/>
            <w:tcBorders>
              <w:top w:val="single" w:sz="4" w:space="0" w:color="auto"/>
              <w:left w:val="nil"/>
              <w:bottom w:val="single" w:sz="4" w:space="0" w:color="auto"/>
              <w:right w:val="single" w:sz="4" w:space="0" w:color="auto"/>
            </w:tcBorders>
            <w:shd w:val="clear" w:color="auto" w:fill="auto"/>
            <w:noWrap/>
            <w:hideMark/>
          </w:tcPr>
          <w:p w:rsidR="00BC0959" w:rsidRPr="0070306F" w:rsidRDefault="00BC0959" w:rsidP="00BC0959">
            <w:pPr>
              <w:rPr>
                <w:rFonts w:cs="Calibri"/>
                <w:b/>
                <w:color w:val="000000"/>
                <w:sz w:val="16"/>
                <w:szCs w:val="16"/>
              </w:rPr>
            </w:pPr>
            <w:r w:rsidRPr="0070306F">
              <w:rPr>
                <w:rFonts w:cs="Calibri"/>
                <w:b/>
                <w:color w:val="000000"/>
                <w:sz w:val="16"/>
                <w:szCs w:val="16"/>
              </w:rPr>
              <w:t>Ongevallen</w:t>
            </w:r>
          </w:p>
          <w:p w:rsidR="00BC0959" w:rsidRPr="0070306F" w:rsidRDefault="00BC0959" w:rsidP="00BC0959">
            <w:pPr>
              <w:rPr>
                <w:rFonts w:cs="Calibri"/>
                <w:b/>
                <w:color w:val="000000"/>
                <w:sz w:val="16"/>
                <w:szCs w:val="16"/>
              </w:rPr>
            </w:pPr>
            <w:r w:rsidRPr="0070306F">
              <w:rPr>
                <w:rFonts w:cs="Calibri"/>
                <w:b/>
                <w:color w:val="000000"/>
                <w:sz w:val="16"/>
                <w:szCs w:val="16"/>
              </w:rPr>
              <w:t>(inclusief significant) </w:t>
            </w:r>
          </w:p>
        </w:tc>
        <w:tc>
          <w:tcPr>
            <w:tcW w:w="2551" w:type="dxa"/>
            <w:gridSpan w:val="3"/>
            <w:tcBorders>
              <w:top w:val="single" w:sz="4" w:space="0" w:color="auto"/>
              <w:left w:val="nil"/>
              <w:bottom w:val="single" w:sz="4" w:space="0" w:color="auto"/>
              <w:right w:val="single" w:sz="4" w:space="0" w:color="auto"/>
            </w:tcBorders>
            <w:shd w:val="clear" w:color="auto" w:fill="auto"/>
            <w:noWrap/>
            <w:hideMark/>
          </w:tcPr>
          <w:p w:rsidR="00BC0959" w:rsidRPr="0070306F" w:rsidRDefault="00BC0959" w:rsidP="00BC0959">
            <w:pPr>
              <w:rPr>
                <w:rFonts w:cs="Calibri"/>
                <w:b/>
                <w:color w:val="000000"/>
                <w:sz w:val="16"/>
                <w:szCs w:val="16"/>
              </w:rPr>
            </w:pPr>
            <w:r w:rsidRPr="0070306F">
              <w:rPr>
                <w:rFonts w:cs="Calibri"/>
                <w:b/>
                <w:color w:val="000000"/>
                <w:sz w:val="16"/>
                <w:szCs w:val="16"/>
              </w:rPr>
              <w:t>Significant ERA </w:t>
            </w:r>
          </w:p>
        </w:tc>
      </w:tr>
      <w:tr w:rsidR="00BC0959" w:rsidRPr="0070306F" w:rsidTr="00BC0959">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C0959" w:rsidRPr="0070306F" w:rsidRDefault="00BC0959" w:rsidP="00BC0959">
            <w:pPr>
              <w:rPr>
                <w:rFonts w:ascii="Calibri" w:hAnsi="Calibri" w:cs="Calibri"/>
                <w:color w:val="000000"/>
                <w:sz w:val="16"/>
                <w:szCs w:val="16"/>
              </w:rPr>
            </w:pPr>
            <w:r w:rsidRPr="0070306F">
              <w:rPr>
                <w:rFonts w:ascii="Calibri" w:hAnsi="Calibri" w:cs="Calibri"/>
                <w:color w:val="000000"/>
                <w:sz w:val="16"/>
                <w:szCs w:val="16"/>
              </w:rPr>
              <w:t> </w:t>
            </w:r>
          </w:p>
        </w:tc>
        <w:tc>
          <w:tcPr>
            <w:tcW w:w="829" w:type="dxa"/>
            <w:tcBorders>
              <w:top w:val="nil"/>
              <w:left w:val="nil"/>
              <w:bottom w:val="single" w:sz="4" w:space="0" w:color="auto"/>
              <w:right w:val="single" w:sz="4" w:space="0" w:color="auto"/>
            </w:tcBorders>
            <w:shd w:val="clear" w:color="auto" w:fill="auto"/>
            <w:noWrap/>
            <w:vAlign w:val="bottom"/>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2016</w:t>
            </w:r>
          </w:p>
        </w:tc>
        <w:tc>
          <w:tcPr>
            <w:tcW w:w="850" w:type="dxa"/>
            <w:tcBorders>
              <w:top w:val="nil"/>
              <w:left w:val="nil"/>
              <w:bottom w:val="single" w:sz="4" w:space="0" w:color="auto"/>
              <w:right w:val="single" w:sz="4" w:space="0" w:color="auto"/>
            </w:tcBorders>
            <w:shd w:val="clear" w:color="auto" w:fill="auto"/>
            <w:noWrap/>
            <w:vAlign w:val="bottom"/>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2015</w:t>
            </w:r>
          </w:p>
        </w:tc>
        <w:tc>
          <w:tcPr>
            <w:tcW w:w="851" w:type="dxa"/>
            <w:tcBorders>
              <w:top w:val="nil"/>
              <w:left w:val="nil"/>
              <w:bottom w:val="single" w:sz="4" w:space="0" w:color="auto"/>
              <w:right w:val="single" w:sz="4" w:space="0" w:color="auto"/>
            </w:tcBorders>
            <w:shd w:val="clear" w:color="auto" w:fill="auto"/>
            <w:noWrap/>
            <w:vAlign w:val="bottom"/>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2014</w:t>
            </w:r>
          </w:p>
        </w:tc>
        <w:tc>
          <w:tcPr>
            <w:tcW w:w="850" w:type="dxa"/>
            <w:tcBorders>
              <w:top w:val="nil"/>
              <w:left w:val="nil"/>
              <w:bottom w:val="single" w:sz="4" w:space="0" w:color="auto"/>
              <w:right w:val="single" w:sz="4" w:space="0" w:color="auto"/>
            </w:tcBorders>
            <w:shd w:val="clear" w:color="auto" w:fill="auto"/>
            <w:noWrap/>
            <w:vAlign w:val="bottom"/>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2016</w:t>
            </w:r>
          </w:p>
        </w:tc>
        <w:tc>
          <w:tcPr>
            <w:tcW w:w="851" w:type="dxa"/>
            <w:tcBorders>
              <w:top w:val="nil"/>
              <w:left w:val="nil"/>
              <w:bottom w:val="single" w:sz="4" w:space="0" w:color="auto"/>
              <w:right w:val="single" w:sz="4" w:space="0" w:color="auto"/>
            </w:tcBorders>
            <w:shd w:val="clear" w:color="auto" w:fill="auto"/>
            <w:noWrap/>
            <w:vAlign w:val="bottom"/>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2015</w:t>
            </w:r>
          </w:p>
        </w:tc>
        <w:tc>
          <w:tcPr>
            <w:tcW w:w="850" w:type="dxa"/>
            <w:tcBorders>
              <w:top w:val="nil"/>
              <w:left w:val="nil"/>
              <w:bottom w:val="single" w:sz="4" w:space="0" w:color="auto"/>
              <w:right w:val="single" w:sz="4" w:space="0" w:color="auto"/>
            </w:tcBorders>
            <w:shd w:val="clear" w:color="auto" w:fill="auto"/>
            <w:noWrap/>
            <w:vAlign w:val="bottom"/>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2014</w:t>
            </w:r>
          </w:p>
        </w:tc>
      </w:tr>
      <w:tr w:rsidR="00BC0959" w:rsidRPr="0070306F" w:rsidTr="00BC0959">
        <w:trPr>
          <w:trHeight w:val="30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themeColor="text1"/>
                <w:sz w:val="16"/>
                <w:szCs w:val="16"/>
              </w:rPr>
            </w:pPr>
            <w:r w:rsidRPr="0070306F">
              <w:rPr>
                <w:rFonts w:cs="Calibri"/>
                <w:color w:val="000000" w:themeColor="text1"/>
                <w:sz w:val="16"/>
                <w:szCs w:val="16"/>
              </w:rPr>
              <w:t xml:space="preserve">Botsing </w:t>
            </w:r>
            <w:proofErr w:type="spellStart"/>
            <w:r w:rsidRPr="0070306F">
              <w:rPr>
                <w:rFonts w:cs="Calibri"/>
                <w:color w:val="000000" w:themeColor="text1"/>
                <w:sz w:val="16"/>
                <w:szCs w:val="16"/>
              </w:rPr>
              <w:t>trein-trein</w:t>
            </w:r>
            <w:proofErr w:type="spellEnd"/>
          </w:p>
        </w:tc>
        <w:tc>
          <w:tcPr>
            <w:tcW w:w="829"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sz w:val="16"/>
                <w:szCs w:val="16"/>
              </w:rPr>
            </w:pPr>
            <w:r w:rsidRPr="0070306F">
              <w:rPr>
                <w:rFonts w:cs="Calibri"/>
                <w:sz w:val="16"/>
                <w:szCs w:val="16"/>
              </w:rPr>
              <w:t>9</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Cs/>
                <w:sz w:val="16"/>
                <w:szCs w:val="16"/>
              </w:rPr>
            </w:pPr>
            <w:r w:rsidRPr="0070306F">
              <w:rPr>
                <w:rFonts w:cs="Calibri"/>
                <w:bCs/>
                <w:sz w:val="16"/>
                <w:szCs w:val="16"/>
              </w:rPr>
              <w:t>8</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Cs/>
                <w:sz w:val="16"/>
                <w:szCs w:val="16"/>
              </w:rPr>
            </w:pPr>
            <w:r w:rsidRPr="0070306F">
              <w:rPr>
                <w:rFonts w:cs="Calibri"/>
                <w:bCs/>
                <w:sz w:val="16"/>
                <w:szCs w:val="16"/>
              </w:rPr>
              <w:t>14</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Cs/>
                <w:sz w:val="16"/>
                <w:szCs w:val="16"/>
              </w:rPr>
            </w:pPr>
            <w:r w:rsidRPr="0070306F">
              <w:rPr>
                <w:rFonts w:cs="Calibri"/>
                <w:bCs/>
                <w:sz w:val="16"/>
                <w:szCs w:val="16"/>
              </w:rPr>
              <w:t>2</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ind w:right="1467"/>
              <w:jc w:val="right"/>
              <w:rPr>
                <w:rFonts w:cs="Calibri"/>
                <w:bCs/>
                <w:sz w:val="16"/>
                <w:szCs w:val="16"/>
              </w:rPr>
            </w:pPr>
            <w:r w:rsidRPr="0070306F">
              <w:rPr>
                <w:rFonts w:cs="Calibri"/>
                <w:bCs/>
                <w:sz w:val="16"/>
                <w:szCs w:val="16"/>
              </w:rPr>
              <w:t>1</w:t>
            </w:r>
          </w:p>
        </w:tc>
        <w:tc>
          <w:tcPr>
            <w:tcW w:w="850"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ascii="Calibri" w:hAnsi="Calibri" w:cs="Calibri"/>
                <w:sz w:val="16"/>
                <w:szCs w:val="16"/>
              </w:rPr>
            </w:pPr>
            <w:r w:rsidRPr="0070306F">
              <w:rPr>
                <w:rFonts w:ascii="Calibri" w:hAnsi="Calibri" w:cs="Calibri"/>
                <w:sz w:val="16"/>
                <w:szCs w:val="16"/>
              </w:rPr>
              <w:t>2</w:t>
            </w:r>
          </w:p>
        </w:tc>
      </w:tr>
      <w:tr w:rsidR="00BC0959" w:rsidRPr="0070306F" w:rsidTr="00BC0959">
        <w:trPr>
          <w:trHeight w:val="30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 xml:space="preserve">Botsing </w:t>
            </w:r>
            <w:proofErr w:type="spellStart"/>
            <w:r w:rsidRPr="0070306F">
              <w:rPr>
                <w:rFonts w:cs="Calibri"/>
                <w:color w:val="000000"/>
                <w:sz w:val="16"/>
                <w:szCs w:val="16"/>
              </w:rPr>
              <w:t>trein-object</w:t>
            </w:r>
            <w:proofErr w:type="spellEnd"/>
          </w:p>
        </w:tc>
        <w:tc>
          <w:tcPr>
            <w:tcW w:w="829"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415</w:t>
            </w:r>
          </w:p>
        </w:tc>
        <w:tc>
          <w:tcPr>
            <w:tcW w:w="850" w:type="dxa"/>
            <w:tcBorders>
              <w:top w:val="nil"/>
              <w:left w:val="nil"/>
              <w:bottom w:val="single" w:sz="4" w:space="0" w:color="auto"/>
              <w:right w:val="single" w:sz="4" w:space="0" w:color="auto"/>
            </w:tcBorders>
            <w:shd w:val="clear" w:color="auto" w:fill="auto"/>
            <w:hideMark/>
          </w:tcPr>
          <w:p w:rsidR="00BC0959" w:rsidRPr="0070306F" w:rsidRDefault="00152DBB" w:rsidP="00BC0959">
            <w:pPr>
              <w:jc w:val="right"/>
              <w:rPr>
                <w:rFonts w:cs="Calibri"/>
                <w:sz w:val="16"/>
                <w:szCs w:val="16"/>
              </w:rPr>
            </w:pPr>
            <w:hyperlink r:id="rId27" w:anchor="RANGE!A15" w:history="1">
              <w:r w:rsidR="00BC0959" w:rsidRPr="0070306F">
                <w:rPr>
                  <w:rStyle w:val="Hyperlink"/>
                  <w:rFonts w:cs="Calibri"/>
                  <w:color w:val="auto"/>
                  <w:sz w:val="16"/>
                  <w:szCs w:val="16"/>
                  <w:u w:val="none"/>
                </w:rPr>
                <w:t>374</w:t>
              </w:r>
            </w:hyperlink>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sz w:val="16"/>
                <w:szCs w:val="16"/>
              </w:rPr>
            </w:pPr>
            <w:r w:rsidRPr="0070306F">
              <w:rPr>
                <w:rFonts w:cs="Calibri"/>
                <w:sz w:val="16"/>
                <w:szCs w:val="16"/>
              </w:rPr>
              <w:t>293</w:t>
            </w:r>
          </w:p>
        </w:tc>
        <w:tc>
          <w:tcPr>
            <w:tcW w:w="850" w:type="dxa"/>
            <w:tcBorders>
              <w:top w:val="nil"/>
              <w:left w:val="nil"/>
              <w:bottom w:val="single" w:sz="4" w:space="0" w:color="auto"/>
              <w:right w:val="single" w:sz="4" w:space="0" w:color="auto"/>
            </w:tcBorders>
            <w:shd w:val="clear" w:color="auto" w:fill="auto"/>
            <w:hideMark/>
          </w:tcPr>
          <w:p w:rsidR="00BC0959" w:rsidRPr="00286C9C" w:rsidRDefault="00BC0959" w:rsidP="00BC0959">
            <w:pPr>
              <w:jc w:val="right"/>
              <w:rPr>
                <w:rFonts w:ascii="Calibri" w:hAnsi="Calibri" w:cs="Calibri"/>
                <w:sz w:val="16"/>
                <w:szCs w:val="16"/>
              </w:rPr>
            </w:pPr>
            <w:r w:rsidRPr="00286C9C">
              <w:rPr>
                <w:rFonts w:ascii="Calibri" w:hAnsi="Calibri" w:cs="Calibri"/>
                <w:sz w:val="16"/>
                <w:szCs w:val="16"/>
              </w:rPr>
              <w:t>5</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sz w:val="16"/>
                <w:szCs w:val="16"/>
              </w:rPr>
            </w:pPr>
            <w:r w:rsidRPr="0070306F">
              <w:rPr>
                <w:rFonts w:cs="Calibri"/>
                <w:sz w:val="16"/>
                <w:szCs w:val="16"/>
              </w:rPr>
              <w:t>7</w:t>
            </w:r>
          </w:p>
        </w:tc>
        <w:tc>
          <w:tcPr>
            <w:tcW w:w="850"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1</w:t>
            </w:r>
          </w:p>
        </w:tc>
      </w:tr>
      <w:tr w:rsidR="00BC0959" w:rsidRPr="0070306F" w:rsidTr="00BC0959">
        <w:trPr>
          <w:trHeight w:val="30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Ontsporing</w:t>
            </w:r>
          </w:p>
        </w:tc>
        <w:tc>
          <w:tcPr>
            <w:tcW w:w="829"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24</w:t>
            </w:r>
          </w:p>
        </w:tc>
        <w:tc>
          <w:tcPr>
            <w:tcW w:w="850" w:type="dxa"/>
            <w:tcBorders>
              <w:top w:val="nil"/>
              <w:left w:val="nil"/>
              <w:bottom w:val="single" w:sz="4" w:space="0" w:color="auto"/>
              <w:right w:val="single" w:sz="4" w:space="0" w:color="auto"/>
            </w:tcBorders>
            <w:shd w:val="clear" w:color="auto" w:fill="auto"/>
            <w:hideMark/>
          </w:tcPr>
          <w:p w:rsidR="00BC0959" w:rsidRPr="0070306F" w:rsidRDefault="00152DBB" w:rsidP="00BC0959">
            <w:pPr>
              <w:jc w:val="right"/>
              <w:rPr>
                <w:rFonts w:cs="Calibri"/>
                <w:sz w:val="16"/>
                <w:szCs w:val="16"/>
              </w:rPr>
            </w:pPr>
            <w:hyperlink r:id="rId28" w:anchor="RANGE!A16" w:history="1">
              <w:r w:rsidR="00BC0959" w:rsidRPr="0070306F">
                <w:rPr>
                  <w:rStyle w:val="Hyperlink"/>
                  <w:rFonts w:cs="Calibri"/>
                  <w:color w:val="auto"/>
                  <w:sz w:val="16"/>
                  <w:szCs w:val="16"/>
                  <w:u w:val="none"/>
                </w:rPr>
                <w:t>22</w:t>
              </w:r>
            </w:hyperlink>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sz w:val="16"/>
                <w:szCs w:val="16"/>
              </w:rPr>
            </w:pPr>
            <w:r w:rsidRPr="0070306F">
              <w:rPr>
                <w:rFonts w:cs="Calibri"/>
                <w:sz w:val="16"/>
                <w:szCs w:val="16"/>
              </w:rPr>
              <w:t>10</w:t>
            </w:r>
          </w:p>
        </w:tc>
        <w:tc>
          <w:tcPr>
            <w:tcW w:w="850" w:type="dxa"/>
            <w:tcBorders>
              <w:top w:val="nil"/>
              <w:left w:val="nil"/>
              <w:bottom w:val="single" w:sz="4" w:space="0" w:color="auto"/>
              <w:right w:val="single" w:sz="4" w:space="0" w:color="auto"/>
            </w:tcBorders>
            <w:shd w:val="clear" w:color="auto" w:fill="auto"/>
            <w:hideMark/>
          </w:tcPr>
          <w:p w:rsidR="00BC0959" w:rsidRPr="00286C9C" w:rsidRDefault="00BC0959" w:rsidP="00BC0959">
            <w:pPr>
              <w:jc w:val="right"/>
              <w:rPr>
                <w:rFonts w:ascii="Calibri" w:hAnsi="Calibri" w:cs="Calibri"/>
                <w:sz w:val="16"/>
                <w:szCs w:val="16"/>
              </w:rPr>
            </w:pPr>
            <w:r w:rsidRPr="00286C9C">
              <w:rPr>
                <w:rFonts w:ascii="Calibri" w:hAnsi="Calibri" w:cs="Calibri"/>
                <w:sz w:val="16"/>
                <w:szCs w:val="16"/>
              </w:rPr>
              <w:t>0</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sz w:val="16"/>
                <w:szCs w:val="16"/>
              </w:rPr>
            </w:pPr>
            <w:r w:rsidRPr="0070306F">
              <w:rPr>
                <w:rFonts w:cs="Calibri"/>
                <w:sz w:val="16"/>
                <w:szCs w:val="16"/>
              </w:rPr>
              <w:t>1</w:t>
            </w:r>
          </w:p>
        </w:tc>
        <w:tc>
          <w:tcPr>
            <w:tcW w:w="850"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1</w:t>
            </w:r>
          </w:p>
        </w:tc>
      </w:tr>
      <w:tr w:rsidR="00BC0959" w:rsidRPr="0070306F" w:rsidTr="00BC0959">
        <w:trPr>
          <w:trHeight w:val="4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Overwegongeval/-aanrijdingen</w:t>
            </w:r>
          </w:p>
        </w:tc>
        <w:tc>
          <w:tcPr>
            <w:tcW w:w="829"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37</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41</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28</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7</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12</w:t>
            </w:r>
          </w:p>
        </w:tc>
        <w:tc>
          <w:tcPr>
            <w:tcW w:w="850"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13</w:t>
            </w:r>
          </w:p>
        </w:tc>
      </w:tr>
      <w:tr w:rsidR="00BC0959" w:rsidRPr="0070306F" w:rsidTr="00BC0959">
        <w:trPr>
          <w:trHeight w:val="84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Persoonlijke ongevallen veroorzaakt door rollend materieel</w:t>
            </w:r>
          </w:p>
        </w:tc>
        <w:tc>
          <w:tcPr>
            <w:tcW w:w="829"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13</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7</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11</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7</w:t>
            </w:r>
          </w:p>
        </w:tc>
        <w:tc>
          <w:tcPr>
            <w:tcW w:w="850"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1</w:t>
            </w:r>
          </w:p>
        </w:tc>
      </w:tr>
      <w:tr w:rsidR="00BC0959" w:rsidRPr="0070306F" w:rsidTr="00BC0959">
        <w:trPr>
          <w:trHeight w:val="4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Brand in rollend materieel</w:t>
            </w:r>
          </w:p>
        </w:tc>
        <w:tc>
          <w:tcPr>
            <w:tcW w:w="829"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52</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46</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46</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w:t>
            </w:r>
          </w:p>
        </w:tc>
        <w:tc>
          <w:tcPr>
            <w:tcW w:w="850"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0</w:t>
            </w:r>
          </w:p>
        </w:tc>
      </w:tr>
      <w:tr w:rsidR="00BC0959" w:rsidRPr="0070306F" w:rsidTr="00BC0959">
        <w:trPr>
          <w:trHeight w:val="4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 xml:space="preserve">Overige type ongevallen </w:t>
            </w:r>
          </w:p>
        </w:tc>
        <w:tc>
          <w:tcPr>
            <w:tcW w:w="829"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ascii="Calibri" w:hAnsi="Calibri" w:cs="Calibri"/>
                <w:color w:val="000000"/>
                <w:sz w:val="16"/>
                <w:szCs w:val="16"/>
              </w:rPr>
            </w:pPr>
            <w:r w:rsidRPr="0070306F">
              <w:rPr>
                <w:rFonts w:ascii="Calibri" w:hAnsi="Calibri" w:cs="Calibri"/>
                <w:color w:val="000000"/>
                <w:sz w:val="16"/>
                <w:szCs w:val="16"/>
              </w:rPr>
              <w:t>1</w:t>
            </w:r>
          </w:p>
        </w:tc>
      </w:tr>
      <w:tr w:rsidR="00BC0959" w:rsidRPr="0070306F" w:rsidTr="00BC0959">
        <w:trPr>
          <w:trHeight w:val="4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Totaal (</w:t>
            </w:r>
            <w:proofErr w:type="spellStart"/>
            <w:r w:rsidRPr="0070306F">
              <w:rPr>
                <w:rFonts w:cs="Calibri"/>
                <w:color w:val="000000"/>
                <w:sz w:val="16"/>
                <w:szCs w:val="16"/>
              </w:rPr>
              <w:t>excl</w:t>
            </w:r>
            <w:proofErr w:type="spellEnd"/>
            <w:r w:rsidRPr="0070306F">
              <w:rPr>
                <w:rFonts w:cs="Calibri"/>
                <w:color w:val="000000"/>
                <w:sz w:val="16"/>
                <w:szCs w:val="16"/>
              </w:rPr>
              <w:t xml:space="preserve"> botsing </w:t>
            </w:r>
            <w:proofErr w:type="spellStart"/>
            <w:r w:rsidRPr="0070306F">
              <w:rPr>
                <w:rFonts w:cs="Calibri"/>
                <w:color w:val="000000"/>
                <w:sz w:val="16"/>
                <w:szCs w:val="16"/>
              </w:rPr>
              <w:t>trein-object</w:t>
            </w:r>
            <w:proofErr w:type="spellEnd"/>
            <w:r w:rsidRPr="0070306F">
              <w:rPr>
                <w:rFonts w:cs="Calibri"/>
                <w:color w:val="000000"/>
                <w:sz w:val="16"/>
                <w:szCs w:val="16"/>
              </w:rPr>
              <w:t>)</w:t>
            </w:r>
          </w:p>
        </w:tc>
        <w:tc>
          <w:tcPr>
            <w:tcW w:w="829"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137</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125</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100</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23</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24</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18</w:t>
            </w:r>
          </w:p>
        </w:tc>
      </w:tr>
      <w:tr w:rsidR="00BC0959" w:rsidRPr="0070306F" w:rsidTr="00BC0959">
        <w:trPr>
          <w:trHeight w:val="30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 xml:space="preserve">Totaal </w:t>
            </w:r>
          </w:p>
        </w:tc>
        <w:tc>
          <w:tcPr>
            <w:tcW w:w="829"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552</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499</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393</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28</w:t>
            </w:r>
          </w:p>
        </w:tc>
        <w:tc>
          <w:tcPr>
            <w:tcW w:w="851"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31</w:t>
            </w:r>
          </w:p>
        </w:tc>
        <w:tc>
          <w:tcPr>
            <w:tcW w:w="850"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19</w:t>
            </w:r>
          </w:p>
        </w:tc>
      </w:tr>
    </w:tbl>
    <w:p w:rsidR="00BC0959" w:rsidRPr="0070306F" w:rsidRDefault="00BC0959" w:rsidP="00BC0959">
      <w:pPr>
        <w:pStyle w:val="Huisstijl-Subtitelkaft"/>
        <w:rPr>
          <w:sz w:val="16"/>
          <w:szCs w:val="16"/>
        </w:rPr>
      </w:pPr>
      <w:r w:rsidRPr="0070306F">
        <w:rPr>
          <w:sz w:val="16"/>
          <w:szCs w:val="16"/>
        </w:rPr>
        <w:br w:type="textWrapping" w:clear="all"/>
        <w:t xml:space="preserve"> </w:t>
      </w:r>
    </w:p>
    <w:p w:rsidR="00BC0959" w:rsidRDefault="00BC0959" w:rsidP="00BC0959">
      <w:pPr>
        <w:pStyle w:val="Huisstijl-Subtitelkaft"/>
        <w:spacing w:line="240" w:lineRule="auto"/>
        <w:rPr>
          <w:sz w:val="16"/>
          <w:szCs w:val="16"/>
        </w:rPr>
      </w:pPr>
      <w:r w:rsidRPr="0070306F">
        <w:rPr>
          <w:sz w:val="16"/>
          <w:szCs w:val="16"/>
        </w:rPr>
        <w:t xml:space="preserve">Tabel </w:t>
      </w:r>
      <w:r>
        <w:rPr>
          <w:sz w:val="16"/>
          <w:szCs w:val="16"/>
        </w:rPr>
        <w:t>4: o</w:t>
      </w:r>
      <w:r w:rsidRPr="0070306F">
        <w:rPr>
          <w:sz w:val="16"/>
          <w:szCs w:val="16"/>
        </w:rPr>
        <w:t xml:space="preserve">ngevallen en significante ongevallen. </w:t>
      </w:r>
    </w:p>
    <w:p w:rsidR="00BC0959" w:rsidRDefault="00BC0959" w:rsidP="00BC0959">
      <w:pPr>
        <w:pStyle w:val="Huisstijl-Subtitelkaft"/>
        <w:spacing w:line="240" w:lineRule="auto"/>
        <w:rPr>
          <w:sz w:val="16"/>
          <w:szCs w:val="16"/>
        </w:rPr>
      </w:pPr>
    </w:p>
    <w:p w:rsidR="00BC0959" w:rsidRPr="0097155F" w:rsidRDefault="00BC0959" w:rsidP="00BC0959">
      <w:pPr>
        <w:pStyle w:val="Huisstijl-Subtitelkaft"/>
        <w:spacing w:line="240" w:lineRule="auto"/>
        <w:rPr>
          <w:sz w:val="18"/>
          <w:szCs w:val="18"/>
        </w:rPr>
      </w:pPr>
      <w:r w:rsidRPr="0097155F">
        <w:rPr>
          <w:sz w:val="18"/>
          <w:szCs w:val="18"/>
        </w:rPr>
        <w:t>Een ongeval is significant als er ten minste één dode valt, één zwaargewonde, als er een schade is van ten minste € 150.000 of een stremming van het baanvak van ten minste 6 uur.</w:t>
      </w:r>
    </w:p>
    <w:p w:rsidR="00BC0959" w:rsidRPr="008B257B" w:rsidRDefault="00BC0959" w:rsidP="00BC0959">
      <w:pPr>
        <w:pStyle w:val="Huisstijl-Subtitelkaft"/>
        <w:rPr>
          <w:sz w:val="18"/>
          <w:szCs w:val="18"/>
        </w:rPr>
      </w:pPr>
    </w:p>
    <w:tbl>
      <w:tblPr>
        <w:tblpPr w:leftFromText="141" w:rightFromText="141" w:vertAnchor="text" w:horzAnchor="margin" w:tblpXSpec="right" w:tblpY="86"/>
        <w:tblW w:w="9077" w:type="dxa"/>
        <w:tblLayout w:type="fixed"/>
        <w:tblCellMar>
          <w:left w:w="0" w:type="dxa"/>
          <w:right w:w="0" w:type="dxa"/>
        </w:tblCellMar>
        <w:tblLook w:val="04A0"/>
      </w:tblPr>
      <w:tblGrid>
        <w:gridCol w:w="2320"/>
        <w:gridCol w:w="566"/>
        <w:gridCol w:w="566"/>
        <w:gridCol w:w="549"/>
        <w:gridCol w:w="18"/>
        <w:gridCol w:w="522"/>
        <w:gridCol w:w="567"/>
        <w:gridCol w:w="567"/>
        <w:gridCol w:w="567"/>
        <w:gridCol w:w="567"/>
        <w:gridCol w:w="567"/>
        <w:gridCol w:w="567"/>
        <w:gridCol w:w="567"/>
        <w:gridCol w:w="567"/>
      </w:tblGrid>
      <w:tr w:rsidR="00BC0959" w:rsidRPr="008B257B" w:rsidTr="00BC0959">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b/>
                <w:bCs/>
                <w:sz w:val="16"/>
                <w:szCs w:val="16"/>
              </w:rPr>
            </w:pPr>
            <w:r w:rsidRPr="0070306F">
              <w:rPr>
                <w:rFonts w:cs="Calibri"/>
                <w:b/>
                <w:bCs/>
                <w:sz w:val="16"/>
                <w:szCs w:val="16"/>
              </w:rPr>
              <w:t> </w:t>
            </w:r>
          </w:p>
        </w:tc>
        <w:tc>
          <w:tcPr>
            <w:tcW w:w="1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b/>
                <w:bCs/>
                <w:sz w:val="16"/>
                <w:szCs w:val="16"/>
              </w:rPr>
            </w:pPr>
            <w:r w:rsidRPr="0070306F">
              <w:rPr>
                <w:rFonts w:cs="Calibri"/>
                <w:b/>
                <w:bCs/>
                <w:sz w:val="16"/>
                <w:szCs w:val="16"/>
              </w:rPr>
              <w:t>SGEL</w:t>
            </w:r>
          </w:p>
          <w:p w:rsidR="00BC0959" w:rsidRPr="0070306F" w:rsidRDefault="00BC0959" w:rsidP="00BC0959">
            <w:pPr>
              <w:rPr>
                <w:rFonts w:cs="Calibri"/>
                <w:b/>
                <w:bCs/>
                <w:sz w:val="16"/>
                <w:szCs w:val="16"/>
              </w:rPr>
            </w:pPr>
            <w:r w:rsidRPr="0070306F">
              <w:rPr>
                <w:rFonts w:cs="Calibri"/>
                <w:b/>
                <w:bCs/>
                <w:sz w:val="16"/>
                <w:szCs w:val="16"/>
              </w:rPr>
              <w:t>  </w:t>
            </w:r>
          </w:p>
        </w:tc>
        <w:tc>
          <w:tcPr>
            <w:tcW w:w="1674" w:type="dxa"/>
            <w:gridSpan w:val="4"/>
            <w:tcBorders>
              <w:top w:val="single" w:sz="4" w:space="0" w:color="auto"/>
              <w:left w:val="single" w:sz="4" w:space="0" w:color="auto"/>
              <w:right w:val="single" w:sz="4" w:space="0" w:color="auto"/>
            </w:tcBorders>
            <w:shd w:val="clear" w:color="auto" w:fill="auto"/>
          </w:tcPr>
          <w:p w:rsidR="00BC0959" w:rsidRPr="0070306F" w:rsidRDefault="00BC0959" w:rsidP="00BC0959">
            <w:pPr>
              <w:rPr>
                <w:rFonts w:cs="Calibri"/>
                <w:b/>
                <w:bCs/>
                <w:sz w:val="16"/>
                <w:szCs w:val="16"/>
              </w:rPr>
            </w:pPr>
            <w:r w:rsidRPr="0070306F">
              <w:rPr>
                <w:rFonts w:cs="Calibri"/>
                <w:b/>
                <w:bCs/>
                <w:sz w:val="16"/>
                <w:szCs w:val="16"/>
              </w:rPr>
              <w:t>Dodelijk letsel</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b/>
                <w:bCs/>
                <w:sz w:val="16"/>
                <w:szCs w:val="16"/>
              </w:rPr>
            </w:pPr>
            <w:r w:rsidRPr="0070306F">
              <w:rPr>
                <w:rFonts w:cs="Calibri"/>
                <w:b/>
                <w:bCs/>
                <w:sz w:val="16"/>
                <w:szCs w:val="16"/>
              </w:rPr>
              <w:t>Zwaar  gewond</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sz w:val="16"/>
                <w:szCs w:val="16"/>
              </w:rPr>
            </w:pPr>
            <w:r w:rsidRPr="0070306F">
              <w:rPr>
                <w:rFonts w:cs="Calibri"/>
                <w:b/>
                <w:bCs/>
                <w:sz w:val="16"/>
                <w:szCs w:val="16"/>
              </w:rPr>
              <w:t>Licht gewond</w:t>
            </w:r>
          </w:p>
        </w:tc>
      </w:tr>
      <w:tr w:rsidR="00BC0959" w:rsidRPr="008B257B" w:rsidTr="00BC0959">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b/>
                <w:bCs/>
                <w:sz w:val="16"/>
                <w:szCs w:val="16"/>
              </w:rPr>
            </w:pPr>
            <w:r w:rsidRPr="0070306F">
              <w:rPr>
                <w:rFonts w:cs="Calibri"/>
                <w:b/>
                <w:bCs/>
                <w:sz w:val="16"/>
                <w:szCs w:val="16"/>
              </w:rPr>
              <w:t> </w:t>
            </w:r>
          </w:p>
        </w:tc>
        <w:tc>
          <w:tcPr>
            <w:tcW w:w="566" w:type="dxa"/>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bCs/>
                <w:sz w:val="16"/>
                <w:szCs w:val="16"/>
              </w:rPr>
            </w:pPr>
            <w:r w:rsidRPr="0070306F">
              <w:rPr>
                <w:rFonts w:cs="Calibri"/>
                <w:b/>
                <w:bCs/>
                <w:sz w:val="16"/>
                <w:szCs w:val="16"/>
              </w:rPr>
              <w:t>2016</w:t>
            </w:r>
          </w:p>
        </w:tc>
        <w:tc>
          <w:tcPr>
            <w:tcW w:w="566" w:type="dxa"/>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bCs/>
                <w:sz w:val="16"/>
                <w:szCs w:val="16"/>
              </w:rPr>
            </w:pPr>
            <w:r w:rsidRPr="0070306F">
              <w:rPr>
                <w:rFonts w:cs="Calibri"/>
                <w:b/>
                <w:bCs/>
                <w:sz w:val="16"/>
                <w:szCs w:val="16"/>
              </w:rPr>
              <w:t>2015</w:t>
            </w:r>
          </w:p>
        </w:tc>
        <w:tc>
          <w:tcPr>
            <w:tcW w:w="567" w:type="dxa"/>
            <w:gridSpan w:val="2"/>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bCs/>
                <w:sz w:val="16"/>
                <w:szCs w:val="16"/>
              </w:rPr>
            </w:pPr>
            <w:r w:rsidRPr="0070306F">
              <w:rPr>
                <w:rFonts w:cs="Calibri"/>
                <w:b/>
                <w:bCs/>
                <w:sz w:val="16"/>
                <w:szCs w:val="16"/>
              </w:rPr>
              <w:t>2014</w:t>
            </w:r>
          </w:p>
        </w:tc>
        <w:tc>
          <w:tcPr>
            <w:tcW w:w="522" w:type="dxa"/>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bCs/>
                <w:sz w:val="16"/>
                <w:szCs w:val="16"/>
              </w:rPr>
            </w:pPr>
            <w:r w:rsidRPr="0070306F">
              <w:rPr>
                <w:rFonts w:cs="Calibri"/>
                <w:b/>
                <w:bCs/>
                <w:sz w:val="16"/>
                <w:szCs w:val="16"/>
              </w:rPr>
              <w:t>2016</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bCs/>
                <w:sz w:val="16"/>
                <w:szCs w:val="16"/>
              </w:rPr>
            </w:pPr>
            <w:r w:rsidRPr="0070306F">
              <w:rPr>
                <w:rFonts w:cs="Calibri"/>
                <w:b/>
                <w:bCs/>
                <w:sz w:val="16"/>
                <w:szCs w:val="16"/>
              </w:rPr>
              <w:t>2015</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bCs/>
                <w:sz w:val="16"/>
                <w:szCs w:val="16"/>
              </w:rPr>
            </w:pPr>
            <w:r w:rsidRPr="0070306F">
              <w:rPr>
                <w:rFonts w:cs="Calibri"/>
                <w:b/>
                <w:bCs/>
                <w:sz w:val="16"/>
                <w:szCs w:val="16"/>
              </w:rPr>
              <w:t>2014</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bCs/>
                <w:sz w:val="16"/>
                <w:szCs w:val="16"/>
              </w:rPr>
            </w:pPr>
            <w:r w:rsidRPr="0070306F">
              <w:rPr>
                <w:rFonts w:cs="Calibri"/>
                <w:b/>
                <w:bCs/>
                <w:sz w:val="16"/>
                <w:szCs w:val="16"/>
              </w:rPr>
              <w:t>2016</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bCs/>
                <w:sz w:val="16"/>
                <w:szCs w:val="16"/>
              </w:rPr>
            </w:pPr>
            <w:r w:rsidRPr="0070306F">
              <w:rPr>
                <w:rFonts w:cs="Calibri"/>
                <w:b/>
                <w:bCs/>
                <w:sz w:val="16"/>
                <w:szCs w:val="16"/>
              </w:rPr>
              <w:t>2015</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bCs/>
                <w:sz w:val="16"/>
                <w:szCs w:val="16"/>
              </w:rPr>
            </w:pPr>
            <w:r w:rsidRPr="0070306F">
              <w:rPr>
                <w:rFonts w:cs="Calibri"/>
                <w:b/>
                <w:bCs/>
                <w:sz w:val="16"/>
                <w:szCs w:val="16"/>
              </w:rPr>
              <w:t>2014</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bCs/>
                <w:sz w:val="16"/>
                <w:szCs w:val="16"/>
              </w:rPr>
            </w:pPr>
            <w:r w:rsidRPr="0070306F">
              <w:rPr>
                <w:rFonts w:cs="Calibri"/>
                <w:b/>
                <w:bCs/>
                <w:sz w:val="16"/>
                <w:szCs w:val="16"/>
              </w:rPr>
              <w:t>2016</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sz w:val="16"/>
                <w:szCs w:val="16"/>
              </w:rPr>
            </w:pPr>
            <w:r w:rsidRPr="0070306F">
              <w:rPr>
                <w:rFonts w:cs="Calibri"/>
                <w:b/>
                <w:sz w:val="16"/>
                <w:szCs w:val="16"/>
              </w:rPr>
              <w:t>2015</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70306F" w:rsidRDefault="00BC0959" w:rsidP="00BC0959">
            <w:pPr>
              <w:jc w:val="right"/>
              <w:rPr>
                <w:rFonts w:cs="Calibri"/>
                <w:b/>
                <w:bCs/>
                <w:sz w:val="16"/>
                <w:szCs w:val="16"/>
              </w:rPr>
            </w:pPr>
            <w:r w:rsidRPr="0070306F">
              <w:rPr>
                <w:rFonts w:cs="Calibri"/>
                <w:b/>
                <w:bCs/>
                <w:sz w:val="16"/>
                <w:szCs w:val="16"/>
              </w:rPr>
              <w:t>2014</w:t>
            </w:r>
          </w:p>
        </w:tc>
      </w:tr>
      <w:tr w:rsidR="00BC0959" w:rsidRPr="008B257B" w:rsidTr="00BC0959">
        <w:trPr>
          <w:trHeight w:val="30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Reizigers</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Pr>
                <w:rFonts w:cs="Calibri"/>
                <w:color w:val="000000"/>
                <w:sz w:val="16"/>
                <w:szCs w:val="16"/>
              </w:rPr>
              <w:t>0</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0,2</w:t>
            </w:r>
          </w:p>
        </w:tc>
        <w:tc>
          <w:tcPr>
            <w:tcW w:w="567" w:type="dxa"/>
            <w:gridSpan w:val="2"/>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22"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23</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25</w:t>
            </w:r>
          </w:p>
        </w:tc>
        <w:tc>
          <w:tcPr>
            <w:tcW w:w="567"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cs="Calibri"/>
                <w:color w:val="000000"/>
                <w:sz w:val="16"/>
                <w:szCs w:val="16"/>
              </w:rPr>
            </w:pPr>
            <w:r w:rsidRPr="0070306F">
              <w:rPr>
                <w:rFonts w:cs="Calibri"/>
                <w:color w:val="000000"/>
                <w:sz w:val="16"/>
                <w:szCs w:val="16"/>
              </w:rPr>
              <w:t>25</w:t>
            </w:r>
          </w:p>
        </w:tc>
      </w:tr>
      <w:tr w:rsidR="00BC0959" w:rsidRPr="008B257B" w:rsidTr="00BC0959">
        <w:trPr>
          <w:trHeight w:val="30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Spoorwegpersoneel</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2,3</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sz w:val="16"/>
                <w:szCs w:val="16"/>
              </w:rPr>
            </w:pPr>
            <w:r w:rsidRPr="0070306F">
              <w:rPr>
                <w:rFonts w:cs="Calibri"/>
                <w:sz w:val="16"/>
                <w:szCs w:val="16"/>
              </w:rPr>
              <w:t>0,2</w:t>
            </w:r>
          </w:p>
        </w:tc>
        <w:tc>
          <w:tcPr>
            <w:tcW w:w="567" w:type="dxa"/>
            <w:gridSpan w:val="2"/>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22"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3</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sz w:val="16"/>
                <w:szCs w:val="16"/>
              </w:rPr>
            </w:pPr>
            <w:r w:rsidRPr="0070306F">
              <w:rPr>
                <w:rFonts w:cs="Calibri"/>
                <w:sz w:val="16"/>
                <w:szCs w:val="16"/>
              </w:rPr>
              <w:t>2</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4</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4</w:t>
            </w:r>
          </w:p>
        </w:tc>
        <w:tc>
          <w:tcPr>
            <w:tcW w:w="567"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cs="Calibri"/>
                <w:color w:val="000000"/>
                <w:sz w:val="16"/>
                <w:szCs w:val="16"/>
              </w:rPr>
            </w:pPr>
            <w:r w:rsidRPr="0070306F">
              <w:rPr>
                <w:rFonts w:cs="Calibri"/>
                <w:color w:val="000000"/>
                <w:sz w:val="16"/>
                <w:szCs w:val="16"/>
              </w:rPr>
              <w:t>2</w:t>
            </w:r>
          </w:p>
        </w:tc>
      </w:tr>
      <w:tr w:rsidR="00BC0959" w:rsidRPr="008B257B" w:rsidTr="00BC0959">
        <w:trPr>
          <w:trHeight w:val="30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Overweggebruikers</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3,1</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13,2</w:t>
            </w:r>
          </w:p>
        </w:tc>
        <w:tc>
          <w:tcPr>
            <w:tcW w:w="567" w:type="dxa"/>
            <w:gridSpan w:val="2"/>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7,4</w:t>
            </w:r>
          </w:p>
        </w:tc>
        <w:tc>
          <w:tcPr>
            <w:tcW w:w="522"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3</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13</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7</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4</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5</w:t>
            </w:r>
          </w:p>
        </w:tc>
        <w:tc>
          <w:tcPr>
            <w:tcW w:w="567"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cs="Calibri"/>
                <w:color w:val="000000"/>
                <w:sz w:val="16"/>
                <w:szCs w:val="16"/>
              </w:rPr>
            </w:pPr>
            <w:r w:rsidRPr="0070306F">
              <w:rPr>
                <w:rFonts w:cs="Calibri"/>
                <w:color w:val="000000"/>
                <w:sz w:val="16"/>
                <w:szCs w:val="16"/>
              </w:rPr>
              <w:t> </w:t>
            </w:r>
          </w:p>
        </w:tc>
      </w:tr>
      <w:tr w:rsidR="00BC0959" w:rsidRPr="008B257B" w:rsidTr="00BC0959">
        <w:trPr>
          <w:trHeight w:val="42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Onbevoegden op het spoor</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1,4</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3,1</w:t>
            </w:r>
          </w:p>
        </w:tc>
        <w:tc>
          <w:tcPr>
            <w:tcW w:w="567" w:type="dxa"/>
            <w:gridSpan w:val="2"/>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522"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3</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4</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cs="Calibri"/>
                <w:color w:val="000000"/>
                <w:sz w:val="16"/>
                <w:szCs w:val="16"/>
              </w:rPr>
            </w:pPr>
            <w:r w:rsidRPr="0070306F">
              <w:rPr>
                <w:rFonts w:cs="Calibri"/>
                <w:color w:val="000000"/>
                <w:sz w:val="16"/>
                <w:szCs w:val="16"/>
              </w:rPr>
              <w:t> </w:t>
            </w:r>
          </w:p>
        </w:tc>
      </w:tr>
      <w:tr w:rsidR="00BC0959" w:rsidRPr="008B257B" w:rsidTr="00BC0959">
        <w:trPr>
          <w:trHeight w:val="30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Anderen</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Pr>
                <w:rFonts w:cs="Calibri"/>
                <w:color w:val="000000"/>
                <w:sz w:val="16"/>
                <w:szCs w:val="16"/>
              </w:rPr>
              <w:t>2,3</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w:t>
            </w:r>
          </w:p>
        </w:tc>
        <w:tc>
          <w:tcPr>
            <w:tcW w:w="567" w:type="dxa"/>
            <w:gridSpan w:val="2"/>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522"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Pr>
                <w:rFonts w:cs="Calibri"/>
                <w:color w:val="000000"/>
                <w:sz w:val="16"/>
                <w:szCs w:val="16"/>
              </w:rPr>
              <w:t>2</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3</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0</w:t>
            </w:r>
          </w:p>
        </w:tc>
        <w:tc>
          <w:tcPr>
            <w:tcW w:w="567" w:type="dxa"/>
            <w:tcBorders>
              <w:top w:val="nil"/>
              <w:left w:val="nil"/>
              <w:bottom w:val="single" w:sz="4" w:space="0" w:color="auto"/>
              <w:right w:val="single" w:sz="4" w:space="0" w:color="auto"/>
            </w:tcBorders>
            <w:shd w:val="clear" w:color="auto" w:fill="auto"/>
            <w:noWrap/>
            <w:hideMark/>
          </w:tcPr>
          <w:p w:rsidR="00BC0959" w:rsidRPr="0070306F" w:rsidRDefault="00BC0959" w:rsidP="00BC0959">
            <w:pPr>
              <w:jc w:val="right"/>
              <w:rPr>
                <w:rFonts w:cs="Calibri"/>
                <w:color w:val="000000"/>
                <w:sz w:val="16"/>
                <w:szCs w:val="16"/>
              </w:rPr>
            </w:pPr>
            <w:r w:rsidRPr="0070306F">
              <w:rPr>
                <w:rFonts w:cs="Calibri"/>
                <w:color w:val="000000"/>
                <w:sz w:val="16"/>
                <w:szCs w:val="16"/>
              </w:rPr>
              <w:t>9</w:t>
            </w:r>
          </w:p>
        </w:tc>
      </w:tr>
      <w:tr w:rsidR="00BC0959" w:rsidRPr="008B257B" w:rsidTr="00BC0959">
        <w:trPr>
          <w:trHeight w:val="30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70306F" w:rsidRDefault="00BC0959" w:rsidP="00BC0959">
            <w:pPr>
              <w:rPr>
                <w:rFonts w:cs="Calibri"/>
                <w:color w:val="000000"/>
                <w:sz w:val="16"/>
                <w:szCs w:val="16"/>
              </w:rPr>
            </w:pPr>
            <w:r w:rsidRPr="0070306F">
              <w:rPr>
                <w:rFonts w:cs="Calibri"/>
                <w:color w:val="000000"/>
                <w:sz w:val="16"/>
                <w:szCs w:val="16"/>
              </w:rPr>
              <w:t xml:space="preserve">Totaal </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9,1</w:t>
            </w:r>
          </w:p>
        </w:tc>
        <w:tc>
          <w:tcPr>
            <w:tcW w:w="566"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18,7</w:t>
            </w:r>
          </w:p>
        </w:tc>
        <w:tc>
          <w:tcPr>
            <w:tcW w:w="567" w:type="dxa"/>
            <w:gridSpan w:val="2"/>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9,4</w:t>
            </w:r>
          </w:p>
        </w:tc>
        <w:tc>
          <w:tcPr>
            <w:tcW w:w="522"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8 </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18</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9</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11 </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7</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4</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27 </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34</w:t>
            </w:r>
          </w:p>
        </w:tc>
        <w:tc>
          <w:tcPr>
            <w:tcW w:w="567" w:type="dxa"/>
            <w:tcBorders>
              <w:top w:val="nil"/>
              <w:left w:val="nil"/>
              <w:bottom w:val="single" w:sz="4" w:space="0" w:color="auto"/>
              <w:right w:val="single" w:sz="4" w:space="0" w:color="auto"/>
            </w:tcBorders>
            <w:shd w:val="clear" w:color="auto" w:fill="auto"/>
            <w:hideMark/>
          </w:tcPr>
          <w:p w:rsidR="00BC0959" w:rsidRPr="0070306F" w:rsidRDefault="00BC0959" w:rsidP="00BC0959">
            <w:pPr>
              <w:jc w:val="right"/>
              <w:rPr>
                <w:rFonts w:cs="Calibri"/>
                <w:color w:val="000000"/>
                <w:sz w:val="16"/>
                <w:szCs w:val="16"/>
              </w:rPr>
            </w:pPr>
            <w:r w:rsidRPr="0070306F">
              <w:rPr>
                <w:rFonts w:cs="Calibri"/>
                <w:color w:val="000000"/>
                <w:sz w:val="16"/>
                <w:szCs w:val="16"/>
              </w:rPr>
              <w:t>36</w:t>
            </w:r>
          </w:p>
        </w:tc>
      </w:tr>
    </w:tbl>
    <w:p w:rsidR="00BC0959" w:rsidRPr="003D19BC" w:rsidRDefault="00BC0959" w:rsidP="00BC0959">
      <w:pPr>
        <w:pStyle w:val="Huisstijl-Subtitelkaft"/>
        <w:rPr>
          <w:sz w:val="16"/>
          <w:szCs w:val="16"/>
        </w:rPr>
      </w:pPr>
      <w:r w:rsidRPr="003D19BC">
        <w:rPr>
          <w:sz w:val="16"/>
          <w:szCs w:val="16"/>
        </w:rPr>
        <w:t xml:space="preserve">Tabel </w:t>
      </w:r>
      <w:r>
        <w:rPr>
          <w:sz w:val="16"/>
          <w:szCs w:val="16"/>
        </w:rPr>
        <w:t>5</w:t>
      </w:r>
      <w:r w:rsidRPr="003D19BC">
        <w:rPr>
          <w:sz w:val="16"/>
          <w:szCs w:val="16"/>
        </w:rPr>
        <w:t>: Ontwikkeling SGEL.</w:t>
      </w:r>
    </w:p>
    <w:p w:rsidR="00BC0959" w:rsidRPr="003D19BC" w:rsidRDefault="00BC0959" w:rsidP="00BC0959">
      <w:pPr>
        <w:pStyle w:val="Huisstijl-Subtitelkaft"/>
        <w:rPr>
          <w:sz w:val="16"/>
          <w:szCs w:val="16"/>
        </w:rPr>
      </w:pPr>
    </w:p>
    <w:p w:rsidR="00BC0959" w:rsidRPr="0097155F" w:rsidRDefault="00BC0959" w:rsidP="00BC0959">
      <w:pPr>
        <w:widowControl/>
        <w:suppressAutoHyphens w:val="0"/>
        <w:autoSpaceDE w:val="0"/>
        <w:adjustRightInd w:val="0"/>
        <w:spacing w:line="240" w:lineRule="auto"/>
        <w:textAlignment w:val="auto"/>
        <w:rPr>
          <w:rFonts w:cs="RijksoverheidSansText-Regular"/>
          <w:kern w:val="0"/>
          <w:lang w:bidi="ar-SA"/>
        </w:rPr>
      </w:pPr>
      <w:r w:rsidRPr="0097155F">
        <w:rPr>
          <w:rFonts w:cs="RijksoverheidSansText-Regular"/>
          <w:kern w:val="0"/>
          <w:lang w:bidi="ar-SA"/>
        </w:rPr>
        <w:t>Een kwantificering van de gevolgen van ernstige ongevallen met doden en ernstige letsels, waarbij 1 ernstig letsel statistisch gelijk is aan 0,1 overledene. Zie onder andere beschikking 2009/460/EG betreffende de vaststelling van gemeenschappeli</w:t>
      </w:r>
      <w:r w:rsidRPr="0097155F">
        <w:rPr>
          <w:rFonts w:cs="RijksoverheidSansText-Regular"/>
          <w:kern w:val="0"/>
          <w:lang w:bidi="ar-SA"/>
        </w:rPr>
        <w:t>j</w:t>
      </w:r>
      <w:r w:rsidRPr="0097155F">
        <w:rPr>
          <w:rFonts w:cs="RijksoverheidSansText-Regular"/>
          <w:kern w:val="0"/>
          <w:lang w:bidi="ar-SA"/>
        </w:rPr>
        <w:t>ke veiligheidsmethoden om te beoordelen of voldaan is aan de veiligheidsdoelen.</w:t>
      </w:r>
    </w:p>
    <w:p w:rsidR="00BC0959" w:rsidRPr="0097155F" w:rsidRDefault="00BC0959" w:rsidP="00BC0959">
      <w:pPr>
        <w:spacing w:line="240" w:lineRule="auto"/>
        <w:rPr>
          <w:rFonts w:cs="RijksoverheidSansText-Regular"/>
          <w:kern w:val="0"/>
          <w:lang w:bidi="ar-SA"/>
        </w:rPr>
      </w:pPr>
      <w:r w:rsidRPr="0097155F">
        <w:rPr>
          <w:rFonts w:cs="RijksoverheidSansText-Regular"/>
          <w:kern w:val="0"/>
          <w:lang w:bidi="ar-SA"/>
        </w:rPr>
        <w:br w:type="page"/>
      </w:r>
    </w:p>
    <w:tbl>
      <w:tblPr>
        <w:tblStyle w:val="Lichtelijst-accent11"/>
        <w:tblpPr w:leftFromText="141" w:rightFromText="141" w:vertAnchor="text" w:horzAnchor="margin" w:tblpX="108" w:tblpY="405"/>
        <w:tblW w:w="5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4"/>
        <w:gridCol w:w="728"/>
        <w:gridCol w:w="728"/>
        <w:gridCol w:w="728"/>
        <w:gridCol w:w="728"/>
        <w:gridCol w:w="728"/>
      </w:tblGrid>
      <w:tr w:rsidR="00BC0959" w:rsidRPr="008B257B" w:rsidTr="00BC0959">
        <w:trPr>
          <w:cnfStyle w:val="100000000000"/>
        </w:trPr>
        <w:tc>
          <w:tcPr>
            <w:cnfStyle w:val="001000000000"/>
            <w:tcW w:w="2274" w:type="dxa"/>
            <w:shd w:val="clear" w:color="auto" w:fill="auto"/>
          </w:tcPr>
          <w:p w:rsidR="00BC0959" w:rsidRPr="003D19BC" w:rsidRDefault="00BC0959" w:rsidP="00BC0959">
            <w:pPr>
              <w:pStyle w:val="Geenafstand"/>
              <w:rPr>
                <w:rFonts w:ascii="Verdana" w:hAnsi="Verdana"/>
                <w:color w:val="auto"/>
                <w:sz w:val="16"/>
                <w:szCs w:val="16"/>
              </w:rPr>
            </w:pPr>
            <w:r w:rsidRPr="003D19BC">
              <w:rPr>
                <w:rFonts w:ascii="Verdana" w:hAnsi="Verdana"/>
                <w:color w:val="auto"/>
                <w:sz w:val="16"/>
                <w:szCs w:val="16"/>
              </w:rPr>
              <w:lastRenderedPageBreak/>
              <w:br w:type="page"/>
              <w:t>Aantal suïcides</w:t>
            </w:r>
          </w:p>
        </w:tc>
        <w:tc>
          <w:tcPr>
            <w:tcW w:w="728" w:type="dxa"/>
            <w:shd w:val="clear" w:color="auto" w:fill="auto"/>
          </w:tcPr>
          <w:p w:rsidR="00BC0959" w:rsidRPr="003D19BC" w:rsidRDefault="00BC0959" w:rsidP="00BC0959">
            <w:pPr>
              <w:pStyle w:val="Geenafstand"/>
              <w:jc w:val="right"/>
              <w:cnfStyle w:val="100000000000"/>
              <w:rPr>
                <w:rFonts w:ascii="Verdana" w:hAnsi="Verdana"/>
                <w:color w:val="auto"/>
                <w:sz w:val="16"/>
                <w:szCs w:val="16"/>
              </w:rPr>
            </w:pPr>
            <w:r w:rsidRPr="003D19BC">
              <w:rPr>
                <w:rFonts w:ascii="Verdana" w:hAnsi="Verdana"/>
                <w:color w:val="auto"/>
                <w:sz w:val="16"/>
                <w:szCs w:val="16"/>
              </w:rPr>
              <w:t>2012</w:t>
            </w:r>
          </w:p>
        </w:tc>
        <w:tc>
          <w:tcPr>
            <w:tcW w:w="728" w:type="dxa"/>
            <w:shd w:val="clear" w:color="auto" w:fill="auto"/>
          </w:tcPr>
          <w:p w:rsidR="00BC0959" w:rsidRPr="003D19BC" w:rsidRDefault="00BC0959" w:rsidP="00BC0959">
            <w:pPr>
              <w:pStyle w:val="Geenafstand"/>
              <w:cnfStyle w:val="100000000000"/>
              <w:rPr>
                <w:rFonts w:ascii="Verdana" w:hAnsi="Verdana"/>
                <w:b w:val="0"/>
                <w:bCs w:val="0"/>
                <w:color w:val="auto"/>
                <w:sz w:val="16"/>
                <w:szCs w:val="16"/>
              </w:rPr>
            </w:pPr>
            <w:r w:rsidRPr="003D19BC">
              <w:rPr>
                <w:rFonts w:ascii="Verdana" w:hAnsi="Verdana"/>
                <w:color w:val="auto"/>
                <w:sz w:val="16"/>
                <w:szCs w:val="16"/>
              </w:rPr>
              <w:t>2013</w:t>
            </w:r>
          </w:p>
        </w:tc>
        <w:tc>
          <w:tcPr>
            <w:tcW w:w="728" w:type="dxa"/>
            <w:shd w:val="clear" w:color="auto" w:fill="auto"/>
          </w:tcPr>
          <w:p w:rsidR="00BC0959" w:rsidRPr="003D19BC" w:rsidRDefault="00BC0959" w:rsidP="00BC0959">
            <w:pPr>
              <w:pStyle w:val="Geenafstand"/>
              <w:cnfStyle w:val="100000000000"/>
              <w:rPr>
                <w:rFonts w:ascii="Verdana" w:hAnsi="Verdana"/>
                <w:color w:val="auto"/>
                <w:sz w:val="16"/>
                <w:szCs w:val="16"/>
              </w:rPr>
            </w:pPr>
            <w:r w:rsidRPr="003D19BC">
              <w:rPr>
                <w:rFonts w:ascii="Verdana" w:hAnsi="Verdana"/>
                <w:color w:val="auto"/>
                <w:sz w:val="16"/>
                <w:szCs w:val="16"/>
              </w:rPr>
              <w:t>2014</w:t>
            </w:r>
          </w:p>
        </w:tc>
        <w:tc>
          <w:tcPr>
            <w:tcW w:w="728" w:type="dxa"/>
            <w:shd w:val="clear" w:color="auto" w:fill="auto"/>
          </w:tcPr>
          <w:p w:rsidR="00BC0959" w:rsidRPr="003D19BC" w:rsidRDefault="00BC0959" w:rsidP="00BC0959">
            <w:pPr>
              <w:pStyle w:val="Geenafstand"/>
              <w:cnfStyle w:val="100000000000"/>
              <w:rPr>
                <w:rFonts w:ascii="Verdana" w:hAnsi="Verdana"/>
                <w:color w:val="auto"/>
                <w:sz w:val="16"/>
                <w:szCs w:val="16"/>
              </w:rPr>
            </w:pPr>
            <w:r w:rsidRPr="003D19BC">
              <w:rPr>
                <w:rFonts w:ascii="Verdana" w:hAnsi="Verdana"/>
                <w:color w:val="auto"/>
                <w:sz w:val="16"/>
                <w:szCs w:val="16"/>
              </w:rPr>
              <w:t>2015</w:t>
            </w:r>
          </w:p>
        </w:tc>
        <w:tc>
          <w:tcPr>
            <w:tcW w:w="728" w:type="dxa"/>
            <w:shd w:val="clear" w:color="auto" w:fill="auto"/>
          </w:tcPr>
          <w:p w:rsidR="00BC0959" w:rsidRPr="003D19BC" w:rsidRDefault="00BC0959" w:rsidP="00BC0959">
            <w:pPr>
              <w:pStyle w:val="Geenafstand"/>
              <w:cnfStyle w:val="100000000000"/>
              <w:rPr>
                <w:rFonts w:ascii="Verdana" w:hAnsi="Verdana"/>
                <w:color w:val="auto"/>
                <w:sz w:val="16"/>
                <w:szCs w:val="16"/>
              </w:rPr>
            </w:pPr>
            <w:r w:rsidRPr="003D19BC">
              <w:rPr>
                <w:rFonts w:ascii="Verdana" w:hAnsi="Verdana"/>
                <w:color w:val="auto"/>
                <w:sz w:val="16"/>
                <w:szCs w:val="16"/>
              </w:rPr>
              <w:t>2016</w:t>
            </w:r>
          </w:p>
        </w:tc>
      </w:tr>
      <w:tr w:rsidR="00BC0959" w:rsidRPr="008B257B" w:rsidTr="00BC0959">
        <w:trPr>
          <w:cnfStyle w:val="000000100000"/>
        </w:trPr>
        <w:tc>
          <w:tcPr>
            <w:cnfStyle w:val="001000000000"/>
            <w:tcW w:w="2274" w:type="dxa"/>
            <w:tcBorders>
              <w:top w:val="none" w:sz="0" w:space="0" w:color="auto"/>
              <w:left w:val="none" w:sz="0" w:space="0" w:color="auto"/>
              <w:bottom w:val="none" w:sz="0" w:space="0" w:color="auto"/>
            </w:tcBorders>
          </w:tcPr>
          <w:p w:rsidR="00BC0959" w:rsidRPr="003D19BC" w:rsidRDefault="00BC0959" w:rsidP="00BC0959">
            <w:pPr>
              <w:pStyle w:val="Geenafstand"/>
              <w:rPr>
                <w:rFonts w:ascii="Verdana" w:hAnsi="Verdana"/>
                <w:b w:val="0"/>
                <w:sz w:val="16"/>
                <w:szCs w:val="16"/>
              </w:rPr>
            </w:pPr>
            <w:r w:rsidRPr="003D19BC">
              <w:rPr>
                <w:rFonts w:ascii="Verdana" w:hAnsi="Verdana"/>
                <w:b w:val="0"/>
                <w:sz w:val="16"/>
                <w:szCs w:val="16"/>
              </w:rPr>
              <w:t>Suïcide spoor</w:t>
            </w:r>
          </w:p>
        </w:tc>
        <w:tc>
          <w:tcPr>
            <w:tcW w:w="728" w:type="dxa"/>
            <w:tcBorders>
              <w:top w:val="none" w:sz="0" w:space="0" w:color="auto"/>
              <w:bottom w:val="none" w:sz="0" w:space="0" w:color="auto"/>
            </w:tcBorders>
          </w:tcPr>
          <w:p w:rsidR="00BC0959" w:rsidRPr="003D19BC" w:rsidRDefault="00BC0959" w:rsidP="00BC0959">
            <w:pPr>
              <w:pStyle w:val="Geenafstand"/>
              <w:jc w:val="right"/>
              <w:cnfStyle w:val="000000100000"/>
              <w:rPr>
                <w:rFonts w:ascii="Verdana" w:hAnsi="Verdana"/>
                <w:sz w:val="16"/>
                <w:szCs w:val="16"/>
              </w:rPr>
            </w:pPr>
            <w:r w:rsidRPr="003D19BC">
              <w:rPr>
                <w:rFonts w:ascii="Verdana" w:hAnsi="Verdana"/>
                <w:sz w:val="16"/>
                <w:szCs w:val="16"/>
              </w:rPr>
              <w:t>202</w:t>
            </w:r>
          </w:p>
        </w:tc>
        <w:tc>
          <w:tcPr>
            <w:tcW w:w="728" w:type="dxa"/>
            <w:tcBorders>
              <w:top w:val="none" w:sz="0" w:space="0" w:color="auto"/>
              <w:bottom w:val="none" w:sz="0" w:space="0" w:color="auto"/>
            </w:tcBorders>
          </w:tcPr>
          <w:p w:rsidR="00BC0959" w:rsidRPr="003D19BC" w:rsidRDefault="00BC0959" w:rsidP="00BC0959">
            <w:pPr>
              <w:pStyle w:val="Geenafstand"/>
              <w:jc w:val="right"/>
              <w:cnfStyle w:val="000000100000"/>
              <w:rPr>
                <w:rFonts w:ascii="Verdana" w:hAnsi="Verdana"/>
                <w:sz w:val="16"/>
                <w:szCs w:val="16"/>
              </w:rPr>
            </w:pPr>
            <w:r w:rsidRPr="003D19BC">
              <w:rPr>
                <w:rFonts w:ascii="Verdana" w:hAnsi="Verdana"/>
                <w:sz w:val="16"/>
                <w:szCs w:val="16"/>
              </w:rPr>
              <w:t>199</w:t>
            </w:r>
          </w:p>
        </w:tc>
        <w:tc>
          <w:tcPr>
            <w:tcW w:w="728" w:type="dxa"/>
            <w:tcBorders>
              <w:top w:val="none" w:sz="0" w:space="0" w:color="auto"/>
              <w:bottom w:val="none" w:sz="0" w:space="0" w:color="auto"/>
            </w:tcBorders>
          </w:tcPr>
          <w:p w:rsidR="00BC0959" w:rsidRPr="003D19BC" w:rsidRDefault="00BC0959" w:rsidP="00BC0959">
            <w:pPr>
              <w:pStyle w:val="Geenafstand"/>
              <w:jc w:val="right"/>
              <w:cnfStyle w:val="000000100000"/>
              <w:rPr>
                <w:rFonts w:ascii="Verdana" w:hAnsi="Verdana"/>
                <w:sz w:val="16"/>
                <w:szCs w:val="16"/>
              </w:rPr>
            </w:pPr>
            <w:r w:rsidRPr="003D19BC">
              <w:rPr>
                <w:rFonts w:ascii="Verdana" w:hAnsi="Verdana"/>
                <w:sz w:val="16"/>
                <w:szCs w:val="16"/>
              </w:rPr>
              <w:t>192</w:t>
            </w:r>
          </w:p>
        </w:tc>
        <w:tc>
          <w:tcPr>
            <w:tcW w:w="728" w:type="dxa"/>
            <w:tcBorders>
              <w:top w:val="none" w:sz="0" w:space="0" w:color="auto"/>
              <w:bottom w:val="none" w:sz="0" w:space="0" w:color="auto"/>
            </w:tcBorders>
          </w:tcPr>
          <w:p w:rsidR="00BC0959" w:rsidRPr="003D19BC" w:rsidRDefault="00BC0959" w:rsidP="00BC0959">
            <w:pPr>
              <w:pStyle w:val="Geenafstand"/>
              <w:jc w:val="right"/>
              <w:cnfStyle w:val="000000100000"/>
              <w:rPr>
                <w:rFonts w:ascii="Verdana" w:hAnsi="Verdana"/>
                <w:sz w:val="16"/>
                <w:szCs w:val="16"/>
              </w:rPr>
            </w:pPr>
            <w:r w:rsidRPr="003D19BC">
              <w:rPr>
                <w:rFonts w:ascii="Verdana" w:hAnsi="Verdana"/>
                <w:sz w:val="16"/>
                <w:szCs w:val="16"/>
              </w:rPr>
              <w:t>223</w:t>
            </w:r>
          </w:p>
        </w:tc>
        <w:tc>
          <w:tcPr>
            <w:tcW w:w="728" w:type="dxa"/>
            <w:tcBorders>
              <w:top w:val="none" w:sz="0" w:space="0" w:color="auto"/>
              <w:bottom w:val="none" w:sz="0" w:space="0" w:color="auto"/>
              <w:right w:val="none" w:sz="0" w:space="0" w:color="auto"/>
            </w:tcBorders>
          </w:tcPr>
          <w:p w:rsidR="00BC0959" w:rsidRPr="003D19BC" w:rsidRDefault="00BC0959" w:rsidP="00BC0959">
            <w:pPr>
              <w:pStyle w:val="Geenafstand"/>
              <w:jc w:val="right"/>
              <w:cnfStyle w:val="000000100000"/>
              <w:rPr>
                <w:rFonts w:ascii="Verdana" w:hAnsi="Verdana"/>
                <w:sz w:val="16"/>
                <w:szCs w:val="16"/>
              </w:rPr>
            </w:pPr>
            <w:r w:rsidRPr="003D19BC">
              <w:rPr>
                <w:rFonts w:ascii="Verdana" w:hAnsi="Verdana"/>
                <w:sz w:val="16"/>
                <w:szCs w:val="16"/>
              </w:rPr>
              <w:t>221</w:t>
            </w:r>
          </w:p>
        </w:tc>
      </w:tr>
      <w:tr w:rsidR="00BC0959" w:rsidRPr="008B257B" w:rsidTr="00BC0959">
        <w:tc>
          <w:tcPr>
            <w:cnfStyle w:val="001000000000"/>
            <w:tcW w:w="2274" w:type="dxa"/>
          </w:tcPr>
          <w:p w:rsidR="00BC0959" w:rsidRPr="003D19BC" w:rsidRDefault="00BC0959" w:rsidP="00BC0959">
            <w:pPr>
              <w:pStyle w:val="Geenafstand"/>
              <w:rPr>
                <w:rFonts w:ascii="Verdana" w:hAnsi="Verdana"/>
                <w:b w:val="0"/>
                <w:sz w:val="16"/>
                <w:szCs w:val="16"/>
              </w:rPr>
            </w:pPr>
            <w:r w:rsidRPr="003D19BC">
              <w:rPr>
                <w:rFonts w:ascii="Verdana" w:hAnsi="Verdana"/>
                <w:b w:val="0"/>
                <w:sz w:val="16"/>
                <w:szCs w:val="16"/>
              </w:rPr>
              <w:t>Suïcide landelijk</w:t>
            </w:r>
          </w:p>
        </w:tc>
        <w:tc>
          <w:tcPr>
            <w:tcW w:w="728" w:type="dxa"/>
          </w:tcPr>
          <w:p w:rsidR="00BC0959" w:rsidRPr="003D19BC" w:rsidRDefault="00BC0959" w:rsidP="00BC0959">
            <w:pPr>
              <w:pStyle w:val="Geenafstand"/>
              <w:jc w:val="right"/>
              <w:cnfStyle w:val="000000000000"/>
              <w:rPr>
                <w:rFonts w:ascii="Verdana" w:hAnsi="Verdana"/>
                <w:sz w:val="16"/>
                <w:szCs w:val="16"/>
              </w:rPr>
            </w:pPr>
            <w:r w:rsidRPr="003D19BC">
              <w:rPr>
                <w:rFonts w:ascii="Verdana" w:eastAsia="Times New Roman" w:hAnsi="Verdana" w:cs="Arial"/>
                <w:sz w:val="16"/>
                <w:szCs w:val="16"/>
                <w:lang w:eastAsia="nl-NL"/>
              </w:rPr>
              <w:t>1753</w:t>
            </w:r>
          </w:p>
        </w:tc>
        <w:tc>
          <w:tcPr>
            <w:tcW w:w="728" w:type="dxa"/>
          </w:tcPr>
          <w:p w:rsidR="00BC0959" w:rsidRPr="003D19BC" w:rsidRDefault="00BC0959" w:rsidP="00BC0959">
            <w:pPr>
              <w:pStyle w:val="Geenafstand"/>
              <w:jc w:val="right"/>
              <w:cnfStyle w:val="000000000000"/>
              <w:rPr>
                <w:rFonts w:ascii="Verdana" w:hAnsi="Verdana"/>
                <w:sz w:val="16"/>
                <w:szCs w:val="16"/>
              </w:rPr>
            </w:pPr>
            <w:r w:rsidRPr="003D19BC">
              <w:rPr>
                <w:rFonts w:ascii="Verdana" w:eastAsia="Times New Roman" w:hAnsi="Verdana" w:cs="Arial"/>
                <w:sz w:val="16"/>
                <w:szCs w:val="16"/>
                <w:lang w:eastAsia="nl-NL"/>
              </w:rPr>
              <w:t>1857</w:t>
            </w:r>
          </w:p>
        </w:tc>
        <w:tc>
          <w:tcPr>
            <w:tcW w:w="728" w:type="dxa"/>
          </w:tcPr>
          <w:p w:rsidR="00BC0959" w:rsidRPr="003D19BC" w:rsidRDefault="00BC0959" w:rsidP="00BC0959">
            <w:pPr>
              <w:pStyle w:val="Geenafstand"/>
              <w:jc w:val="right"/>
              <w:cnfStyle w:val="000000000000"/>
              <w:rPr>
                <w:rFonts w:ascii="Verdana" w:hAnsi="Verdana"/>
                <w:sz w:val="16"/>
                <w:szCs w:val="16"/>
              </w:rPr>
            </w:pPr>
            <w:r w:rsidRPr="003D19BC">
              <w:rPr>
                <w:rFonts w:ascii="Verdana" w:eastAsia="Times New Roman" w:hAnsi="Verdana" w:cs="Arial"/>
                <w:sz w:val="16"/>
                <w:szCs w:val="16"/>
                <w:lang w:eastAsia="nl-NL"/>
              </w:rPr>
              <w:t>1839</w:t>
            </w:r>
          </w:p>
        </w:tc>
        <w:tc>
          <w:tcPr>
            <w:tcW w:w="728" w:type="dxa"/>
          </w:tcPr>
          <w:p w:rsidR="00BC0959" w:rsidRPr="003D19BC" w:rsidRDefault="00BC0959" w:rsidP="00BC0959">
            <w:pPr>
              <w:pStyle w:val="Geenafstand"/>
              <w:jc w:val="right"/>
              <w:cnfStyle w:val="000000000000"/>
              <w:rPr>
                <w:rFonts w:ascii="Verdana" w:hAnsi="Verdana"/>
                <w:sz w:val="16"/>
                <w:szCs w:val="16"/>
              </w:rPr>
            </w:pPr>
            <w:r w:rsidRPr="003D19BC">
              <w:rPr>
                <w:rFonts w:ascii="Verdana" w:eastAsia="Times New Roman" w:hAnsi="Verdana" w:cs="Arial"/>
                <w:sz w:val="16"/>
                <w:szCs w:val="16"/>
                <w:lang w:eastAsia="nl-NL"/>
              </w:rPr>
              <w:t>1871</w:t>
            </w:r>
          </w:p>
        </w:tc>
        <w:tc>
          <w:tcPr>
            <w:tcW w:w="728" w:type="dxa"/>
          </w:tcPr>
          <w:p w:rsidR="00BC0959" w:rsidRPr="003D19BC" w:rsidRDefault="00BC0959" w:rsidP="00BC0959">
            <w:pPr>
              <w:pStyle w:val="Geenafstand"/>
              <w:jc w:val="right"/>
              <w:cnfStyle w:val="000000000000"/>
              <w:rPr>
                <w:rFonts w:ascii="Verdana" w:eastAsia="Times New Roman" w:hAnsi="Verdana" w:cs="Arial"/>
                <w:sz w:val="16"/>
                <w:szCs w:val="16"/>
                <w:lang w:eastAsia="nl-NL"/>
              </w:rPr>
            </w:pPr>
            <w:r w:rsidRPr="003D19BC">
              <w:rPr>
                <w:rFonts w:ascii="Verdana" w:eastAsia="Times New Roman" w:hAnsi="Verdana" w:cs="Arial"/>
                <w:sz w:val="16"/>
                <w:szCs w:val="16"/>
                <w:lang w:eastAsia="nl-NL"/>
              </w:rPr>
              <w:t>1894</w:t>
            </w:r>
          </w:p>
        </w:tc>
      </w:tr>
      <w:tr w:rsidR="00BC0959" w:rsidRPr="008B257B" w:rsidTr="00BC0959">
        <w:trPr>
          <w:cnfStyle w:val="000000100000"/>
        </w:trPr>
        <w:tc>
          <w:tcPr>
            <w:cnfStyle w:val="001000000000"/>
            <w:tcW w:w="2274" w:type="dxa"/>
            <w:tcBorders>
              <w:top w:val="none" w:sz="0" w:space="0" w:color="auto"/>
              <w:left w:val="none" w:sz="0" w:space="0" w:color="auto"/>
              <w:bottom w:val="none" w:sz="0" w:space="0" w:color="auto"/>
            </w:tcBorders>
          </w:tcPr>
          <w:p w:rsidR="00BC0959" w:rsidRPr="003D19BC" w:rsidRDefault="00BC0959" w:rsidP="00BC0959">
            <w:pPr>
              <w:pStyle w:val="Geenafstand"/>
              <w:rPr>
                <w:rFonts w:ascii="Verdana" w:hAnsi="Verdana"/>
                <w:b w:val="0"/>
                <w:sz w:val="16"/>
                <w:szCs w:val="16"/>
              </w:rPr>
            </w:pPr>
            <w:r w:rsidRPr="003D19BC">
              <w:rPr>
                <w:rFonts w:ascii="Verdana" w:hAnsi="Verdana"/>
                <w:b w:val="0"/>
                <w:sz w:val="16"/>
                <w:szCs w:val="16"/>
              </w:rPr>
              <w:t>Suïcide Europa spoor</w:t>
            </w:r>
          </w:p>
        </w:tc>
        <w:tc>
          <w:tcPr>
            <w:tcW w:w="728" w:type="dxa"/>
            <w:tcBorders>
              <w:top w:val="none" w:sz="0" w:space="0" w:color="auto"/>
              <w:bottom w:val="none" w:sz="0" w:space="0" w:color="auto"/>
            </w:tcBorders>
          </w:tcPr>
          <w:p w:rsidR="00BC0959" w:rsidRPr="003D19BC" w:rsidRDefault="00BC0959" w:rsidP="00BC0959">
            <w:pPr>
              <w:pStyle w:val="Geenafstand"/>
              <w:jc w:val="right"/>
              <w:cnfStyle w:val="000000100000"/>
              <w:rPr>
                <w:rFonts w:ascii="Verdana" w:hAnsi="Verdana"/>
                <w:sz w:val="16"/>
                <w:szCs w:val="16"/>
              </w:rPr>
            </w:pPr>
            <w:r w:rsidRPr="003D19BC">
              <w:rPr>
                <w:rFonts w:ascii="Verdana" w:hAnsi="Verdana"/>
                <w:sz w:val="16"/>
                <w:szCs w:val="16"/>
              </w:rPr>
              <w:t>2890</w:t>
            </w:r>
          </w:p>
        </w:tc>
        <w:tc>
          <w:tcPr>
            <w:tcW w:w="728" w:type="dxa"/>
            <w:tcBorders>
              <w:top w:val="none" w:sz="0" w:space="0" w:color="auto"/>
              <w:bottom w:val="none" w:sz="0" w:space="0" w:color="auto"/>
            </w:tcBorders>
          </w:tcPr>
          <w:p w:rsidR="00BC0959" w:rsidRPr="003D19BC" w:rsidRDefault="00BC0959" w:rsidP="00BC0959">
            <w:pPr>
              <w:pStyle w:val="Geenafstand"/>
              <w:jc w:val="right"/>
              <w:cnfStyle w:val="000000100000"/>
              <w:rPr>
                <w:rFonts w:ascii="Verdana" w:hAnsi="Verdana"/>
                <w:sz w:val="16"/>
                <w:szCs w:val="16"/>
              </w:rPr>
            </w:pPr>
            <w:r w:rsidRPr="003D19BC">
              <w:rPr>
                <w:rFonts w:ascii="Verdana" w:hAnsi="Verdana"/>
                <w:sz w:val="16"/>
                <w:szCs w:val="16"/>
              </w:rPr>
              <w:t>2982</w:t>
            </w:r>
          </w:p>
        </w:tc>
        <w:tc>
          <w:tcPr>
            <w:tcW w:w="728" w:type="dxa"/>
            <w:tcBorders>
              <w:top w:val="none" w:sz="0" w:space="0" w:color="auto"/>
              <w:bottom w:val="none" w:sz="0" w:space="0" w:color="auto"/>
            </w:tcBorders>
          </w:tcPr>
          <w:p w:rsidR="00BC0959" w:rsidRPr="003D19BC" w:rsidRDefault="00BC0959" w:rsidP="00BC0959">
            <w:pPr>
              <w:pStyle w:val="Geenafstand"/>
              <w:jc w:val="right"/>
              <w:cnfStyle w:val="000000100000"/>
              <w:rPr>
                <w:rFonts w:ascii="Verdana" w:hAnsi="Verdana"/>
                <w:sz w:val="16"/>
                <w:szCs w:val="16"/>
              </w:rPr>
            </w:pPr>
            <w:r w:rsidRPr="003D19BC">
              <w:rPr>
                <w:rFonts w:ascii="Verdana" w:hAnsi="Verdana"/>
                <w:sz w:val="16"/>
                <w:szCs w:val="16"/>
              </w:rPr>
              <w:t>2859</w:t>
            </w:r>
          </w:p>
        </w:tc>
        <w:tc>
          <w:tcPr>
            <w:tcW w:w="728" w:type="dxa"/>
            <w:tcBorders>
              <w:top w:val="none" w:sz="0" w:space="0" w:color="auto"/>
              <w:bottom w:val="none" w:sz="0" w:space="0" w:color="auto"/>
            </w:tcBorders>
          </w:tcPr>
          <w:p w:rsidR="00BC0959" w:rsidRPr="003D19BC" w:rsidRDefault="00BC0959" w:rsidP="00BC0959">
            <w:pPr>
              <w:pStyle w:val="Geenafstand"/>
              <w:jc w:val="right"/>
              <w:cnfStyle w:val="000000100000"/>
              <w:rPr>
                <w:rFonts w:ascii="Verdana" w:hAnsi="Verdana"/>
                <w:sz w:val="16"/>
                <w:szCs w:val="16"/>
              </w:rPr>
            </w:pPr>
            <w:proofErr w:type="spellStart"/>
            <w:r w:rsidRPr="003D19BC">
              <w:rPr>
                <w:rFonts w:ascii="Verdana" w:hAnsi="Verdana"/>
                <w:sz w:val="16"/>
                <w:szCs w:val="16"/>
              </w:rPr>
              <w:t>nb</w:t>
            </w:r>
            <w:proofErr w:type="spellEnd"/>
          </w:p>
        </w:tc>
        <w:tc>
          <w:tcPr>
            <w:tcW w:w="728" w:type="dxa"/>
            <w:tcBorders>
              <w:top w:val="none" w:sz="0" w:space="0" w:color="auto"/>
              <w:bottom w:val="none" w:sz="0" w:space="0" w:color="auto"/>
              <w:right w:val="none" w:sz="0" w:space="0" w:color="auto"/>
            </w:tcBorders>
          </w:tcPr>
          <w:p w:rsidR="00BC0959" w:rsidRPr="003D19BC" w:rsidRDefault="00BC0959" w:rsidP="00BC0959">
            <w:pPr>
              <w:pStyle w:val="Geenafstand"/>
              <w:jc w:val="right"/>
              <w:cnfStyle w:val="000000100000"/>
              <w:rPr>
                <w:rFonts w:ascii="Verdana" w:hAnsi="Verdana"/>
                <w:sz w:val="16"/>
                <w:szCs w:val="16"/>
              </w:rPr>
            </w:pPr>
            <w:proofErr w:type="spellStart"/>
            <w:r w:rsidRPr="003D19BC">
              <w:rPr>
                <w:rFonts w:ascii="Verdana" w:hAnsi="Verdana"/>
                <w:sz w:val="16"/>
                <w:szCs w:val="16"/>
              </w:rPr>
              <w:t>nb</w:t>
            </w:r>
            <w:proofErr w:type="spellEnd"/>
          </w:p>
        </w:tc>
      </w:tr>
    </w:tbl>
    <w:p w:rsidR="00BC0959" w:rsidRDefault="00BC0959" w:rsidP="00BC0959">
      <w:pPr>
        <w:widowControl/>
        <w:suppressAutoHyphens w:val="0"/>
        <w:autoSpaceDE w:val="0"/>
        <w:adjustRightInd w:val="0"/>
        <w:spacing w:line="240" w:lineRule="auto"/>
        <w:textAlignment w:val="auto"/>
      </w:pPr>
    </w:p>
    <w:p w:rsidR="00BC0959" w:rsidRDefault="00BC0959" w:rsidP="00BC0959">
      <w:pPr>
        <w:widowControl/>
        <w:suppressAutoHyphens w:val="0"/>
        <w:autoSpaceDE w:val="0"/>
        <w:adjustRightInd w:val="0"/>
        <w:spacing w:line="240" w:lineRule="auto"/>
        <w:textAlignment w:val="auto"/>
      </w:pPr>
    </w:p>
    <w:p w:rsidR="00BC0959" w:rsidRDefault="00BC0959" w:rsidP="00BC0959">
      <w:pPr>
        <w:widowControl/>
        <w:suppressAutoHyphens w:val="0"/>
        <w:autoSpaceDE w:val="0"/>
        <w:adjustRightInd w:val="0"/>
        <w:spacing w:line="240" w:lineRule="auto"/>
        <w:textAlignment w:val="auto"/>
      </w:pPr>
    </w:p>
    <w:p w:rsidR="00BC0959" w:rsidRDefault="00BC0959" w:rsidP="00BC0959">
      <w:pPr>
        <w:widowControl/>
        <w:suppressAutoHyphens w:val="0"/>
        <w:autoSpaceDE w:val="0"/>
        <w:adjustRightInd w:val="0"/>
        <w:spacing w:line="240" w:lineRule="auto"/>
        <w:textAlignment w:val="auto"/>
      </w:pPr>
    </w:p>
    <w:p w:rsidR="00BC0959" w:rsidRDefault="00BC0959" w:rsidP="00BC0959">
      <w:pPr>
        <w:widowControl/>
        <w:suppressAutoHyphens w:val="0"/>
        <w:autoSpaceDE w:val="0"/>
        <w:adjustRightInd w:val="0"/>
        <w:spacing w:line="240" w:lineRule="auto"/>
        <w:textAlignment w:val="auto"/>
      </w:pPr>
    </w:p>
    <w:p w:rsidR="00BC0959" w:rsidRDefault="00BC0959" w:rsidP="00BC0959">
      <w:pPr>
        <w:widowControl/>
        <w:suppressAutoHyphens w:val="0"/>
        <w:autoSpaceDE w:val="0"/>
        <w:adjustRightInd w:val="0"/>
        <w:spacing w:line="240" w:lineRule="auto"/>
        <w:textAlignment w:val="auto"/>
      </w:pPr>
    </w:p>
    <w:p w:rsidR="00BC0959" w:rsidRPr="003D19BC" w:rsidRDefault="00BC0959" w:rsidP="00BC0959">
      <w:pPr>
        <w:widowControl/>
        <w:suppressAutoHyphens w:val="0"/>
        <w:autoSpaceDE w:val="0"/>
        <w:adjustRightInd w:val="0"/>
        <w:spacing w:line="240" w:lineRule="auto"/>
        <w:textAlignment w:val="auto"/>
        <w:rPr>
          <w:sz w:val="16"/>
          <w:szCs w:val="16"/>
        </w:rPr>
      </w:pPr>
      <w:r w:rsidRPr="003D19BC">
        <w:rPr>
          <w:sz w:val="16"/>
          <w:szCs w:val="16"/>
        </w:rPr>
        <w:t xml:space="preserve">Tabel </w:t>
      </w:r>
      <w:r>
        <w:rPr>
          <w:sz w:val="16"/>
          <w:szCs w:val="16"/>
        </w:rPr>
        <w:t>6</w:t>
      </w:r>
      <w:r w:rsidRPr="003D19BC">
        <w:rPr>
          <w:sz w:val="16"/>
          <w:szCs w:val="16"/>
        </w:rPr>
        <w:t xml:space="preserve">: met ontwikkeling van het aantal suïcides. </w:t>
      </w:r>
    </w:p>
    <w:p w:rsidR="00BC0959" w:rsidRPr="003D19BC" w:rsidRDefault="00BC0959" w:rsidP="00BC0959">
      <w:pPr>
        <w:widowControl/>
        <w:suppressAutoHyphens w:val="0"/>
        <w:autoSpaceDE w:val="0"/>
        <w:adjustRightInd w:val="0"/>
        <w:spacing w:line="240" w:lineRule="auto"/>
        <w:textAlignment w:val="auto"/>
        <w:rPr>
          <w:sz w:val="16"/>
          <w:szCs w:val="16"/>
        </w:rPr>
      </w:pPr>
    </w:p>
    <w:p w:rsidR="00BC0959" w:rsidRPr="0097155F" w:rsidRDefault="00BC0959" w:rsidP="00BC0959">
      <w:pPr>
        <w:widowControl/>
        <w:suppressAutoHyphens w:val="0"/>
        <w:autoSpaceDE w:val="0"/>
        <w:adjustRightInd w:val="0"/>
        <w:spacing w:line="240" w:lineRule="auto"/>
        <w:textAlignment w:val="auto"/>
      </w:pPr>
      <w:r w:rsidRPr="0097155F">
        <w:t xml:space="preserve">Voor de ILT moet de suïcide zijn bevestigd door de politie. Hierdoor kan het zijn dat in andere overzichten met suïcides verschillen in de aantallen zitten. </w:t>
      </w:r>
    </w:p>
    <w:p w:rsidR="00BC0959" w:rsidRPr="003D19BC" w:rsidRDefault="00BC0959" w:rsidP="00BC0959">
      <w:pPr>
        <w:spacing w:line="240" w:lineRule="auto"/>
        <w:rPr>
          <w:sz w:val="16"/>
          <w:szCs w:val="16"/>
        </w:rPr>
      </w:pPr>
    </w:p>
    <w:p w:rsidR="00BC0959" w:rsidRPr="003D19BC" w:rsidRDefault="00BC0959" w:rsidP="00BC0959">
      <w:pPr>
        <w:spacing w:line="240" w:lineRule="auto"/>
        <w:rPr>
          <w:sz w:val="16"/>
          <w:szCs w:val="16"/>
        </w:rPr>
      </w:pPr>
    </w:p>
    <w:tbl>
      <w:tblPr>
        <w:tblpPr w:leftFromText="141" w:rightFromText="141" w:vertAnchor="text" w:horzAnchor="margin" w:tblpY="6"/>
        <w:tblW w:w="6804" w:type="dxa"/>
        <w:tblCellMar>
          <w:left w:w="0" w:type="dxa"/>
          <w:right w:w="0" w:type="dxa"/>
        </w:tblCellMar>
        <w:tblLook w:val="04A0"/>
      </w:tblPr>
      <w:tblGrid>
        <w:gridCol w:w="2835"/>
        <w:gridCol w:w="1428"/>
        <w:gridCol w:w="1265"/>
        <w:gridCol w:w="1276"/>
      </w:tblGrid>
      <w:tr w:rsidR="00BC0959" w:rsidTr="00BC0959">
        <w:trPr>
          <w:trHeight w:val="635"/>
        </w:trPr>
        <w:tc>
          <w:tcPr>
            <w:tcW w:w="2835" w:type="dxa"/>
            <w:tcBorders>
              <w:top w:val="single" w:sz="8" w:space="0" w:color="auto"/>
              <w:left w:val="single" w:sz="8" w:space="0" w:color="auto"/>
              <w:bottom w:val="single" w:sz="8" w:space="0" w:color="000000"/>
              <w:right w:val="single" w:sz="8" w:space="0" w:color="auto"/>
            </w:tcBorders>
            <w:shd w:val="clear" w:color="auto" w:fill="auto"/>
            <w:noWrap/>
            <w:hideMark/>
          </w:tcPr>
          <w:p w:rsidR="00BC0959" w:rsidRPr="003D19BC" w:rsidRDefault="00BC0959" w:rsidP="00BC0959">
            <w:pPr>
              <w:rPr>
                <w:rFonts w:cs="Calibri"/>
                <w:b/>
                <w:sz w:val="16"/>
                <w:szCs w:val="16"/>
              </w:rPr>
            </w:pPr>
            <w:r w:rsidRPr="003D19BC">
              <w:rPr>
                <w:rFonts w:cs="Calibri"/>
                <w:b/>
                <w:sz w:val="16"/>
                <w:szCs w:val="16"/>
              </w:rPr>
              <w:t> Transferongeval</w:t>
            </w:r>
          </w:p>
        </w:tc>
        <w:tc>
          <w:tcPr>
            <w:tcW w:w="1428" w:type="dxa"/>
            <w:tcBorders>
              <w:top w:val="single" w:sz="8" w:space="0" w:color="auto"/>
              <w:left w:val="single" w:sz="8" w:space="0" w:color="auto"/>
              <w:bottom w:val="single" w:sz="8" w:space="0" w:color="000000"/>
              <w:right w:val="single" w:sz="8" w:space="0" w:color="auto"/>
            </w:tcBorders>
            <w:shd w:val="clear" w:color="auto" w:fill="auto"/>
            <w:noWrap/>
            <w:hideMark/>
          </w:tcPr>
          <w:p w:rsidR="00BC0959" w:rsidRPr="003D19BC" w:rsidRDefault="00BC0959" w:rsidP="00BC0959">
            <w:pPr>
              <w:rPr>
                <w:rFonts w:cs="Calibri"/>
                <w:b/>
                <w:bCs/>
                <w:sz w:val="16"/>
                <w:szCs w:val="16"/>
              </w:rPr>
            </w:pPr>
            <w:r w:rsidRPr="003D19BC">
              <w:rPr>
                <w:rFonts w:cs="Calibri"/>
                <w:b/>
                <w:bCs/>
                <w:sz w:val="16"/>
                <w:szCs w:val="16"/>
              </w:rPr>
              <w:t>Aantal registraties</w:t>
            </w:r>
          </w:p>
        </w:tc>
        <w:tc>
          <w:tcPr>
            <w:tcW w:w="1265" w:type="dxa"/>
            <w:tcBorders>
              <w:top w:val="single" w:sz="8" w:space="0" w:color="auto"/>
              <w:left w:val="nil"/>
              <w:bottom w:val="single" w:sz="4" w:space="0" w:color="auto"/>
              <w:right w:val="single" w:sz="8" w:space="0" w:color="auto"/>
            </w:tcBorders>
            <w:shd w:val="clear" w:color="auto" w:fill="auto"/>
            <w:noWrap/>
            <w:hideMark/>
          </w:tcPr>
          <w:p w:rsidR="00BC0959" w:rsidRPr="003D19BC" w:rsidRDefault="00BC0959" w:rsidP="00BC0959">
            <w:pPr>
              <w:rPr>
                <w:rFonts w:cs="Calibri"/>
                <w:b/>
                <w:bCs/>
                <w:sz w:val="16"/>
                <w:szCs w:val="16"/>
              </w:rPr>
            </w:pPr>
            <w:r w:rsidRPr="003D19BC">
              <w:rPr>
                <w:rFonts w:cs="Calibri"/>
                <w:b/>
                <w:bCs/>
                <w:sz w:val="16"/>
                <w:szCs w:val="16"/>
              </w:rPr>
              <w:t>Zwaar gewond</w:t>
            </w:r>
          </w:p>
        </w:tc>
        <w:tc>
          <w:tcPr>
            <w:tcW w:w="1276" w:type="dxa"/>
            <w:tcBorders>
              <w:top w:val="single" w:sz="8" w:space="0" w:color="auto"/>
              <w:left w:val="nil"/>
              <w:bottom w:val="single" w:sz="4" w:space="0" w:color="auto"/>
              <w:right w:val="single" w:sz="8" w:space="0" w:color="auto"/>
            </w:tcBorders>
            <w:shd w:val="clear" w:color="auto" w:fill="auto"/>
            <w:noWrap/>
            <w:hideMark/>
          </w:tcPr>
          <w:p w:rsidR="00BC0959" w:rsidRPr="003D19BC" w:rsidRDefault="00BC0959" w:rsidP="00BC0959">
            <w:pPr>
              <w:rPr>
                <w:rFonts w:cs="Calibri"/>
                <w:b/>
                <w:bCs/>
                <w:sz w:val="16"/>
                <w:szCs w:val="16"/>
              </w:rPr>
            </w:pPr>
            <w:r w:rsidRPr="003D19BC">
              <w:rPr>
                <w:rFonts w:cs="Calibri"/>
                <w:b/>
                <w:bCs/>
                <w:sz w:val="16"/>
                <w:szCs w:val="16"/>
              </w:rPr>
              <w:t>Licht gewond</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hideMark/>
          </w:tcPr>
          <w:p w:rsidR="00BC0959" w:rsidRPr="003D19BC" w:rsidRDefault="00BC0959" w:rsidP="00BC0959">
            <w:pPr>
              <w:rPr>
                <w:rFonts w:cs="Calibri"/>
                <w:sz w:val="16"/>
                <w:szCs w:val="16"/>
              </w:rPr>
            </w:pPr>
            <w:r w:rsidRPr="003D19BC">
              <w:rPr>
                <w:rFonts w:cs="Calibri"/>
                <w:sz w:val="16"/>
                <w:szCs w:val="16"/>
              </w:rPr>
              <w:t>Door persoonlijke toestand</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50 (57)</w:t>
            </w:r>
          </w:p>
        </w:tc>
        <w:tc>
          <w:tcPr>
            <w:tcW w:w="1265" w:type="dxa"/>
            <w:tcBorders>
              <w:top w:val="single" w:sz="4" w:space="0" w:color="auto"/>
              <w:left w:val="nil"/>
              <w:bottom w:val="single" w:sz="8" w:space="0" w:color="auto"/>
              <w:right w:val="single" w:sz="8" w:space="0" w:color="auto"/>
            </w:tcBorders>
            <w:shd w:val="clear" w:color="auto" w:fill="auto"/>
            <w:noWrap/>
            <w:hideMark/>
          </w:tcPr>
          <w:p w:rsidR="00BC0959" w:rsidRPr="003D19BC" w:rsidRDefault="00BC0959" w:rsidP="00BC0959">
            <w:pPr>
              <w:keepNext/>
              <w:keepLines/>
              <w:suppressLineNumbers/>
              <w:tabs>
                <w:tab w:val="left" w:pos="0"/>
              </w:tabs>
              <w:spacing w:before="120" w:after="120"/>
              <w:jc w:val="right"/>
              <w:outlineLvl w:val="1"/>
              <w:rPr>
                <w:rFonts w:cs="Calibri"/>
                <w:sz w:val="16"/>
                <w:szCs w:val="16"/>
              </w:rPr>
            </w:pPr>
            <w:r w:rsidRPr="003D19BC">
              <w:rPr>
                <w:rFonts w:cs="Calibri"/>
                <w:sz w:val="16"/>
                <w:szCs w:val="16"/>
              </w:rPr>
              <w:t>2(0)</w:t>
            </w:r>
          </w:p>
        </w:tc>
        <w:tc>
          <w:tcPr>
            <w:tcW w:w="1276" w:type="dxa"/>
            <w:tcBorders>
              <w:top w:val="single" w:sz="4" w:space="0" w:color="auto"/>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17(2)</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sz w:val="16"/>
                <w:szCs w:val="16"/>
              </w:rPr>
            </w:pPr>
            <w:r w:rsidRPr="003D19BC">
              <w:rPr>
                <w:rFonts w:cs="Calibri"/>
                <w:sz w:val="16"/>
                <w:szCs w:val="16"/>
              </w:rPr>
              <w:t>Door werkzaamheden</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11 (10)</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7(5)</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sz w:val="16"/>
                <w:szCs w:val="16"/>
              </w:rPr>
            </w:pPr>
            <w:r w:rsidRPr="003D19BC">
              <w:rPr>
                <w:rFonts w:cs="Calibri"/>
                <w:sz w:val="16"/>
                <w:szCs w:val="16"/>
              </w:rPr>
              <w:t>Val bij in-/uitstappen trein</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54(39)</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29(9)</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sz w:val="16"/>
                <w:szCs w:val="16"/>
              </w:rPr>
            </w:pPr>
            <w:r w:rsidRPr="003D19BC">
              <w:rPr>
                <w:rFonts w:cs="Calibri"/>
                <w:sz w:val="16"/>
                <w:szCs w:val="16"/>
              </w:rPr>
              <w:t>Val in hal, tunnel, traverse</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57(52)</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30(7)</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sz w:val="16"/>
                <w:szCs w:val="16"/>
              </w:rPr>
            </w:pPr>
            <w:r w:rsidRPr="003D19BC">
              <w:rPr>
                <w:rFonts w:cs="Calibri"/>
                <w:sz w:val="16"/>
                <w:szCs w:val="16"/>
              </w:rPr>
              <w:t>Val op perron</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105(113)</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(1)</w:t>
            </w: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55(18)</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sz w:val="16"/>
                <w:szCs w:val="16"/>
              </w:rPr>
            </w:pPr>
            <w:r w:rsidRPr="003D19BC">
              <w:rPr>
                <w:rFonts w:cs="Calibri"/>
                <w:sz w:val="16"/>
                <w:szCs w:val="16"/>
              </w:rPr>
              <w:t>Val tussen trein en perron</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35(34)</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(2)</w:t>
            </w: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16(3)</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sz w:val="16"/>
                <w:szCs w:val="16"/>
              </w:rPr>
            </w:pPr>
            <w:r w:rsidRPr="003D19BC">
              <w:rPr>
                <w:rFonts w:cs="Calibri"/>
                <w:sz w:val="16"/>
                <w:szCs w:val="16"/>
              </w:rPr>
              <w:t>Val van roltrap</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177(129)</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(1)</w:t>
            </w: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107(22)</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sz w:val="16"/>
                <w:szCs w:val="16"/>
              </w:rPr>
            </w:pPr>
            <w:r w:rsidRPr="003D19BC">
              <w:rPr>
                <w:rFonts w:cs="Calibri"/>
                <w:sz w:val="16"/>
                <w:szCs w:val="16"/>
              </w:rPr>
              <w:t>Val van trap</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117(137)</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62(12)</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sz w:val="16"/>
                <w:szCs w:val="16"/>
              </w:rPr>
            </w:pPr>
            <w:r w:rsidRPr="003D19BC">
              <w:rPr>
                <w:rFonts w:cs="Calibri"/>
                <w:sz w:val="16"/>
                <w:szCs w:val="16"/>
              </w:rPr>
              <w:t>Vertrekprocedure/klem</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18(22)</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3(1)</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sz w:val="16"/>
                <w:szCs w:val="16"/>
              </w:rPr>
            </w:pPr>
            <w:r w:rsidRPr="003D19BC">
              <w:rPr>
                <w:rFonts w:cs="Calibri"/>
                <w:sz w:val="16"/>
                <w:szCs w:val="16"/>
              </w:rPr>
              <w:t>Verwonding aan object</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37(23)</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21(5)</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sz w:val="16"/>
                <w:szCs w:val="16"/>
              </w:rPr>
            </w:pPr>
            <w:r w:rsidRPr="003D19BC">
              <w:rPr>
                <w:rFonts w:cs="Calibri"/>
                <w:sz w:val="16"/>
                <w:szCs w:val="16"/>
              </w:rPr>
              <w:t>Val van perron</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11(11)</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suppressLineNumbers/>
              <w:spacing w:before="120" w:after="120"/>
              <w:jc w:val="right"/>
              <w:rPr>
                <w:rFonts w:cs="Calibri"/>
                <w:sz w:val="16"/>
                <w:szCs w:val="16"/>
              </w:rPr>
            </w:pPr>
            <w:r w:rsidRPr="003D19BC">
              <w:rPr>
                <w:rFonts w:cs="Calibri"/>
                <w:sz w:val="16"/>
                <w:szCs w:val="16"/>
              </w:rPr>
              <w:t>6(0) </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sz w:val="16"/>
                <w:szCs w:val="16"/>
              </w:rPr>
            </w:pPr>
            <w:r w:rsidRPr="003D19BC">
              <w:rPr>
                <w:rFonts w:cs="Calibri"/>
                <w:sz w:val="16"/>
                <w:szCs w:val="16"/>
              </w:rPr>
              <w:t xml:space="preserve">Overig </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70(92)</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sz w:val="16"/>
                <w:szCs w:val="16"/>
              </w:rPr>
            </w:pPr>
            <w:r w:rsidRPr="003D19BC">
              <w:rPr>
                <w:rFonts w:cs="Calibri"/>
                <w:sz w:val="16"/>
                <w:szCs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suppressLineNumbers/>
              <w:spacing w:before="120" w:after="120"/>
              <w:jc w:val="right"/>
              <w:rPr>
                <w:rFonts w:cs="Calibri"/>
                <w:sz w:val="16"/>
                <w:szCs w:val="16"/>
              </w:rPr>
            </w:pPr>
            <w:r w:rsidRPr="003D19BC">
              <w:rPr>
                <w:rFonts w:cs="Calibri"/>
                <w:sz w:val="16"/>
                <w:szCs w:val="16"/>
              </w:rPr>
              <w:t>33(0) </w:t>
            </w:r>
          </w:p>
        </w:tc>
      </w:tr>
      <w:tr w:rsidR="00BC095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3D19BC" w:rsidRDefault="00BC0959" w:rsidP="00BC0959">
            <w:pPr>
              <w:rPr>
                <w:rFonts w:cs="Calibri"/>
                <w:b/>
                <w:bCs/>
                <w:sz w:val="16"/>
                <w:szCs w:val="16"/>
              </w:rPr>
            </w:pPr>
            <w:r w:rsidRPr="003D19BC">
              <w:rPr>
                <w:rFonts w:cs="Calibri"/>
                <w:b/>
                <w:bCs/>
                <w:sz w:val="16"/>
                <w:szCs w:val="16"/>
              </w:rPr>
              <w:t>Totaal</w:t>
            </w:r>
          </w:p>
        </w:tc>
        <w:tc>
          <w:tcPr>
            <w:tcW w:w="1428"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center"/>
              <w:rPr>
                <w:rFonts w:cs="Calibri"/>
                <w:b/>
                <w:bCs/>
                <w:i/>
                <w:iCs/>
                <w:sz w:val="16"/>
                <w:szCs w:val="16"/>
              </w:rPr>
            </w:pPr>
            <w:r w:rsidRPr="003D19BC">
              <w:rPr>
                <w:rFonts w:cs="Calibri"/>
                <w:b/>
                <w:bCs/>
                <w:sz w:val="16"/>
                <w:szCs w:val="16"/>
              </w:rPr>
              <w:t xml:space="preserve">       742(719)</w:t>
            </w:r>
          </w:p>
        </w:tc>
        <w:tc>
          <w:tcPr>
            <w:tcW w:w="1265"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b/>
                <w:bCs/>
                <w:sz w:val="16"/>
                <w:szCs w:val="16"/>
              </w:rPr>
            </w:pPr>
            <w:r w:rsidRPr="003D19BC">
              <w:rPr>
                <w:rFonts w:cs="Calibri"/>
                <w:b/>
                <w:bCs/>
                <w:sz w:val="16"/>
                <w:szCs w:val="16"/>
              </w:rPr>
              <w:t>2(4)</w:t>
            </w:r>
          </w:p>
        </w:tc>
        <w:tc>
          <w:tcPr>
            <w:tcW w:w="1276" w:type="dxa"/>
            <w:tcBorders>
              <w:top w:val="nil"/>
              <w:left w:val="nil"/>
              <w:bottom w:val="single" w:sz="8" w:space="0" w:color="auto"/>
              <w:right w:val="single" w:sz="8" w:space="0" w:color="auto"/>
            </w:tcBorders>
            <w:shd w:val="clear" w:color="auto" w:fill="auto"/>
            <w:noWrap/>
            <w:hideMark/>
          </w:tcPr>
          <w:p w:rsidR="00BC0959" w:rsidRPr="003D19BC" w:rsidRDefault="00BC0959" w:rsidP="00BC0959">
            <w:pPr>
              <w:jc w:val="right"/>
              <w:rPr>
                <w:rFonts w:cs="Calibri"/>
                <w:b/>
                <w:bCs/>
                <w:sz w:val="16"/>
                <w:szCs w:val="16"/>
              </w:rPr>
            </w:pPr>
            <w:r w:rsidRPr="003D19BC">
              <w:rPr>
                <w:rFonts w:cs="Calibri"/>
                <w:b/>
                <w:bCs/>
                <w:sz w:val="16"/>
                <w:szCs w:val="16"/>
              </w:rPr>
              <w:t>353(84)</w:t>
            </w:r>
          </w:p>
        </w:tc>
      </w:tr>
    </w:tbl>
    <w:p w:rsidR="00BC0959" w:rsidRDefault="00BC0959" w:rsidP="00BC0959">
      <w:pPr>
        <w:pStyle w:val="Huisstijl-Subtitelkaft"/>
        <w:tabs>
          <w:tab w:val="left" w:pos="851"/>
        </w:tabs>
        <w:rPr>
          <w:sz w:val="16"/>
          <w:szCs w:val="16"/>
        </w:rPr>
      </w:pPr>
    </w:p>
    <w:p w:rsidR="00BC0959" w:rsidRDefault="00BC0959" w:rsidP="00BC0959">
      <w:pPr>
        <w:pStyle w:val="Huisstijl-Subtitelkaft"/>
        <w:rPr>
          <w:sz w:val="16"/>
          <w:szCs w:val="16"/>
        </w:rPr>
      </w:pPr>
    </w:p>
    <w:p w:rsidR="00BC0959" w:rsidRDefault="00BC0959" w:rsidP="00BC0959">
      <w:pPr>
        <w:pStyle w:val="Huisstijl-Subtitelkaft"/>
        <w:rPr>
          <w:sz w:val="16"/>
          <w:szCs w:val="16"/>
        </w:rPr>
      </w:pPr>
    </w:p>
    <w:p w:rsidR="00BC0959" w:rsidRDefault="00BC0959" w:rsidP="00BC0959">
      <w:pPr>
        <w:pStyle w:val="Huisstijl-Subtitelkaft"/>
        <w:rPr>
          <w:sz w:val="16"/>
          <w:szCs w:val="16"/>
        </w:rPr>
      </w:pPr>
    </w:p>
    <w:p w:rsidR="00BC0959" w:rsidRDefault="00BC0959" w:rsidP="00BC0959">
      <w:pPr>
        <w:spacing w:line="240" w:lineRule="auto"/>
        <w:rPr>
          <w:sz w:val="16"/>
          <w:szCs w:val="16"/>
        </w:rPr>
      </w:pPr>
      <w:r>
        <w:rPr>
          <w:sz w:val="16"/>
          <w:szCs w:val="16"/>
        </w:rPr>
        <w:br/>
      </w: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Pr="003D19BC" w:rsidRDefault="00BC0959" w:rsidP="00BC0959">
      <w:pPr>
        <w:spacing w:line="240" w:lineRule="auto"/>
        <w:rPr>
          <w:sz w:val="16"/>
          <w:szCs w:val="16"/>
        </w:rPr>
      </w:pPr>
      <w:r w:rsidRPr="003D19BC">
        <w:rPr>
          <w:sz w:val="16"/>
          <w:szCs w:val="16"/>
        </w:rPr>
        <w:t xml:space="preserve">Tabel </w:t>
      </w:r>
      <w:r>
        <w:rPr>
          <w:sz w:val="16"/>
          <w:szCs w:val="16"/>
        </w:rPr>
        <w:t>7</w:t>
      </w:r>
      <w:r w:rsidRPr="003D19BC">
        <w:rPr>
          <w:sz w:val="16"/>
          <w:szCs w:val="16"/>
        </w:rPr>
        <w:t>: transferongevallen.</w:t>
      </w:r>
      <w:r>
        <w:rPr>
          <w:sz w:val="16"/>
          <w:szCs w:val="16"/>
        </w:rPr>
        <w:t xml:space="preserve"> Aantallen 2015 staan tussen haakjes.</w:t>
      </w:r>
    </w:p>
    <w:p w:rsidR="00BC0959" w:rsidRPr="003D19BC" w:rsidRDefault="00BC0959" w:rsidP="00BC0959">
      <w:pPr>
        <w:spacing w:line="240" w:lineRule="auto"/>
        <w:rPr>
          <w:sz w:val="16"/>
          <w:szCs w:val="16"/>
        </w:rPr>
      </w:pPr>
    </w:p>
    <w:p w:rsidR="00BC0959" w:rsidRPr="0097155F" w:rsidRDefault="00BC0959" w:rsidP="00BC0959">
      <w:pPr>
        <w:spacing w:line="240" w:lineRule="auto"/>
      </w:pPr>
      <w:r w:rsidRPr="0097155F">
        <w:t xml:space="preserve">De tabel met transferongevallen is indicatief. Vooral de registratie van licht gewonden is niet compleet. Het werkelijke aantal licht waarschijnlijk hoger. Bij transferongevallen gaat het om personen die de opzet hebben om met een trein te reizen of hieruit zijn uitgestapt. De transferongevallen zijn belangrijk omdat in de Europese definities alleen maar rekening wordt gehouden met letsels als gevolg van een bewegende trein. </w:t>
      </w:r>
    </w:p>
    <w:p w:rsidR="00BC0959" w:rsidRDefault="00BC0959" w:rsidP="00BC0959">
      <w:pPr>
        <w:spacing w:line="240" w:lineRule="auto"/>
      </w:pPr>
      <w:r>
        <w:rPr>
          <w:noProof/>
          <w:lang w:eastAsia="nl-NL" w:bidi="ar-SA"/>
        </w:rPr>
        <w:lastRenderedPageBreak/>
        <w:drawing>
          <wp:inline distT="0" distB="0" distL="0" distR="0">
            <wp:extent cx="4434000" cy="2754000"/>
            <wp:effectExtent l="19050" t="0" r="4650" b="0"/>
            <wp:docPr id="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434000" cy="2754000"/>
                    </a:xfrm>
                    <a:prstGeom prst="rect">
                      <a:avLst/>
                    </a:prstGeom>
                    <a:noFill/>
                    <a:ln w="9525">
                      <a:noFill/>
                      <a:miter lim="800000"/>
                      <a:headEnd/>
                      <a:tailEnd/>
                    </a:ln>
                  </pic:spPr>
                </pic:pic>
              </a:graphicData>
            </a:graphic>
          </wp:inline>
        </w:drawing>
      </w:r>
    </w:p>
    <w:p w:rsidR="00BC0959" w:rsidRPr="00A2263F" w:rsidRDefault="00BC0959" w:rsidP="00BC0959">
      <w:pPr>
        <w:rPr>
          <w:sz w:val="16"/>
          <w:szCs w:val="16"/>
        </w:rPr>
      </w:pPr>
      <w:r w:rsidRPr="00A2263F">
        <w:rPr>
          <w:sz w:val="16"/>
          <w:szCs w:val="16"/>
        </w:rPr>
        <w:t xml:space="preserve">Figuur </w:t>
      </w:r>
      <w:r>
        <w:rPr>
          <w:sz w:val="16"/>
          <w:szCs w:val="16"/>
        </w:rPr>
        <w:t xml:space="preserve">1: </w:t>
      </w:r>
      <w:r w:rsidRPr="00A2263F">
        <w:rPr>
          <w:sz w:val="16"/>
          <w:szCs w:val="16"/>
        </w:rPr>
        <w:t>Verdeling transferongevallen over verschillende stations, waarbij de ernst van het ongeval is uitgedrukt in SGEL.  Hoe lichter de kleur hoe hoger de SGEL Voor de berek</w:t>
      </w:r>
      <w:r>
        <w:rPr>
          <w:sz w:val="16"/>
          <w:szCs w:val="16"/>
        </w:rPr>
        <w:t>en</w:t>
      </w:r>
      <w:r w:rsidRPr="00A2263F">
        <w:rPr>
          <w:sz w:val="16"/>
          <w:szCs w:val="16"/>
        </w:rPr>
        <w:t>ing van de SGEL zijn ook de lichtgewonden meegenomen, waarbij 1 lichtgewonde telt als 0,01 dodelijk letsel</w:t>
      </w:r>
    </w:p>
    <w:p w:rsidR="00BC0959" w:rsidRDefault="00BC0959" w:rsidP="00BC0959">
      <w:pPr>
        <w:pStyle w:val="Huisstijl-Subtitelkaft"/>
      </w:pPr>
    </w:p>
    <w:p w:rsidR="00BC0959" w:rsidRPr="004A7A04" w:rsidRDefault="00BC0959" w:rsidP="00BC0959">
      <w:pPr>
        <w:pStyle w:val="Huisstijl-Subtitelkaft"/>
        <w:rPr>
          <w:sz w:val="16"/>
          <w:szCs w:val="16"/>
        </w:rPr>
      </w:pPr>
      <w:r>
        <w:rPr>
          <w:noProof/>
          <w:sz w:val="16"/>
          <w:szCs w:val="16"/>
          <w:lang w:eastAsia="nl-NL" w:bidi="ar-SA"/>
        </w:rPr>
        <w:drawing>
          <wp:anchor distT="0" distB="0" distL="114300" distR="114300" simplePos="0" relativeHeight="251691008" behindDoc="0" locked="0" layoutInCell="1" allowOverlap="1">
            <wp:simplePos x="0" y="0"/>
            <wp:positionH relativeFrom="column">
              <wp:posOffset>-307340</wp:posOffset>
            </wp:positionH>
            <wp:positionV relativeFrom="paragraph">
              <wp:posOffset>114300</wp:posOffset>
            </wp:positionV>
            <wp:extent cx="4896485" cy="3335655"/>
            <wp:effectExtent l="19050" t="0" r="0" b="0"/>
            <wp:wrapTopAndBottom/>
            <wp:docPr id="4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896485" cy="3335655"/>
                    </a:xfrm>
                    <a:prstGeom prst="rect">
                      <a:avLst/>
                    </a:prstGeom>
                    <a:noFill/>
                    <a:ln w="9525">
                      <a:noFill/>
                      <a:miter lim="800000"/>
                      <a:headEnd/>
                      <a:tailEnd/>
                    </a:ln>
                  </pic:spPr>
                </pic:pic>
              </a:graphicData>
            </a:graphic>
          </wp:anchor>
        </w:drawing>
      </w:r>
      <w:r>
        <w:rPr>
          <w:sz w:val="16"/>
          <w:szCs w:val="16"/>
        </w:rPr>
        <w:t xml:space="preserve">Figuur 2: </w:t>
      </w:r>
      <w:r w:rsidRPr="004A7A04">
        <w:rPr>
          <w:sz w:val="16"/>
          <w:szCs w:val="16"/>
        </w:rPr>
        <w:t>Verdeling aantallen transferongevallen over de categorieën sinds 2011</w:t>
      </w:r>
    </w:p>
    <w:p w:rsidR="00BC0959" w:rsidRDefault="00BC0959" w:rsidP="00BC0959">
      <w:pPr>
        <w:spacing w:line="240" w:lineRule="auto"/>
      </w:pPr>
    </w:p>
    <w:p w:rsidR="00BC0959" w:rsidRDefault="00BC0959" w:rsidP="00BC0959">
      <w:pPr>
        <w:spacing w:line="240" w:lineRule="auto"/>
        <w:rPr>
          <w:noProof/>
          <w:lang w:eastAsia="nl-NL" w:bidi="ar-SA"/>
        </w:rPr>
      </w:pPr>
      <w:r>
        <w:rPr>
          <w:noProof/>
          <w:lang w:eastAsia="nl-NL" w:bidi="ar-SA"/>
        </w:rPr>
        <w:br w:type="page"/>
      </w:r>
    </w:p>
    <w:p w:rsidR="00BC0959" w:rsidRPr="003D19BC" w:rsidRDefault="00BC0959" w:rsidP="00BC0959">
      <w:pPr>
        <w:spacing w:line="240" w:lineRule="auto"/>
        <w:rPr>
          <w:sz w:val="16"/>
          <w:szCs w:val="16"/>
        </w:rPr>
      </w:pPr>
      <w:r>
        <w:rPr>
          <w:noProof/>
          <w:sz w:val="16"/>
          <w:szCs w:val="16"/>
          <w:lang w:eastAsia="nl-NL" w:bidi="ar-SA"/>
        </w:rPr>
        <w:lastRenderedPageBreak/>
        <w:drawing>
          <wp:anchor distT="0" distB="0" distL="114300" distR="114300" simplePos="0" relativeHeight="251692032" behindDoc="0" locked="0" layoutInCell="1" allowOverlap="1">
            <wp:simplePos x="0" y="0"/>
            <wp:positionH relativeFrom="column">
              <wp:posOffset>-219710</wp:posOffset>
            </wp:positionH>
            <wp:positionV relativeFrom="paragraph">
              <wp:posOffset>3175</wp:posOffset>
            </wp:positionV>
            <wp:extent cx="4896485" cy="3335655"/>
            <wp:effectExtent l="19050" t="0" r="0" b="0"/>
            <wp:wrapTopAndBottom/>
            <wp:docPr id="4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4896485" cy="3335655"/>
                    </a:xfrm>
                    <a:prstGeom prst="rect">
                      <a:avLst/>
                    </a:prstGeom>
                    <a:noFill/>
                    <a:ln w="9525">
                      <a:noFill/>
                      <a:miter lim="800000"/>
                      <a:headEnd/>
                      <a:tailEnd/>
                    </a:ln>
                  </pic:spPr>
                </pic:pic>
              </a:graphicData>
            </a:graphic>
          </wp:anchor>
        </w:drawing>
      </w:r>
      <w:r w:rsidRPr="003D19BC">
        <w:rPr>
          <w:sz w:val="16"/>
          <w:szCs w:val="16"/>
        </w:rPr>
        <w:t xml:space="preserve"> </w:t>
      </w:r>
      <w:r>
        <w:rPr>
          <w:sz w:val="16"/>
          <w:szCs w:val="16"/>
        </w:rPr>
        <w:t xml:space="preserve">Figuur 3: </w:t>
      </w:r>
      <w:r w:rsidRPr="003D19BC">
        <w:rPr>
          <w:sz w:val="16"/>
          <w:szCs w:val="16"/>
        </w:rPr>
        <w:t>SGEL transferongevallen over de categorieën sinds 2011</w:t>
      </w:r>
    </w:p>
    <w:p w:rsidR="00BC0959" w:rsidRDefault="00BC0959" w:rsidP="00BC0959">
      <w:pPr>
        <w:spacing w:line="240" w:lineRule="auto"/>
      </w:pPr>
      <w:r>
        <w:br w:type="page"/>
      </w:r>
    </w:p>
    <w:p w:rsidR="00BC0959" w:rsidRDefault="00BC0959" w:rsidP="00BC0959">
      <w:pPr>
        <w:spacing w:line="240" w:lineRule="auto"/>
        <w:rPr>
          <w:sz w:val="16"/>
          <w:szCs w:val="16"/>
        </w:rPr>
      </w:pPr>
    </w:p>
    <w:p w:rsidR="00BC0959" w:rsidRPr="00135089" w:rsidRDefault="00BC0959" w:rsidP="00BC0959">
      <w:pPr>
        <w:spacing w:line="240" w:lineRule="auto"/>
        <w:rPr>
          <w:sz w:val="16"/>
          <w:szCs w:val="16"/>
        </w:rPr>
      </w:pPr>
    </w:p>
    <w:tbl>
      <w:tblPr>
        <w:tblpPr w:leftFromText="141" w:rightFromText="141" w:vertAnchor="text" w:horzAnchor="margin" w:tblpX="70" w:tblpY="11"/>
        <w:tblOverlap w:val="never"/>
        <w:tblW w:w="6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88"/>
        <w:gridCol w:w="652"/>
        <w:gridCol w:w="652"/>
        <w:gridCol w:w="681"/>
      </w:tblGrid>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b/>
                <w:bCs/>
                <w:kern w:val="0"/>
                <w:sz w:val="16"/>
                <w:szCs w:val="16"/>
                <w:lang w:eastAsia="nl-NL" w:bidi="ar-SA"/>
              </w:rPr>
            </w:pPr>
            <w:r w:rsidRPr="003D19BC">
              <w:rPr>
                <w:rFonts w:eastAsia="Times New Roman" w:cs="Calibri"/>
                <w:b/>
                <w:bCs/>
                <w:kern w:val="0"/>
                <w:sz w:val="16"/>
                <w:szCs w:val="16"/>
                <w:lang w:eastAsia="nl-NL" w:bidi="ar-SA"/>
              </w:rPr>
              <w:t xml:space="preserve">  Categorie bijna ongeval geregistreerd</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b/>
                <w:bCs/>
                <w:kern w:val="0"/>
                <w:sz w:val="16"/>
                <w:szCs w:val="16"/>
                <w:lang w:eastAsia="nl-NL" w:bidi="ar-SA"/>
              </w:rPr>
            </w:pPr>
            <w:r w:rsidRPr="003D19BC">
              <w:rPr>
                <w:rFonts w:eastAsia="Times New Roman" w:cs="Calibri"/>
                <w:b/>
                <w:bCs/>
                <w:kern w:val="0"/>
                <w:sz w:val="16"/>
                <w:szCs w:val="16"/>
                <w:lang w:eastAsia="nl-NL" w:bidi="ar-SA"/>
              </w:rPr>
              <w:t>2016</w:t>
            </w:r>
          </w:p>
        </w:tc>
        <w:tc>
          <w:tcPr>
            <w:tcW w:w="652" w:type="dxa"/>
            <w:shd w:val="clear" w:color="auto" w:fill="auto"/>
            <w:noWrap/>
            <w:hideMark/>
          </w:tcPr>
          <w:p w:rsidR="00BC0959" w:rsidRPr="003D19BC" w:rsidRDefault="00BC0959" w:rsidP="00BC0959">
            <w:pPr>
              <w:widowControl/>
              <w:suppressAutoHyphens w:val="0"/>
              <w:autoSpaceDN/>
              <w:spacing w:line="240" w:lineRule="auto"/>
              <w:jc w:val="center"/>
              <w:textAlignment w:val="auto"/>
              <w:rPr>
                <w:rFonts w:eastAsia="Times New Roman" w:cs="Calibri"/>
                <w:b/>
                <w:bCs/>
                <w:kern w:val="0"/>
                <w:sz w:val="16"/>
                <w:szCs w:val="16"/>
                <w:lang w:eastAsia="nl-NL" w:bidi="ar-SA"/>
              </w:rPr>
            </w:pPr>
            <w:r w:rsidRPr="003D19BC">
              <w:rPr>
                <w:rFonts w:eastAsia="Times New Roman" w:cs="Calibri"/>
                <w:b/>
                <w:bCs/>
                <w:kern w:val="0"/>
                <w:sz w:val="16"/>
                <w:szCs w:val="16"/>
                <w:lang w:eastAsia="nl-NL" w:bidi="ar-SA"/>
              </w:rPr>
              <w:t>2015</w:t>
            </w:r>
          </w:p>
        </w:tc>
        <w:tc>
          <w:tcPr>
            <w:tcW w:w="681"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b/>
                <w:kern w:val="0"/>
                <w:sz w:val="16"/>
                <w:szCs w:val="16"/>
                <w:lang w:eastAsia="nl-NL" w:bidi="ar-SA"/>
              </w:rPr>
            </w:pPr>
            <w:r w:rsidRPr="003D19BC">
              <w:rPr>
                <w:rFonts w:eastAsia="Times New Roman" w:cs="Calibri"/>
                <w:b/>
                <w:kern w:val="0"/>
                <w:sz w:val="16"/>
                <w:szCs w:val="16"/>
                <w:lang w:eastAsia="nl-NL" w:bidi="ar-SA"/>
              </w:rPr>
              <w:t>2014</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proofErr w:type="spellStart"/>
            <w:r w:rsidRPr="003D19BC">
              <w:rPr>
                <w:rFonts w:eastAsia="Times New Roman" w:cs="Calibri"/>
                <w:color w:val="000000"/>
                <w:kern w:val="0"/>
                <w:sz w:val="16"/>
                <w:szCs w:val="16"/>
                <w:lang w:eastAsia="nl-NL" w:bidi="ar-SA"/>
              </w:rPr>
              <w:t>Bijna-suïcide</w:t>
            </w:r>
            <w:proofErr w:type="spellEnd"/>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30</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16</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18</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Derden</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70</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133</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157</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Personeel</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Personeel - Aannemer</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5</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8</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Personeel - Overheidsdienst</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0</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3</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Personeel - Vervoerder</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4</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Trein</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0</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Installatie/</w:t>
            </w:r>
            <w:proofErr w:type="spellStart"/>
            <w:r w:rsidRPr="003D19BC">
              <w:rPr>
                <w:rFonts w:eastAsia="Times New Roman" w:cs="Calibri"/>
                <w:color w:val="000000"/>
                <w:kern w:val="0"/>
                <w:sz w:val="16"/>
                <w:szCs w:val="16"/>
                <w:lang w:eastAsia="nl-NL" w:bidi="ar-SA"/>
              </w:rPr>
              <w:t>infra</w:t>
            </w:r>
            <w:proofErr w:type="spellEnd"/>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0</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 xml:space="preserve">Machine/gereedschap - </w:t>
            </w:r>
            <w:proofErr w:type="spellStart"/>
            <w:r w:rsidRPr="003D19BC">
              <w:rPr>
                <w:rFonts w:eastAsia="Times New Roman" w:cs="Calibri"/>
                <w:color w:val="000000"/>
                <w:kern w:val="0"/>
                <w:sz w:val="16"/>
                <w:szCs w:val="16"/>
                <w:lang w:eastAsia="nl-NL" w:bidi="ar-SA"/>
              </w:rPr>
              <w:t>niet-spoorgebonden</w:t>
            </w:r>
            <w:proofErr w:type="spellEnd"/>
            <w:r w:rsidRPr="003D19BC">
              <w:rPr>
                <w:rFonts w:eastAsia="Times New Roman" w:cs="Calibri"/>
                <w:color w:val="000000"/>
                <w:kern w:val="0"/>
                <w:sz w:val="16"/>
                <w:szCs w:val="16"/>
                <w:lang w:eastAsia="nl-NL" w:bidi="ar-SA"/>
              </w:rPr>
              <w:t xml:space="preserve"> machine</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4</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Machine/gereedschap - spoorgebonden machine</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0</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0</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2</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Obstakel</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2</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Obstakel - Begroeiing</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 0</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0</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Obstakel - Dier</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8</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5</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11</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Trein - Trein</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2</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9</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10</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Overweg trein - persoon</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87</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90</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93</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Overweg trein - wegverkeer</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72</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63</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80</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 xml:space="preserve">Overweg - </w:t>
            </w:r>
            <w:proofErr w:type="spellStart"/>
            <w:r w:rsidRPr="003D19BC">
              <w:rPr>
                <w:rFonts w:eastAsia="Times New Roman" w:cs="Calibri"/>
                <w:color w:val="000000"/>
                <w:kern w:val="0"/>
                <w:sz w:val="16"/>
                <w:szCs w:val="16"/>
                <w:lang w:eastAsia="nl-NL" w:bidi="ar-SA"/>
              </w:rPr>
              <w:t>Bijna-suïcide</w:t>
            </w:r>
            <w:proofErr w:type="spellEnd"/>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5</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3</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3D19BC">
              <w:rPr>
                <w:rFonts w:eastAsia="Times New Roman" w:cs="Calibri"/>
                <w:color w:val="000000"/>
                <w:kern w:val="0"/>
                <w:sz w:val="16"/>
                <w:szCs w:val="16"/>
                <w:lang w:eastAsia="nl-NL" w:bidi="ar-SA"/>
              </w:rPr>
              <w:t>1</w:t>
            </w:r>
          </w:p>
        </w:tc>
      </w:tr>
      <w:tr w:rsidR="00BC0959" w:rsidRPr="003D19BC" w:rsidTr="00BC0959">
        <w:trPr>
          <w:trHeight w:val="315"/>
        </w:trPr>
        <w:tc>
          <w:tcPr>
            <w:tcW w:w="4688" w:type="dxa"/>
            <w:shd w:val="clear" w:color="auto" w:fill="auto"/>
            <w:noWrap/>
            <w:hideMark/>
          </w:tcPr>
          <w:p w:rsidR="00BC0959" w:rsidRPr="003D19BC" w:rsidRDefault="00BC0959" w:rsidP="00BC0959">
            <w:pPr>
              <w:widowControl/>
              <w:suppressAutoHyphens w:val="0"/>
              <w:autoSpaceDN/>
              <w:spacing w:line="240" w:lineRule="auto"/>
              <w:textAlignment w:val="auto"/>
              <w:rPr>
                <w:rFonts w:eastAsia="Times New Roman" w:cs="Calibri"/>
                <w:b/>
                <w:bCs/>
                <w:color w:val="000000"/>
                <w:kern w:val="0"/>
                <w:sz w:val="16"/>
                <w:szCs w:val="16"/>
                <w:lang w:eastAsia="nl-NL" w:bidi="ar-SA"/>
              </w:rPr>
            </w:pPr>
            <w:r w:rsidRPr="003D19BC">
              <w:rPr>
                <w:rFonts w:eastAsia="Times New Roman" w:cs="Calibri"/>
                <w:b/>
                <w:bCs/>
                <w:color w:val="000000"/>
                <w:kern w:val="0"/>
                <w:sz w:val="16"/>
                <w:szCs w:val="16"/>
                <w:lang w:eastAsia="nl-NL" w:bidi="ar-SA"/>
              </w:rPr>
              <w:t>Totaal</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b/>
                <w:bCs/>
                <w:color w:val="000000"/>
                <w:kern w:val="0"/>
                <w:sz w:val="16"/>
                <w:szCs w:val="16"/>
                <w:lang w:eastAsia="nl-NL" w:bidi="ar-SA"/>
              </w:rPr>
            </w:pPr>
            <w:r w:rsidRPr="003D19BC">
              <w:rPr>
                <w:rFonts w:eastAsia="Times New Roman" w:cs="Calibri"/>
                <w:b/>
                <w:bCs/>
                <w:color w:val="000000"/>
                <w:kern w:val="0"/>
                <w:sz w:val="16"/>
                <w:szCs w:val="16"/>
                <w:lang w:eastAsia="nl-NL" w:bidi="ar-SA"/>
              </w:rPr>
              <w:t>282</w:t>
            </w:r>
          </w:p>
        </w:tc>
        <w:tc>
          <w:tcPr>
            <w:tcW w:w="652"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b/>
                <w:bCs/>
                <w:color w:val="000000"/>
                <w:kern w:val="0"/>
                <w:sz w:val="16"/>
                <w:szCs w:val="16"/>
                <w:lang w:eastAsia="nl-NL" w:bidi="ar-SA"/>
              </w:rPr>
            </w:pPr>
            <w:r w:rsidRPr="003D19BC">
              <w:rPr>
                <w:rFonts w:eastAsia="Times New Roman" w:cs="Calibri"/>
                <w:b/>
                <w:bCs/>
                <w:color w:val="000000"/>
                <w:kern w:val="0"/>
                <w:sz w:val="16"/>
                <w:szCs w:val="16"/>
                <w:lang w:eastAsia="nl-NL" w:bidi="ar-SA"/>
              </w:rPr>
              <w:t>332</w:t>
            </w:r>
          </w:p>
        </w:tc>
        <w:tc>
          <w:tcPr>
            <w:tcW w:w="681" w:type="dxa"/>
            <w:shd w:val="clear" w:color="auto" w:fill="auto"/>
            <w:noWrap/>
            <w:hideMark/>
          </w:tcPr>
          <w:p w:rsidR="00BC0959" w:rsidRPr="003D19BC" w:rsidRDefault="00BC0959" w:rsidP="00BC0959">
            <w:pPr>
              <w:widowControl/>
              <w:suppressAutoHyphens w:val="0"/>
              <w:autoSpaceDN/>
              <w:spacing w:line="240" w:lineRule="auto"/>
              <w:jc w:val="right"/>
              <w:textAlignment w:val="auto"/>
              <w:rPr>
                <w:rFonts w:eastAsia="Times New Roman" w:cs="Calibri"/>
                <w:b/>
                <w:bCs/>
                <w:color w:val="000000"/>
                <w:kern w:val="0"/>
                <w:sz w:val="16"/>
                <w:szCs w:val="16"/>
                <w:lang w:eastAsia="nl-NL" w:bidi="ar-SA"/>
              </w:rPr>
            </w:pPr>
            <w:r w:rsidRPr="003D19BC">
              <w:rPr>
                <w:rFonts w:eastAsia="Times New Roman" w:cs="Calibri"/>
                <w:b/>
                <w:bCs/>
                <w:color w:val="000000"/>
                <w:kern w:val="0"/>
                <w:sz w:val="16"/>
                <w:szCs w:val="16"/>
                <w:lang w:eastAsia="nl-NL" w:bidi="ar-SA"/>
              </w:rPr>
              <w:t>393</w:t>
            </w:r>
          </w:p>
        </w:tc>
      </w:tr>
    </w:tbl>
    <w:p w:rsidR="00BC0959" w:rsidRPr="003D19BC" w:rsidRDefault="00BC0959" w:rsidP="00BC0959">
      <w:pPr>
        <w:spacing w:line="240" w:lineRule="auto"/>
        <w:rPr>
          <w:sz w:val="16"/>
          <w:szCs w:val="16"/>
        </w:rPr>
      </w:pPr>
      <w:r w:rsidRPr="003D19BC">
        <w:rPr>
          <w:sz w:val="16"/>
          <w:szCs w:val="16"/>
        </w:rPr>
        <w:br w:type="textWrapping" w:clear="all"/>
      </w:r>
    </w:p>
    <w:p w:rsidR="00BC0959" w:rsidRPr="003D19BC" w:rsidRDefault="00BC0959" w:rsidP="00BC0959">
      <w:pPr>
        <w:spacing w:line="240" w:lineRule="auto"/>
        <w:rPr>
          <w:sz w:val="16"/>
          <w:szCs w:val="16"/>
        </w:rPr>
      </w:pPr>
      <w:r w:rsidRPr="003D19BC">
        <w:rPr>
          <w:sz w:val="16"/>
          <w:szCs w:val="16"/>
        </w:rPr>
        <w:t xml:space="preserve">Tabel </w:t>
      </w:r>
      <w:r>
        <w:rPr>
          <w:sz w:val="16"/>
          <w:szCs w:val="16"/>
        </w:rPr>
        <w:t>8</w:t>
      </w:r>
      <w:r w:rsidRPr="003D19BC">
        <w:rPr>
          <w:sz w:val="16"/>
          <w:szCs w:val="16"/>
        </w:rPr>
        <w:t xml:space="preserve">: </w:t>
      </w:r>
      <w:proofErr w:type="spellStart"/>
      <w:r w:rsidRPr="003D19BC">
        <w:rPr>
          <w:sz w:val="16"/>
          <w:szCs w:val="16"/>
        </w:rPr>
        <w:t>bijna-ongevallen</w:t>
      </w:r>
      <w:proofErr w:type="spellEnd"/>
      <w:r w:rsidRPr="003D19BC">
        <w:rPr>
          <w:sz w:val="16"/>
          <w:szCs w:val="16"/>
        </w:rPr>
        <w:t>.</w:t>
      </w:r>
    </w:p>
    <w:p w:rsidR="00BC0959" w:rsidRPr="003D19BC" w:rsidRDefault="00BC0959" w:rsidP="00BC0959">
      <w:pPr>
        <w:spacing w:line="240" w:lineRule="auto"/>
        <w:rPr>
          <w:sz w:val="16"/>
          <w:szCs w:val="16"/>
        </w:rPr>
      </w:pPr>
    </w:p>
    <w:p w:rsidR="00BC0959" w:rsidRPr="0097155F" w:rsidRDefault="00BC0959" w:rsidP="00BC0959">
      <w:r w:rsidRPr="0097155F">
        <w:t xml:space="preserve">De tabel met </w:t>
      </w:r>
      <w:proofErr w:type="spellStart"/>
      <w:r w:rsidRPr="0097155F">
        <w:t>bijna-ongevallen</w:t>
      </w:r>
      <w:proofErr w:type="spellEnd"/>
      <w:r w:rsidRPr="0097155F">
        <w:t xml:space="preserve"> is indicatief. De ILT ziet dat de registratie verbetert, maar dat het aantal waarschijnlijk hoger is dan geregistreerd. Vooral het aantal incidenten op overwegen blijft hoog. Hierdoor is het potentieel dat een daadwerkelijk ongeval kan veroorzaken vrij hoog. Opvallend is de afname van het aantal derden (onbevoegden) en toename van de suïcide plegers in de </w:t>
      </w:r>
      <w:proofErr w:type="spellStart"/>
      <w:r w:rsidRPr="0097155F">
        <w:t>bijna-ongevallen</w:t>
      </w:r>
      <w:proofErr w:type="spellEnd"/>
      <w:r w:rsidRPr="0097155F">
        <w:t xml:space="preserve">. </w:t>
      </w:r>
    </w:p>
    <w:p w:rsidR="00BC0959" w:rsidRPr="0097155F" w:rsidRDefault="00BC0959" w:rsidP="00BC0959">
      <w:pPr>
        <w:spacing w:line="240" w:lineRule="auto"/>
      </w:pPr>
    </w:p>
    <w:p w:rsidR="00BC0959" w:rsidRDefault="00BC0959" w:rsidP="00BC0959">
      <w:pPr>
        <w:spacing w:line="240" w:lineRule="auto"/>
        <w:rPr>
          <w:sz w:val="16"/>
          <w:szCs w:val="16"/>
        </w:rPr>
      </w:pPr>
    </w:p>
    <w:p w:rsidR="00BC0959" w:rsidRDefault="00BC0959" w:rsidP="00BC0959">
      <w:pPr>
        <w:spacing w:line="240" w:lineRule="auto"/>
        <w:rPr>
          <w:sz w:val="28"/>
          <w:szCs w:val="22"/>
        </w:rPr>
      </w:pPr>
    </w:p>
    <w:p w:rsidR="00BC0959" w:rsidRDefault="00BC0959" w:rsidP="00BC0959">
      <w:pPr>
        <w:spacing w:line="240" w:lineRule="auto"/>
        <w:rPr>
          <w:sz w:val="28"/>
          <w:szCs w:val="22"/>
        </w:rPr>
      </w:pPr>
      <w:r>
        <w:br w:type="page"/>
      </w:r>
    </w:p>
    <w:p w:rsidR="00BC0959" w:rsidRDefault="00BC0959" w:rsidP="00BC0959">
      <w:pPr>
        <w:pStyle w:val="Huisstijl-Subtitelkaft"/>
      </w:pPr>
      <w:r>
        <w:lastRenderedPageBreak/>
        <w:t>Bijlage D: Indicatoren Beleidsimpuls Railveiligheid</w:t>
      </w:r>
    </w:p>
    <w:p w:rsidR="00BC0959" w:rsidRDefault="00BC0959" w:rsidP="00BC0959">
      <w:pPr>
        <w:pStyle w:val="Huisstijl-Subtitelkaft"/>
      </w:pPr>
    </w:p>
    <w:p w:rsidR="00BC0959" w:rsidRPr="0097155F" w:rsidRDefault="00BC0959" w:rsidP="00BC0959">
      <w:pPr>
        <w:pStyle w:val="Huisstijl-Subtitelkaft"/>
        <w:spacing w:line="240" w:lineRule="exact"/>
        <w:rPr>
          <w:sz w:val="18"/>
          <w:szCs w:val="18"/>
        </w:rPr>
      </w:pPr>
      <w:proofErr w:type="spellStart"/>
      <w:r w:rsidRPr="0097155F">
        <w:rPr>
          <w:sz w:val="18"/>
          <w:szCs w:val="18"/>
        </w:rPr>
        <w:t>IenW</w:t>
      </w:r>
      <w:proofErr w:type="spellEnd"/>
      <w:r w:rsidRPr="0097155F">
        <w:rPr>
          <w:sz w:val="18"/>
          <w:szCs w:val="18"/>
        </w:rPr>
        <w:t xml:space="preserve"> </w:t>
      </w:r>
      <w:r>
        <w:rPr>
          <w:sz w:val="18"/>
          <w:szCs w:val="18"/>
        </w:rPr>
        <w:t xml:space="preserve">heeft in de Beleidsimpuls Railveiligheid specifieke indicatoren benoemd die door de ILT worden </w:t>
      </w:r>
      <w:proofErr w:type="spellStart"/>
      <w:r>
        <w:rPr>
          <w:sz w:val="18"/>
          <w:szCs w:val="18"/>
        </w:rPr>
        <w:t>gemonitord</w:t>
      </w:r>
      <w:proofErr w:type="spellEnd"/>
      <w:r>
        <w:rPr>
          <w:sz w:val="18"/>
          <w:szCs w:val="18"/>
        </w:rPr>
        <w:t xml:space="preserve"> en waarover in het jaarverslag wordt gerapporteerd. In deze bijlage worden de cijfers ten opzichte van vorig jaar en de trendmatige ontwikkeling vermeld.</w:t>
      </w:r>
    </w:p>
    <w:p w:rsidR="00BC0959" w:rsidRDefault="00BC0959" w:rsidP="00BC0959">
      <w:pPr>
        <w:pStyle w:val="Huisstijl-Subtitelkaft"/>
      </w:pPr>
    </w:p>
    <w:tbl>
      <w:tblPr>
        <w:tblStyle w:val="Tabelraster"/>
        <w:tblW w:w="0" w:type="auto"/>
        <w:tblInd w:w="108" w:type="dxa"/>
        <w:tblLook w:val="04A0"/>
      </w:tblPr>
      <w:tblGrid>
        <w:gridCol w:w="1743"/>
        <w:gridCol w:w="2551"/>
        <w:gridCol w:w="1201"/>
        <w:gridCol w:w="1134"/>
      </w:tblGrid>
      <w:tr w:rsidR="00BC0959" w:rsidTr="00BC0959">
        <w:tc>
          <w:tcPr>
            <w:tcW w:w="1743" w:type="dxa"/>
          </w:tcPr>
          <w:p w:rsidR="00BC0959" w:rsidRPr="003D19BC" w:rsidRDefault="00BC0959" w:rsidP="00BC0959">
            <w:pPr>
              <w:pStyle w:val="Huisstijl-Ondertekeningvervolgtitel"/>
              <w:rPr>
                <w:b/>
                <w:szCs w:val="16"/>
              </w:rPr>
            </w:pPr>
            <w:r w:rsidRPr="003D19BC">
              <w:rPr>
                <w:b/>
                <w:szCs w:val="16"/>
              </w:rPr>
              <w:t xml:space="preserve">Onderwerp </w:t>
            </w:r>
          </w:p>
        </w:tc>
        <w:tc>
          <w:tcPr>
            <w:tcW w:w="2551" w:type="dxa"/>
          </w:tcPr>
          <w:p w:rsidR="00BC0959" w:rsidRPr="003D19BC" w:rsidRDefault="00BC0959" w:rsidP="00BC0959">
            <w:pPr>
              <w:pStyle w:val="Huisstijl-Ondertekeningvervolgtitel"/>
              <w:rPr>
                <w:b/>
                <w:szCs w:val="16"/>
              </w:rPr>
            </w:pPr>
            <w:r w:rsidRPr="003D19BC">
              <w:rPr>
                <w:b/>
                <w:szCs w:val="16"/>
              </w:rPr>
              <w:t>Indicator</w:t>
            </w:r>
          </w:p>
        </w:tc>
        <w:tc>
          <w:tcPr>
            <w:tcW w:w="1201" w:type="dxa"/>
          </w:tcPr>
          <w:p w:rsidR="00BC0959" w:rsidRPr="003D19BC" w:rsidRDefault="00BC0959" w:rsidP="00BC0959">
            <w:pPr>
              <w:pStyle w:val="Huisstijl-Ondertekeningvervolgtitel"/>
              <w:rPr>
                <w:b/>
                <w:szCs w:val="16"/>
              </w:rPr>
            </w:pPr>
            <w:r w:rsidRPr="003D19BC">
              <w:rPr>
                <w:b/>
                <w:szCs w:val="16"/>
              </w:rPr>
              <w:t>Waarde in 2016</w:t>
            </w:r>
          </w:p>
        </w:tc>
        <w:tc>
          <w:tcPr>
            <w:tcW w:w="1134" w:type="dxa"/>
          </w:tcPr>
          <w:p w:rsidR="00BC0959" w:rsidRPr="003D19BC" w:rsidRDefault="00BC0959" w:rsidP="00BC0959">
            <w:pPr>
              <w:pStyle w:val="Huisstijl-Ondertekeningvervolgtitel"/>
              <w:rPr>
                <w:b/>
                <w:szCs w:val="16"/>
              </w:rPr>
            </w:pPr>
            <w:r w:rsidRPr="003D19BC">
              <w:rPr>
                <w:b/>
                <w:szCs w:val="16"/>
              </w:rPr>
              <w:t>Waarde 2015</w:t>
            </w:r>
          </w:p>
        </w:tc>
      </w:tr>
      <w:tr w:rsidR="00BC0959" w:rsidTr="00BC0959">
        <w:tc>
          <w:tcPr>
            <w:tcW w:w="1743" w:type="dxa"/>
          </w:tcPr>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Veiligheidsrisico</w:t>
            </w:r>
          </w:p>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treinreizigers</w:t>
            </w:r>
          </w:p>
          <w:p w:rsidR="00BC0959" w:rsidRPr="003D19BC" w:rsidRDefault="00BC0959" w:rsidP="00BC0959">
            <w:pPr>
              <w:pStyle w:val="Huisstijl-Ondertekeningvervolgtitel"/>
              <w:rPr>
                <w:szCs w:val="16"/>
              </w:rPr>
            </w:pPr>
          </w:p>
        </w:tc>
        <w:tc>
          <w:tcPr>
            <w:tcW w:w="2551" w:type="dxa"/>
          </w:tcPr>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SGEL onder reizigers/jaar/mld.</w:t>
            </w:r>
          </w:p>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reizigerkm’s</w:t>
            </w:r>
          </w:p>
          <w:p w:rsidR="00BC0959" w:rsidRPr="003D19BC" w:rsidRDefault="00BC0959" w:rsidP="00BC0959">
            <w:pPr>
              <w:pStyle w:val="Huisstijl-Ondertekeningvervolgtitel"/>
              <w:rPr>
                <w:szCs w:val="16"/>
              </w:rPr>
            </w:pPr>
          </w:p>
        </w:tc>
        <w:tc>
          <w:tcPr>
            <w:tcW w:w="1201" w:type="dxa"/>
          </w:tcPr>
          <w:p w:rsidR="00BC0959" w:rsidRPr="003D19BC" w:rsidRDefault="00BC0959" w:rsidP="00BC0959">
            <w:pPr>
              <w:pStyle w:val="Huisstijl-Ondertekeningvervolgtitel"/>
              <w:jc w:val="right"/>
              <w:rPr>
                <w:szCs w:val="16"/>
              </w:rPr>
            </w:pPr>
            <w:r w:rsidRPr="003D19BC">
              <w:rPr>
                <w:szCs w:val="16"/>
              </w:rPr>
              <w:t>0</w:t>
            </w:r>
          </w:p>
        </w:tc>
        <w:tc>
          <w:tcPr>
            <w:tcW w:w="1134" w:type="dxa"/>
          </w:tcPr>
          <w:p w:rsidR="00BC0959" w:rsidRPr="003D19BC" w:rsidRDefault="00BC0959" w:rsidP="00BC0959">
            <w:pPr>
              <w:pStyle w:val="Huisstijl-Ondertekeningvervolgtitel"/>
              <w:jc w:val="right"/>
              <w:rPr>
                <w:szCs w:val="16"/>
              </w:rPr>
            </w:pPr>
            <w:r w:rsidRPr="003D19BC">
              <w:rPr>
                <w:szCs w:val="16"/>
              </w:rPr>
              <w:t>0,01</w:t>
            </w:r>
          </w:p>
        </w:tc>
      </w:tr>
      <w:tr w:rsidR="00BC0959" w:rsidTr="00BC0959">
        <w:tc>
          <w:tcPr>
            <w:tcW w:w="1743" w:type="dxa"/>
            <w:vMerge w:val="restart"/>
          </w:tcPr>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(Mogelijke) ongevallen</w:t>
            </w:r>
          </w:p>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met treinen</w:t>
            </w:r>
          </w:p>
          <w:p w:rsidR="00BC0959" w:rsidRPr="003D19BC" w:rsidRDefault="00BC0959" w:rsidP="00BC0959">
            <w:pPr>
              <w:pStyle w:val="Huisstijl-Ondertekeningvervolgtitel"/>
              <w:rPr>
                <w:szCs w:val="16"/>
              </w:rPr>
            </w:pPr>
          </w:p>
        </w:tc>
        <w:tc>
          <w:tcPr>
            <w:tcW w:w="2551" w:type="dxa"/>
          </w:tcPr>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Aantal signficante ongevallen/mln. treinkm’s</w:t>
            </w:r>
          </w:p>
        </w:tc>
        <w:tc>
          <w:tcPr>
            <w:tcW w:w="1201" w:type="dxa"/>
          </w:tcPr>
          <w:p w:rsidR="00BC0959" w:rsidRPr="003D19BC" w:rsidRDefault="00BC0959" w:rsidP="00BC0959">
            <w:pPr>
              <w:pStyle w:val="Huisstijl-Ondertekeningvervolgtitel"/>
              <w:jc w:val="right"/>
              <w:rPr>
                <w:szCs w:val="16"/>
              </w:rPr>
            </w:pPr>
            <w:r w:rsidRPr="003D19BC">
              <w:rPr>
                <w:szCs w:val="16"/>
              </w:rPr>
              <w:t>0,18</w:t>
            </w:r>
          </w:p>
        </w:tc>
        <w:tc>
          <w:tcPr>
            <w:tcW w:w="1134" w:type="dxa"/>
          </w:tcPr>
          <w:p w:rsidR="00BC0959" w:rsidRPr="003D19BC" w:rsidRDefault="00BC0959" w:rsidP="00BC0959">
            <w:pPr>
              <w:pStyle w:val="Huisstijl-Ondertekeningvervolgtitel"/>
              <w:jc w:val="right"/>
              <w:rPr>
                <w:szCs w:val="16"/>
              </w:rPr>
            </w:pPr>
            <w:r w:rsidRPr="003D19BC">
              <w:rPr>
                <w:szCs w:val="16"/>
              </w:rPr>
              <w:t>0,20</w:t>
            </w:r>
          </w:p>
        </w:tc>
      </w:tr>
      <w:tr w:rsidR="00BC0959" w:rsidTr="00BC0959">
        <w:tc>
          <w:tcPr>
            <w:tcW w:w="1743" w:type="dxa"/>
            <w:vMerge/>
          </w:tcPr>
          <w:p w:rsidR="00BC0959" w:rsidRPr="003D19BC" w:rsidRDefault="00BC0959" w:rsidP="00BC0959">
            <w:pPr>
              <w:pStyle w:val="Huisstijl-Ondertekeningvervolgtitel"/>
              <w:rPr>
                <w:szCs w:val="16"/>
              </w:rPr>
            </w:pPr>
          </w:p>
        </w:tc>
        <w:tc>
          <w:tcPr>
            <w:tcW w:w="2551" w:type="dxa"/>
          </w:tcPr>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Aantal significante treinbotsingen/mln. treinkm’s</w:t>
            </w:r>
          </w:p>
        </w:tc>
        <w:tc>
          <w:tcPr>
            <w:tcW w:w="1201" w:type="dxa"/>
          </w:tcPr>
          <w:p w:rsidR="00BC0959" w:rsidRPr="003D19BC" w:rsidRDefault="00BC0959" w:rsidP="00BC0959">
            <w:pPr>
              <w:pStyle w:val="Huisstijl-Ondertekeningvervolgtitel"/>
              <w:jc w:val="right"/>
              <w:rPr>
                <w:szCs w:val="16"/>
              </w:rPr>
            </w:pPr>
            <w:r w:rsidRPr="003D19BC">
              <w:rPr>
                <w:szCs w:val="16"/>
              </w:rPr>
              <w:t>0,01</w:t>
            </w:r>
          </w:p>
        </w:tc>
        <w:tc>
          <w:tcPr>
            <w:tcW w:w="1134" w:type="dxa"/>
          </w:tcPr>
          <w:p w:rsidR="00BC0959" w:rsidRPr="003D19BC" w:rsidRDefault="00BC0959" w:rsidP="00BC0959">
            <w:pPr>
              <w:pStyle w:val="Huisstijl-Ondertekeningvervolgtitel"/>
              <w:jc w:val="right"/>
              <w:rPr>
                <w:szCs w:val="16"/>
              </w:rPr>
            </w:pPr>
            <w:r w:rsidRPr="003D19BC">
              <w:rPr>
                <w:szCs w:val="16"/>
              </w:rPr>
              <w:t>0,01</w:t>
            </w:r>
          </w:p>
        </w:tc>
      </w:tr>
      <w:tr w:rsidR="00BC0959" w:rsidTr="00BC0959">
        <w:tc>
          <w:tcPr>
            <w:tcW w:w="1743" w:type="dxa"/>
            <w:vMerge/>
          </w:tcPr>
          <w:p w:rsidR="00BC0959" w:rsidRPr="003D19BC" w:rsidRDefault="00BC0959" w:rsidP="00BC0959">
            <w:pPr>
              <w:pStyle w:val="Huisstijl-Ondertekeningvervolgtitel"/>
              <w:rPr>
                <w:szCs w:val="16"/>
              </w:rPr>
            </w:pPr>
          </w:p>
        </w:tc>
        <w:tc>
          <w:tcPr>
            <w:tcW w:w="2551" w:type="dxa"/>
          </w:tcPr>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Aantal significante ontsporingen/mln. treinkm’s</w:t>
            </w:r>
          </w:p>
        </w:tc>
        <w:tc>
          <w:tcPr>
            <w:tcW w:w="1201" w:type="dxa"/>
          </w:tcPr>
          <w:p w:rsidR="00BC0959" w:rsidRPr="003D19BC" w:rsidRDefault="00BC0959" w:rsidP="00BC0959">
            <w:pPr>
              <w:pStyle w:val="Huisstijl-Ondertekeningvervolgtitel"/>
              <w:jc w:val="right"/>
              <w:rPr>
                <w:szCs w:val="16"/>
              </w:rPr>
            </w:pPr>
            <w:r w:rsidRPr="003D19BC">
              <w:rPr>
                <w:szCs w:val="16"/>
              </w:rPr>
              <w:t>0</w:t>
            </w:r>
          </w:p>
        </w:tc>
        <w:tc>
          <w:tcPr>
            <w:tcW w:w="1134" w:type="dxa"/>
          </w:tcPr>
          <w:p w:rsidR="00BC0959" w:rsidRPr="003D19BC" w:rsidRDefault="00BC0959" w:rsidP="00BC0959">
            <w:pPr>
              <w:pStyle w:val="Huisstijl-Ondertekeningvervolgtitel"/>
              <w:jc w:val="right"/>
              <w:rPr>
                <w:szCs w:val="16"/>
              </w:rPr>
            </w:pPr>
            <w:r w:rsidRPr="003D19BC">
              <w:rPr>
                <w:szCs w:val="16"/>
              </w:rPr>
              <w:t>0,01</w:t>
            </w:r>
          </w:p>
        </w:tc>
      </w:tr>
      <w:tr w:rsidR="00BC0959" w:rsidTr="00BC0959">
        <w:tc>
          <w:tcPr>
            <w:tcW w:w="1743" w:type="dxa"/>
            <w:vMerge/>
          </w:tcPr>
          <w:p w:rsidR="00BC0959" w:rsidRPr="003D19BC" w:rsidRDefault="00BC0959" w:rsidP="00BC0959">
            <w:pPr>
              <w:pStyle w:val="Huisstijl-Ondertekeningvervolgtitel"/>
              <w:rPr>
                <w:szCs w:val="16"/>
              </w:rPr>
            </w:pPr>
          </w:p>
        </w:tc>
        <w:tc>
          <w:tcPr>
            <w:tcW w:w="2551" w:type="dxa"/>
          </w:tcPr>
          <w:p w:rsidR="00BC0959" w:rsidRPr="003D19BC" w:rsidRDefault="00BC0959" w:rsidP="00BC0959">
            <w:pPr>
              <w:pStyle w:val="Huisstijl-Ondertekeningvervolgtitel"/>
              <w:rPr>
                <w:szCs w:val="16"/>
              </w:rPr>
            </w:pPr>
            <w:r w:rsidRPr="003D19BC">
              <w:rPr>
                <w:rFonts w:cs="RijksoverheidSansText-Regular"/>
                <w:color w:val="000000"/>
                <w:szCs w:val="16"/>
              </w:rPr>
              <w:t>Aantal STS-passages</w:t>
            </w:r>
          </w:p>
        </w:tc>
        <w:tc>
          <w:tcPr>
            <w:tcW w:w="1201" w:type="dxa"/>
          </w:tcPr>
          <w:p w:rsidR="00BC0959" w:rsidRPr="003D19BC" w:rsidRDefault="00BC0959" w:rsidP="00BC0959">
            <w:pPr>
              <w:pStyle w:val="Huisstijl-Ondertekeningvervolgtitel"/>
              <w:jc w:val="right"/>
              <w:rPr>
                <w:szCs w:val="16"/>
              </w:rPr>
            </w:pPr>
            <w:r w:rsidRPr="003D19BC">
              <w:rPr>
                <w:szCs w:val="16"/>
              </w:rPr>
              <w:t>100</w:t>
            </w:r>
          </w:p>
        </w:tc>
        <w:tc>
          <w:tcPr>
            <w:tcW w:w="1134" w:type="dxa"/>
          </w:tcPr>
          <w:p w:rsidR="00BC0959" w:rsidRPr="003D19BC" w:rsidRDefault="00BC0959" w:rsidP="00BC0959">
            <w:pPr>
              <w:pStyle w:val="Huisstijl-Ondertekeningvervolgtitel"/>
              <w:jc w:val="right"/>
              <w:rPr>
                <w:szCs w:val="16"/>
              </w:rPr>
            </w:pPr>
            <w:r w:rsidRPr="003D19BC">
              <w:rPr>
                <w:szCs w:val="16"/>
              </w:rPr>
              <w:t>100</w:t>
            </w:r>
          </w:p>
        </w:tc>
      </w:tr>
      <w:tr w:rsidR="00BC0959" w:rsidTr="00BC0959">
        <w:tc>
          <w:tcPr>
            <w:tcW w:w="1743" w:type="dxa"/>
          </w:tcPr>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Veiligheidsrisico</w:t>
            </w:r>
          </w:p>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spoorpersoneel</w:t>
            </w:r>
          </w:p>
          <w:p w:rsidR="00BC0959" w:rsidRPr="003D19BC" w:rsidRDefault="00BC0959" w:rsidP="00BC0959">
            <w:pPr>
              <w:pStyle w:val="Huisstijl-Ondertekeningvervolgtitel"/>
              <w:rPr>
                <w:szCs w:val="16"/>
              </w:rPr>
            </w:pPr>
          </w:p>
        </w:tc>
        <w:tc>
          <w:tcPr>
            <w:tcW w:w="2551" w:type="dxa"/>
          </w:tcPr>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SGEL onder spoorpersoneel/jaar/mld.</w:t>
            </w:r>
          </w:p>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treinkm’s</w:t>
            </w:r>
          </w:p>
          <w:p w:rsidR="00BC0959" w:rsidRPr="003D19BC" w:rsidRDefault="00BC0959" w:rsidP="00BC0959">
            <w:pPr>
              <w:pStyle w:val="Huisstijl-Ondertekeningvervolgtitel"/>
              <w:rPr>
                <w:szCs w:val="16"/>
              </w:rPr>
            </w:pPr>
          </w:p>
        </w:tc>
        <w:tc>
          <w:tcPr>
            <w:tcW w:w="1201" w:type="dxa"/>
          </w:tcPr>
          <w:p w:rsidR="00BC0959" w:rsidRPr="003D19BC" w:rsidRDefault="00BC0959" w:rsidP="00BC0959">
            <w:pPr>
              <w:pStyle w:val="Huisstijl-Ondertekeningvervolgtitel"/>
              <w:jc w:val="right"/>
              <w:rPr>
                <w:szCs w:val="16"/>
              </w:rPr>
            </w:pPr>
            <w:r w:rsidRPr="003D19BC">
              <w:rPr>
                <w:szCs w:val="16"/>
              </w:rPr>
              <w:t>13,96</w:t>
            </w:r>
          </w:p>
        </w:tc>
        <w:tc>
          <w:tcPr>
            <w:tcW w:w="1134" w:type="dxa"/>
          </w:tcPr>
          <w:p w:rsidR="00BC0959" w:rsidRPr="003D19BC" w:rsidRDefault="00BC0959" w:rsidP="00BC0959">
            <w:pPr>
              <w:pStyle w:val="Huisstijl-Ondertekeningvervolgtitel"/>
              <w:jc w:val="right"/>
              <w:rPr>
                <w:szCs w:val="16"/>
              </w:rPr>
            </w:pPr>
            <w:r w:rsidRPr="003D19BC">
              <w:rPr>
                <w:szCs w:val="16"/>
              </w:rPr>
              <w:t>1,28</w:t>
            </w:r>
          </w:p>
        </w:tc>
      </w:tr>
      <w:tr w:rsidR="00BC0959" w:rsidTr="00BC0959">
        <w:tc>
          <w:tcPr>
            <w:tcW w:w="1743" w:type="dxa"/>
          </w:tcPr>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Veiligheidsrisico</w:t>
            </w:r>
          </w:p>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overweggebruikers</w:t>
            </w:r>
          </w:p>
          <w:p w:rsidR="00BC0959" w:rsidRPr="003D19BC" w:rsidRDefault="00BC0959" w:rsidP="00BC0959">
            <w:pPr>
              <w:pStyle w:val="Huisstijl-Ondertekeningvervolgtitel"/>
              <w:rPr>
                <w:szCs w:val="16"/>
              </w:rPr>
            </w:pPr>
          </w:p>
        </w:tc>
        <w:tc>
          <w:tcPr>
            <w:tcW w:w="2551" w:type="dxa"/>
          </w:tcPr>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SGEL onder overweggebruikers/jaar,</w:t>
            </w:r>
          </w:p>
          <w:p w:rsidR="00BC0959" w:rsidRPr="003D19BC" w:rsidRDefault="00BC0959" w:rsidP="00BC0959">
            <w:pPr>
              <w:pStyle w:val="Huisstijl-Ondertekeningvervolgtitel"/>
              <w:rPr>
                <w:rFonts w:cs="RijksoverheidSansText-Regular"/>
                <w:color w:val="000000"/>
                <w:szCs w:val="16"/>
              </w:rPr>
            </w:pPr>
            <w:r w:rsidRPr="003D19BC">
              <w:rPr>
                <w:rFonts w:cs="RijksoverheidSansText-Regular"/>
                <w:color w:val="000000"/>
                <w:szCs w:val="16"/>
              </w:rPr>
              <w:t>mld. treinkm’s</w:t>
            </w:r>
          </w:p>
          <w:p w:rsidR="00BC0959" w:rsidRPr="003D19BC" w:rsidRDefault="00BC0959" w:rsidP="00BC0959">
            <w:pPr>
              <w:pStyle w:val="Huisstijl-Ondertekeningvervolgtitel"/>
              <w:rPr>
                <w:szCs w:val="16"/>
              </w:rPr>
            </w:pPr>
          </w:p>
        </w:tc>
        <w:tc>
          <w:tcPr>
            <w:tcW w:w="1201" w:type="dxa"/>
          </w:tcPr>
          <w:p w:rsidR="00BC0959" w:rsidRPr="003D19BC" w:rsidRDefault="00BC0959" w:rsidP="00BC0959">
            <w:pPr>
              <w:pStyle w:val="Huisstijl-Ondertekeningvervolgtitel"/>
              <w:jc w:val="right"/>
              <w:rPr>
                <w:szCs w:val="16"/>
              </w:rPr>
            </w:pPr>
            <w:r w:rsidRPr="003D19BC">
              <w:rPr>
                <w:szCs w:val="16"/>
              </w:rPr>
              <w:t>19,68</w:t>
            </w:r>
          </w:p>
        </w:tc>
        <w:tc>
          <w:tcPr>
            <w:tcW w:w="1134" w:type="dxa"/>
          </w:tcPr>
          <w:p w:rsidR="00BC0959" w:rsidRPr="003D19BC" w:rsidRDefault="00BC0959" w:rsidP="00BC0959">
            <w:pPr>
              <w:pStyle w:val="Huisstijl-Ondertekeningvervolgtitel"/>
              <w:jc w:val="right"/>
              <w:rPr>
                <w:szCs w:val="16"/>
              </w:rPr>
            </w:pPr>
            <w:r w:rsidRPr="003D19BC">
              <w:rPr>
                <w:szCs w:val="16"/>
              </w:rPr>
              <w:t>84,70</w:t>
            </w:r>
          </w:p>
        </w:tc>
      </w:tr>
      <w:tr w:rsidR="00BC0959" w:rsidTr="00BC0959">
        <w:tc>
          <w:tcPr>
            <w:tcW w:w="1743" w:type="dxa"/>
          </w:tcPr>
          <w:p w:rsidR="00BC0959" w:rsidRPr="003D19BC" w:rsidRDefault="00BC0959" w:rsidP="00BC0959">
            <w:pPr>
              <w:pStyle w:val="Huisstijl-Ondertekeningvervolgtitel"/>
              <w:rPr>
                <w:szCs w:val="16"/>
              </w:rPr>
            </w:pPr>
            <w:r w:rsidRPr="003D19BC">
              <w:rPr>
                <w:rFonts w:cs="RijksoverheidSansText-Regular"/>
                <w:color w:val="000000"/>
                <w:szCs w:val="16"/>
              </w:rPr>
              <w:t>Suïcides</w:t>
            </w:r>
          </w:p>
        </w:tc>
        <w:tc>
          <w:tcPr>
            <w:tcW w:w="2551" w:type="dxa"/>
          </w:tcPr>
          <w:p w:rsidR="00BC0959" w:rsidRPr="003D19BC" w:rsidRDefault="00BC0959" w:rsidP="00BC0959">
            <w:pPr>
              <w:pStyle w:val="Huisstijl-Ondertekeningvervolgtitel"/>
              <w:rPr>
                <w:szCs w:val="16"/>
              </w:rPr>
            </w:pPr>
            <w:r w:rsidRPr="003D19BC">
              <w:rPr>
                <w:rFonts w:cs="RijksoverheidSansText-Regular"/>
                <w:color w:val="000000"/>
                <w:szCs w:val="16"/>
              </w:rPr>
              <w:t>Aantal spoorsuïcides</w:t>
            </w:r>
          </w:p>
          <w:p w:rsidR="00BC0959" w:rsidRPr="003D19BC" w:rsidRDefault="00BC0959" w:rsidP="00BC0959">
            <w:pPr>
              <w:pStyle w:val="Huisstijl-Ondertekeningvervolgtitel"/>
              <w:rPr>
                <w:szCs w:val="16"/>
              </w:rPr>
            </w:pPr>
          </w:p>
        </w:tc>
        <w:tc>
          <w:tcPr>
            <w:tcW w:w="1201" w:type="dxa"/>
          </w:tcPr>
          <w:p w:rsidR="00BC0959" w:rsidRPr="003D19BC" w:rsidRDefault="00BC0959" w:rsidP="00BC0959">
            <w:pPr>
              <w:pStyle w:val="Huisstijl-Ondertekeningvervolgtitel"/>
              <w:jc w:val="right"/>
              <w:rPr>
                <w:szCs w:val="16"/>
              </w:rPr>
            </w:pPr>
            <w:r w:rsidRPr="003D19BC">
              <w:rPr>
                <w:szCs w:val="16"/>
              </w:rPr>
              <w:t>221</w:t>
            </w:r>
          </w:p>
        </w:tc>
        <w:tc>
          <w:tcPr>
            <w:tcW w:w="1134" w:type="dxa"/>
          </w:tcPr>
          <w:p w:rsidR="00BC0959" w:rsidRPr="003D19BC" w:rsidRDefault="00BC0959" w:rsidP="00BC0959">
            <w:pPr>
              <w:pStyle w:val="Huisstijl-Ondertekeningvervolgtitel"/>
              <w:jc w:val="right"/>
              <w:rPr>
                <w:szCs w:val="16"/>
              </w:rPr>
            </w:pPr>
            <w:r w:rsidRPr="003D19BC">
              <w:rPr>
                <w:szCs w:val="16"/>
              </w:rPr>
              <w:t>223</w:t>
            </w:r>
          </w:p>
        </w:tc>
      </w:tr>
    </w:tbl>
    <w:p w:rsidR="00BC0959" w:rsidRDefault="00BC0959" w:rsidP="00BC0959">
      <w:pPr>
        <w:pStyle w:val="Huisstijl-Subtitelkaft"/>
        <w:rPr>
          <w:sz w:val="16"/>
          <w:szCs w:val="16"/>
        </w:rPr>
      </w:pPr>
      <w:r>
        <w:rPr>
          <w:sz w:val="16"/>
          <w:szCs w:val="16"/>
        </w:rPr>
        <w:t>Tabel 9: indicatoren Beleidsimpuls Railveiligheid.</w:t>
      </w:r>
    </w:p>
    <w:p w:rsidR="00BC0959" w:rsidRPr="003D19BC" w:rsidRDefault="00BC0959" w:rsidP="00BC0959">
      <w:pPr>
        <w:pStyle w:val="Huisstijl-Subtitelkaft"/>
        <w:rPr>
          <w:sz w:val="16"/>
          <w:szCs w:val="16"/>
        </w:rPr>
      </w:pPr>
    </w:p>
    <w:p w:rsidR="00BC0959" w:rsidRPr="0097155F" w:rsidRDefault="00BC0959" w:rsidP="00BC0959">
      <w:pPr>
        <w:spacing w:line="240" w:lineRule="auto"/>
      </w:pPr>
      <w:r w:rsidRPr="0097155F">
        <w:t>SGEL is Slachtoffers en Gewogen Ernstige Letsels: dit is een kwantificering van de gevolgen van ernstige ongevallen met doden en ernstige letsels, waarbij 1 ernstig letsel statistisch gelijk is aan 0,1 overledene. Zie onder andere beschikking 2009/460/EG betreffende de vaststelling van gemeenschappelijke veiligheidsmethoden om te beoordelen of voldaan is aan de veiligheidsdoelen</w:t>
      </w:r>
    </w:p>
    <w:p w:rsidR="00BC0959" w:rsidRDefault="00BC0959" w:rsidP="00BC0959">
      <w:pPr>
        <w:pStyle w:val="Huisstijl-Subtitelkaft"/>
      </w:pPr>
    </w:p>
    <w:tbl>
      <w:tblPr>
        <w:tblStyle w:val="Tabelraster"/>
        <w:tblW w:w="0" w:type="auto"/>
        <w:tblInd w:w="108" w:type="dxa"/>
        <w:tblLayout w:type="fixed"/>
        <w:tblLook w:val="04A0"/>
      </w:tblPr>
      <w:tblGrid>
        <w:gridCol w:w="4536"/>
        <w:gridCol w:w="3119"/>
      </w:tblGrid>
      <w:tr w:rsidR="00BC0959" w:rsidTr="00BC0959">
        <w:trPr>
          <w:trHeight w:val="4355"/>
        </w:trPr>
        <w:tc>
          <w:tcPr>
            <w:tcW w:w="4536" w:type="dxa"/>
          </w:tcPr>
          <w:p w:rsidR="00BC0959" w:rsidRDefault="00BC0959" w:rsidP="00BC0959">
            <w:pPr>
              <w:pStyle w:val="Huisstijl-Ondertekeningvervolgtitel"/>
              <w:spacing w:line="276" w:lineRule="auto"/>
              <w:rPr>
                <w:szCs w:val="18"/>
              </w:rPr>
            </w:pPr>
            <w:r>
              <w:rPr>
                <w:szCs w:val="18"/>
                <w:lang w:eastAsia="nl-NL" w:bidi="ar-SA"/>
              </w:rPr>
              <w:lastRenderedPageBreak/>
              <w:drawing>
                <wp:inline distT="0" distB="0" distL="0" distR="0">
                  <wp:extent cx="2770021" cy="2077517"/>
                  <wp:effectExtent l="19050" t="0" r="0" b="0"/>
                  <wp:docPr id="20" name="Afbeelding 7"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png"/>
                          <pic:cNvPicPr>
                            <a:picLocks noChangeAspect="1" noChangeArrowheads="1"/>
                          </pic:cNvPicPr>
                        </pic:nvPicPr>
                        <pic:blipFill>
                          <a:blip r:embed="rId32" cstate="print"/>
                          <a:srcRect/>
                          <a:stretch>
                            <a:fillRect/>
                          </a:stretch>
                        </pic:blipFill>
                        <pic:spPr bwMode="auto">
                          <a:xfrm>
                            <a:off x="0" y="0"/>
                            <a:ext cx="2771769" cy="2078828"/>
                          </a:xfrm>
                          <a:prstGeom prst="rect">
                            <a:avLst/>
                          </a:prstGeom>
                          <a:noFill/>
                          <a:ln w="9525">
                            <a:noFill/>
                            <a:miter lim="800000"/>
                            <a:headEnd/>
                            <a:tailEnd/>
                          </a:ln>
                        </pic:spPr>
                      </pic:pic>
                    </a:graphicData>
                  </a:graphic>
                </wp:inline>
              </w:drawing>
            </w:r>
          </w:p>
          <w:p w:rsidR="00BC0959" w:rsidRDefault="00BC0959" w:rsidP="00BC0959">
            <w:pPr>
              <w:pStyle w:val="Huisstijl-Ondertekeningvervolgtitel"/>
              <w:rPr>
                <w:szCs w:val="18"/>
              </w:rPr>
            </w:pPr>
          </w:p>
        </w:tc>
        <w:tc>
          <w:tcPr>
            <w:tcW w:w="3119" w:type="dxa"/>
          </w:tcPr>
          <w:p w:rsidR="00BC0959" w:rsidRPr="008E714E" w:rsidRDefault="00BC0959" w:rsidP="00BC0959">
            <w:pPr>
              <w:rPr>
                <w:sz w:val="13"/>
                <w:szCs w:val="13"/>
              </w:rPr>
            </w:pPr>
            <w:r w:rsidRPr="008E714E">
              <w:rPr>
                <w:b/>
                <w:sz w:val="13"/>
                <w:szCs w:val="13"/>
              </w:rPr>
              <w:t>Veiligheid personeel</w:t>
            </w:r>
          </w:p>
          <w:p w:rsidR="00BC0959" w:rsidRDefault="00BC0959" w:rsidP="00BC0959">
            <w:pPr>
              <w:widowControl/>
              <w:suppressAutoHyphens w:val="0"/>
              <w:autoSpaceDN/>
              <w:textAlignment w:val="auto"/>
            </w:pPr>
            <w:r w:rsidRPr="008E714E">
              <w:rPr>
                <w:sz w:val="13"/>
                <w:szCs w:val="13"/>
              </w:rPr>
              <w:t>De Nationale Referentiewaarde (NRW) voor de veiligheid van personeel is ge</w:t>
            </w:r>
            <w:r>
              <w:rPr>
                <w:sz w:val="13"/>
                <w:szCs w:val="13"/>
              </w:rPr>
              <w:t xml:space="preserve">relateerd aan de letsels (SGEL) </w:t>
            </w:r>
            <w:r w:rsidRPr="008E714E">
              <w:rPr>
                <w:sz w:val="13"/>
                <w:szCs w:val="13"/>
              </w:rPr>
              <w:t>voor significante treinongevallen en andere ongevallen waarbij een rijdende trein betrokken is Als de groene stippellijn, het dynamisch gew</w:t>
            </w:r>
            <w:r w:rsidRPr="008E714E">
              <w:rPr>
                <w:sz w:val="13"/>
                <w:szCs w:val="13"/>
              </w:rPr>
              <w:t>o</w:t>
            </w:r>
            <w:r w:rsidRPr="008E714E">
              <w:rPr>
                <w:sz w:val="13"/>
                <w:szCs w:val="13"/>
              </w:rPr>
              <w:t>gen 5-jaarsvoortschrijdende gemiddelde (MWA), onder de rode stippellijn (de NRW plus een 20% tolerantiegrens) ligt, dan wordt de ontwikkeling  voor de ERA gezien als aanvaardbare veiligheidsprestatie. Voor de Kadernota dient de MWA volgens het uitgangspunt van permanente verbetering onder de NRW (rode lijn) te liggen en een dalende trend te hebben</w:t>
            </w:r>
            <w:r>
              <w:t>. </w:t>
            </w:r>
            <w:r w:rsidRPr="00CE1507">
              <w:rPr>
                <w:sz w:val="13"/>
                <w:szCs w:val="13"/>
              </w:rPr>
              <w:t>Van de indicat</w:t>
            </w:r>
            <w:r w:rsidRPr="00CE1507">
              <w:rPr>
                <w:sz w:val="13"/>
                <w:szCs w:val="13"/>
              </w:rPr>
              <w:t>o</w:t>
            </w:r>
            <w:r w:rsidRPr="00CE1507">
              <w:rPr>
                <w:sz w:val="13"/>
                <w:szCs w:val="13"/>
              </w:rPr>
              <w:t xml:space="preserve">ren die geen NRW hebben, worden </w:t>
            </w:r>
            <w:r>
              <w:rPr>
                <w:sz w:val="13"/>
                <w:szCs w:val="13"/>
              </w:rPr>
              <w:t xml:space="preserve">alleen </w:t>
            </w:r>
            <w:r w:rsidRPr="00CE1507">
              <w:rPr>
                <w:sz w:val="13"/>
                <w:szCs w:val="13"/>
              </w:rPr>
              <w:t>de waarden en de MWA getoond.</w:t>
            </w:r>
          </w:p>
        </w:tc>
      </w:tr>
    </w:tbl>
    <w:p w:rsidR="00BC0959" w:rsidRDefault="00BC0959" w:rsidP="00BC0959">
      <w:r>
        <w:rPr>
          <w:sz w:val="16"/>
          <w:szCs w:val="16"/>
        </w:rPr>
        <w:t>Figuur 4</w:t>
      </w:r>
      <w:r w:rsidRPr="003D19BC">
        <w:rPr>
          <w:sz w:val="16"/>
          <w:szCs w:val="16"/>
        </w:rPr>
        <w:t xml:space="preserve">: </w:t>
      </w:r>
      <w:r>
        <w:rPr>
          <w:sz w:val="16"/>
          <w:szCs w:val="16"/>
        </w:rPr>
        <w:t>Uitleg bij de grafieken met trends.</w:t>
      </w:r>
      <w:r w:rsidRPr="003D19BC">
        <w:rPr>
          <w:sz w:val="16"/>
          <w:szCs w:val="16"/>
        </w:rPr>
        <w:t xml:space="preserve"> </w:t>
      </w:r>
    </w:p>
    <w:p w:rsidR="00BC0959" w:rsidRPr="003D19BC" w:rsidRDefault="00BC0959" w:rsidP="00BC0959">
      <w:pPr>
        <w:pStyle w:val="Huisstijl-Subtitelkaft"/>
        <w:rPr>
          <w:sz w:val="16"/>
          <w:szCs w:val="16"/>
        </w:rPr>
      </w:pPr>
    </w:p>
    <w:p w:rsidR="00BC0959" w:rsidRPr="0097155F" w:rsidRDefault="00BC0959" w:rsidP="00BC0959">
      <w:pPr>
        <w:pStyle w:val="Huisstijl-Subtitelkaft"/>
        <w:rPr>
          <w:sz w:val="18"/>
          <w:szCs w:val="18"/>
        </w:rPr>
      </w:pPr>
      <w:r w:rsidRPr="0097155F">
        <w:rPr>
          <w:sz w:val="18"/>
          <w:szCs w:val="18"/>
        </w:rPr>
        <w:t>De voorgaande figuur 4 is bedoeld als uitleg bij de hierna volgende grafieken.</w:t>
      </w:r>
    </w:p>
    <w:p w:rsidR="00BC0959" w:rsidRDefault="00BC0959" w:rsidP="00BC0959">
      <w:pPr>
        <w:spacing w:line="240" w:lineRule="auto"/>
        <w:rPr>
          <w:sz w:val="28"/>
          <w:szCs w:val="22"/>
        </w:rPr>
      </w:pPr>
      <w:r>
        <w:br w:type="page"/>
      </w:r>
    </w:p>
    <w:p w:rsidR="00BC0959" w:rsidRDefault="00BC0959" w:rsidP="00BC0959">
      <w:pPr>
        <w:pStyle w:val="Huisstijl-Subtitelkaft"/>
      </w:pPr>
    </w:p>
    <w:p w:rsidR="00BC0959" w:rsidRDefault="00BC0959" w:rsidP="00BC0959">
      <w:pPr>
        <w:pStyle w:val="Huisstijl-Subtitelkaft"/>
      </w:pPr>
    </w:p>
    <w:p w:rsidR="00BC0959" w:rsidRDefault="00BC0959" w:rsidP="00BC0959">
      <w:pPr>
        <w:spacing w:line="240" w:lineRule="auto"/>
        <w:rPr>
          <w:sz w:val="16"/>
          <w:szCs w:val="16"/>
        </w:rPr>
      </w:pPr>
      <w:r>
        <w:rPr>
          <w:noProof/>
          <w:sz w:val="16"/>
          <w:szCs w:val="16"/>
          <w:lang w:eastAsia="nl-NL" w:bidi="ar-SA"/>
        </w:rPr>
        <w:drawing>
          <wp:anchor distT="0" distB="0" distL="114300" distR="114300" simplePos="0" relativeHeight="251685888" behindDoc="0" locked="0" layoutInCell="1" allowOverlap="1">
            <wp:simplePos x="0" y="0"/>
            <wp:positionH relativeFrom="column">
              <wp:posOffset>22301</wp:posOffset>
            </wp:positionH>
            <wp:positionV relativeFrom="paragraph">
              <wp:posOffset>3484651</wp:posOffset>
            </wp:positionV>
            <wp:extent cx="4026256" cy="3013863"/>
            <wp:effectExtent l="19050" t="0" r="0" b="0"/>
            <wp:wrapTopAndBottom/>
            <wp:docPr id="37" name="Afbeelding 37"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0.png"/>
                    <pic:cNvPicPr>
                      <a:picLocks noChangeAspect="1" noChangeArrowheads="1"/>
                    </pic:cNvPicPr>
                  </pic:nvPicPr>
                  <pic:blipFill>
                    <a:blip r:embed="rId32" cstate="print"/>
                    <a:srcRect/>
                    <a:stretch>
                      <a:fillRect/>
                    </a:stretch>
                  </pic:blipFill>
                  <pic:spPr bwMode="auto">
                    <a:xfrm>
                      <a:off x="0" y="0"/>
                      <a:ext cx="4026256" cy="3013863"/>
                    </a:xfrm>
                    <a:prstGeom prst="rect">
                      <a:avLst/>
                    </a:prstGeom>
                    <a:noFill/>
                    <a:ln w="9525">
                      <a:noFill/>
                      <a:miter lim="800000"/>
                      <a:headEnd/>
                      <a:tailEnd/>
                    </a:ln>
                  </pic:spPr>
                </pic:pic>
              </a:graphicData>
            </a:graphic>
          </wp:anchor>
        </w:drawing>
      </w:r>
      <w:r>
        <w:rPr>
          <w:noProof/>
          <w:sz w:val="16"/>
          <w:szCs w:val="16"/>
          <w:lang w:eastAsia="nl-NL" w:bidi="ar-SA"/>
        </w:rPr>
        <w:drawing>
          <wp:anchor distT="0" distB="0" distL="114300" distR="114300" simplePos="0" relativeHeight="251687936" behindDoc="0" locked="0" layoutInCell="1" allowOverlap="1">
            <wp:simplePos x="0" y="0"/>
            <wp:positionH relativeFrom="column">
              <wp:posOffset>22301</wp:posOffset>
            </wp:positionH>
            <wp:positionV relativeFrom="paragraph">
              <wp:posOffset>3531</wp:posOffset>
            </wp:positionV>
            <wp:extent cx="3980460" cy="2984601"/>
            <wp:effectExtent l="19050" t="0" r="990" b="0"/>
            <wp:wrapTopAndBottom/>
            <wp:docPr id="4" name="Afbeelding 22"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1.png"/>
                    <pic:cNvPicPr>
                      <a:picLocks noChangeAspect="1" noChangeArrowheads="1"/>
                    </pic:cNvPicPr>
                  </pic:nvPicPr>
                  <pic:blipFill>
                    <a:blip r:embed="rId33" cstate="print"/>
                    <a:srcRect/>
                    <a:stretch>
                      <a:fillRect/>
                    </a:stretch>
                  </pic:blipFill>
                  <pic:spPr bwMode="auto">
                    <a:xfrm>
                      <a:off x="0" y="0"/>
                      <a:ext cx="3980460" cy="2984601"/>
                    </a:xfrm>
                    <a:prstGeom prst="rect">
                      <a:avLst/>
                    </a:prstGeom>
                    <a:noFill/>
                    <a:ln w="9525">
                      <a:noFill/>
                      <a:miter lim="800000"/>
                      <a:headEnd/>
                      <a:tailEnd/>
                    </a:ln>
                  </pic:spPr>
                </pic:pic>
              </a:graphicData>
            </a:graphic>
          </wp:anchor>
        </w:drawing>
      </w:r>
      <w:r w:rsidRPr="003D19BC">
        <w:rPr>
          <w:sz w:val="16"/>
          <w:szCs w:val="16"/>
        </w:rPr>
        <w:t>Grafiek 1: trend letsel reizigers per m</w:t>
      </w:r>
      <w:r>
        <w:rPr>
          <w:sz w:val="16"/>
          <w:szCs w:val="16"/>
        </w:rPr>
        <w:t>iljard rei</w:t>
      </w:r>
      <w:r w:rsidRPr="003D19BC">
        <w:rPr>
          <w:sz w:val="16"/>
          <w:szCs w:val="16"/>
        </w:rPr>
        <w:t>zigerskilometers</w:t>
      </w:r>
      <w:r>
        <w:rPr>
          <w:sz w:val="16"/>
          <w:szCs w:val="16"/>
        </w:rPr>
        <w:t>.</w:t>
      </w: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r w:rsidRPr="003D19BC">
        <w:rPr>
          <w:sz w:val="16"/>
          <w:szCs w:val="16"/>
        </w:rPr>
        <w:t>G</w:t>
      </w:r>
      <w:r>
        <w:rPr>
          <w:sz w:val="16"/>
          <w:szCs w:val="16"/>
        </w:rPr>
        <w:t>rafiek 2</w:t>
      </w:r>
      <w:r w:rsidRPr="003D19BC">
        <w:rPr>
          <w:sz w:val="16"/>
          <w:szCs w:val="16"/>
        </w:rPr>
        <w:t xml:space="preserve">: trend letsel </w:t>
      </w:r>
      <w:r>
        <w:rPr>
          <w:sz w:val="16"/>
          <w:szCs w:val="16"/>
        </w:rPr>
        <w:t>spoorpersoneel</w:t>
      </w:r>
      <w:r w:rsidRPr="003D19BC">
        <w:rPr>
          <w:sz w:val="16"/>
          <w:szCs w:val="16"/>
        </w:rPr>
        <w:t xml:space="preserve"> per m</w:t>
      </w:r>
      <w:r>
        <w:rPr>
          <w:sz w:val="16"/>
          <w:szCs w:val="16"/>
        </w:rPr>
        <w:t>iljard trein</w:t>
      </w:r>
      <w:r w:rsidRPr="003D19BC">
        <w:rPr>
          <w:sz w:val="16"/>
          <w:szCs w:val="16"/>
        </w:rPr>
        <w:t xml:space="preserve">kilometers </w:t>
      </w:r>
    </w:p>
    <w:p w:rsidR="00BC0959" w:rsidRDefault="00BC0959" w:rsidP="00BC0959">
      <w:pPr>
        <w:spacing w:line="240" w:lineRule="auto"/>
        <w:rPr>
          <w:sz w:val="16"/>
          <w:szCs w:val="16"/>
        </w:rPr>
      </w:pPr>
      <w:r>
        <w:rPr>
          <w:sz w:val="16"/>
          <w:szCs w:val="16"/>
        </w:rPr>
        <w:br w:type="page"/>
      </w:r>
    </w:p>
    <w:p w:rsidR="00BC0959" w:rsidRDefault="00BC0959" w:rsidP="00BC0959">
      <w:pPr>
        <w:spacing w:line="240" w:lineRule="auto"/>
      </w:pPr>
      <w:r>
        <w:rPr>
          <w:noProof/>
          <w:sz w:val="16"/>
          <w:szCs w:val="16"/>
          <w:lang w:eastAsia="nl-NL" w:bidi="ar-SA"/>
        </w:rPr>
        <w:lastRenderedPageBreak/>
        <w:drawing>
          <wp:anchor distT="0" distB="0" distL="114300" distR="114300" simplePos="0" relativeHeight="251699200" behindDoc="0" locked="0" layoutInCell="1" allowOverlap="1">
            <wp:simplePos x="0" y="0"/>
            <wp:positionH relativeFrom="column">
              <wp:posOffset>-36830</wp:posOffset>
            </wp:positionH>
            <wp:positionV relativeFrom="paragraph">
              <wp:posOffset>-626110</wp:posOffset>
            </wp:positionV>
            <wp:extent cx="3981450" cy="2984500"/>
            <wp:effectExtent l="19050" t="0" r="0" b="0"/>
            <wp:wrapTopAndBottom/>
            <wp:docPr id="12" name="Afbeelding 40"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1.png"/>
                    <pic:cNvPicPr>
                      <a:picLocks noChangeAspect="1" noChangeArrowheads="1"/>
                    </pic:cNvPicPr>
                  </pic:nvPicPr>
                  <pic:blipFill>
                    <a:blip r:embed="rId34" cstate="print"/>
                    <a:srcRect/>
                    <a:stretch>
                      <a:fillRect/>
                    </a:stretch>
                  </pic:blipFill>
                  <pic:spPr bwMode="auto">
                    <a:xfrm>
                      <a:off x="0" y="0"/>
                      <a:ext cx="3981450" cy="2984500"/>
                    </a:xfrm>
                    <a:prstGeom prst="rect">
                      <a:avLst/>
                    </a:prstGeom>
                    <a:noFill/>
                    <a:ln w="9525">
                      <a:noFill/>
                      <a:miter lim="800000"/>
                      <a:headEnd/>
                      <a:tailEnd/>
                    </a:ln>
                  </pic:spPr>
                </pic:pic>
              </a:graphicData>
            </a:graphic>
          </wp:anchor>
        </w:drawing>
      </w:r>
      <w:r w:rsidRPr="003D19BC">
        <w:rPr>
          <w:sz w:val="16"/>
          <w:szCs w:val="16"/>
        </w:rPr>
        <w:t xml:space="preserve">Grafiek </w:t>
      </w:r>
      <w:r>
        <w:rPr>
          <w:sz w:val="16"/>
          <w:szCs w:val="16"/>
        </w:rPr>
        <w:t>3</w:t>
      </w:r>
      <w:r w:rsidRPr="003D19BC">
        <w:rPr>
          <w:sz w:val="16"/>
          <w:szCs w:val="16"/>
        </w:rPr>
        <w:t xml:space="preserve">: trend letsel </w:t>
      </w:r>
      <w:r>
        <w:rPr>
          <w:sz w:val="16"/>
          <w:szCs w:val="16"/>
        </w:rPr>
        <w:t>overweggebruikers</w:t>
      </w:r>
      <w:r w:rsidRPr="003D19BC">
        <w:rPr>
          <w:sz w:val="16"/>
          <w:szCs w:val="16"/>
        </w:rPr>
        <w:t xml:space="preserve"> per m</w:t>
      </w:r>
      <w:r>
        <w:rPr>
          <w:sz w:val="16"/>
          <w:szCs w:val="16"/>
        </w:rPr>
        <w:t>iljard rei</w:t>
      </w:r>
      <w:r w:rsidRPr="003D19BC">
        <w:rPr>
          <w:sz w:val="16"/>
          <w:szCs w:val="16"/>
        </w:rPr>
        <w:t>zigerskilometers</w:t>
      </w:r>
      <w:r>
        <w:rPr>
          <w:sz w:val="16"/>
          <w:szCs w:val="16"/>
        </w:rPr>
        <w:t>.</w:t>
      </w:r>
      <w:r>
        <w:rPr>
          <w:noProof/>
          <w:lang w:eastAsia="nl-NL" w:bidi="ar-SA"/>
        </w:rPr>
        <w:t xml:space="preserve"> </w:t>
      </w: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r>
        <w:rPr>
          <w:noProof/>
          <w:sz w:val="16"/>
          <w:szCs w:val="16"/>
          <w:lang w:eastAsia="nl-NL" w:bidi="ar-SA"/>
        </w:rPr>
        <w:drawing>
          <wp:anchor distT="0" distB="0" distL="114300" distR="114300" simplePos="0" relativeHeight="251686912" behindDoc="0" locked="0" layoutInCell="1" allowOverlap="1">
            <wp:simplePos x="0" y="0"/>
            <wp:positionH relativeFrom="column">
              <wp:posOffset>-36830</wp:posOffset>
            </wp:positionH>
            <wp:positionV relativeFrom="paragraph">
              <wp:posOffset>197485</wp:posOffset>
            </wp:positionV>
            <wp:extent cx="3982085" cy="2984500"/>
            <wp:effectExtent l="19050" t="0" r="0" b="0"/>
            <wp:wrapTopAndBottom/>
            <wp:docPr id="19" name="Afbeelding 34"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0.png"/>
                    <pic:cNvPicPr>
                      <a:picLocks noChangeAspect="1" noChangeArrowheads="1"/>
                    </pic:cNvPicPr>
                  </pic:nvPicPr>
                  <pic:blipFill>
                    <a:blip r:embed="rId35" cstate="print"/>
                    <a:srcRect/>
                    <a:stretch>
                      <a:fillRect/>
                    </a:stretch>
                  </pic:blipFill>
                  <pic:spPr bwMode="auto">
                    <a:xfrm>
                      <a:off x="0" y="0"/>
                      <a:ext cx="3982085" cy="2984500"/>
                    </a:xfrm>
                    <a:prstGeom prst="rect">
                      <a:avLst/>
                    </a:prstGeom>
                    <a:noFill/>
                    <a:ln w="9525">
                      <a:noFill/>
                      <a:miter lim="800000"/>
                      <a:headEnd/>
                      <a:tailEnd/>
                    </a:ln>
                  </pic:spPr>
                </pic:pic>
              </a:graphicData>
            </a:graphic>
          </wp:anchor>
        </w:drawing>
      </w:r>
    </w:p>
    <w:p w:rsidR="00BC0959" w:rsidRDefault="00BC0959" w:rsidP="00BC0959">
      <w:pPr>
        <w:spacing w:line="240" w:lineRule="auto"/>
        <w:rPr>
          <w:sz w:val="16"/>
          <w:szCs w:val="16"/>
        </w:rPr>
      </w:pPr>
    </w:p>
    <w:p w:rsidR="00BC0959" w:rsidRDefault="00BC0959" w:rsidP="00BC0959">
      <w:pPr>
        <w:spacing w:line="240" w:lineRule="auto"/>
        <w:rPr>
          <w:noProof/>
          <w:sz w:val="28"/>
          <w:szCs w:val="22"/>
          <w:lang w:eastAsia="nl-NL" w:bidi="ar-SA"/>
        </w:rPr>
      </w:pPr>
      <w:r w:rsidRPr="003D19BC">
        <w:rPr>
          <w:sz w:val="16"/>
          <w:szCs w:val="16"/>
        </w:rPr>
        <w:t>G</w:t>
      </w:r>
      <w:r>
        <w:rPr>
          <w:sz w:val="16"/>
          <w:szCs w:val="16"/>
        </w:rPr>
        <w:t>rafiek 4</w:t>
      </w:r>
      <w:r w:rsidRPr="003D19BC">
        <w:rPr>
          <w:sz w:val="16"/>
          <w:szCs w:val="16"/>
        </w:rPr>
        <w:t xml:space="preserve">: trend </w:t>
      </w:r>
      <w:r>
        <w:rPr>
          <w:sz w:val="16"/>
          <w:szCs w:val="16"/>
        </w:rPr>
        <w:t>suïcides.</w:t>
      </w:r>
      <w:r>
        <w:rPr>
          <w:noProof/>
          <w:lang w:eastAsia="nl-NL" w:bidi="ar-SA"/>
        </w:rPr>
        <w:t xml:space="preserve"> </w:t>
      </w:r>
    </w:p>
    <w:p w:rsidR="00BC0959" w:rsidRDefault="00BC0959" w:rsidP="00BC0959">
      <w:pPr>
        <w:spacing w:line="240" w:lineRule="auto"/>
      </w:pPr>
      <w:r>
        <w:rPr>
          <w:noProof/>
          <w:sz w:val="16"/>
          <w:szCs w:val="16"/>
          <w:lang w:eastAsia="nl-NL" w:bidi="ar-SA"/>
        </w:rPr>
        <w:lastRenderedPageBreak/>
        <w:drawing>
          <wp:anchor distT="0" distB="0" distL="114300" distR="114300" simplePos="0" relativeHeight="251688960" behindDoc="0" locked="0" layoutInCell="1" allowOverlap="1">
            <wp:simplePos x="0" y="0"/>
            <wp:positionH relativeFrom="column">
              <wp:posOffset>-14605</wp:posOffset>
            </wp:positionH>
            <wp:positionV relativeFrom="paragraph">
              <wp:posOffset>10795</wp:posOffset>
            </wp:positionV>
            <wp:extent cx="3981450" cy="2984500"/>
            <wp:effectExtent l="19050" t="0" r="0" b="0"/>
            <wp:wrapTopAndBottom/>
            <wp:docPr id="31" name="Afbeelding 25"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0.png"/>
                    <pic:cNvPicPr>
                      <a:picLocks noChangeAspect="1" noChangeArrowheads="1"/>
                    </pic:cNvPicPr>
                  </pic:nvPicPr>
                  <pic:blipFill>
                    <a:blip r:embed="rId36" cstate="print"/>
                    <a:srcRect/>
                    <a:stretch>
                      <a:fillRect/>
                    </a:stretch>
                  </pic:blipFill>
                  <pic:spPr bwMode="auto">
                    <a:xfrm>
                      <a:off x="0" y="0"/>
                      <a:ext cx="3981450" cy="2984500"/>
                    </a:xfrm>
                    <a:prstGeom prst="rect">
                      <a:avLst/>
                    </a:prstGeom>
                    <a:noFill/>
                    <a:ln w="9525">
                      <a:noFill/>
                      <a:miter lim="800000"/>
                      <a:headEnd/>
                      <a:tailEnd/>
                    </a:ln>
                  </pic:spPr>
                </pic:pic>
              </a:graphicData>
            </a:graphic>
          </wp:anchor>
        </w:drawing>
      </w:r>
      <w:r w:rsidRPr="003D19BC">
        <w:rPr>
          <w:sz w:val="16"/>
          <w:szCs w:val="16"/>
        </w:rPr>
        <w:t>G</w:t>
      </w:r>
      <w:r>
        <w:rPr>
          <w:sz w:val="16"/>
          <w:szCs w:val="16"/>
        </w:rPr>
        <w:t>rafiek 5</w:t>
      </w:r>
      <w:r w:rsidRPr="003D19BC">
        <w:rPr>
          <w:sz w:val="16"/>
          <w:szCs w:val="16"/>
        </w:rPr>
        <w:t xml:space="preserve">: trend </w:t>
      </w:r>
      <w:r>
        <w:rPr>
          <w:sz w:val="16"/>
          <w:szCs w:val="16"/>
        </w:rPr>
        <w:t>significante ongevallen per miljard treinkilometers.</w:t>
      </w:r>
      <w:r w:rsidRPr="00863085">
        <w:t xml:space="preserve"> </w:t>
      </w:r>
    </w:p>
    <w:p w:rsidR="00BC0959" w:rsidRDefault="00BC0959" w:rsidP="00BC0959">
      <w:pPr>
        <w:spacing w:line="240" w:lineRule="auto"/>
      </w:pPr>
    </w:p>
    <w:p w:rsidR="00BC0959" w:rsidRDefault="00BC0959" w:rsidP="00BC0959">
      <w:pPr>
        <w:spacing w:line="240" w:lineRule="auto"/>
        <w:rPr>
          <w:sz w:val="28"/>
          <w:szCs w:val="22"/>
        </w:rPr>
      </w:pPr>
      <w:r>
        <w:rPr>
          <w:noProof/>
          <w:sz w:val="16"/>
          <w:szCs w:val="16"/>
          <w:lang w:eastAsia="nl-NL" w:bidi="ar-SA"/>
        </w:rPr>
        <w:drawing>
          <wp:anchor distT="0" distB="0" distL="114300" distR="114300" simplePos="0" relativeHeight="251689984" behindDoc="0" locked="0" layoutInCell="1" allowOverlap="1">
            <wp:simplePos x="0" y="0"/>
            <wp:positionH relativeFrom="column">
              <wp:posOffset>22225</wp:posOffset>
            </wp:positionH>
            <wp:positionV relativeFrom="paragraph">
              <wp:posOffset>59690</wp:posOffset>
            </wp:positionV>
            <wp:extent cx="3982085" cy="2984500"/>
            <wp:effectExtent l="19050" t="0" r="0" b="0"/>
            <wp:wrapTopAndBottom/>
            <wp:docPr id="36" name="Afbeelding 28"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1.png"/>
                    <pic:cNvPicPr>
                      <a:picLocks noChangeAspect="1" noChangeArrowheads="1"/>
                    </pic:cNvPicPr>
                  </pic:nvPicPr>
                  <pic:blipFill>
                    <a:blip r:embed="rId37" cstate="print"/>
                    <a:srcRect/>
                    <a:stretch>
                      <a:fillRect/>
                    </a:stretch>
                  </pic:blipFill>
                  <pic:spPr bwMode="auto">
                    <a:xfrm>
                      <a:off x="0" y="0"/>
                      <a:ext cx="3982085" cy="2984500"/>
                    </a:xfrm>
                    <a:prstGeom prst="rect">
                      <a:avLst/>
                    </a:prstGeom>
                    <a:noFill/>
                    <a:ln w="9525">
                      <a:noFill/>
                      <a:miter lim="800000"/>
                      <a:headEnd/>
                      <a:tailEnd/>
                    </a:ln>
                  </pic:spPr>
                </pic:pic>
              </a:graphicData>
            </a:graphic>
          </wp:anchor>
        </w:drawing>
      </w:r>
      <w:r w:rsidRPr="003D19BC">
        <w:rPr>
          <w:sz w:val="16"/>
          <w:szCs w:val="16"/>
        </w:rPr>
        <w:t>G</w:t>
      </w:r>
      <w:r>
        <w:rPr>
          <w:sz w:val="16"/>
          <w:szCs w:val="16"/>
        </w:rPr>
        <w:t>rafiek 6</w:t>
      </w:r>
      <w:r w:rsidRPr="003D19BC">
        <w:rPr>
          <w:sz w:val="16"/>
          <w:szCs w:val="16"/>
        </w:rPr>
        <w:t xml:space="preserve">: trend </w:t>
      </w:r>
      <w:r>
        <w:rPr>
          <w:sz w:val="16"/>
          <w:szCs w:val="16"/>
        </w:rPr>
        <w:t>significante treinbotsingen per miljard treinkilometers</w:t>
      </w:r>
      <w:r>
        <w:t xml:space="preserve"> </w:t>
      </w:r>
      <w:r>
        <w:br w:type="page"/>
      </w:r>
    </w:p>
    <w:p w:rsidR="00BC0959" w:rsidRDefault="00BC0959" w:rsidP="00BC0959">
      <w:pPr>
        <w:pStyle w:val="Huisstijl-Subtitelkaft"/>
      </w:pPr>
    </w:p>
    <w:p w:rsidR="00BC0959" w:rsidRDefault="00BC0959" w:rsidP="00BC0959">
      <w:pPr>
        <w:spacing w:line="240" w:lineRule="auto"/>
        <w:rPr>
          <w:sz w:val="28"/>
          <w:szCs w:val="22"/>
        </w:rPr>
      </w:pPr>
      <w:r>
        <w:rPr>
          <w:sz w:val="16"/>
          <w:szCs w:val="16"/>
        </w:rPr>
        <w:t xml:space="preserve">Grafiek 7: </w:t>
      </w:r>
      <w:r w:rsidRPr="003D19BC">
        <w:rPr>
          <w:sz w:val="16"/>
          <w:szCs w:val="16"/>
        </w:rPr>
        <w:t xml:space="preserve">trend </w:t>
      </w:r>
      <w:r>
        <w:rPr>
          <w:sz w:val="16"/>
          <w:szCs w:val="16"/>
        </w:rPr>
        <w:t>significante ontsporingen per miljard treinkilometers</w:t>
      </w:r>
      <w:r w:rsidRPr="00863085">
        <w:t xml:space="preserve"> </w:t>
      </w:r>
      <w:r>
        <w:rPr>
          <w:noProof/>
          <w:lang w:eastAsia="nl-NL" w:bidi="ar-SA"/>
        </w:rPr>
        <w:drawing>
          <wp:anchor distT="0" distB="0" distL="114300" distR="114300" simplePos="0" relativeHeight="251693056" behindDoc="0" locked="0" layoutInCell="1" allowOverlap="1">
            <wp:simplePos x="0" y="0"/>
            <wp:positionH relativeFrom="column">
              <wp:posOffset>22301</wp:posOffset>
            </wp:positionH>
            <wp:positionV relativeFrom="paragraph">
              <wp:posOffset>3226</wp:posOffset>
            </wp:positionV>
            <wp:extent cx="3980460" cy="2984601"/>
            <wp:effectExtent l="19050" t="0" r="990" b="0"/>
            <wp:wrapTopAndBottom/>
            <wp:docPr id="38" name="Afbeelding 31"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png"/>
                    <pic:cNvPicPr>
                      <a:picLocks noChangeAspect="1" noChangeArrowheads="1"/>
                    </pic:cNvPicPr>
                  </pic:nvPicPr>
                  <pic:blipFill>
                    <a:blip r:embed="rId38" cstate="print"/>
                    <a:srcRect/>
                    <a:stretch>
                      <a:fillRect/>
                    </a:stretch>
                  </pic:blipFill>
                  <pic:spPr bwMode="auto">
                    <a:xfrm>
                      <a:off x="0" y="0"/>
                      <a:ext cx="3980460" cy="2984601"/>
                    </a:xfrm>
                    <a:prstGeom prst="rect">
                      <a:avLst/>
                    </a:prstGeom>
                    <a:noFill/>
                    <a:ln w="9525">
                      <a:noFill/>
                      <a:miter lim="800000"/>
                      <a:headEnd/>
                      <a:tailEnd/>
                    </a:ln>
                  </pic:spPr>
                </pic:pic>
              </a:graphicData>
            </a:graphic>
          </wp:anchor>
        </w:drawing>
      </w:r>
      <w:r>
        <w:br w:type="page"/>
      </w:r>
    </w:p>
    <w:p w:rsidR="00BC0959" w:rsidRPr="00296E01" w:rsidRDefault="00BC0959" w:rsidP="00BC0959">
      <w:pPr>
        <w:pStyle w:val="Huisstijl-Subtitelkaft"/>
      </w:pPr>
      <w:r w:rsidRPr="00296E01">
        <w:lastRenderedPageBreak/>
        <w:t xml:space="preserve">Bijlage </w:t>
      </w:r>
      <w:r>
        <w:t>E:</w:t>
      </w:r>
      <w:r w:rsidRPr="00296E01">
        <w:t xml:space="preserve"> Analyse STS passages</w:t>
      </w:r>
    </w:p>
    <w:p w:rsidR="00BC0959" w:rsidRPr="00296E01" w:rsidRDefault="00BC0959" w:rsidP="00BC0959">
      <w:pPr>
        <w:pStyle w:val="Huisstijl-Subtitelkaft"/>
      </w:pPr>
    </w:p>
    <w:p w:rsidR="00BC0959" w:rsidRPr="00296E01" w:rsidRDefault="00BC0959" w:rsidP="00BC0959">
      <w:pPr>
        <w:pStyle w:val="Huisstijl-Subtitelkaft"/>
      </w:pPr>
    </w:p>
    <w:p w:rsidR="00BC0959" w:rsidRPr="00296E01" w:rsidRDefault="00BC0959" w:rsidP="00BC0959"/>
    <w:p w:rsidR="00BC0959" w:rsidRPr="0097155F" w:rsidRDefault="00BC0959" w:rsidP="00BC0959">
      <w:r w:rsidRPr="0097155F">
        <w:t>De ontwikkeling van het aantal STS staat in onderstaande figuur. Te</w:t>
      </w:r>
    </w:p>
    <w:p w:rsidR="00BC0959" w:rsidRPr="0097155F" w:rsidRDefault="00BC0959" w:rsidP="00BC0959">
      <w:r w:rsidRPr="0097155F">
        <w:rPr>
          <w:noProof/>
          <w:lang w:eastAsia="nl-NL" w:bidi="ar-SA"/>
        </w:rPr>
        <w:drawing>
          <wp:anchor distT="0" distB="0" distL="114300" distR="114300" simplePos="0" relativeHeight="251683840" behindDoc="0" locked="0" layoutInCell="1" allowOverlap="1">
            <wp:simplePos x="0" y="0"/>
            <wp:positionH relativeFrom="column">
              <wp:posOffset>22225</wp:posOffset>
            </wp:positionH>
            <wp:positionV relativeFrom="paragraph">
              <wp:posOffset>429260</wp:posOffset>
            </wp:positionV>
            <wp:extent cx="3693160" cy="2764790"/>
            <wp:effectExtent l="19050" t="0" r="2540" b="0"/>
            <wp:wrapTopAndBottom/>
            <wp:docPr id="21" name="Afbeelding 4"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png"/>
                    <pic:cNvPicPr>
                      <a:picLocks noChangeAspect="1" noChangeArrowheads="1"/>
                    </pic:cNvPicPr>
                  </pic:nvPicPr>
                  <pic:blipFill>
                    <a:blip r:embed="rId39" cstate="print"/>
                    <a:srcRect/>
                    <a:stretch>
                      <a:fillRect/>
                    </a:stretch>
                  </pic:blipFill>
                  <pic:spPr bwMode="auto">
                    <a:xfrm>
                      <a:off x="0" y="0"/>
                      <a:ext cx="3693160" cy="2764790"/>
                    </a:xfrm>
                    <a:prstGeom prst="rect">
                      <a:avLst/>
                    </a:prstGeom>
                    <a:noFill/>
                    <a:ln w="9525">
                      <a:noFill/>
                      <a:miter lim="800000"/>
                      <a:headEnd/>
                      <a:tailEnd/>
                    </a:ln>
                  </pic:spPr>
                </pic:pic>
              </a:graphicData>
            </a:graphic>
          </wp:anchor>
        </w:drawing>
      </w:r>
      <w:r w:rsidRPr="0097155F">
        <w:t xml:space="preserve">zien is dat de daling van het aantal STS na 2009 gestaag daalt en dat vanaf 2015 het aantal op 100 is gekomen. In 2016 blijft het aantal hetzelfde. </w:t>
      </w:r>
    </w:p>
    <w:p w:rsidR="00BC0959" w:rsidRDefault="00BC0959" w:rsidP="00BC0959">
      <w:pPr>
        <w:rPr>
          <w:sz w:val="16"/>
          <w:szCs w:val="16"/>
        </w:rPr>
      </w:pPr>
      <w:r>
        <w:rPr>
          <w:sz w:val="16"/>
          <w:szCs w:val="16"/>
        </w:rPr>
        <w:t xml:space="preserve">Grafiek 8: ontwikkeling aantal </w:t>
      </w:r>
      <w:proofErr w:type="spellStart"/>
      <w:r>
        <w:rPr>
          <w:sz w:val="16"/>
          <w:szCs w:val="16"/>
        </w:rPr>
        <w:t>STS-passages</w:t>
      </w:r>
      <w:proofErr w:type="spellEnd"/>
      <w:r>
        <w:rPr>
          <w:sz w:val="16"/>
          <w:szCs w:val="16"/>
        </w:rPr>
        <w:t>.</w:t>
      </w:r>
    </w:p>
    <w:p w:rsidR="00BC0959" w:rsidRDefault="00BC0959" w:rsidP="00BC0959">
      <w:pPr>
        <w:rPr>
          <w:noProof/>
          <w:lang w:eastAsia="nl-NL" w:bidi="ar-SA"/>
        </w:rPr>
      </w:pPr>
    </w:p>
    <w:p w:rsidR="00BC0959" w:rsidRPr="0097155F" w:rsidRDefault="00BC0959" w:rsidP="00BC0959">
      <w:r w:rsidRPr="0097155F">
        <w:t xml:space="preserve">Een andere parameter is de ontwikkeling van het risicocijfer. Het cijfer is een indicatie van het potentiële risico op een ongeval door een STS. </w:t>
      </w:r>
    </w:p>
    <w:p w:rsidR="00BC0959" w:rsidRPr="00FB6365" w:rsidRDefault="00BC0959" w:rsidP="00BC0959">
      <w:pPr>
        <w:rPr>
          <w:sz w:val="16"/>
          <w:szCs w:val="16"/>
        </w:rPr>
      </w:pPr>
      <w:r w:rsidRPr="0097155F">
        <w:rPr>
          <w:noProof/>
          <w:lang w:eastAsia="nl-NL" w:bidi="ar-SA"/>
        </w:rPr>
        <w:drawing>
          <wp:anchor distT="0" distB="0" distL="114300" distR="114300" simplePos="0" relativeHeight="251684864" behindDoc="0" locked="0" layoutInCell="1" allowOverlap="1">
            <wp:simplePos x="0" y="0"/>
            <wp:positionH relativeFrom="column">
              <wp:posOffset>26035</wp:posOffset>
            </wp:positionH>
            <wp:positionV relativeFrom="paragraph">
              <wp:posOffset>700405</wp:posOffset>
            </wp:positionV>
            <wp:extent cx="3692525" cy="2766695"/>
            <wp:effectExtent l="19050" t="0" r="3175" b="0"/>
            <wp:wrapTopAndBottom/>
            <wp:docPr id="22" name="Afbeelding 7"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png"/>
                    <pic:cNvPicPr>
                      <a:picLocks noChangeAspect="1" noChangeArrowheads="1"/>
                    </pic:cNvPicPr>
                  </pic:nvPicPr>
                  <pic:blipFill>
                    <a:blip r:embed="rId40" cstate="print"/>
                    <a:srcRect/>
                    <a:stretch>
                      <a:fillRect/>
                    </a:stretch>
                  </pic:blipFill>
                  <pic:spPr bwMode="auto">
                    <a:xfrm>
                      <a:off x="0" y="0"/>
                      <a:ext cx="3692525" cy="2766695"/>
                    </a:xfrm>
                    <a:prstGeom prst="rect">
                      <a:avLst/>
                    </a:prstGeom>
                    <a:noFill/>
                    <a:ln w="9525">
                      <a:noFill/>
                      <a:miter lim="800000"/>
                      <a:headEnd/>
                      <a:tailEnd/>
                    </a:ln>
                  </pic:spPr>
                </pic:pic>
              </a:graphicData>
            </a:graphic>
          </wp:anchor>
        </w:drawing>
      </w:r>
      <w:r w:rsidRPr="0097155F">
        <w:t xml:space="preserve">Naast de doelstelling van de verlaging van het aantal STS moet ook het risicocijfer met 75% verminderen ten opzichte van het peiljaar 2003. In de onderstaande figuur is de ontwikkeling aangegeven in de vorm van een voortschrijdende tweejaarlijkse som. </w:t>
      </w:r>
    </w:p>
    <w:p w:rsidR="00BC0959" w:rsidRDefault="00BC0959" w:rsidP="00BC0959">
      <w:r>
        <w:rPr>
          <w:sz w:val="16"/>
          <w:szCs w:val="16"/>
        </w:rPr>
        <w:t xml:space="preserve">Grafiek 9: ontwikkeling risicocijfer </w:t>
      </w:r>
      <w:proofErr w:type="spellStart"/>
      <w:r>
        <w:rPr>
          <w:sz w:val="16"/>
          <w:szCs w:val="16"/>
        </w:rPr>
        <w:t>STS-passages</w:t>
      </w:r>
      <w:proofErr w:type="spellEnd"/>
      <w:r>
        <w:rPr>
          <w:sz w:val="16"/>
          <w:szCs w:val="16"/>
        </w:rPr>
        <w:t>.</w:t>
      </w:r>
      <w:r>
        <w:br w:type="page"/>
      </w:r>
    </w:p>
    <w:p w:rsidR="00BC0959" w:rsidRPr="0097155F" w:rsidRDefault="00BC0959" w:rsidP="00BC0959">
      <w:r w:rsidRPr="0097155F">
        <w:lastRenderedPageBreak/>
        <w:t>Het percentage in 2016 is op ca. 50% gekomen door de risicovolle situatie op 14 oktober, waarbij een risicogetal van 27 werd toegekend.</w:t>
      </w:r>
    </w:p>
    <w:p w:rsidR="00BC0959" w:rsidRPr="0097155F" w:rsidRDefault="00BC0959" w:rsidP="00BC0959"/>
    <w:p w:rsidR="00BC0959" w:rsidRPr="0097155F" w:rsidRDefault="00BC0959" w:rsidP="00BC0959">
      <w:r w:rsidRPr="0097155F">
        <w:t>In 2014 is de doelstelling van het risicocijfer voor 2010 voor het eerst gehaald. Na een verdere daling tot in 2015 stijgt het cijfer in 2016 sterk. De oorzaak is een STS passage met een zeer hoog potentieel risico.</w:t>
      </w:r>
    </w:p>
    <w:p w:rsidR="00BC0959" w:rsidRPr="0097155F" w:rsidRDefault="00BC0959" w:rsidP="00BC0959">
      <w:r w:rsidRPr="0097155F">
        <w:t xml:space="preserve">Het  betrof een goederentrein van HSL (14 oktober </w:t>
      </w:r>
      <w:proofErr w:type="spellStart"/>
      <w:r w:rsidRPr="0097155F">
        <w:t>Elst</w:t>
      </w:r>
      <w:proofErr w:type="spellEnd"/>
      <w:r w:rsidRPr="0097155F">
        <w:t xml:space="preserve"> aansluiting) die onvoldoende kon remmen. De machinist plaatst een alarmoproep zodat de treindienstleider alle treinverkeer kan staken. Doordat de trein vertraging heeft, is een directe botsing met een reizigerstrein voorkomen (3 treinen op de tijdstippen: 18:07, 18:12 en 18:18 waren over het wissel 421 gegaan). De trein komt 550 meter voorbij het sein 422. Het gevaarpunt, het wissel, ligt op 145 meter, dit betekent dat de trein 405 meter na het gevaarpunt tot stilstand is gekomen.  </w:t>
      </w:r>
    </w:p>
    <w:p w:rsidR="00BC0959" w:rsidRPr="0097155F" w:rsidRDefault="00BC0959" w:rsidP="00BC0959"/>
    <w:p w:rsidR="00BC0959" w:rsidRPr="0097155F" w:rsidRDefault="00BC0959" w:rsidP="00BC0959">
      <w:r w:rsidRPr="0097155F">
        <w:rPr>
          <w:noProof/>
          <w:lang w:eastAsia="nl-NL" w:bidi="ar-SA"/>
        </w:rPr>
        <w:drawing>
          <wp:anchor distT="0" distB="0" distL="114300" distR="114300" simplePos="0" relativeHeight="251700224" behindDoc="0" locked="0" layoutInCell="1" allowOverlap="1">
            <wp:simplePos x="0" y="0"/>
            <wp:positionH relativeFrom="column">
              <wp:posOffset>22225</wp:posOffset>
            </wp:positionH>
            <wp:positionV relativeFrom="paragraph">
              <wp:posOffset>941070</wp:posOffset>
            </wp:positionV>
            <wp:extent cx="3850640" cy="2881630"/>
            <wp:effectExtent l="19050" t="0" r="0" b="0"/>
            <wp:wrapTopAndBottom/>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850640" cy="2881630"/>
                    </a:xfrm>
                    <a:prstGeom prst="rect">
                      <a:avLst/>
                    </a:prstGeom>
                    <a:noFill/>
                    <a:ln w="9525">
                      <a:noFill/>
                      <a:miter lim="800000"/>
                      <a:headEnd/>
                      <a:tailEnd/>
                    </a:ln>
                  </pic:spPr>
                </pic:pic>
              </a:graphicData>
            </a:graphic>
          </wp:anchor>
        </w:drawing>
      </w:r>
      <w:r w:rsidRPr="0097155F">
        <w:t xml:space="preserve">Sinds 2007 gaat het aantal keer dat een gevaarpunt is gepasseerd (rode lijn) omlaag zoals in de onderstaande figuur te zien is. Zo ook voor de verhouding tussen het aantal keren gevaarpunt en het aantal </w:t>
      </w:r>
      <w:proofErr w:type="spellStart"/>
      <w:r w:rsidRPr="0097155F">
        <w:t>STS’en</w:t>
      </w:r>
      <w:proofErr w:type="spellEnd"/>
      <w:r w:rsidRPr="0097155F">
        <w:t xml:space="preserve"> (groene lijn). In 2016  is deze verhouding echter weer omhoog gegaan. Hetzelfde patroon is ook zichtbaar in de ontwikkeling van de risicoscore. </w:t>
      </w:r>
    </w:p>
    <w:p w:rsidR="00BC0959" w:rsidRPr="0097155F" w:rsidRDefault="00BC0959" w:rsidP="00BC0959"/>
    <w:p w:rsidR="00BC0959" w:rsidRPr="00FB6365" w:rsidRDefault="00BC0959" w:rsidP="00BC0959">
      <w:pPr>
        <w:rPr>
          <w:sz w:val="16"/>
          <w:szCs w:val="16"/>
        </w:rPr>
      </w:pPr>
    </w:p>
    <w:p w:rsidR="00BC0959" w:rsidRDefault="00BC0959" w:rsidP="00BC0959">
      <w:pPr>
        <w:rPr>
          <w:sz w:val="16"/>
          <w:szCs w:val="16"/>
        </w:rPr>
      </w:pPr>
      <w:r>
        <w:rPr>
          <w:sz w:val="16"/>
          <w:szCs w:val="16"/>
        </w:rPr>
        <w:t xml:space="preserve">Grafiek 10: ontwikkeling gevaarpunt bereikt en van </w:t>
      </w:r>
      <w:r w:rsidRPr="00E80DB1">
        <w:rPr>
          <w:sz w:val="16"/>
          <w:szCs w:val="16"/>
        </w:rPr>
        <w:t>de  v</w:t>
      </w:r>
      <w:r>
        <w:rPr>
          <w:sz w:val="16"/>
          <w:szCs w:val="16"/>
        </w:rPr>
        <w:t xml:space="preserve">erhouding t.o.v. het aantal </w:t>
      </w:r>
      <w:proofErr w:type="spellStart"/>
      <w:r>
        <w:rPr>
          <w:sz w:val="16"/>
          <w:szCs w:val="16"/>
        </w:rPr>
        <w:t>STS-passages</w:t>
      </w:r>
      <w:proofErr w:type="spellEnd"/>
      <w:r>
        <w:rPr>
          <w:sz w:val="16"/>
          <w:szCs w:val="16"/>
        </w:rPr>
        <w:t>.</w:t>
      </w:r>
    </w:p>
    <w:p w:rsidR="00BC0959" w:rsidRDefault="00BC0959" w:rsidP="00BC0959"/>
    <w:p w:rsidR="00BC0959" w:rsidRDefault="00BC0959" w:rsidP="00BC0959"/>
    <w:p w:rsidR="00BC0959" w:rsidRDefault="00BC0959" w:rsidP="00BC0959">
      <w:pPr>
        <w:spacing w:line="240" w:lineRule="auto"/>
      </w:pPr>
    </w:p>
    <w:p w:rsidR="00BC0959" w:rsidRDefault="00BC0959" w:rsidP="00BC0959">
      <w:pPr>
        <w:spacing w:line="240" w:lineRule="auto"/>
      </w:pPr>
      <w:r>
        <w:br w:type="page"/>
      </w: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p>
    <w:tbl>
      <w:tblPr>
        <w:tblW w:w="451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73"/>
        <w:gridCol w:w="1038"/>
        <w:gridCol w:w="1127"/>
        <w:gridCol w:w="879"/>
      </w:tblGrid>
      <w:tr w:rsidR="00BC0959" w:rsidRPr="00FB6365" w:rsidTr="00BC0959">
        <w:trPr>
          <w:trHeight w:val="1525"/>
        </w:trPr>
        <w:tc>
          <w:tcPr>
            <w:tcW w:w="1473" w:type="dxa"/>
            <w:shd w:val="clear" w:color="auto" w:fill="auto"/>
            <w:hideMark/>
          </w:tcPr>
          <w:p w:rsidR="00BC0959" w:rsidRPr="00FB6365" w:rsidRDefault="00BC0959" w:rsidP="00BC0959">
            <w:pPr>
              <w:widowControl/>
              <w:suppressAutoHyphens w:val="0"/>
              <w:autoSpaceDN/>
              <w:spacing w:line="240" w:lineRule="auto"/>
              <w:textAlignment w:val="auto"/>
              <w:rPr>
                <w:rFonts w:eastAsia="Times New Roman" w:cs="Calibri"/>
                <w:b/>
                <w:bCs/>
                <w:color w:val="000000"/>
                <w:kern w:val="0"/>
                <w:sz w:val="16"/>
                <w:szCs w:val="16"/>
                <w:lang w:eastAsia="nl-NL" w:bidi="ar-SA"/>
              </w:rPr>
            </w:pPr>
            <w:r w:rsidRPr="00FB6365">
              <w:rPr>
                <w:rFonts w:eastAsia="Times New Roman" w:cs="Calibri"/>
                <w:b/>
                <w:bCs/>
                <w:color w:val="000000"/>
                <w:kern w:val="0"/>
                <w:sz w:val="16"/>
                <w:szCs w:val="16"/>
                <w:lang w:eastAsia="nl-NL" w:bidi="ar-SA"/>
              </w:rPr>
              <w:t>Primaire hoofdoorzaak</w:t>
            </w:r>
          </w:p>
        </w:tc>
        <w:tc>
          <w:tcPr>
            <w:tcW w:w="1038" w:type="dxa"/>
            <w:shd w:val="clear" w:color="auto" w:fill="auto"/>
            <w:hideMark/>
          </w:tcPr>
          <w:p w:rsidR="00BC0959" w:rsidRPr="00FB6365" w:rsidRDefault="00BC0959" w:rsidP="00BC0959">
            <w:pPr>
              <w:widowControl/>
              <w:suppressAutoHyphens w:val="0"/>
              <w:autoSpaceDN/>
              <w:spacing w:line="240" w:lineRule="auto"/>
              <w:textAlignment w:val="auto"/>
              <w:rPr>
                <w:rFonts w:eastAsia="Times New Roman" w:cs="Calibri"/>
                <w:b/>
                <w:bCs/>
                <w:color w:val="000000"/>
                <w:kern w:val="0"/>
                <w:sz w:val="16"/>
                <w:szCs w:val="16"/>
                <w:lang w:eastAsia="nl-NL" w:bidi="ar-SA"/>
              </w:rPr>
            </w:pPr>
            <w:r>
              <w:rPr>
                <w:rFonts w:eastAsia="Times New Roman" w:cs="Calibri"/>
                <w:b/>
                <w:bCs/>
                <w:color w:val="000000"/>
                <w:kern w:val="0"/>
                <w:sz w:val="16"/>
                <w:szCs w:val="16"/>
                <w:lang w:eastAsia="nl-NL" w:bidi="ar-SA"/>
              </w:rPr>
              <w:t> % van totaal 2012</w:t>
            </w:r>
            <w:r w:rsidRPr="00FB6365">
              <w:rPr>
                <w:rFonts w:eastAsia="Times New Roman" w:cs="Calibri"/>
                <w:b/>
                <w:bCs/>
                <w:color w:val="000000"/>
                <w:kern w:val="0"/>
                <w:sz w:val="16"/>
                <w:szCs w:val="16"/>
                <w:lang w:eastAsia="nl-NL" w:bidi="ar-SA"/>
              </w:rPr>
              <w:t>-2016</w:t>
            </w:r>
          </w:p>
          <w:p w:rsidR="00BC0959" w:rsidRPr="00FB6365" w:rsidRDefault="00BC0959" w:rsidP="00BC0959">
            <w:pPr>
              <w:widowControl/>
              <w:suppressAutoHyphens w:val="0"/>
              <w:autoSpaceDN/>
              <w:textAlignment w:val="auto"/>
              <w:rPr>
                <w:rFonts w:eastAsia="Times New Roman" w:cs="Calibri"/>
                <w:b/>
                <w:bCs/>
                <w:color w:val="000000"/>
                <w:kern w:val="0"/>
                <w:sz w:val="16"/>
                <w:szCs w:val="16"/>
                <w:lang w:eastAsia="nl-NL" w:bidi="ar-SA"/>
              </w:rPr>
            </w:pPr>
            <w:r w:rsidRPr="00FB6365">
              <w:rPr>
                <w:rFonts w:eastAsia="Times New Roman" w:cs="Calibri"/>
                <w:b/>
                <w:bCs/>
                <w:color w:val="000000"/>
                <w:kern w:val="0"/>
                <w:sz w:val="16"/>
                <w:szCs w:val="16"/>
                <w:lang w:eastAsia="nl-NL" w:bidi="ar-SA"/>
              </w:rPr>
              <w:t> </w:t>
            </w:r>
          </w:p>
        </w:tc>
        <w:tc>
          <w:tcPr>
            <w:tcW w:w="1127" w:type="dxa"/>
            <w:shd w:val="clear" w:color="auto" w:fill="auto"/>
            <w:hideMark/>
          </w:tcPr>
          <w:p w:rsidR="00BC0959" w:rsidRPr="00FB6365" w:rsidRDefault="00BC0959" w:rsidP="00BC0959">
            <w:pPr>
              <w:widowControl/>
              <w:suppressAutoHyphens w:val="0"/>
              <w:autoSpaceDN/>
              <w:spacing w:line="240" w:lineRule="auto"/>
              <w:textAlignment w:val="auto"/>
              <w:rPr>
                <w:rFonts w:eastAsia="Times New Roman" w:cs="Calibri"/>
                <w:b/>
                <w:bCs/>
                <w:color w:val="000000"/>
                <w:kern w:val="0"/>
                <w:sz w:val="16"/>
                <w:szCs w:val="16"/>
                <w:lang w:eastAsia="nl-NL" w:bidi="ar-SA"/>
              </w:rPr>
            </w:pPr>
            <w:r w:rsidRPr="00FB6365">
              <w:rPr>
                <w:rFonts w:eastAsia="Times New Roman" w:cs="Calibri"/>
                <w:b/>
                <w:bCs/>
                <w:color w:val="000000"/>
                <w:kern w:val="0"/>
                <w:sz w:val="16"/>
                <w:szCs w:val="16"/>
                <w:lang w:eastAsia="nl-NL" w:bidi="ar-SA"/>
              </w:rPr>
              <w:t>% van totaal aantal STS 2015</w:t>
            </w:r>
          </w:p>
        </w:tc>
        <w:tc>
          <w:tcPr>
            <w:tcW w:w="879" w:type="dxa"/>
            <w:shd w:val="clear" w:color="auto" w:fill="auto"/>
            <w:hideMark/>
          </w:tcPr>
          <w:p w:rsidR="00BC0959" w:rsidRPr="00FB6365" w:rsidRDefault="00BC0959" w:rsidP="00BC0959">
            <w:pPr>
              <w:widowControl/>
              <w:suppressAutoHyphens w:val="0"/>
              <w:autoSpaceDN/>
              <w:spacing w:line="240" w:lineRule="auto"/>
              <w:textAlignment w:val="auto"/>
              <w:rPr>
                <w:rFonts w:eastAsia="Times New Roman" w:cs="Calibri"/>
                <w:b/>
                <w:bCs/>
                <w:color w:val="000000"/>
                <w:kern w:val="0"/>
                <w:sz w:val="16"/>
                <w:szCs w:val="16"/>
                <w:lang w:eastAsia="nl-NL" w:bidi="ar-SA"/>
              </w:rPr>
            </w:pPr>
            <w:r w:rsidRPr="00FB6365">
              <w:rPr>
                <w:rFonts w:eastAsia="Times New Roman" w:cs="Calibri"/>
                <w:b/>
                <w:bCs/>
                <w:color w:val="000000"/>
                <w:kern w:val="0"/>
                <w:sz w:val="16"/>
                <w:szCs w:val="16"/>
                <w:lang w:eastAsia="nl-NL" w:bidi="ar-SA"/>
              </w:rPr>
              <w:t>% van totaal aantal</w:t>
            </w:r>
          </w:p>
          <w:p w:rsidR="00BC0959" w:rsidRPr="00FB6365" w:rsidRDefault="00BC0959" w:rsidP="00BC0959">
            <w:pPr>
              <w:widowControl/>
              <w:suppressAutoHyphens w:val="0"/>
              <w:autoSpaceDN/>
              <w:spacing w:line="240" w:lineRule="auto"/>
              <w:textAlignment w:val="auto"/>
              <w:rPr>
                <w:rFonts w:eastAsia="Times New Roman" w:cs="Calibri"/>
                <w:b/>
                <w:bCs/>
                <w:color w:val="000000"/>
                <w:kern w:val="0"/>
                <w:sz w:val="16"/>
                <w:szCs w:val="16"/>
                <w:lang w:eastAsia="nl-NL" w:bidi="ar-SA"/>
              </w:rPr>
            </w:pPr>
            <w:r w:rsidRPr="00FB6365">
              <w:rPr>
                <w:rFonts w:eastAsia="Times New Roman" w:cs="Calibri"/>
                <w:b/>
                <w:bCs/>
                <w:color w:val="000000"/>
                <w:kern w:val="0"/>
                <w:sz w:val="16"/>
                <w:szCs w:val="16"/>
                <w:lang w:eastAsia="nl-NL" w:bidi="ar-SA"/>
              </w:rPr>
              <w:t>STS 2016</w:t>
            </w:r>
          </w:p>
          <w:p w:rsidR="00BC0959" w:rsidRPr="00FB6365" w:rsidRDefault="00BC0959" w:rsidP="00BC0959">
            <w:pPr>
              <w:widowControl/>
              <w:suppressAutoHyphens w:val="0"/>
              <w:autoSpaceDN/>
              <w:textAlignment w:val="auto"/>
              <w:rPr>
                <w:rFonts w:eastAsia="Times New Roman" w:cs="Calibri"/>
                <w:b/>
                <w:bCs/>
                <w:color w:val="000000"/>
                <w:kern w:val="0"/>
                <w:sz w:val="16"/>
                <w:szCs w:val="16"/>
                <w:lang w:eastAsia="nl-NL" w:bidi="ar-SA"/>
              </w:rPr>
            </w:pPr>
            <w:r w:rsidRPr="00FB6365">
              <w:rPr>
                <w:rFonts w:eastAsia="Times New Roman" w:cs="Calibri"/>
                <w:b/>
                <w:color w:val="000000"/>
                <w:kern w:val="0"/>
                <w:sz w:val="16"/>
                <w:szCs w:val="16"/>
                <w:lang w:eastAsia="nl-NL" w:bidi="ar-SA"/>
              </w:rPr>
              <w:t> </w:t>
            </w:r>
          </w:p>
        </w:tc>
      </w:tr>
      <w:tr w:rsidR="00BC0959" w:rsidRPr="00FB6365" w:rsidTr="00BC0959">
        <w:trPr>
          <w:trHeight w:val="315"/>
        </w:trPr>
        <w:tc>
          <w:tcPr>
            <w:tcW w:w="1473" w:type="dxa"/>
            <w:shd w:val="clear" w:color="auto" w:fill="auto"/>
            <w:vAlign w:val="bottom"/>
            <w:hideMark/>
          </w:tcPr>
          <w:p w:rsidR="00BC0959" w:rsidRPr="00FB6365"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Procedure boord</w:t>
            </w:r>
          </w:p>
        </w:tc>
        <w:tc>
          <w:tcPr>
            <w:tcW w:w="1038" w:type="dxa"/>
            <w:shd w:val="clear" w:color="auto" w:fill="auto"/>
            <w:vAlign w:val="bottom"/>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25%</w:t>
            </w:r>
          </w:p>
        </w:tc>
        <w:tc>
          <w:tcPr>
            <w:tcW w:w="1127"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18%</w:t>
            </w:r>
          </w:p>
        </w:tc>
        <w:tc>
          <w:tcPr>
            <w:tcW w:w="879"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16%</w:t>
            </w:r>
          </w:p>
        </w:tc>
      </w:tr>
      <w:tr w:rsidR="00BC0959" w:rsidRPr="00FB6365" w:rsidTr="00BC0959">
        <w:trPr>
          <w:trHeight w:val="600"/>
        </w:trPr>
        <w:tc>
          <w:tcPr>
            <w:tcW w:w="1473" w:type="dxa"/>
            <w:shd w:val="clear" w:color="auto" w:fill="auto"/>
            <w:vAlign w:val="bottom"/>
            <w:hideMark/>
          </w:tcPr>
          <w:p w:rsidR="00BC0959" w:rsidRPr="00FB6365"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Technische omstandigheden</w:t>
            </w:r>
          </w:p>
        </w:tc>
        <w:tc>
          <w:tcPr>
            <w:tcW w:w="1038" w:type="dxa"/>
            <w:shd w:val="clear" w:color="auto" w:fill="auto"/>
            <w:vAlign w:val="bottom"/>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16%</w:t>
            </w:r>
          </w:p>
        </w:tc>
        <w:tc>
          <w:tcPr>
            <w:tcW w:w="1127"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8%</w:t>
            </w:r>
          </w:p>
        </w:tc>
        <w:tc>
          <w:tcPr>
            <w:tcW w:w="879"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11%</w:t>
            </w:r>
          </w:p>
        </w:tc>
      </w:tr>
      <w:tr w:rsidR="00BC0959" w:rsidRPr="00FB6365" w:rsidTr="00BC0959">
        <w:trPr>
          <w:trHeight w:val="315"/>
        </w:trPr>
        <w:tc>
          <w:tcPr>
            <w:tcW w:w="1473" w:type="dxa"/>
            <w:shd w:val="clear" w:color="auto" w:fill="auto"/>
            <w:vAlign w:val="bottom"/>
            <w:hideMark/>
          </w:tcPr>
          <w:p w:rsidR="00BC0959" w:rsidRPr="00FB6365"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Afleiding</w:t>
            </w:r>
          </w:p>
        </w:tc>
        <w:tc>
          <w:tcPr>
            <w:tcW w:w="1038" w:type="dxa"/>
            <w:shd w:val="clear" w:color="auto" w:fill="auto"/>
            <w:vAlign w:val="bottom"/>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16%</w:t>
            </w:r>
          </w:p>
        </w:tc>
        <w:tc>
          <w:tcPr>
            <w:tcW w:w="1127"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Pr>
                <w:rFonts w:eastAsia="Times New Roman" w:cs="Calibri"/>
                <w:color w:val="000000"/>
                <w:kern w:val="0"/>
                <w:sz w:val="16"/>
                <w:szCs w:val="16"/>
                <w:lang w:eastAsia="nl-NL" w:bidi="ar-SA"/>
              </w:rPr>
              <w:t>17</w:t>
            </w:r>
            <w:r w:rsidRPr="00FB6365">
              <w:rPr>
                <w:rFonts w:eastAsia="Times New Roman" w:cs="Calibri"/>
                <w:color w:val="000000"/>
                <w:kern w:val="0"/>
                <w:sz w:val="16"/>
                <w:szCs w:val="16"/>
                <w:lang w:eastAsia="nl-NL" w:bidi="ar-SA"/>
              </w:rPr>
              <w:t>%</w:t>
            </w:r>
          </w:p>
        </w:tc>
        <w:tc>
          <w:tcPr>
            <w:tcW w:w="879"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12%</w:t>
            </w:r>
          </w:p>
        </w:tc>
      </w:tr>
      <w:tr w:rsidR="00BC0959" w:rsidRPr="00FB6365" w:rsidTr="00BC0959">
        <w:trPr>
          <w:trHeight w:val="315"/>
        </w:trPr>
        <w:tc>
          <w:tcPr>
            <w:tcW w:w="1473" w:type="dxa"/>
            <w:shd w:val="clear" w:color="auto" w:fill="auto"/>
            <w:vAlign w:val="bottom"/>
            <w:hideMark/>
          </w:tcPr>
          <w:p w:rsidR="00BC0959" w:rsidRPr="00FB6365"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 xml:space="preserve">Waarnemen </w:t>
            </w:r>
          </w:p>
        </w:tc>
        <w:tc>
          <w:tcPr>
            <w:tcW w:w="1038" w:type="dxa"/>
            <w:shd w:val="clear" w:color="auto" w:fill="auto"/>
            <w:vAlign w:val="bottom"/>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9%</w:t>
            </w:r>
          </w:p>
        </w:tc>
        <w:tc>
          <w:tcPr>
            <w:tcW w:w="1127"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5%</w:t>
            </w:r>
          </w:p>
        </w:tc>
        <w:tc>
          <w:tcPr>
            <w:tcW w:w="879"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14%</w:t>
            </w:r>
          </w:p>
        </w:tc>
      </w:tr>
      <w:tr w:rsidR="00BC0959" w:rsidRPr="00FB6365" w:rsidTr="00BC0959">
        <w:trPr>
          <w:trHeight w:val="315"/>
        </w:trPr>
        <w:tc>
          <w:tcPr>
            <w:tcW w:w="1473" w:type="dxa"/>
            <w:shd w:val="clear" w:color="auto" w:fill="auto"/>
            <w:vAlign w:val="bottom"/>
            <w:hideMark/>
          </w:tcPr>
          <w:p w:rsidR="00BC0959" w:rsidRPr="00FB6365"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Procedure wal</w:t>
            </w:r>
          </w:p>
        </w:tc>
        <w:tc>
          <w:tcPr>
            <w:tcW w:w="1038" w:type="dxa"/>
            <w:shd w:val="clear" w:color="auto" w:fill="auto"/>
            <w:vAlign w:val="bottom"/>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8%</w:t>
            </w:r>
          </w:p>
        </w:tc>
        <w:tc>
          <w:tcPr>
            <w:tcW w:w="1127"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10%</w:t>
            </w:r>
          </w:p>
        </w:tc>
        <w:tc>
          <w:tcPr>
            <w:tcW w:w="879"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1%</w:t>
            </w:r>
          </w:p>
        </w:tc>
      </w:tr>
      <w:tr w:rsidR="00BC0959" w:rsidRPr="00FB6365" w:rsidTr="00BC0959">
        <w:trPr>
          <w:trHeight w:val="315"/>
        </w:trPr>
        <w:tc>
          <w:tcPr>
            <w:tcW w:w="1473" w:type="dxa"/>
            <w:shd w:val="clear" w:color="auto" w:fill="auto"/>
            <w:vAlign w:val="bottom"/>
            <w:hideMark/>
          </w:tcPr>
          <w:p w:rsidR="00BC0959" w:rsidRPr="00FB6365" w:rsidRDefault="00BC0959" w:rsidP="00BC0959">
            <w:pPr>
              <w:widowControl/>
              <w:suppressAutoHyphens w:val="0"/>
              <w:autoSpaceDN/>
              <w:spacing w:line="240" w:lineRule="auto"/>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Verwachting</w:t>
            </w:r>
          </w:p>
        </w:tc>
        <w:tc>
          <w:tcPr>
            <w:tcW w:w="1038" w:type="dxa"/>
            <w:shd w:val="clear" w:color="auto" w:fill="auto"/>
            <w:vAlign w:val="bottom"/>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15%</w:t>
            </w:r>
          </w:p>
        </w:tc>
        <w:tc>
          <w:tcPr>
            <w:tcW w:w="1127"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22%</w:t>
            </w:r>
          </w:p>
        </w:tc>
        <w:tc>
          <w:tcPr>
            <w:tcW w:w="879"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color w:val="000000"/>
                <w:kern w:val="0"/>
                <w:sz w:val="16"/>
                <w:szCs w:val="16"/>
                <w:lang w:eastAsia="nl-NL" w:bidi="ar-SA"/>
              </w:rPr>
            </w:pPr>
            <w:r w:rsidRPr="00FB6365">
              <w:rPr>
                <w:rFonts w:eastAsia="Times New Roman" w:cs="Calibri"/>
                <w:color w:val="000000"/>
                <w:kern w:val="0"/>
                <w:sz w:val="16"/>
                <w:szCs w:val="16"/>
                <w:lang w:eastAsia="nl-NL" w:bidi="ar-SA"/>
              </w:rPr>
              <w:t>21%</w:t>
            </w:r>
          </w:p>
        </w:tc>
      </w:tr>
      <w:tr w:rsidR="00BC0959" w:rsidRPr="00FB6365" w:rsidTr="00BC0959">
        <w:trPr>
          <w:trHeight w:val="315"/>
        </w:trPr>
        <w:tc>
          <w:tcPr>
            <w:tcW w:w="1473" w:type="dxa"/>
            <w:shd w:val="clear" w:color="auto" w:fill="auto"/>
            <w:hideMark/>
          </w:tcPr>
          <w:p w:rsidR="00BC0959" w:rsidRPr="00FB6365" w:rsidRDefault="00BC0959" w:rsidP="00BC0959">
            <w:pPr>
              <w:widowControl/>
              <w:suppressAutoHyphens w:val="0"/>
              <w:autoSpaceDN/>
              <w:spacing w:line="240" w:lineRule="auto"/>
              <w:textAlignment w:val="auto"/>
              <w:rPr>
                <w:rFonts w:eastAsia="Times New Roman" w:cs="Calibri"/>
                <w:bCs/>
                <w:color w:val="000000"/>
                <w:kern w:val="0"/>
                <w:sz w:val="16"/>
                <w:szCs w:val="16"/>
                <w:lang w:eastAsia="nl-NL" w:bidi="ar-SA"/>
              </w:rPr>
            </w:pPr>
            <w:r w:rsidRPr="00FB6365">
              <w:rPr>
                <w:rFonts w:eastAsia="Times New Roman" w:cs="Calibri"/>
                <w:bCs/>
                <w:color w:val="000000"/>
                <w:kern w:val="0"/>
                <w:sz w:val="16"/>
                <w:szCs w:val="16"/>
                <w:lang w:eastAsia="nl-NL" w:bidi="ar-SA"/>
              </w:rPr>
              <w:t>Totaal</w:t>
            </w:r>
          </w:p>
        </w:tc>
        <w:tc>
          <w:tcPr>
            <w:tcW w:w="1038"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bCs/>
                <w:color w:val="000000"/>
                <w:kern w:val="0"/>
                <w:sz w:val="16"/>
                <w:szCs w:val="16"/>
                <w:lang w:eastAsia="nl-NL" w:bidi="ar-SA"/>
              </w:rPr>
            </w:pPr>
            <w:r w:rsidRPr="00FB6365">
              <w:rPr>
                <w:rFonts w:eastAsia="Times New Roman" w:cs="Calibri"/>
                <w:bCs/>
                <w:color w:val="000000"/>
                <w:kern w:val="0"/>
                <w:sz w:val="16"/>
                <w:szCs w:val="16"/>
                <w:lang w:eastAsia="nl-NL" w:bidi="ar-SA"/>
              </w:rPr>
              <w:t>89%</w:t>
            </w:r>
          </w:p>
        </w:tc>
        <w:tc>
          <w:tcPr>
            <w:tcW w:w="1127"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bCs/>
                <w:color w:val="000000"/>
                <w:kern w:val="0"/>
                <w:sz w:val="16"/>
                <w:szCs w:val="16"/>
                <w:lang w:eastAsia="nl-NL" w:bidi="ar-SA"/>
              </w:rPr>
            </w:pPr>
            <w:r>
              <w:rPr>
                <w:rFonts w:eastAsia="Times New Roman" w:cs="Calibri"/>
                <w:bCs/>
                <w:color w:val="000000"/>
                <w:kern w:val="0"/>
                <w:sz w:val="16"/>
                <w:szCs w:val="16"/>
                <w:lang w:eastAsia="nl-NL" w:bidi="ar-SA"/>
              </w:rPr>
              <w:t>80</w:t>
            </w:r>
            <w:r w:rsidRPr="00FB6365">
              <w:rPr>
                <w:rFonts w:eastAsia="Times New Roman" w:cs="Calibri"/>
                <w:bCs/>
                <w:color w:val="000000"/>
                <w:kern w:val="0"/>
                <w:sz w:val="16"/>
                <w:szCs w:val="16"/>
                <w:lang w:eastAsia="nl-NL" w:bidi="ar-SA"/>
              </w:rPr>
              <w:t>%</w:t>
            </w:r>
          </w:p>
        </w:tc>
        <w:tc>
          <w:tcPr>
            <w:tcW w:w="879" w:type="dxa"/>
            <w:shd w:val="clear" w:color="auto" w:fill="auto"/>
            <w:hideMark/>
          </w:tcPr>
          <w:p w:rsidR="00BC0959" w:rsidRPr="00FB6365" w:rsidRDefault="00BC0959" w:rsidP="00BC0959">
            <w:pPr>
              <w:widowControl/>
              <w:suppressAutoHyphens w:val="0"/>
              <w:autoSpaceDN/>
              <w:spacing w:line="240" w:lineRule="auto"/>
              <w:jc w:val="right"/>
              <w:textAlignment w:val="auto"/>
              <w:rPr>
                <w:rFonts w:eastAsia="Times New Roman" w:cs="Calibri"/>
                <w:bCs/>
                <w:color w:val="000000"/>
                <w:kern w:val="0"/>
                <w:sz w:val="16"/>
                <w:szCs w:val="16"/>
                <w:lang w:eastAsia="nl-NL" w:bidi="ar-SA"/>
              </w:rPr>
            </w:pPr>
            <w:r w:rsidRPr="00FB6365">
              <w:rPr>
                <w:rFonts w:eastAsia="Times New Roman" w:cs="Calibri"/>
                <w:bCs/>
                <w:color w:val="000000"/>
                <w:kern w:val="0"/>
                <w:sz w:val="16"/>
                <w:szCs w:val="16"/>
                <w:lang w:eastAsia="nl-NL" w:bidi="ar-SA"/>
              </w:rPr>
              <w:t>75%</w:t>
            </w:r>
          </w:p>
        </w:tc>
      </w:tr>
    </w:tbl>
    <w:p w:rsidR="00BC0959" w:rsidRDefault="00BC0959" w:rsidP="00BC0959">
      <w:pPr>
        <w:rPr>
          <w:sz w:val="16"/>
          <w:szCs w:val="16"/>
        </w:rPr>
      </w:pPr>
      <w:r>
        <w:rPr>
          <w:sz w:val="16"/>
          <w:szCs w:val="16"/>
        </w:rPr>
        <w:t xml:space="preserve">Tabel 10: oorzaken </w:t>
      </w:r>
      <w:proofErr w:type="spellStart"/>
      <w:r>
        <w:rPr>
          <w:sz w:val="16"/>
          <w:szCs w:val="16"/>
        </w:rPr>
        <w:t>STS-passages</w:t>
      </w:r>
      <w:proofErr w:type="spellEnd"/>
      <w:r>
        <w:rPr>
          <w:sz w:val="16"/>
          <w:szCs w:val="16"/>
        </w:rPr>
        <w:t>.</w:t>
      </w:r>
    </w:p>
    <w:p w:rsidR="00BC0959" w:rsidRDefault="00BC0959" w:rsidP="00BC0959">
      <w:pPr>
        <w:spacing w:line="240" w:lineRule="auto"/>
        <w:rPr>
          <w:sz w:val="16"/>
          <w:szCs w:val="16"/>
        </w:rPr>
      </w:pPr>
    </w:p>
    <w:p w:rsidR="00BC0959" w:rsidRPr="0097155F" w:rsidRDefault="00BC0959" w:rsidP="00BC0959">
      <w:pPr>
        <w:spacing w:line="240" w:lineRule="auto"/>
      </w:pPr>
      <w:r w:rsidRPr="0097155F">
        <w:t xml:space="preserve">De procentuele aandelen van de hoofdoorzaken op de STS, zoals toegekend door ILT en ProRail. In 2016 scoren Procedure boord en verwachting hoog in vergelijking met de andere hoofdoorzaken. De overige drie zijn vergelijkbaar en procedure wal is sterk gedaald ten opzichte van 2015. Nieuw in de lijst is ‘ Bedienen treindienstleider’ dat op het totaal van 2012-2016 een 4% aandeel heeft, maar in 2016 13% bedroeg van alle hoofdoorzaken bedroeg. </w:t>
      </w:r>
    </w:p>
    <w:p w:rsidR="00BC0959" w:rsidRPr="0097155F" w:rsidRDefault="00BC0959" w:rsidP="00BC0959">
      <w:pPr>
        <w:spacing w:line="240" w:lineRule="auto"/>
      </w:pPr>
    </w:p>
    <w:p w:rsidR="00BC0959" w:rsidRPr="00FB6365" w:rsidRDefault="00BC0959" w:rsidP="00BC0959">
      <w:pPr>
        <w:spacing w:line="240" w:lineRule="auto"/>
        <w:rPr>
          <w:sz w:val="16"/>
          <w:szCs w:val="16"/>
        </w:rPr>
      </w:pPr>
      <w:r>
        <w:rPr>
          <w:noProof/>
          <w:sz w:val="16"/>
          <w:szCs w:val="16"/>
          <w:lang w:eastAsia="nl-NL" w:bidi="ar-SA"/>
        </w:rPr>
        <w:drawing>
          <wp:anchor distT="0" distB="0" distL="114300" distR="114300" simplePos="0" relativeHeight="251694080" behindDoc="0" locked="0" layoutInCell="1" allowOverlap="1">
            <wp:simplePos x="0" y="0"/>
            <wp:positionH relativeFrom="column">
              <wp:posOffset>22225</wp:posOffset>
            </wp:positionH>
            <wp:positionV relativeFrom="paragraph">
              <wp:posOffset>103505</wp:posOffset>
            </wp:positionV>
            <wp:extent cx="3955415" cy="2969895"/>
            <wp:effectExtent l="19050" t="0" r="6985" b="0"/>
            <wp:wrapTopAndBottom/>
            <wp:docPr id="5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3955415" cy="2969895"/>
                    </a:xfrm>
                    <a:prstGeom prst="rect">
                      <a:avLst/>
                    </a:prstGeom>
                    <a:noFill/>
                    <a:ln w="9525">
                      <a:noFill/>
                      <a:miter lim="800000"/>
                      <a:headEnd/>
                      <a:tailEnd/>
                    </a:ln>
                  </pic:spPr>
                </pic:pic>
              </a:graphicData>
            </a:graphic>
          </wp:anchor>
        </w:drawing>
      </w:r>
      <w:r w:rsidRPr="00FB6365">
        <w:rPr>
          <w:sz w:val="16"/>
          <w:szCs w:val="16"/>
        </w:rPr>
        <w:t xml:space="preserve">Grafiek 11: verdeling oorzaken </w:t>
      </w:r>
      <w:proofErr w:type="spellStart"/>
      <w:r w:rsidRPr="00FB6365">
        <w:rPr>
          <w:sz w:val="16"/>
          <w:szCs w:val="16"/>
        </w:rPr>
        <w:t>STS-passages</w:t>
      </w:r>
      <w:proofErr w:type="spellEnd"/>
      <w:r w:rsidRPr="00FB6365">
        <w:rPr>
          <w:sz w:val="16"/>
          <w:szCs w:val="16"/>
        </w:rPr>
        <w:t xml:space="preserve"> sinds 2011.</w:t>
      </w:r>
    </w:p>
    <w:p w:rsidR="00BC0959" w:rsidRPr="00FB6365" w:rsidRDefault="00BC0959" w:rsidP="00BC0959">
      <w:pPr>
        <w:spacing w:line="240" w:lineRule="auto"/>
        <w:rPr>
          <w:sz w:val="16"/>
          <w:szCs w:val="16"/>
        </w:rPr>
      </w:pPr>
    </w:p>
    <w:p w:rsidR="00BC0959" w:rsidRPr="0097155F" w:rsidRDefault="00BC0959" w:rsidP="00BC0959">
      <w:pPr>
        <w:spacing w:line="240" w:lineRule="auto"/>
      </w:pPr>
      <w:r w:rsidRPr="0097155F">
        <w:t>Sinds 2011 is het relatieve aandeel van de Procedure boord gedaald en de overige, behoudens</w:t>
      </w:r>
      <w:r>
        <w:t>:</w:t>
      </w:r>
    </w:p>
    <w:p w:rsidR="00BC0959" w:rsidRDefault="00BC0959" w:rsidP="00BC0959">
      <w:pPr>
        <w:spacing w:line="240" w:lineRule="auto"/>
      </w:pPr>
      <w:r w:rsidRPr="0097155F">
        <w:t>Bediening treindienstleider en verwachting, gelijk gebleven. De stijging van de bediening treindienstleider en verwachting is opmerkelijk</w:t>
      </w:r>
      <w:r w:rsidRPr="00FB6365">
        <w:rPr>
          <w:sz w:val="16"/>
          <w:szCs w:val="16"/>
        </w:rPr>
        <w:t>.</w:t>
      </w:r>
      <w:r>
        <w:t xml:space="preserve"> </w:t>
      </w:r>
      <w:r>
        <w:br w:type="page"/>
      </w:r>
    </w:p>
    <w:p w:rsidR="00BC0959" w:rsidRDefault="00BC0959" w:rsidP="00BC0959">
      <w:pPr>
        <w:spacing w:line="240" w:lineRule="auto"/>
      </w:pPr>
    </w:p>
    <w:p w:rsidR="00BC0959" w:rsidRDefault="00BC0959" w:rsidP="00BC0959">
      <w:pPr>
        <w:spacing w:line="240" w:lineRule="auto"/>
      </w:pPr>
    </w:p>
    <w:tbl>
      <w:tblPr>
        <w:tblStyle w:val="Tabelraster"/>
        <w:tblW w:w="0" w:type="auto"/>
        <w:tblInd w:w="108" w:type="dxa"/>
        <w:tblBorders>
          <w:insideH w:val="none" w:sz="0" w:space="0" w:color="auto"/>
          <w:insideV w:val="none" w:sz="0" w:space="0" w:color="auto"/>
        </w:tblBorders>
        <w:tblLayout w:type="fixed"/>
        <w:tblLook w:val="04A0"/>
      </w:tblPr>
      <w:tblGrid>
        <w:gridCol w:w="1560"/>
        <w:gridCol w:w="2410"/>
        <w:gridCol w:w="992"/>
        <w:gridCol w:w="425"/>
        <w:gridCol w:w="709"/>
        <w:gridCol w:w="425"/>
        <w:gridCol w:w="425"/>
        <w:gridCol w:w="851"/>
      </w:tblGrid>
      <w:tr w:rsidR="00BC0959" w:rsidRPr="00FB6365" w:rsidTr="00BC0959">
        <w:tc>
          <w:tcPr>
            <w:tcW w:w="3970" w:type="dxa"/>
            <w:gridSpan w:val="2"/>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b/>
                <w:szCs w:val="16"/>
              </w:rPr>
            </w:pPr>
          </w:p>
          <w:p w:rsidR="00BC0959" w:rsidRPr="00FB6365" w:rsidRDefault="00BC0959" w:rsidP="00BC0959">
            <w:pPr>
              <w:rPr>
                <w:b/>
                <w:szCs w:val="16"/>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center"/>
              <w:rPr>
                <w:b/>
                <w:szCs w:val="16"/>
              </w:rPr>
            </w:pPr>
            <w:r w:rsidRPr="00FB6365">
              <w:rPr>
                <w:b/>
                <w:szCs w:val="16"/>
              </w:rPr>
              <w:t>Totaal 2012-2016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center"/>
              <w:rPr>
                <w:b/>
                <w:szCs w:val="16"/>
              </w:rPr>
            </w:pPr>
            <w:r w:rsidRPr="00FB6365">
              <w:rPr>
                <w:b/>
                <w:szCs w:val="16"/>
              </w:rPr>
              <w:t xml:space="preserve">STS </w:t>
            </w:r>
          </w:p>
          <w:p w:rsidR="00BC0959" w:rsidRPr="00FB6365" w:rsidRDefault="00BC0959" w:rsidP="00BC0959">
            <w:pPr>
              <w:jc w:val="center"/>
              <w:rPr>
                <w:b/>
                <w:szCs w:val="16"/>
              </w:rPr>
            </w:pPr>
            <w:r w:rsidRPr="00FB6365">
              <w:rPr>
                <w:b/>
                <w:szCs w:val="16"/>
              </w:rPr>
              <w:t xml:space="preserve">per </w:t>
            </w:r>
            <w:proofErr w:type="spellStart"/>
            <w:r w:rsidRPr="00FB6365">
              <w:rPr>
                <w:b/>
                <w:szCs w:val="16"/>
              </w:rPr>
              <w:t>mln</w:t>
            </w:r>
            <w:proofErr w:type="spellEnd"/>
            <w:r w:rsidRPr="00FB6365">
              <w:rPr>
                <w:b/>
                <w:szCs w:val="16"/>
              </w:rPr>
              <w:t xml:space="preserve"> </w:t>
            </w:r>
            <w:proofErr w:type="spellStart"/>
            <w:r w:rsidRPr="00FB6365">
              <w:rPr>
                <w:b/>
                <w:szCs w:val="16"/>
              </w:rPr>
              <w:t>treinkm</w:t>
            </w:r>
            <w:proofErr w:type="spellEnd"/>
            <w:r w:rsidRPr="00FB6365">
              <w:rPr>
                <w:rStyle w:val="Voetnootmarkering"/>
                <w:b/>
                <w:szCs w:val="16"/>
              </w:rPr>
              <w:footnoteReference w:id="32"/>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center"/>
              <w:rPr>
                <w:b/>
                <w:szCs w:val="16"/>
              </w:rPr>
            </w:pPr>
            <w:r w:rsidRPr="00FB6365">
              <w:rPr>
                <w:b/>
                <w:szCs w:val="16"/>
              </w:rPr>
              <w:t>2016STS</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center"/>
              <w:rPr>
                <w:b/>
                <w:szCs w:val="16"/>
              </w:rPr>
            </w:pPr>
            <w:r w:rsidRPr="00FB6365">
              <w:rPr>
                <w:b/>
                <w:szCs w:val="16"/>
              </w:rPr>
              <w:t>2015</w:t>
            </w:r>
          </w:p>
          <w:p w:rsidR="00BC0959" w:rsidRPr="00FB6365" w:rsidRDefault="00BC0959" w:rsidP="00BC0959">
            <w:pPr>
              <w:jc w:val="center"/>
              <w:rPr>
                <w:b/>
                <w:szCs w:val="16"/>
              </w:rPr>
            </w:pPr>
            <w:r w:rsidRPr="00FB6365">
              <w:rPr>
                <w:b/>
                <w:szCs w:val="16"/>
              </w:rPr>
              <w:t>STS</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r w:rsidRPr="00FB6365">
              <w:rPr>
                <w:sz w:val="16"/>
                <w:szCs w:val="16"/>
              </w:rPr>
              <w:t>Verdeling op totaal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szCs w:val="16"/>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b/>
                <w:szCs w:val="16"/>
              </w:rPr>
            </w:pPr>
            <w:r w:rsidRPr="00FB6365">
              <w:rPr>
                <w:b/>
                <w:szCs w:val="16"/>
              </w:rPr>
              <w:t>100</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b/>
                <w:szCs w:val="16"/>
              </w:rPr>
            </w:pPr>
            <w:r w:rsidRPr="00FB6365">
              <w:rPr>
                <w:b/>
                <w:szCs w:val="16"/>
              </w:rPr>
              <w:t>100</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BC0959" w:rsidRPr="00FB6365" w:rsidRDefault="00BC0959" w:rsidP="00BC0959">
            <w:pPr>
              <w:rPr>
                <w:szCs w:val="16"/>
              </w:rPr>
            </w:pPr>
            <w:r w:rsidRPr="00FB6365">
              <w:rPr>
                <w:szCs w:val="16"/>
              </w:rPr>
              <w:t>Reizigers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377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0,34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 xml:space="preserve">49 </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58</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nil"/>
              <w:left w:val="single" w:sz="4" w:space="0" w:color="000000" w:themeColor="text1"/>
              <w:bottom w:val="nil"/>
              <w:right w:val="single" w:sz="4" w:space="0" w:color="000000" w:themeColor="text1"/>
            </w:tcBorders>
            <w:shd w:val="clear" w:color="auto" w:fill="auto"/>
          </w:tcPr>
          <w:p w:rsidR="00BC0959" w:rsidRPr="00FB6365" w:rsidRDefault="00BC0959" w:rsidP="00BC0959">
            <w:pPr>
              <w:rPr>
                <w:szCs w:val="16"/>
              </w:rPr>
            </w:pPr>
            <w:r w:rsidRPr="00FB6365">
              <w:rPr>
                <w:szCs w:val="16"/>
              </w:rPr>
              <w:t>Goederen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148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2,63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27</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22</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nil"/>
              <w:left w:val="single" w:sz="4" w:space="0" w:color="000000" w:themeColor="text1"/>
              <w:bottom w:val="nil"/>
              <w:right w:val="single" w:sz="4" w:space="0" w:color="000000" w:themeColor="text1"/>
            </w:tcBorders>
            <w:shd w:val="clear" w:color="auto" w:fill="auto"/>
          </w:tcPr>
          <w:p w:rsidR="00BC0959" w:rsidRPr="00FB6365" w:rsidRDefault="00BC0959" w:rsidP="00BC0959">
            <w:pPr>
              <w:rPr>
                <w:szCs w:val="16"/>
              </w:rPr>
            </w:pPr>
            <w:r w:rsidRPr="00FB6365">
              <w:rPr>
                <w:szCs w:val="16"/>
              </w:rPr>
              <w:t>Aannemers &amp; dienstverlening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55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highlight w:val="yellow"/>
              </w:rPr>
            </w:pPr>
            <w:r w:rsidRPr="00FB6365">
              <w:rPr>
                <w:szCs w:val="16"/>
              </w:rPr>
              <w:t>137,39</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9</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9</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nil"/>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szCs w:val="16"/>
              </w:rPr>
            </w:pPr>
            <w:r w:rsidRPr="00FB6365">
              <w:rPr>
                <w:szCs w:val="16"/>
              </w:rPr>
              <w:t>Herroepen seinen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75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15</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11</w:t>
            </w:r>
          </w:p>
        </w:tc>
      </w:tr>
      <w:tr w:rsidR="00BC0959" w:rsidRPr="00FB6365" w:rsidTr="00BC0959">
        <w:trPr>
          <w:trHeight w:val="60"/>
        </w:trPr>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r w:rsidRPr="00FB6365">
              <w:rPr>
                <w:sz w:val="16"/>
                <w:szCs w:val="16"/>
              </w:rPr>
              <w:t>Risico</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szCs w:val="16"/>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BC0959" w:rsidRPr="00FB6365" w:rsidRDefault="00BC0959" w:rsidP="00BC0959">
            <w:pPr>
              <w:rPr>
                <w:szCs w:val="16"/>
              </w:rPr>
            </w:pPr>
            <w:r w:rsidRPr="00FB6365">
              <w:rPr>
                <w:szCs w:val="16"/>
              </w:rPr>
              <w:t>Gevaarpunt bereikt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213</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39</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27</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nil"/>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szCs w:val="16"/>
              </w:rPr>
            </w:pPr>
            <w:r w:rsidRPr="00FB6365">
              <w:rPr>
                <w:szCs w:val="16"/>
              </w:rPr>
              <w:t>Gevaarpunt niet bereikt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429</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61</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73</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r w:rsidRPr="00FB6365">
              <w:rPr>
                <w:sz w:val="16"/>
                <w:szCs w:val="16"/>
              </w:rPr>
              <w:t>Ernst</w:t>
            </w:r>
            <w:r w:rsidRPr="00FB6365">
              <w:rPr>
                <w:rStyle w:val="Voetnootmarkering"/>
                <w:sz w:val="16"/>
                <w:szCs w:val="16"/>
              </w:rPr>
              <w:footnoteReference w:id="33"/>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szCs w:val="16"/>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BC0959" w:rsidRPr="00FB6365" w:rsidRDefault="00BC0959" w:rsidP="00BC0959">
            <w:pPr>
              <w:rPr>
                <w:szCs w:val="16"/>
              </w:rPr>
            </w:pPr>
            <w:r w:rsidRPr="00FB6365">
              <w:rPr>
                <w:szCs w:val="16"/>
              </w:rPr>
              <w:t>STS met potentieel risico</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189</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32</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27</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nil"/>
              <w:left w:val="single" w:sz="4" w:space="0" w:color="000000" w:themeColor="text1"/>
              <w:bottom w:val="nil"/>
              <w:right w:val="single" w:sz="4" w:space="0" w:color="000000" w:themeColor="text1"/>
            </w:tcBorders>
            <w:shd w:val="clear" w:color="auto" w:fill="auto"/>
          </w:tcPr>
          <w:p w:rsidR="00BC0959" w:rsidRPr="00FB6365" w:rsidRDefault="00BC0959" w:rsidP="00BC0959">
            <w:pPr>
              <w:rPr>
                <w:szCs w:val="16"/>
              </w:rPr>
            </w:pPr>
            <w:r w:rsidRPr="00FB6365">
              <w:rPr>
                <w:szCs w:val="16"/>
              </w:rPr>
              <w:t>STS potentieel ernstig risico</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91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15</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7</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nil"/>
              <w:left w:val="single" w:sz="4" w:space="0" w:color="000000" w:themeColor="text1"/>
              <w:bottom w:val="nil"/>
              <w:right w:val="single" w:sz="4" w:space="0" w:color="000000" w:themeColor="text1"/>
            </w:tcBorders>
            <w:shd w:val="clear" w:color="auto" w:fill="auto"/>
          </w:tcPr>
          <w:p w:rsidR="00BC0959" w:rsidRPr="00FB6365" w:rsidRDefault="00BC0959" w:rsidP="00BC0959">
            <w:pPr>
              <w:rPr>
                <w:szCs w:val="16"/>
              </w:rPr>
            </w:pPr>
            <w:r w:rsidRPr="00FB6365">
              <w:rPr>
                <w:szCs w:val="16"/>
              </w:rPr>
              <w:t>Zwaargewond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18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0</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0</w:t>
            </w:r>
          </w:p>
        </w:tc>
      </w:tr>
      <w:tr w:rsidR="00BC0959" w:rsidRPr="00FB6365" w:rsidTr="00BC0959">
        <w:tc>
          <w:tcPr>
            <w:tcW w:w="1560" w:type="dxa"/>
            <w:tcBorders>
              <w:top w:val="single" w:sz="4" w:space="0" w:color="000000" w:themeColor="text1"/>
              <w:bottom w:val="single" w:sz="4" w:space="0" w:color="auto"/>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nil"/>
              <w:left w:val="single" w:sz="4" w:space="0" w:color="000000" w:themeColor="text1"/>
              <w:bottom w:val="single" w:sz="4" w:space="0" w:color="auto"/>
              <w:right w:val="single" w:sz="4" w:space="0" w:color="000000" w:themeColor="text1"/>
            </w:tcBorders>
            <w:shd w:val="clear" w:color="auto" w:fill="auto"/>
          </w:tcPr>
          <w:p w:rsidR="00BC0959" w:rsidRPr="00FB6365" w:rsidRDefault="00BC0959" w:rsidP="00BC0959">
            <w:pPr>
              <w:rPr>
                <w:szCs w:val="16"/>
              </w:rPr>
            </w:pPr>
            <w:r w:rsidRPr="00FB6365">
              <w:rPr>
                <w:szCs w:val="16"/>
              </w:rPr>
              <w:t>Dodelijk letsel</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BC0959" w:rsidRPr="00FB6365" w:rsidRDefault="00BC0959" w:rsidP="00BC0959">
            <w:pPr>
              <w:jc w:val="right"/>
              <w:rPr>
                <w:szCs w:val="16"/>
              </w:rPr>
            </w:pPr>
            <w:r w:rsidRPr="00FB6365">
              <w:rPr>
                <w:szCs w:val="16"/>
              </w:rPr>
              <w:t>1</w:t>
            </w:r>
          </w:p>
        </w:tc>
        <w:tc>
          <w:tcPr>
            <w:tcW w:w="113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BC0959" w:rsidRPr="00FB6365"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BC0959" w:rsidRPr="00FB6365" w:rsidRDefault="00BC0959" w:rsidP="00BC0959">
            <w:pPr>
              <w:jc w:val="right"/>
              <w:rPr>
                <w:szCs w:val="16"/>
              </w:rPr>
            </w:pPr>
            <w:r w:rsidRPr="00FB6365">
              <w:rPr>
                <w:szCs w:val="16"/>
              </w:rPr>
              <w:t>0</w:t>
            </w:r>
          </w:p>
        </w:tc>
        <w:tc>
          <w:tcPr>
            <w:tcW w:w="851" w:type="dxa"/>
            <w:tcBorders>
              <w:top w:val="single" w:sz="4" w:space="0" w:color="000000" w:themeColor="text1"/>
              <w:left w:val="single" w:sz="4" w:space="0" w:color="000000" w:themeColor="text1"/>
              <w:bottom w:val="single" w:sz="4" w:space="0" w:color="auto"/>
            </w:tcBorders>
            <w:shd w:val="clear" w:color="auto" w:fill="auto"/>
          </w:tcPr>
          <w:p w:rsidR="00BC0959" w:rsidRPr="00FB6365" w:rsidRDefault="00BC0959" w:rsidP="00BC0959">
            <w:pPr>
              <w:jc w:val="right"/>
              <w:rPr>
                <w:szCs w:val="16"/>
              </w:rPr>
            </w:pPr>
            <w:r w:rsidRPr="00FB6365">
              <w:rPr>
                <w:szCs w:val="16"/>
              </w:rPr>
              <w:t>0</w:t>
            </w:r>
          </w:p>
        </w:tc>
      </w:tr>
      <w:tr w:rsidR="00BC0959" w:rsidRPr="00FB6365" w:rsidTr="00BC0959">
        <w:tc>
          <w:tcPr>
            <w:tcW w:w="3970" w:type="dxa"/>
            <w:gridSpan w:val="2"/>
            <w:tcBorders>
              <w:top w:val="single" w:sz="4" w:space="0" w:color="auto"/>
              <w:left w:val="nil"/>
              <w:bottom w:val="single" w:sz="4" w:space="0" w:color="auto"/>
              <w:right w:val="nil"/>
            </w:tcBorders>
            <w:shd w:val="clear" w:color="auto" w:fill="auto"/>
          </w:tcPr>
          <w:p w:rsidR="00BC0959" w:rsidRPr="00FB6365" w:rsidRDefault="00BC0959" w:rsidP="00BC0959">
            <w:pPr>
              <w:rPr>
                <w:b/>
                <w:szCs w:val="16"/>
              </w:rPr>
            </w:pPr>
          </w:p>
        </w:tc>
        <w:tc>
          <w:tcPr>
            <w:tcW w:w="1417" w:type="dxa"/>
            <w:gridSpan w:val="2"/>
            <w:tcBorders>
              <w:top w:val="single" w:sz="4" w:space="0" w:color="auto"/>
              <w:left w:val="nil"/>
              <w:bottom w:val="single" w:sz="4" w:space="0" w:color="auto"/>
              <w:right w:val="nil"/>
            </w:tcBorders>
            <w:shd w:val="clear" w:color="auto" w:fill="auto"/>
          </w:tcPr>
          <w:p w:rsidR="00BC0959" w:rsidRPr="00FB6365" w:rsidRDefault="00BC0959" w:rsidP="00BC0959">
            <w:pPr>
              <w:jc w:val="center"/>
              <w:rPr>
                <w:b/>
                <w:szCs w:val="16"/>
              </w:rPr>
            </w:pPr>
          </w:p>
        </w:tc>
        <w:tc>
          <w:tcPr>
            <w:tcW w:w="1134" w:type="dxa"/>
            <w:gridSpan w:val="2"/>
            <w:tcBorders>
              <w:top w:val="single" w:sz="4" w:space="0" w:color="auto"/>
              <w:left w:val="nil"/>
              <w:bottom w:val="single" w:sz="4" w:space="0" w:color="auto"/>
              <w:right w:val="nil"/>
            </w:tcBorders>
            <w:shd w:val="clear" w:color="auto" w:fill="auto"/>
          </w:tcPr>
          <w:p w:rsidR="00BC0959" w:rsidRPr="00FB6365" w:rsidRDefault="00BC0959" w:rsidP="00BC0959">
            <w:pPr>
              <w:jc w:val="center"/>
              <w:rPr>
                <w:b/>
                <w:szCs w:val="16"/>
              </w:rPr>
            </w:pPr>
          </w:p>
        </w:tc>
        <w:tc>
          <w:tcPr>
            <w:tcW w:w="1276" w:type="dxa"/>
            <w:gridSpan w:val="2"/>
            <w:tcBorders>
              <w:top w:val="single" w:sz="4" w:space="0" w:color="auto"/>
              <w:left w:val="nil"/>
              <w:bottom w:val="single" w:sz="4" w:space="0" w:color="auto"/>
              <w:right w:val="nil"/>
            </w:tcBorders>
            <w:shd w:val="clear" w:color="auto" w:fill="auto"/>
          </w:tcPr>
          <w:p w:rsidR="00BC0959" w:rsidRPr="00FB6365" w:rsidRDefault="00BC0959" w:rsidP="00BC0959">
            <w:pPr>
              <w:jc w:val="center"/>
              <w:rPr>
                <w:b/>
                <w:szCs w:val="16"/>
              </w:rPr>
            </w:pPr>
          </w:p>
        </w:tc>
      </w:tr>
      <w:tr w:rsidR="00BC0959" w:rsidRPr="00FB6365" w:rsidTr="00BC0959">
        <w:tc>
          <w:tcPr>
            <w:tcW w:w="3970" w:type="dxa"/>
            <w:gridSpan w:val="2"/>
            <w:tcBorders>
              <w:top w:val="single" w:sz="4" w:space="0" w:color="auto"/>
              <w:bottom w:val="single" w:sz="4" w:space="0" w:color="000000" w:themeColor="text1"/>
              <w:right w:val="single" w:sz="4" w:space="0" w:color="000000" w:themeColor="text1"/>
            </w:tcBorders>
            <w:shd w:val="clear" w:color="auto" w:fill="auto"/>
          </w:tcPr>
          <w:p w:rsidR="00BC0959" w:rsidRPr="00FB6365" w:rsidRDefault="00BC0959" w:rsidP="00BC0959">
            <w:pPr>
              <w:rPr>
                <w:b/>
                <w:szCs w:val="16"/>
              </w:rPr>
            </w:pPr>
            <w:r w:rsidRPr="00FB6365">
              <w:rPr>
                <w:b/>
                <w:szCs w:val="16"/>
              </w:rPr>
              <w:t>Algemene info</w:t>
            </w:r>
            <w:r w:rsidRPr="00FB6365">
              <w:rPr>
                <w:rStyle w:val="Voetnootmarkering"/>
                <w:b/>
                <w:szCs w:val="16"/>
              </w:rPr>
              <w:footnoteReference w:id="34"/>
            </w:r>
          </w:p>
        </w:tc>
        <w:tc>
          <w:tcPr>
            <w:tcW w:w="1417"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center"/>
              <w:rPr>
                <w:b/>
                <w:szCs w:val="16"/>
              </w:rPr>
            </w:pPr>
            <w:r w:rsidRPr="00FB6365">
              <w:rPr>
                <w:b/>
                <w:szCs w:val="16"/>
              </w:rPr>
              <w:t xml:space="preserve">Totaal </w:t>
            </w:r>
          </w:p>
          <w:p w:rsidR="00BC0959" w:rsidRPr="00FB6365" w:rsidRDefault="00BC0959" w:rsidP="00BC0959">
            <w:pPr>
              <w:jc w:val="center"/>
              <w:rPr>
                <w:b/>
                <w:szCs w:val="16"/>
              </w:rPr>
            </w:pPr>
            <w:proofErr w:type="spellStart"/>
            <w:r w:rsidRPr="00FB6365">
              <w:rPr>
                <w:b/>
                <w:szCs w:val="16"/>
              </w:rPr>
              <w:t>mln</w:t>
            </w:r>
            <w:proofErr w:type="spellEnd"/>
            <w:r w:rsidRPr="00FB6365">
              <w:rPr>
                <w:b/>
                <w:szCs w:val="16"/>
              </w:rPr>
              <w:t xml:space="preserve"> </w:t>
            </w:r>
          </w:p>
          <w:p w:rsidR="00BC0959" w:rsidRPr="00FB6365" w:rsidRDefault="00BC0959" w:rsidP="00BC0959">
            <w:pPr>
              <w:jc w:val="center"/>
              <w:rPr>
                <w:b/>
                <w:szCs w:val="16"/>
              </w:rPr>
            </w:pPr>
            <w:proofErr w:type="spellStart"/>
            <w:r w:rsidRPr="00FB6365">
              <w:rPr>
                <w:b/>
                <w:szCs w:val="16"/>
              </w:rPr>
              <w:t>treinkm</w:t>
            </w:r>
            <w:proofErr w:type="spellEnd"/>
          </w:p>
          <w:p w:rsidR="00BC0959" w:rsidRPr="00FB6365" w:rsidRDefault="00BC0959" w:rsidP="00BC0959">
            <w:pPr>
              <w:jc w:val="center"/>
              <w:rPr>
                <w:b/>
                <w:szCs w:val="16"/>
              </w:rPr>
            </w:pPr>
            <w:r w:rsidRPr="00FB6365">
              <w:rPr>
                <w:b/>
                <w:szCs w:val="16"/>
              </w:rPr>
              <w:t>2012-2016</w:t>
            </w:r>
          </w:p>
        </w:tc>
        <w:tc>
          <w:tcPr>
            <w:tcW w:w="113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center"/>
              <w:rPr>
                <w:b/>
                <w:szCs w:val="16"/>
              </w:rPr>
            </w:pPr>
            <w:r w:rsidRPr="00FB6365">
              <w:rPr>
                <w:b/>
                <w:szCs w:val="16"/>
              </w:rPr>
              <w:t xml:space="preserve">2016 </w:t>
            </w:r>
            <w:proofErr w:type="spellStart"/>
            <w:r w:rsidRPr="00FB6365">
              <w:rPr>
                <w:b/>
                <w:szCs w:val="16"/>
              </w:rPr>
              <w:t>mln</w:t>
            </w:r>
            <w:proofErr w:type="spellEnd"/>
            <w:r w:rsidRPr="00FB6365">
              <w:rPr>
                <w:b/>
                <w:szCs w:val="16"/>
              </w:rPr>
              <w:t xml:space="preserve"> </w:t>
            </w:r>
            <w:proofErr w:type="spellStart"/>
            <w:r w:rsidRPr="00FB6365">
              <w:rPr>
                <w:b/>
                <w:szCs w:val="16"/>
              </w:rPr>
              <w:t>treinkm</w:t>
            </w:r>
            <w:proofErr w:type="spellEnd"/>
          </w:p>
        </w:tc>
        <w:tc>
          <w:tcPr>
            <w:tcW w:w="1276" w:type="dxa"/>
            <w:gridSpan w:val="2"/>
            <w:tcBorders>
              <w:top w:val="single" w:sz="4" w:space="0" w:color="auto"/>
              <w:left w:val="single" w:sz="4" w:space="0" w:color="000000" w:themeColor="text1"/>
              <w:bottom w:val="single" w:sz="4" w:space="0" w:color="000000" w:themeColor="text1"/>
            </w:tcBorders>
            <w:shd w:val="clear" w:color="auto" w:fill="auto"/>
          </w:tcPr>
          <w:p w:rsidR="00BC0959" w:rsidRPr="00FB6365" w:rsidRDefault="00BC0959" w:rsidP="00BC0959">
            <w:pPr>
              <w:jc w:val="center"/>
              <w:rPr>
                <w:b/>
                <w:szCs w:val="16"/>
              </w:rPr>
            </w:pPr>
            <w:r w:rsidRPr="00FB6365">
              <w:rPr>
                <w:b/>
                <w:szCs w:val="16"/>
              </w:rPr>
              <w:t>2015</w:t>
            </w:r>
          </w:p>
          <w:p w:rsidR="00BC0959" w:rsidRPr="00FB6365" w:rsidRDefault="00BC0959" w:rsidP="00BC0959">
            <w:pPr>
              <w:jc w:val="center"/>
              <w:rPr>
                <w:b/>
                <w:szCs w:val="16"/>
              </w:rPr>
            </w:pPr>
            <w:proofErr w:type="spellStart"/>
            <w:r w:rsidRPr="00FB6365">
              <w:rPr>
                <w:b/>
                <w:szCs w:val="16"/>
              </w:rPr>
              <w:t>mln</w:t>
            </w:r>
            <w:proofErr w:type="spellEnd"/>
            <w:r w:rsidRPr="00FB6365">
              <w:rPr>
                <w:b/>
                <w:szCs w:val="16"/>
              </w:rPr>
              <w:t xml:space="preserve"> </w:t>
            </w:r>
          </w:p>
          <w:p w:rsidR="00BC0959" w:rsidRPr="00FB6365" w:rsidRDefault="00BC0959" w:rsidP="00BC0959">
            <w:pPr>
              <w:jc w:val="center"/>
              <w:rPr>
                <w:b/>
                <w:szCs w:val="16"/>
              </w:rPr>
            </w:pPr>
            <w:proofErr w:type="spellStart"/>
            <w:r w:rsidRPr="00FB6365">
              <w:rPr>
                <w:b/>
                <w:szCs w:val="16"/>
              </w:rPr>
              <w:t>treinkm</w:t>
            </w:r>
            <w:proofErr w:type="spellEnd"/>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r w:rsidRPr="00FB6365">
              <w:rPr>
                <w:sz w:val="16"/>
                <w:szCs w:val="16"/>
              </w:rPr>
              <w:t>Soort vervoer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szCs w:val="16"/>
              </w:rPr>
            </w:pP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BC0959" w:rsidRPr="00FB6365" w:rsidRDefault="00BC0959" w:rsidP="00BC0959">
            <w:pPr>
              <w:rPr>
                <w:szCs w:val="16"/>
              </w:rPr>
            </w:pPr>
            <w:r w:rsidRPr="00FB6365">
              <w:rPr>
                <w:szCs w:val="16"/>
              </w:rPr>
              <w:t>Reizigers</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726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147</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146</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nil"/>
              <w:left w:val="single" w:sz="4" w:space="0" w:color="000000" w:themeColor="text1"/>
              <w:bottom w:val="nil"/>
              <w:right w:val="single" w:sz="4" w:space="0" w:color="000000" w:themeColor="text1"/>
            </w:tcBorders>
            <w:shd w:val="clear" w:color="auto" w:fill="auto"/>
          </w:tcPr>
          <w:p w:rsidR="00BC0959" w:rsidRPr="00FB6365" w:rsidRDefault="00BC0959" w:rsidP="00BC0959">
            <w:pPr>
              <w:rPr>
                <w:szCs w:val="16"/>
              </w:rPr>
            </w:pPr>
            <w:r w:rsidRPr="00FB6365">
              <w:rPr>
                <w:szCs w:val="16"/>
              </w:rPr>
              <w:t>Goederen</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51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11</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10</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nil"/>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szCs w:val="16"/>
              </w:rPr>
            </w:pPr>
            <w:r w:rsidRPr="00FB6365">
              <w:rPr>
                <w:szCs w:val="16"/>
              </w:rPr>
              <w:t>Aannemers &amp; dienstverlening</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&lt;2</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&lt;1</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&lt;1</w:t>
            </w:r>
          </w:p>
        </w:tc>
      </w:tr>
      <w:tr w:rsidR="00BC0959" w:rsidRPr="00FB6365"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pStyle w:val="Huisstijl-Tabeltekst"/>
              <w:rPr>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szCs w:val="16"/>
              </w:rPr>
            </w:pP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p>
        </w:tc>
      </w:tr>
      <w:tr w:rsidR="00BC0959" w:rsidRPr="00FB6365" w:rsidTr="00BC0959">
        <w:tc>
          <w:tcPr>
            <w:tcW w:w="3970" w:type="dxa"/>
            <w:gridSpan w:val="2"/>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szCs w:val="16"/>
              </w:rPr>
            </w:pPr>
            <w:r w:rsidRPr="00FB6365">
              <w:rPr>
                <w:szCs w:val="16"/>
              </w:rPr>
              <w:t xml:space="preserve">Aantal seinen met ATB </w:t>
            </w:r>
            <w:proofErr w:type="spellStart"/>
            <w:r w:rsidRPr="00FB6365">
              <w:rPr>
                <w:szCs w:val="16"/>
              </w:rPr>
              <w:t>Vv</w:t>
            </w:r>
            <w:proofErr w:type="spellEnd"/>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 xml:space="preserve">2633 </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2616</w:t>
            </w:r>
          </w:p>
        </w:tc>
      </w:tr>
      <w:tr w:rsidR="00BC0959" w:rsidRPr="00FB6365" w:rsidTr="00BC0959">
        <w:tc>
          <w:tcPr>
            <w:tcW w:w="3970" w:type="dxa"/>
            <w:gridSpan w:val="2"/>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szCs w:val="16"/>
              </w:rPr>
            </w:pPr>
            <w:r w:rsidRPr="00FB6365">
              <w:rPr>
                <w:szCs w:val="16"/>
              </w:rPr>
              <w:t>Spoor voorzien van trein beveiliging</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sidRPr="00FB6365">
              <w:rPr>
                <w:szCs w:val="16"/>
              </w:rPr>
              <w:t>100%</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sidRPr="00FB6365">
              <w:rPr>
                <w:szCs w:val="16"/>
              </w:rPr>
              <w:t>100%*</w:t>
            </w:r>
          </w:p>
        </w:tc>
      </w:tr>
      <w:tr w:rsidR="00BC0959" w:rsidRPr="00FB6365" w:rsidTr="00BC0959">
        <w:tc>
          <w:tcPr>
            <w:tcW w:w="3970" w:type="dxa"/>
            <w:gridSpan w:val="2"/>
            <w:tcBorders>
              <w:top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rPr>
                <w:szCs w:val="16"/>
              </w:rPr>
            </w:pPr>
            <w:r w:rsidRPr="00FB6365">
              <w:rPr>
                <w:szCs w:val="16"/>
              </w:rPr>
              <w:t xml:space="preserve">Recidive seinen </w:t>
            </w:r>
            <w:r w:rsidRPr="00FB6365">
              <w:rPr>
                <w:rStyle w:val="Voetnootmarkering"/>
                <w:szCs w:val="16"/>
              </w:rPr>
              <w:footnoteReference w:id="35"/>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FB6365" w:rsidRDefault="00BC0959" w:rsidP="00BC0959">
            <w:pPr>
              <w:jc w:val="right"/>
              <w:rPr>
                <w:szCs w:val="16"/>
              </w:rPr>
            </w:pPr>
            <w:r>
              <w:rPr>
                <w:szCs w:val="16"/>
              </w:rPr>
              <w:t>9</w:t>
            </w:r>
            <w:r w:rsidRPr="00FB6365">
              <w:rPr>
                <w:szCs w:val="16"/>
              </w:rPr>
              <w:t xml:space="preserve"> </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FB6365" w:rsidRDefault="00BC0959" w:rsidP="00BC0959">
            <w:pPr>
              <w:jc w:val="right"/>
              <w:rPr>
                <w:szCs w:val="16"/>
              </w:rPr>
            </w:pPr>
            <w:r>
              <w:rPr>
                <w:szCs w:val="16"/>
              </w:rPr>
              <w:t>4</w:t>
            </w:r>
          </w:p>
        </w:tc>
      </w:tr>
    </w:tbl>
    <w:p w:rsidR="00BC0959" w:rsidRPr="00FB6365" w:rsidRDefault="00BC0959" w:rsidP="00BC0959">
      <w:pPr>
        <w:rPr>
          <w:sz w:val="16"/>
          <w:szCs w:val="16"/>
        </w:rPr>
      </w:pPr>
      <w:r w:rsidRPr="00FB6365">
        <w:rPr>
          <w:sz w:val="16"/>
          <w:szCs w:val="16"/>
        </w:rPr>
        <w:t xml:space="preserve">*In de grensbaanvakken ligt over 0,8% van het spoor Krokodil of </w:t>
      </w:r>
      <w:proofErr w:type="spellStart"/>
      <w:r w:rsidRPr="00FB6365">
        <w:rPr>
          <w:sz w:val="16"/>
          <w:szCs w:val="16"/>
        </w:rPr>
        <w:t>Indusi</w:t>
      </w:r>
      <w:proofErr w:type="spellEnd"/>
    </w:p>
    <w:p w:rsidR="00BC0959" w:rsidRDefault="00BC0959" w:rsidP="00BC0959">
      <w:pPr>
        <w:spacing w:line="240" w:lineRule="auto"/>
        <w:rPr>
          <w:kern w:val="0"/>
          <w:sz w:val="16"/>
          <w:szCs w:val="16"/>
        </w:rPr>
      </w:pPr>
      <w:r>
        <w:rPr>
          <w:kern w:val="0"/>
          <w:sz w:val="16"/>
          <w:szCs w:val="16"/>
        </w:rPr>
        <w:t xml:space="preserve">Tabel 12: overzicht </w:t>
      </w:r>
      <w:proofErr w:type="spellStart"/>
      <w:r>
        <w:rPr>
          <w:kern w:val="0"/>
          <w:sz w:val="16"/>
          <w:szCs w:val="16"/>
        </w:rPr>
        <w:t>STS-passages</w:t>
      </w:r>
      <w:proofErr w:type="spellEnd"/>
      <w:r>
        <w:rPr>
          <w:kern w:val="0"/>
          <w:sz w:val="16"/>
          <w:szCs w:val="16"/>
        </w:rPr>
        <w:t xml:space="preserve"> en risico.</w:t>
      </w:r>
    </w:p>
    <w:p w:rsidR="00BC0959" w:rsidRDefault="00BC0959" w:rsidP="00BC0959">
      <w:pPr>
        <w:spacing w:line="240" w:lineRule="auto"/>
        <w:rPr>
          <w:kern w:val="0"/>
          <w:sz w:val="16"/>
          <w:szCs w:val="16"/>
        </w:rPr>
      </w:pPr>
    </w:p>
    <w:p w:rsidR="00BC0959" w:rsidRPr="00FB6365" w:rsidRDefault="00BC0959" w:rsidP="00BC0959">
      <w:pPr>
        <w:spacing w:line="240" w:lineRule="auto"/>
        <w:rPr>
          <w:kern w:val="0"/>
          <w:sz w:val="16"/>
          <w:szCs w:val="16"/>
        </w:rPr>
      </w:pPr>
    </w:p>
    <w:p w:rsidR="00BC0959" w:rsidRPr="0097155F" w:rsidRDefault="00BC0959" w:rsidP="00BC0959">
      <w:pPr>
        <w:spacing w:line="240" w:lineRule="auto"/>
        <w:rPr>
          <w:kern w:val="0"/>
        </w:rPr>
      </w:pPr>
      <w:r w:rsidRPr="0097155F">
        <w:rPr>
          <w:kern w:val="0"/>
        </w:rPr>
        <w:t xml:space="preserve">Seinen die in 2016 recidive zijn geworden: Bilthoven 857 (3), </w:t>
      </w:r>
      <w:proofErr w:type="spellStart"/>
      <w:r w:rsidRPr="0097155F">
        <w:rPr>
          <w:kern w:val="0"/>
        </w:rPr>
        <w:t>Blerick</w:t>
      </w:r>
      <w:proofErr w:type="spellEnd"/>
      <w:r w:rsidRPr="0097155F">
        <w:rPr>
          <w:kern w:val="0"/>
        </w:rPr>
        <w:t xml:space="preserve"> 294 (3), ’s </w:t>
      </w:r>
      <w:proofErr w:type="spellStart"/>
      <w:r w:rsidRPr="0097155F">
        <w:rPr>
          <w:kern w:val="0"/>
        </w:rPr>
        <w:t>Hertogenbosch</w:t>
      </w:r>
      <w:proofErr w:type="spellEnd"/>
      <w:r w:rsidRPr="0097155F">
        <w:rPr>
          <w:kern w:val="0"/>
        </w:rPr>
        <w:t xml:space="preserve"> 2162 (3), Leiden 1010 (3), </w:t>
      </w:r>
      <w:proofErr w:type="spellStart"/>
      <w:r w:rsidRPr="0097155F">
        <w:rPr>
          <w:kern w:val="0"/>
        </w:rPr>
        <w:t>Liempde</w:t>
      </w:r>
      <w:proofErr w:type="spellEnd"/>
      <w:r w:rsidRPr="0097155F">
        <w:rPr>
          <w:kern w:val="0"/>
        </w:rPr>
        <w:t xml:space="preserve"> 1238 (3), Maastricht 168 (3), Rotterdam Waalhaven Zuid 208 (3), Rotterdam Waalhaven Zuid 4, (4), Utrecht </w:t>
      </w:r>
      <w:proofErr w:type="spellStart"/>
      <w:r w:rsidRPr="0097155F">
        <w:rPr>
          <w:kern w:val="0"/>
        </w:rPr>
        <w:t>Cartesiusweg</w:t>
      </w:r>
      <w:proofErr w:type="spellEnd"/>
      <w:r w:rsidRPr="0097155F">
        <w:rPr>
          <w:kern w:val="0"/>
        </w:rPr>
        <w:t xml:space="preserve"> 1472 (4).</w:t>
      </w:r>
    </w:p>
    <w:p w:rsidR="00BC0959" w:rsidRPr="0097155F" w:rsidRDefault="00BC0959" w:rsidP="00BC0959">
      <w:pPr>
        <w:spacing w:line="240" w:lineRule="auto"/>
        <w:rPr>
          <w:kern w:val="0"/>
        </w:rPr>
      </w:pPr>
    </w:p>
    <w:p w:rsidR="00BC0959" w:rsidRDefault="00BC0959" w:rsidP="00BC0959">
      <w:pPr>
        <w:rPr>
          <w:sz w:val="20"/>
          <w:szCs w:val="20"/>
        </w:rPr>
      </w:pPr>
    </w:p>
    <w:p w:rsidR="00BC0959" w:rsidRPr="00FB6365" w:rsidRDefault="00BC0959" w:rsidP="00BC0959">
      <w:pPr>
        <w:spacing w:line="240" w:lineRule="auto"/>
        <w:rPr>
          <w:sz w:val="16"/>
          <w:szCs w:val="16"/>
        </w:rPr>
      </w:pPr>
      <w:r w:rsidRPr="00FB6365">
        <w:rPr>
          <w:sz w:val="16"/>
          <w:szCs w:val="16"/>
        </w:rPr>
        <w:t xml:space="preserve"> </w:t>
      </w:r>
      <w:r w:rsidRPr="00FB6365">
        <w:rPr>
          <w:sz w:val="16"/>
          <w:szCs w:val="16"/>
        </w:rPr>
        <w:br w:type="page"/>
      </w:r>
    </w:p>
    <w:p w:rsidR="00BC0959" w:rsidRDefault="00BC0959" w:rsidP="00BC0959">
      <w:pPr>
        <w:pStyle w:val="Huisstijl-Subtitelkaft"/>
      </w:pPr>
      <w:r>
        <w:lastRenderedPageBreak/>
        <w:t>Bijlage F: Europese indicatoren</w:t>
      </w:r>
    </w:p>
    <w:p w:rsidR="00BC0959" w:rsidRDefault="00BC0959" w:rsidP="00BC0959">
      <w:pPr>
        <w:pStyle w:val="Huisstijl-Ondertekeningvervolgtitel"/>
        <w:rPr>
          <w:szCs w:val="18"/>
        </w:rPr>
      </w:pPr>
    </w:p>
    <w:p w:rsidR="00BC0959" w:rsidRPr="0097155F" w:rsidRDefault="00BC0959" w:rsidP="00BC0959">
      <w:pPr>
        <w:pStyle w:val="Huisstijl-Ondertekeningvervolgtitel"/>
        <w:rPr>
          <w:rFonts w:cs="RijksoverheidSerif-Regular"/>
          <w:kern w:val="0"/>
          <w:szCs w:val="18"/>
          <w:lang w:bidi="ar-SA"/>
        </w:rPr>
      </w:pPr>
      <w:r w:rsidRPr="0097155F">
        <w:rPr>
          <w:szCs w:val="18"/>
        </w:rPr>
        <w:t>De beschikking 2009/460/EG, vastgesteld op 5 juni 2009, beschrijft de methode van de Common safety indicators (CSI). De indicatoren worden gebruikt om na te gaan of er sprake is van een aanvaardbare veiligheidsprestatie en/of van een continue verbetering voor de categorieën: R</w:t>
      </w:r>
      <w:r w:rsidRPr="0097155F">
        <w:rPr>
          <w:rFonts w:cs="RijksoverheidSerif-Regular"/>
          <w:kern w:val="0"/>
          <w:szCs w:val="18"/>
          <w:lang w:bidi="ar-SA"/>
        </w:rPr>
        <w:t>eizigersveiligheid, Personeelsveiligheid, Veiligheid overweggebruikers, Veiligheid onbevoegden op het spoor, Veiligheid anderen en de totale veiligheid.</w:t>
      </w:r>
    </w:p>
    <w:p w:rsidR="00BC0959" w:rsidRDefault="00BC0959" w:rsidP="00BC0959">
      <w:pPr>
        <w:pStyle w:val="Huisstijl-Ondertekeningvervolgtitel"/>
      </w:pPr>
    </w:p>
    <w:tbl>
      <w:tblPr>
        <w:tblStyle w:val="Tabelraster"/>
        <w:tblW w:w="9073" w:type="dxa"/>
        <w:tblInd w:w="-1310" w:type="dxa"/>
        <w:tblLayout w:type="fixed"/>
        <w:tblLook w:val="04A0"/>
      </w:tblPr>
      <w:tblGrid>
        <w:gridCol w:w="1844"/>
        <w:gridCol w:w="2126"/>
        <w:gridCol w:w="992"/>
        <w:gridCol w:w="851"/>
        <w:gridCol w:w="850"/>
        <w:gridCol w:w="992"/>
        <w:gridCol w:w="993"/>
        <w:gridCol w:w="425"/>
      </w:tblGrid>
      <w:tr w:rsidR="00BC0959" w:rsidTr="00BC0959">
        <w:tc>
          <w:tcPr>
            <w:tcW w:w="1844" w:type="dxa"/>
          </w:tcPr>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Onderwerp</w:t>
            </w:r>
          </w:p>
        </w:tc>
        <w:tc>
          <w:tcPr>
            <w:tcW w:w="2126" w:type="dxa"/>
          </w:tcPr>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indicator</w:t>
            </w:r>
          </w:p>
        </w:tc>
        <w:tc>
          <w:tcPr>
            <w:tcW w:w="992" w:type="dxa"/>
          </w:tcPr>
          <w:p w:rsidR="00BC0959" w:rsidRPr="00863085" w:rsidRDefault="00BC0959" w:rsidP="00BC0959">
            <w:pPr>
              <w:rPr>
                <w:sz w:val="14"/>
                <w:szCs w:val="14"/>
              </w:rPr>
            </w:pPr>
            <w:r w:rsidRPr="00863085">
              <w:rPr>
                <w:sz w:val="14"/>
                <w:szCs w:val="14"/>
              </w:rPr>
              <w:t>ERA NRV 2004-2009</w:t>
            </w:r>
          </w:p>
        </w:tc>
        <w:tc>
          <w:tcPr>
            <w:tcW w:w="851" w:type="dxa"/>
          </w:tcPr>
          <w:p w:rsidR="00BC0959" w:rsidRPr="00863085" w:rsidRDefault="00BC0959" w:rsidP="00BC0959">
            <w:pPr>
              <w:rPr>
                <w:sz w:val="14"/>
                <w:szCs w:val="14"/>
              </w:rPr>
            </w:pPr>
            <w:r w:rsidRPr="00863085">
              <w:rPr>
                <w:sz w:val="14"/>
                <w:szCs w:val="14"/>
              </w:rPr>
              <w:t xml:space="preserve">Waarde </w:t>
            </w:r>
          </w:p>
          <w:p w:rsidR="00BC0959" w:rsidRPr="00863085" w:rsidRDefault="00BC0959" w:rsidP="00BC0959">
            <w:pPr>
              <w:rPr>
                <w:sz w:val="14"/>
                <w:szCs w:val="14"/>
              </w:rPr>
            </w:pPr>
            <w:r w:rsidRPr="00863085">
              <w:rPr>
                <w:sz w:val="14"/>
                <w:szCs w:val="14"/>
              </w:rPr>
              <w:t>2016</w:t>
            </w:r>
          </w:p>
        </w:tc>
        <w:tc>
          <w:tcPr>
            <w:tcW w:w="850" w:type="dxa"/>
          </w:tcPr>
          <w:p w:rsidR="00BC0959" w:rsidRPr="00863085" w:rsidRDefault="00BC0959" w:rsidP="00BC0959">
            <w:pPr>
              <w:rPr>
                <w:sz w:val="14"/>
                <w:szCs w:val="14"/>
              </w:rPr>
            </w:pPr>
            <w:r w:rsidRPr="00863085">
              <w:rPr>
                <w:sz w:val="14"/>
                <w:szCs w:val="14"/>
              </w:rPr>
              <w:t xml:space="preserve">Waarde </w:t>
            </w:r>
          </w:p>
          <w:p w:rsidR="00BC0959" w:rsidRPr="00863085" w:rsidRDefault="00BC0959" w:rsidP="00BC0959">
            <w:pPr>
              <w:rPr>
                <w:sz w:val="14"/>
                <w:szCs w:val="14"/>
              </w:rPr>
            </w:pPr>
            <w:r w:rsidRPr="00863085">
              <w:rPr>
                <w:sz w:val="14"/>
                <w:szCs w:val="14"/>
              </w:rPr>
              <w:t>2015</w:t>
            </w:r>
          </w:p>
        </w:tc>
        <w:tc>
          <w:tcPr>
            <w:tcW w:w="992" w:type="dxa"/>
          </w:tcPr>
          <w:p w:rsidR="00BC0959" w:rsidRPr="00863085" w:rsidRDefault="00BC0959" w:rsidP="00BC0959">
            <w:pPr>
              <w:rPr>
                <w:sz w:val="14"/>
                <w:szCs w:val="14"/>
              </w:rPr>
            </w:pPr>
            <w:r w:rsidRPr="00863085">
              <w:rPr>
                <w:sz w:val="14"/>
                <w:szCs w:val="14"/>
              </w:rPr>
              <w:t>ERA</w:t>
            </w:r>
            <w:r>
              <w:rPr>
                <w:sz w:val="14"/>
                <w:szCs w:val="14"/>
              </w:rPr>
              <w:t xml:space="preserve"> </w:t>
            </w:r>
            <w:r w:rsidRPr="00863085">
              <w:rPr>
                <w:sz w:val="14"/>
                <w:szCs w:val="14"/>
              </w:rPr>
              <w:t>NRV</w:t>
            </w:r>
          </w:p>
          <w:p w:rsidR="00BC0959" w:rsidRPr="00863085" w:rsidRDefault="00BC0959" w:rsidP="00BC0959">
            <w:pPr>
              <w:rPr>
                <w:sz w:val="14"/>
                <w:szCs w:val="14"/>
              </w:rPr>
            </w:pPr>
            <w:r w:rsidRPr="00863085">
              <w:rPr>
                <w:sz w:val="14"/>
                <w:szCs w:val="14"/>
              </w:rPr>
              <w:t>+20%</w:t>
            </w:r>
          </w:p>
        </w:tc>
        <w:tc>
          <w:tcPr>
            <w:tcW w:w="993" w:type="dxa"/>
          </w:tcPr>
          <w:p w:rsidR="00BC0959" w:rsidRPr="00863085" w:rsidRDefault="00BC0959" w:rsidP="00BC0959">
            <w:pPr>
              <w:rPr>
                <w:sz w:val="14"/>
                <w:szCs w:val="14"/>
              </w:rPr>
            </w:pPr>
            <w:r w:rsidRPr="00863085">
              <w:rPr>
                <w:sz w:val="14"/>
                <w:szCs w:val="14"/>
              </w:rPr>
              <w:t xml:space="preserve">MWA </w:t>
            </w:r>
          </w:p>
          <w:p w:rsidR="00BC0959" w:rsidRPr="00863085" w:rsidRDefault="00BC0959" w:rsidP="00BC0959">
            <w:pPr>
              <w:rPr>
                <w:sz w:val="14"/>
                <w:szCs w:val="14"/>
              </w:rPr>
            </w:pPr>
            <w:r w:rsidRPr="00863085">
              <w:rPr>
                <w:sz w:val="14"/>
                <w:szCs w:val="14"/>
              </w:rPr>
              <w:t>2012-2016</w:t>
            </w:r>
          </w:p>
        </w:tc>
        <w:tc>
          <w:tcPr>
            <w:tcW w:w="425" w:type="dxa"/>
          </w:tcPr>
          <w:p w:rsidR="00BC0959" w:rsidRPr="00863085" w:rsidRDefault="00BC0959" w:rsidP="00BC0959">
            <w:pPr>
              <w:rPr>
                <w:sz w:val="14"/>
                <w:szCs w:val="14"/>
              </w:rPr>
            </w:pPr>
          </w:p>
        </w:tc>
      </w:tr>
      <w:tr w:rsidR="00BC0959" w:rsidTr="00BC0959">
        <w:tc>
          <w:tcPr>
            <w:tcW w:w="1844" w:type="dxa"/>
          </w:tcPr>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Veiligheidsrisico</w:t>
            </w:r>
          </w:p>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treinreizigers</w:t>
            </w:r>
          </w:p>
          <w:p w:rsidR="00BC0959" w:rsidRPr="00863085" w:rsidRDefault="00BC0959" w:rsidP="00BC0959">
            <w:pPr>
              <w:pStyle w:val="Huisstijl-Ondertekeningvervolgtitel"/>
              <w:rPr>
                <w:sz w:val="14"/>
                <w:szCs w:val="14"/>
              </w:rPr>
            </w:pPr>
          </w:p>
        </w:tc>
        <w:tc>
          <w:tcPr>
            <w:tcW w:w="2126" w:type="dxa"/>
          </w:tcPr>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SGEL onder reizigers/jaar/mld.</w:t>
            </w:r>
          </w:p>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reizigerkm’s</w:t>
            </w:r>
          </w:p>
          <w:p w:rsidR="00BC0959" w:rsidRPr="00863085" w:rsidRDefault="00BC0959" w:rsidP="00BC0959">
            <w:pPr>
              <w:rPr>
                <w:sz w:val="14"/>
                <w:szCs w:val="14"/>
              </w:rPr>
            </w:pPr>
          </w:p>
        </w:tc>
        <w:tc>
          <w:tcPr>
            <w:tcW w:w="992" w:type="dxa"/>
          </w:tcPr>
          <w:p w:rsidR="00BC0959" w:rsidRPr="00863085" w:rsidRDefault="00BC0959" w:rsidP="00BC0959">
            <w:pPr>
              <w:pStyle w:val="Huisstijl-Ondertekeningvervolgtitel"/>
              <w:jc w:val="right"/>
              <w:rPr>
                <w:sz w:val="14"/>
                <w:szCs w:val="14"/>
              </w:rPr>
            </w:pPr>
            <w:r w:rsidRPr="00863085">
              <w:rPr>
                <w:sz w:val="14"/>
                <w:szCs w:val="14"/>
              </w:rPr>
              <w:t>0,089</w:t>
            </w:r>
          </w:p>
        </w:tc>
        <w:tc>
          <w:tcPr>
            <w:tcW w:w="851" w:type="dxa"/>
          </w:tcPr>
          <w:p w:rsidR="00BC0959" w:rsidRPr="00863085" w:rsidRDefault="00BC0959" w:rsidP="00BC0959">
            <w:pPr>
              <w:pStyle w:val="Huisstijl-Ondertekeningvervolgtitel"/>
              <w:jc w:val="right"/>
              <w:rPr>
                <w:sz w:val="14"/>
                <w:szCs w:val="14"/>
              </w:rPr>
            </w:pPr>
            <w:r w:rsidRPr="00863085">
              <w:rPr>
                <w:sz w:val="14"/>
                <w:szCs w:val="14"/>
              </w:rPr>
              <w:t>0</w:t>
            </w:r>
          </w:p>
        </w:tc>
        <w:tc>
          <w:tcPr>
            <w:tcW w:w="850" w:type="dxa"/>
          </w:tcPr>
          <w:p w:rsidR="00BC0959" w:rsidRPr="00863085" w:rsidRDefault="00BC0959" w:rsidP="00BC0959">
            <w:pPr>
              <w:pStyle w:val="Huisstijl-Ondertekeningvervolgtitel"/>
              <w:jc w:val="right"/>
              <w:rPr>
                <w:sz w:val="14"/>
                <w:szCs w:val="14"/>
              </w:rPr>
            </w:pPr>
            <w:r w:rsidRPr="00863085">
              <w:rPr>
                <w:sz w:val="14"/>
                <w:szCs w:val="14"/>
              </w:rPr>
              <w:t>0,011</w:t>
            </w:r>
          </w:p>
        </w:tc>
        <w:tc>
          <w:tcPr>
            <w:tcW w:w="992" w:type="dxa"/>
          </w:tcPr>
          <w:p w:rsidR="00BC0959" w:rsidRPr="00863085" w:rsidRDefault="00BC0959" w:rsidP="00BC0959">
            <w:pPr>
              <w:rPr>
                <w:sz w:val="14"/>
                <w:szCs w:val="14"/>
              </w:rPr>
            </w:pPr>
            <w:r w:rsidRPr="00863085">
              <w:rPr>
                <w:sz w:val="14"/>
                <w:szCs w:val="14"/>
              </w:rPr>
              <w:t>0,107</w:t>
            </w:r>
          </w:p>
        </w:tc>
        <w:tc>
          <w:tcPr>
            <w:tcW w:w="993" w:type="dxa"/>
          </w:tcPr>
          <w:p w:rsidR="00BC0959" w:rsidRPr="00863085" w:rsidRDefault="00BC0959" w:rsidP="00BC0959">
            <w:pPr>
              <w:rPr>
                <w:sz w:val="14"/>
                <w:szCs w:val="14"/>
              </w:rPr>
            </w:pPr>
            <w:r w:rsidRPr="00863085">
              <w:rPr>
                <w:sz w:val="14"/>
                <w:szCs w:val="14"/>
              </w:rPr>
              <w:t>0,028</w:t>
            </w:r>
          </w:p>
        </w:tc>
        <w:tc>
          <w:tcPr>
            <w:tcW w:w="425" w:type="dxa"/>
          </w:tcPr>
          <w:p w:rsidR="00BC0959" w:rsidRPr="00863085" w:rsidRDefault="00BC0959" w:rsidP="00BC0959">
            <w:pPr>
              <w:rPr>
                <w:sz w:val="14"/>
                <w:szCs w:val="14"/>
                <w:highlight w:val="green"/>
              </w:rPr>
            </w:pPr>
            <w:r w:rsidRPr="00863085">
              <w:rPr>
                <w:sz w:val="14"/>
                <w:szCs w:val="14"/>
                <w:highlight w:val="green"/>
              </w:rPr>
              <w:sym w:font="Wingdings" w:char="F0FC"/>
            </w:r>
          </w:p>
        </w:tc>
      </w:tr>
      <w:tr w:rsidR="00BC0959" w:rsidTr="00BC0959">
        <w:tc>
          <w:tcPr>
            <w:tcW w:w="1844" w:type="dxa"/>
          </w:tcPr>
          <w:p w:rsidR="00BC0959" w:rsidRPr="00863085" w:rsidRDefault="00BC0959" w:rsidP="00BC0959">
            <w:pPr>
              <w:pStyle w:val="Huisstijl-Ondertekeningvervolgtitel"/>
              <w:rPr>
                <w:rFonts w:cs="RijksoverheidSansText-Regular"/>
                <w:color w:val="000000"/>
                <w:sz w:val="14"/>
                <w:szCs w:val="14"/>
              </w:rPr>
            </w:pPr>
          </w:p>
        </w:tc>
        <w:tc>
          <w:tcPr>
            <w:tcW w:w="2126" w:type="dxa"/>
          </w:tcPr>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SGEL onder reizigers/jaar/mld.</w:t>
            </w:r>
          </w:p>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reizigertreinkm’s</w:t>
            </w:r>
          </w:p>
          <w:p w:rsidR="00BC0959" w:rsidRPr="00863085" w:rsidRDefault="00BC0959" w:rsidP="00BC0959">
            <w:pPr>
              <w:rPr>
                <w:sz w:val="14"/>
                <w:szCs w:val="14"/>
              </w:rPr>
            </w:pPr>
          </w:p>
        </w:tc>
        <w:tc>
          <w:tcPr>
            <w:tcW w:w="992" w:type="dxa"/>
          </w:tcPr>
          <w:p w:rsidR="00BC0959" w:rsidRPr="00863085" w:rsidRDefault="00BC0959" w:rsidP="00BC0959">
            <w:pPr>
              <w:pStyle w:val="Huisstijl-Ondertekeningvervolgtitel"/>
              <w:jc w:val="right"/>
              <w:rPr>
                <w:sz w:val="14"/>
                <w:szCs w:val="14"/>
              </w:rPr>
            </w:pPr>
            <w:r w:rsidRPr="00863085">
              <w:rPr>
                <w:sz w:val="14"/>
                <w:szCs w:val="14"/>
              </w:rPr>
              <w:t>7,430</w:t>
            </w:r>
          </w:p>
        </w:tc>
        <w:tc>
          <w:tcPr>
            <w:tcW w:w="851" w:type="dxa"/>
          </w:tcPr>
          <w:p w:rsidR="00BC0959" w:rsidRPr="00863085" w:rsidRDefault="00BC0959" w:rsidP="00BC0959">
            <w:pPr>
              <w:pStyle w:val="Huisstijl-Ondertekeningvervolgtitel"/>
              <w:jc w:val="right"/>
              <w:rPr>
                <w:sz w:val="14"/>
                <w:szCs w:val="14"/>
              </w:rPr>
            </w:pPr>
            <w:r w:rsidRPr="00863085">
              <w:rPr>
                <w:sz w:val="14"/>
                <w:szCs w:val="14"/>
              </w:rPr>
              <w:t>0</w:t>
            </w:r>
          </w:p>
        </w:tc>
        <w:tc>
          <w:tcPr>
            <w:tcW w:w="850" w:type="dxa"/>
          </w:tcPr>
          <w:p w:rsidR="00BC0959" w:rsidRPr="00863085" w:rsidRDefault="00BC0959" w:rsidP="00BC0959">
            <w:pPr>
              <w:pStyle w:val="Huisstijl-Ondertekeningvervolgtitel"/>
              <w:jc w:val="right"/>
              <w:rPr>
                <w:sz w:val="14"/>
                <w:szCs w:val="14"/>
              </w:rPr>
            </w:pPr>
            <w:r w:rsidRPr="00863085">
              <w:rPr>
                <w:sz w:val="14"/>
                <w:szCs w:val="14"/>
              </w:rPr>
              <w:t>1,374</w:t>
            </w:r>
          </w:p>
        </w:tc>
        <w:tc>
          <w:tcPr>
            <w:tcW w:w="992" w:type="dxa"/>
          </w:tcPr>
          <w:p w:rsidR="00BC0959" w:rsidRPr="00863085" w:rsidRDefault="00BC0959" w:rsidP="00BC0959">
            <w:pPr>
              <w:rPr>
                <w:sz w:val="14"/>
                <w:szCs w:val="14"/>
              </w:rPr>
            </w:pPr>
            <w:r w:rsidRPr="00863085">
              <w:rPr>
                <w:sz w:val="14"/>
                <w:szCs w:val="14"/>
              </w:rPr>
              <w:t>8,916</w:t>
            </w:r>
          </w:p>
        </w:tc>
        <w:tc>
          <w:tcPr>
            <w:tcW w:w="993" w:type="dxa"/>
          </w:tcPr>
          <w:p w:rsidR="00BC0959" w:rsidRPr="00863085" w:rsidRDefault="00BC0959" w:rsidP="00BC0959">
            <w:pPr>
              <w:rPr>
                <w:sz w:val="14"/>
                <w:szCs w:val="14"/>
              </w:rPr>
            </w:pPr>
            <w:r w:rsidRPr="00863085">
              <w:rPr>
                <w:sz w:val="14"/>
                <w:szCs w:val="14"/>
              </w:rPr>
              <w:t>3,454</w:t>
            </w:r>
          </w:p>
        </w:tc>
        <w:tc>
          <w:tcPr>
            <w:tcW w:w="425" w:type="dxa"/>
          </w:tcPr>
          <w:p w:rsidR="00BC0959" w:rsidRPr="00863085" w:rsidRDefault="00BC0959" w:rsidP="00BC0959">
            <w:pPr>
              <w:rPr>
                <w:sz w:val="14"/>
                <w:szCs w:val="14"/>
                <w:highlight w:val="green"/>
              </w:rPr>
            </w:pPr>
            <w:r w:rsidRPr="00863085">
              <w:rPr>
                <w:sz w:val="14"/>
                <w:szCs w:val="14"/>
                <w:highlight w:val="green"/>
              </w:rPr>
              <w:sym w:font="Wingdings" w:char="F0FC"/>
            </w:r>
          </w:p>
        </w:tc>
      </w:tr>
      <w:tr w:rsidR="00BC0959" w:rsidTr="00BC0959">
        <w:tc>
          <w:tcPr>
            <w:tcW w:w="1844" w:type="dxa"/>
          </w:tcPr>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Veiligheidsrisico</w:t>
            </w:r>
          </w:p>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spoorpersoneel</w:t>
            </w:r>
          </w:p>
          <w:p w:rsidR="00BC0959" w:rsidRPr="00863085" w:rsidRDefault="00BC0959" w:rsidP="00BC0959">
            <w:pPr>
              <w:rPr>
                <w:sz w:val="14"/>
                <w:szCs w:val="14"/>
              </w:rPr>
            </w:pPr>
          </w:p>
        </w:tc>
        <w:tc>
          <w:tcPr>
            <w:tcW w:w="2126" w:type="dxa"/>
          </w:tcPr>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SGEL onder spoorpersoneel/jaar/mld.</w:t>
            </w:r>
          </w:p>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treinkm’s</w:t>
            </w:r>
          </w:p>
          <w:p w:rsidR="00BC0959" w:rsidRPr="00863085" w:rsidRDefault="00BC0959" w:rsidP="00BC0959">
            <w:pPr>
              <w:rPr>
                <w:sz w:val="14"/>
                <w:szCs w:val="14"/>
              </w:rPr>
            </w:pPr>
          </w:p>
        </w:tc>
        <w:tc>
          <w:tcPr>
            <w:tcW w:w="992" w:type="dxa"/>
          </w:tcPr>
          <w:p w:rsidR="00BC0959" w:rsidRPr="00863085" w:rsidRDefault="00BC0959" w:rsidP="00BC0959">
            <w:pPr>
              <w:pStyle w:val="Huisstijl-Ondertekeningvervolgtitel"/>
              <w:jc w:val="right"/>
              <w:rPr>
                <w:sz w:val="14"/>
                <w:szCs w:val="14"/>
              </w:rPr>
            </w:pPr>
            <w:r w:rsidRPr="00863085">
              <w:rPr>
                <w:sz w:val="14"/>
                <w:szCs w:val="14"/>
              </w:rPr>
              <w:t>5,970</w:t>
            </w:r>
          </w:p>
        </w:tc>
        <w:tc>
          <w:tcPr>
            <w:tcW w:w="851" w:type="dxa"/>
          </w:tcPr>
          <w:p w:rsidR="00BC0959" w:rsidRPr="00863085" w:rsidRDefault="00BC0959" w:rsidP="00BC0959">
            <w:pPr>
              <w:pStyle w:val="Huisstijl-Ondertekeningvervolgtitel"/>
              <w:jc w:val="right"/>
              <w:rPr>
                <w:sz w:val="14"/>
                <w:szCs w:val="14"/>
              </w:rPr>
            </w:pPr>
            <w:r w:rsidRPr="00863085">
              <w:rPr>
                <w:sz w:val="14"/>
                <w:szCs w:val="14"/>
              </w:rPr>
              <w:t>13,965</w:t>
            </w:r>
          </w:p>
        </w:tc>
        <w:tc>
          <w:tcPr>
            <w:tcW w:w="850" w:type="dxa"/>
          </w:tcPr>
          <w:p w:rsidR="00BC0959" w:rsidRPr="00863085" w:rsidRDefault="00BC0959" w:rsidP="00BC0959">
            <w:pPr>
              <w:pStyle w:val="Huisstijl-Ondertekeningvervolgtitel"/>
              <w:jc w:val="right"/>
              <w:rPr>
                <w:sz w:val="14"/>
                <w:szCs w:val="14"/>
              </w:rPr>
            </w:pPr>
            <w:r w:rsidRPr="00863085">
              <w:rPr>
                <w:sz w:val="14"/>
                <w:szCs w:val="14"/>
              </w:rPr>
              <w:t>1,283</w:t>
            </w:r>
          </w:p>
        </w:tc>
        <w:tc>
          <w:tcPr>
            <w:tcW w:w="992" w:type="dxa"/>
          </w:tcPr>
          <w:p w:rsidR="00BC0959" w:rsidRPr="00863085" w:rsidRDefault="00BC0959" w:rsidP="00BC0959">
            <w:pPr>
              <w:rPr>
                <w:sz w:val="14"/>
                <w:szCs w:val="14"/>
              </w:rPr>
            </w:pPr>
            <w:r w:rsidRPr="00863085">
              <w:rPr>
                <w:sz w:val="14"/>
                <w:szCs w:val="14"/>
              </w:rPr>
              <w:t>7,164</w:t>
            </w:r>
          </w:p>
        </w:tc>
        <w:tc>
          <w:tcPr>
            <w:tcW w:w="993" w:type="dxa"/>
          </w:tcPr>
          <w:p w:rsidR="00BC0959" w:rsidRPr="00863085" w:rsidRDefault="00BC0959" w:rsidP="00BC0959">
            <w:pPr>
              <w:rPr>
                <w:sz w:val="14"/>
                <w:szCs w:val="14"/>
              </w:rPr>
            </w:pPr>
            <w:r w:rsidRPr="00863085">
              <w:rPr>
                <w:sz w:val="14"/>
                <w:szCs w:val="14"/>
              </w:rPr>
              <w:t>4,418</w:t>
            </w:r>
          </w:p>
        </w:tc>
        <w:tc>
          <w:tcPr>
            <w:tcW w:w="425" w:type="dxa"/>
          </w:tcPr>
          <w:p w:rsidR="00BC0959" w:rsidRPr="00863085" w:rsidRDefault="00BC0959" w:rsidP="00BC0959">
            <w:pPr>
              <w:rPr>
                <w:sz w:val="14"/>
                <w:szCs w:val="14"/>
              </w:rPr>
            </w:pPr>
            <w:r w:rsidRPr="00863085">
              <w:rPr>
                <w:sz w:val="14"/>
                <w:szCs w:val="14"/>
                <w:highlight w:val="green"/>
              </w:rPr>
              <w:sym w:font="Wingdings" w:char="F0FC"/>
            </w:r>
          </w:p>
        </w:tc>
      </w:tr>
      <w:tr w:rsidR="00BC0959" w:rsidTr="00BC0959">
        <w:tc>
          <w:tcPr>
            <w:tcW w:w="1844" w:type="dxa"/>
          </w:tcPr>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Veiligheidsrisico</w:t>
            </w:r>
          </w:p>
          <w:p w:rsidR="00BC0959" w:rsidRPr="00863085" w:rsidRDefault="00BC0959" w:rsidP="00BC0959">
            <w:pPr>
              <w:pStyle w:val="Huisstijl-Ondertekeningvervolgtitel"/>
              <w:rPr>
                <w:rFonts w:cs="RijksoverheidSansText-Regular"/>
                <w:color w:val="000000"/>
                <w:sz w:val="14"/>
                <w:szCs w:val="14"/>
              </w:rPr>
            </w:pPr>
            <w:r>
              <w:rPr>
                <w:rFonts w:cs="RijksoverheidSansText-Regular"/>
                <w:color w:val="000000"/>
                <w:sz w:val="14"/>
                <w:szCs w:val="14"/>
              </w:rPr>
              <w:t>Overweggebrui</w:t>
            </w:r>
            <w:r w:rsidRPr="00863085">
              <w:rPr>
                <w:rFonts w:cs="RijksoverheidSansText-Regular"/>
                <w:color w:val="000000"/>
                <w:sz w:val="14"/>
                <w:szCs w:val="14"/>
              </w:rPr>
              <w:t>kers</w:t>
            </w:r>
          </w:p>
          <w:p w:rsidR="00BC0959" w:rsidRPr="00863085" w:rsidRDefault="00BC0959" w:rsidP="00BC0959">
            <w:pPr>
              <w:rPr>
                <w:sz w:val="14"/>
                <w:szCs w:val="14"/>
              </w:rPr>
            </w:pPr>
          </w:p>
        </w:tc>
        <w:tc>
          <w:tcPr>
            <w:tcW w:w="2126" w:type="dxa"/>
          </w:tcPr>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SGEL onder overweggebruikers/jaar,</w:t>
            </w:r>
          </w:p>
          <w:p w:rsidR="00BC0959" w:rsidRPr="00863085" w:rsidRDefault="00BC0959" w:rsidP="00BC0959">
            <w:pPr>
              <w:pStyle w:val="Huisstijl-Ondertekeningvervolgtitel"/>
              <w:rPr>
                <w:rFonts w:cs="RijksoverheidSansText-Regular"/>
                <w:color w:val="000000"/>
                <w:sz w:val="14"/>
                <w:szCs w:val="14"/>
              </w:rPr>
            </w:pPr>
            <w:r w:rsidRPr="00863085">
              <w:rPr>
                <w:rFonts w:cs="RijksoverheidSansText-Regular"/>
                <w:color w:val="000000"/>
                <w:sz w:val="14"/>
                <w:szCs w:val="14"/>
              </w:rPr>
              <w:t>mld. treinkm’s</w:t>
            </w:r>
          </w:p>
          <w:p w:rsidR="00BC0959" w:rsidRPr="00863085" w:rsidRDefault="00BC0959" w:rsidP="00BC0959">
            <w:pPr>
              <w:rPr>
                <w:sz w:val="14"/>
                <w:szCs w:val="14"/>
              </w:rPr>
            </w:pPr>
          </w:p>
        </w:tc>
        <w:tc>
          <w:tcPr>
            <w:tcW w:w="992" w:type="dxa"/>
          </w:tcPr>
          <w:p w:rsidR="00BC0959" w:rsidRPr="00863085" w:rsidRDefault="00BC0959" w:rsidP="00BC0959">
            <w:pPr>
              <w:pStyle w:val="Huisstijl-Ondertekeningvervolgtitel"/>
              <w:jc w:val="right"/>
              <w:rPr>
                <w:sz w:val="14"/>
                <w:szCs w:val="14"/>
              </w:rPr>
            </w:pPr>
            <w:r w:rsidRPr="00863085">
              <w:rPr>
                <w:sz w:val="14"/>
                <w:szCs w:val="14"/>
              </w:rPr>
              <w:t>127,000</w:t>
            </w:r>
          </w:p>
        </w:tc>
        <w:tc>
          <w:tcPr>
            <w:tcW w:w="851" w:type="dxa"/>
          </w:tcPr>
          <w:p w:rsidR="00BC0959" w:rsidRPr="00863085" w:rsidRDefault="00BC0959" w:rsidP="00BC0959">
            <w:pPr>
              <w:pStyle w:val="Huisstijl-Ondertekeningvervolgtitel"/>
              <w:jc w:val="right"/>
              <w:rPr>
                <w:sz w:val="14"/>
                <w:szCs w:val="14"/>
              </w:rPr>
            </w:pPr>
            <w:r w:rsidRPr="00863085">
              <w:rPr>
                <w:sz w:val="14"/>
                <w:szCs w:val="14"/>
              </w:rPr>
              <w:t>19,678</w:t>
            </w:r>
          </w:p>
        </w:tc>
        <w:tc>
          <w:tcPr>
            <w:tcW w:w="850" w:type="dxa"/>
          </w:tcPr>
          <w:p w:rsidR="00BC0959" w:rsidRPr="00863085" w:rsidRDefault="00BC0959" w:rsidP="00BC0959">
            <w:pPr>
              <w:pStyle w:val="Huisstijl-Ondertekeningvervolgtitel"/>
              <w:jc w:val="right"/>
              <w:rPr>
                <w:sz w:val="14"/>
                <w:szCs w:val="14"/>
              </w:rPr>
            </w:pPr>
            <w:r w:rsidRPr="00863085">
              <w:rPr>
                <w:sz w:val="14"/>
                <w:szCs w:val="14"/>
              </w:rPr>
              <w:t>84,704</w:t>
            </w:r>
          </w:p>
        </w:tc>
        <w:tc>
          <w:tcPr>
            <w:tcW w:w="992" w:type="dxa"/>
          </w:tcPr>
          <w:p w:rsidR="00BC0959" w:rsidRPr="00863085" w:rsidRDefault="00BC0959" w:rsidP="00BC0959">
            <w:pPr>
              <w:rPr>
                <w:sz w:val="14"/>
                <w:szCs w:val="14"/>
              </w:rPr>
            </w:pPr>
            <w:r w:rsidRPr="00863085">
              <w:rPr>
                <w:sz w:val="14"/>
                <w:szCs w:val="14"/>
              </w:rPr>
              <w:t>152,400</w:t>
            </w:r>
          </w:p>
        </w:tc>
        <w:tc>
          <w:tcPr>
            <w:tcW w:w="993" w:type="dxa"/>
          </w:tcPr>
          <w:p w:rsidR="00BC0959" w:rsidRPr="00863085" w:rsidRDefault="00BC0959" w:rsidP="00BC0959">
            <w:pPr>
              <w:rPr>
                <w:sz w:val="14"/>
                <w:szCs w:val="14"/>
              </w:rPr>
            </w:pPr>
            <w:r w:rsidRPr="00863085">
              <w:rPr>
                <w:sz w:val="14"/>
                <w:szCs w:val="14"/>
              </w:rPr>
              <w:t>72,923</w:t>
            </w:r>
          </w:p>
        </w:tc>
        <w:tc>
          <w:tcPr>
            <w:tcW w:w="425" w:type="dxa"/>
          </w:tcPr>
          <w:p w:rsidR="00BC0959" w:rsidRPr="00863085" w:rsidRDefault="00BC0959" w:rsidP="00BC0959">
            <w:pPr>
              <w:rPr>
                <w:sz w:val="14"/>
                <w:szCs w:val="14"/>
              </w:rPr>
            </w:pPr>
            <w:r w:rsidRPr="00863085">
              <w:rPr>
                <w:sz w:val="14"/>
                <w:szCs w:val="14"/>
                <w:highlight w:val="green"/>
              </w:rPr>
              <w:sym w:font="Wingdings" w:char="F0FC"/>
            </w:r>
          </w:p>
        </w:tc>
      </w:tr>
      <w:tr w:rsidR="00BC0959" w:rsidTr="00BC0959">
        <w:tc>
          <w:tcPr>
            <w:tcW w:w="1844" w:type="dxa"/>
          </w:tcPr>
          <w:p w:rsidR="00BC0959" w:rsidRPr="00863085" w:rsidRDefault="00BC0959" w:rsidP="00BC0959">
            <w:pPr>
              <w:rPr>
                <w:sz w:val="14"/>
                <w:szCs w:val="14"/>
              </w:rPr>
            </w:pPr>
            <w:r w:rsidRPr="00863085">
              <w:rPr>
                <w:sz w:val="14"/>
                <w:szCs w:val="14"/>
              </w:rPr>
              <w:t>Veiligheidsrisico</w:t>
            </w:r>
          </w:p>
          <w:p w:rsidR="00BC0959" w:rsidRPr="00863085" w:rsidRDefault="00BC0959" w:rsidP="00BC0959">
            <w:pPr>
              <w:rPr>
                <w:sz w:val="14"/>
                <w:szCs w:val="14"/>
              </w:rPr>
            </w:pPr>
            <w:r w:rsidRPr="00863085">
              <w:rPr>
                <w:sz w:val="14"/>
                <w:szCs w:val="14"/>
              </w:rPr>
              <w:t>anderen</w:t>
            </w:r>
          </w:p>
        </w:tc>
        <w:tc>
          <w:tcPr>
            <w:tcW w:w="2126" w:type="dxa"/>
          </w:tcPr>
          <w:p w:rsidR="00BC0959" w:rsidRPr="00863085" w:rsidRDefault="00BC0959" w:rsidP="00BC0959">
            <w:pPr>
              <w:rPr>
                <w:sz w:val="14"/>
                <w:szCs w:val="14"/>
              </w:rPr>
            </w:pPr>
            <w:r w:rsidRPr="00863085">
              <w:rPr>
                <w:sz w:val="14"/>
                <w:szCs w:val="14"/>
              </w:rPr>
              <w:t xml:space="preserve">SGEL onder ‘anderen (derden)’ /jaar/mld. </w:t>
            </w:r>
            <w:proofErr w:type="spellStart"/>
            <w:r w:rsidRPr="00863085">
              <w:rPr>
                <w:sz w:val="14"/>
                <w:szCs w:val="14"/>
              </w:rPr>
              <w:t>treinkm’s</w:t>
            </w:r>
            <w:proofErr w:type="spellEnd"/>
          </w:p>
        </w:tc>
        <w:tc>
          <w:tcPr>
            <w:tcW w:w="992" w:type="dxa"/>
          </w:tcPr>
          <w:p w:rsidR="00BC0959" w:rsidRPr="00863085" w:rsidRDefault="00BC0959" w:rsidP="00BC0959">
            <w:pPr>
              <w:jc w:val="right"/>
              <w:rPr>
                <w:sz w:val="14"/>
                <w:szCs w:val="14"/>
              </w:rPr>
            </w:pPr>
            <w:r w:rsidRPr="00863085">
              <w:rPr>
                <w:sz w:val="14"/>
                <w:szCs w:val="14"/>
              </w:rPr>
              <w:t>4,700</w:t>
            </w:r>
          </w:p>
        </w:tc>
        <w:tc>
          <w:tcPr>
            <w:tcW w:w="851" w:type="dxa"/>
          </w:tcPr>
          <w:p w:rsidR="00BC0959" w:rsidRPr="00863085" w:rsidRDefault="00BC0959" w:rsidP="00BC0959">
            <w:pPr>
              <w:jc w:val="right"/>
              <w:rPr>
                <w:sz w:val="14"/>
                <w:szCs w:val="14"/>
              </w:rPr>
            </w:pPr>
            <w:r w:rsidRPr="00863085">
              <w:rPr>
                <w:sz w:val="14"/>
                <w:szCs w:val="14"/>
              </w:rPr>
              <w:t>14,600</w:t>
            </w:r>
          </w:p>
        </w:tc>
        <w:tc>
          <w:tcPr>
            <w:tcW w:w="850" w:type="dxa"/>
          </w:tcPr>
          <w:p w:rsidR="00BC0959" w:rsidRPr="00863085" w:rsidRDefault="00BC0959" w:rsidP="00BC0959">
            <w:pPr>
              <w:jc w:val="right"/>
              <w:rPr>
                <w:sz w:val="14"/>
                <w:szCs w:val="14"/>
              </w:rPr>
            </w:pPr>
            <w:r w:rsidRPr="00863085">
              <w:rPr>
                <w:sz w:val="14"/>
                <w:szCs w:val="14"/>
              </w:rPr>
              <w:t>12,834</w:t>
            </w:r>
          </w:p>
        </w:tc>
        <w:tc>
          <w:tcPr>
            <w:tcW w:w="992" w:type="dxa"/>
          </w:tcPr>
          <w:p w:rsidR="00BC0959" w:rsidRPr="00863085" w:rsidRDefault="00BC0959" w:rsidP="00BC0959">
            <w:pPr>
              <w:rPr>
                <w:sz w:val="14"/>
                <w:szCs w:val="14"/>
              </w:rPr>
            </w:pPr>
            <w:r w:rsidRPr="00863085">
              <w:rPr>
                <w:sz w:val="14"/>
                <w:szCs w:val="14"/>
              </w:rPr>
              <w:t>5,640</w:t>
            </w:r>
          </w:p>
        </w:tc>
        <w:tc>
          <w:tcPr>
            <w:tcW w:w="993" w:type="dxa"/>
          </w:tcPr>
          <w:p w:rsidR="00BC0959" w:rsidRPr="00863085" w:rsidRDefault="00BC0959" w:rsidP="00BC0959">
            <w:pPr>
              <w:rPr>
                <w:sz w:val="14"/>
                <w:szCs w:val="14"/>
              </w:rPr>
            </w:pPr>
            <w:r w:rsidRPr="00863085">
              <w:rPr>
                <w:sz w:val="14"/>
                <w:szCs w:val="14"/>
              </w:rPr>
              <w:t>8,113</w:t>
            </w:r>
          </w:p>
        </w:tc>
        <w:tc>
          <w:tcPr>
            <w:tcW w:w="425" w:type="dxa"/>
          </w:tcPr>
          <w:p w:rsidR="00BC0959" w:rsidRPr="00863085" w:rsidRDefault="00BC0959" w:rsidP="00BC0959">
            <w:pPr>
              <w:rPr>
                <w:sz w:val="14"/>
                <w:szCs w:val="14"/>
                <w:highlight w:val="red"/>
              </w:rPr>
            </w:pPr>
            <w:r w:rsidRPr="00863085">
              <w:rPr>
                <w:sz w:val="14"/>
                <w:szCs w:val="14"/>
                <w:highlight w:val="red"/>
              </w:rPr>
              <w:sym w:font="Wingdings" w:char="F0FB"/>
            </w:r>
          </w:p>
        </w:tc>
      </w:tr>
      <w:tr w:rsidR="00BC0959" w:rsidTr="00BC0959">
        <w:tc>
          <w:tcPr>
            <w:tcW w:w="1844" w:type="dxa"/>
          </w:tcPr>
          <w:p w:rsidR="00BC0959" w:rsidRPr="00863085" w:rsidRDefault="00BC0959" w:rsidP="00BC0959">
            <w:pPr>
              <w:rPr>
                <w:sz w:val="14"/>
                <w:szCs w:val="14"/>
              </w:rPr>
            </w:pPr>
            <w:r w:rsidRPr="00863085">
              <w:rPr>
                <w:sz w:val="14"/>
                <w:szCs w:val="14"/>
              </w:rPr>
              <w:t>Veiligheidsrisico onbevoegden</w:t>
            </w:r>
          </w:p>
        </w:tc>
        <w:tc>
          <w:tcPr>
            <w:tcW w:w="2126" w:type="dxa"/>
          </w:tcPr>
          <w:p w:rsidR="00BC0959" w:rsidRPr="00863085" w:rsidRDefault="00BC0959" w:rsidP="00BC0959">
            <w:pPr>
              <w:rPr>
                <w:sz w:val="14"/>
                <w:szCs w:val="14"/>
              </w:rPr>
            </w:pPr>
            <w:r w:rsidRPr="00863085">
              <w:rPr>
                <w:sz w:val="14"/>
                <w:szCs w:val="14"/>
              </w:rPr>
              <w:t xml:space="preserve">SGEL onder onbevoegden op het spoor/jaar/mld. </w:t>
            </w:r>
            <w:proofErr w:type="spellStart"/>
            <w:r w:rsidRPr="00863085">
              <w:rPr>
                <w:sz w:val="14"/>
                <w:szCs w:val="14"/>
              </w:rPr>
              <w:t>treinkm’s</w:t>
            </w:r>
            <w:proofErr w:type="spellEnd"/>
          </w:p>
        </w:tc>
        <w:tc>
          <w:tcPr>
            <w:tcW w:w="992" w:type="dxa"/>
          </w:tcPr>
          <w:p w:rsidR="00BC0959" w:rsidRPr="00863085" w:rsidRDefault="00BC0959" w:rsidP="00BC0959">
            <w:pPr>
              <w:jc w:val="right"/>
              <w:rPr>
                <w:sz w:val="14"/>
                <w:szCs w:val="14"/>
              </w:rPr>
            </w:pPr>
            <w:r w:rsidRPr="00863085">
              <w:rPr>
                <w:sz w:val="14"/>
                <w:szCs w:val="14"/>
              </w:rPr>
              <w:t>15,900</w:t>
            </w:r>
          </w:p>
        </w:tc>
        <w:tc>
          <w:tcPr>
            <w:tcW w:w="851" w:type="dxa"/>
          </w:tcPr>
          <w:p w:rsidR="00BC0959" w:rsidRPr="00863085" w:rsidRDefault="00BC0959" w:rsidP="00BC0959">
            <w:pPr>
              <w:jc w:val="right"/>
              <w:rPr>
                <w:sz w:val="14"/>
                <w:szCs w:val="14"/>
              </w:rPr>
            </w:pPr>
            <w:r w:rsidRPr="00863085">
              <w:rPr>
                <w:sz w:val="14"/>
                <w:szCs w:val="14"/>
              </w:rPr>
              <w:t>8,887</w:t>
            </w:r>
          </w:p>
        </w:tc>
        <w:tc>
          <w:tcPr>
            <w:tcW w:w="850" w:type="dxa"/>
          </w:tcPr>
          <w:p w:rsidR="00BC0959" w:rsidRPr="00863085" w:rsidRDefault="00BC0959" w:rsidP="00BC0959">
            <w:pPr>
              <w:jc w:val="right"/>
              <w:rPr>
                <w:sz w:val="14"/>
                <w:szCs w:val="14"/>
              </w:rPr>
            </w:pPr>
            <w:r w:rsidRPr="00863085">
              <w:rPr>
                <w:sz w:val="14"/>
                <w:szCs w:val="14"/>
              </w:rPr>
              <w:t>19,893</w:t>
            </w:r>
          </w:p>
        </w:tc>
        <w:tc>
          <w:tcPr>
            <w:tcW w:w="992" w:type="dxa"/>
          </w:tcPr>
          <w:p w:rsidR="00BC0959" w:rsidRPr="00863085" w:rsidRDefault="00BC0959" w:rsidP="00BC0959">
            <w:pPr>
              <w:rPr>
                <w:sz w:val="14"/>
                <w:szCs w:val="14"/>
              </w:rPr>
            </w:pPr>
            <w:r w:rsidRPr="00863085">
              <w:rPr>
                <w:sz w:val="14"/>
                <w:szCs w:val="14"/>
              </w:rPr>
              <w:t>19,080</w:t>
            </w:r>
          </w:p>
        </w:tc>
        <w:tc>
          <w:tcPr>
            <w:tcW w:w="993" w:type="dxa"/>
          </w:tcPr>
          <w:p w:rsidR="00BC0959" w:rsidRPr="00863085" w:rsidRDefault="00BC0959" w:rsidP="00BC0959">
            <w:pPr>
              <w:rPr>
                <w:sz w:val="14"/>
                <w:szCs w:val="14"/>
              </w:rPr>
            </w:pPr>
            <w:r w:rsidRPr="00863085">
              <w:rPr>
                <w:sz w:val="14"/>
                <w:szCs w:val="14"/>
              </w:rPr>
              <w:t>10,623</w:t>
            </w:r>
          </w:p>
        </w:tc>
        <w:tc>
          <w:tcPr>
            <w:tcW w:w="425" w:type="dxa"/>
          </w:tcPr>
          <w:p w:rsidR="00BC0959" w:rsidRPr="00863085" w:rsidRDefault="00BC0959" w:rsidP="00BC0959">
            <w:pPr>
              <w:rPr>
                <w:sz w:val="14"/>
                <w:szCs w:val="14"/>
              </w:rPr>
            </w:pPr>
            <w:r w:rsidRPr="00863085">
              <w:rPr>
                <w:sz w:val="14"/>
                <w:szCs w:val="14"/>
                <w:highlight w:val="green"/>
              </w:rPr>
              <w:sym w:font="Wingdings" w:char="F0FC"/>
            </w:r>
          </w:p>
        </w:tc>
      </w:tr>
      <w:tr w:rsidR="00BC0959" w:rsidTr="00BC0959">
        <w:tc>
          <w:tcPr>
            <w:tcW w:w="1844" w:type="dxa"/>
          </w:tcPr>
          <w:p w:rsidR="00BC0959" w:rsidRPr="00863085" w:rsidRDefault="00BC0959" w:rsidP="00BC0959">
            <w:pPr>
              <w:rPr>
                <w:sz w:val="14"/>
                <w:szCs w:val="14"/>
              </w:rPr>
            </w:pPr>
            <w:r w:rsidRPr="00863085">
              <w:rPr>
                <w:sz w:val="14"/>
                <w:szCs w:val="14"/>
              </w:rPr>
              <w:t>Totale veiligheid</w:t>
            </w:r>
          </w:p>
        </w:tc>
        <w:tc>
          <w:tcPr>
            <w:tcW w:w="2126" w:type="dxa"/>
          </w:tcPr>
          <w:p w:rsidR="00BC0959" w:rsidRPr="00863085" w:rsidRDefault="00BC0959" w:rsidP="00BC0959">
            <w:pPr>
              <w:rPr>
                <w:sz w:val="14"/>
                <w:szCs w:val="14"/>
              </w:rPr>
            </w:pPr>
            <w:r w:rsidRPr="00863085">
              <w:rPr>
                <w:sz w:val="14"/>
                <w:szCs w:val="14"/>
              </w:rPr>
              <w:t xml:space="preserve">Totaal SGEL/jaar/mld. </w:t>
            </w:r>
            <w:proofErr w:type="spellStart"/>
            <w:r w:rsidRPr="00863085">
              <w:rPr>
                <w:sz w:val="14"/>
                <w:szCs w:val="14"/>
              </w:rPr>
              <w:t>treinkm’s</w:t>
            </w:r>
            <w:proofErr w:type="spellEnd"/>
          </w:p>
        </w:tc>
        <w:tc>
          <w:tcPr>
            <w:tcW w:w="992" w:type="dxa"/>
          </w:tcPr>
          <w:p w:rsidR="00BC0959" w:rsidRPr="00863085" w:rsidRDefault="00BC0959" w:rsidP="00BC0959">
            <w:pPr>
              <w:jc w:val="right"/>
              <w:rPr>
                <w:sz w:val="14"/>
                <w:szCs w:val="14"/>
              </w:rPr>
            </w:pPr>
            <w:r w:rsidRPr="00863085">
              <w:rPr>
                <w:sz w:val="14"/>
                <w:szCs w:val="14"/>
              </w:rPr>
              <w:t>148.000</w:t>
            </w:r>
          </w:p>
        </w:tc>
        <w:tc>
          <w:tcPr>
            <w:tcW w:w="851" w:type="dxa"/>
          </w:tcPr>
          <w:p w:rsidR="00BC0959" w:rsidRPr="00863085" w:rsidRDefault="00BC0959" w:rsidP="00BC0959">
            <w:pPr>
              <w:jc w:val="right"/>
              <w:rPr>
                <w:sz w:val="14"/>
                <w:szCs w:val="14"/>
              </w:rPr>
            </w:pPr>
            <w:r w:rsidRPr="00863085">
              <w:rPr>
                <w:sz w:val="14"/>
                <w:szCs w:val="14"/>
              </w:rPr>
              <w:t>57,129</w:t>
            </w:r>
          </w:p>
        </w:tc>
        <w:tc>
          <w:tcPr>
            <w:tcW w:w="850" w:type="dxa"/>
          </w:tcPr>
          <w:p w:rsidR="00BC0959" w:rsidRPr="00863085" w:rsidRDefault="00BC0959" w:rsidP="00BC0959">
            <w:pPr>
              <w:jc w:val="right"/>
              <w:rPr>
                <w:sz w:val="14"/>
                <w:szCs w:val="14"/>
              </w:rPr>
            </w:pPr>
            <w:r w:rsidRPr="00863085">
              <w:rPr>
                <w:sz w:val="14"/>
                <w:szCs w:val="14"/>
              </w:rPr>
              <w:t>119,998</w:t>
            </w:r>
          </w:p>
        </w:tc>
        <w:tc>
          <w:tcPr>
            <w:tcW w:w="992" w:type="dxa"/>
          </w:tcPr>
          <w:p w:rsidR="00BC0959" w:rsidRPr="00863085" w:rsidRDefault="00BC0959" w:rsidP="00BC0959">
            <w:pPr>
              <w:rPr>
                <w:sz w:val="14"/>
                <w:szCs w:val="14"/>
              </w:rPr>
            </w:pPr>
            <w:r w:rsidRPr="00863085">
              <w:rPr>
                <w:sz w:val="14"/>
                <w:szCs w:val="14"/>
              </w:rPr>
              <w:t>177,600</w:t>
            </w:r>
          </w:p>
        </w:tc>
        <w:tc>
          <w:tcPr>
            <w:tcW w:w="993" w:type="dxa"/>
          </w:tcPr>
          <w:p w:rsidR="00BC0959" w:rsidRPr="00863085" w:rsidRDefault="00BC0959" w:rsidP="00BC0959">
            <w:pPr>
              <w:rPr>
                <w:sz w:val="14"/>
                <w:szCs w:val="14"/>
              </w:rPr>
            </w:pPr>
            <w:r w:rsidRPr="00863085">
              <w:rPr>
                <w:sz w:val="14"/>
                <w:szCs w:val="14"/>
              </w:rPr>
              <w:t>103,786</w:t>
            </w:r>
          </w:p>
        </w:tc>
        <w:tc>
          <w:tcPr>
            <w:tcW w:w="425" w:type="dxa"/>
          </w:tcPr>
          <w:p w:rsidR="00BC0959" w:rsidRPr="00863085" w:rsidRDefault="00BC0959" w:rsidP="00BC0959">
            <w:pPr>
              <w:rPr>
                <w:sz w:val="14"/>
                <w:szCs w:val="14"/>
              </w:rPr>
            </w:pPr>
            <w:r w:rsidRPr="00863085">
              <w:rPr>
                <w:sz w:val="14"/>
                <w:szCs w:val="14"/>
                <w:highlight w:val="green"/>
              </w:rPr>
              <w:sym w:font="Wingdings" w:char="F0FC"/>
            </w:r>
          </w:p>
        </w:tc>
      </w:tr>
    </w:tbl>
    <w:p w:rsidR="00BC0959" w:rsidRDefault="00BC0959" w:rsidP="00BC0959">
      <w:pPr>
        <w:spacing w:line="240" w:lineRule="auto"/>
        <w:rPr>
          <w:sz w:val="14"/>
          <w:szCs w:val="14"/>
        </w:rPr>
      </w:pPr>
      <w:r w:rsidRPr="00863085">
        <w:rPr>
          <w:sz w:val="14"/>
          <w:szCs w:val="14"/>
          <w:highlight w:val="green"/>
        </w:rPr>
        <w:sym w:font="Wingdings" w:char="F0FC"/>
      </w:r>
      <w:r>
        <w:rPr>
          <w:sz w:val="14"/>
          <w:szCs w:val="14"/>
        </w:rPr>
        <w:t xml:space="preserve"> positieve ontwikkeling</w:t>
      </w:r>
    </w:p>
    <w:p w:rsidR="00BC0959" w:rsidRDefault="00BC0959" w:rsidP="00BC0959">
      <w:pPr>
        <w:rPr>
          <w:sz w:val="14"/>
          <w:szCs w:val="14"/>
        </w:rPr>
      </w:pPr>
      <w:r w:rsidRPr="00863085">
        <w:rPr>
          <w:sz w:val="14"/>
          <w:szCs w:val="14"/>
          <w:highlight w:val="red"/>
        </w:rPr>
        <w:sym w:font="Wingdings" w:char="F0FB"/>
      </w:r>
      <w:r>
        <w:rPr>
          <w:sz w:val="14"/>
          <w:szCs w:val="14"/>
          <w:highlight w:val="red"/>
        </w:rPr>
        <w:t xml:space="preserve"> </w:t>
      </w:r>
      <w:r>
        <w:rPr>
          <w:sz w:val="14"/>
          <w:szCs w:val="14"/>
        </w:rPr>
        <w:t>negatieve ontwikkeling</w:t>
      </w:r>
    </w:p>
    <w:p w:rsidR="00BC0959" w:rsidRDefault="00BC0959" w:rsidP="00BC0959">
      <w:pPr>
        <w:spacing w:line="240" w:lineRule="auto"/>
        <w:rPr>
          <w:sz w:val="14"/>
          <w:szCs w:val="14"/>
        </w:rPr>
      </w:pPr>
    </w:p>
    <w:p w:rsidR="00BC0959" w:rsidRPr="00D90AD2" w:rsidRDefault="00BC0959" w:rsidP="00BC0959">
      <w:pPr>
        <w:spacing w:line="240" w:lineRule="auto"/>
        <w:rPr>
          <w:sz w:val="16"/>
          <w:szCs w:val="16"/>
        </w:rPr>
      </w:pPr>
      <w:r w:rsidRPr="00D90AD2">
        <w:rPr>
          <w:sz w:val="16"/>
          <w:szCs w:val="16"/>
        </w:rPr>
        <w:t>Tabel 13: overzicht van de SGEL voor de verschillende ERA indicatoren</w:t>
      </w:r>
      <w:r w:rsidRPr="00D90AD2">
        <w:rPr>
          <w:sz w:val="16"/>
          <w:szCs w:val="16"/>
        </w:rPr>
        <w:br w:type="page"/>
      </w:r>
    </w:p>
    <w:p w:rsidR="00BC0959" w:rsidRDefault="00BC0959" w:rsidP="00BC0959">
      <w:pPr>
        <w:spacing w:line="240" w:lineRule="auto"/>
        <w:rPr>
          <w:sz w:val="16"/>
          <w:szCs w:val="16"/>
        </w:rPr>
      </w:pPr>
      <w:r>
        <w:rPr>
          <w:noProof/>
          <w:sz w:val="16"/>
          <w:szCs w:val="16"/>
          <w:lang w:eastAsia="nl-NL" w:bidi="ar-SA"/>
        </w:rPr>
        <w:lastRenderedPageBreak/>
        <w:drawing>
          <wp:anchor distT="0" distB="0" distL="114300" distR="114300" simplePos="0" relativeHeight="251696128" behindDoc="0" locked="0" layoutInCell="1" allowOverlap="1">
            <wp:simplePos x="0" y="0"/>
            <wp:positionH relativeFrom="column">
              <wp:posOffset>22301</wp:posOffset>
            </wp:positionH>
            <wp:positionV relativeFrom="paragraph">
              <wp:posOffset>3531</wp:posOffset>
            </wp:positionV>
            <wp:extent cx="3980460" cy="2984601"/>
            <wp:effectExtent l="19050" t="0" r="990" b="0"/>
            <wp:wrapTopAndBottom/>
            <wp:docPr id="52" name="Afbeelding 22"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1.png"/>
                    <pic:cNvPicPr>
                      <a:picLocks noChangeAspect="1" noChangeArrowheads="1"/>
                    </pic:cNvPicPr>
                  </pic:nvPicPr>
                  <pic:blipFill>
                    <a:blip r:embed="rId33" cstate="print"/>
                    <a:srcRect/>
                    <a:stretch>
                      <a:fillRect/>
                    </a:stretch>
                  </pic:blipFill>
                  <pic:spPr bwMode="auto">
                    <a:xfrm>
                      <a:off x="0" y="0"/>
                      <a:ext cx="3980460" cy="2984601"/>
                    </a:xfrm>
                    <a:prstGeom prst="rect">
                      <a:avLst/>
                    </a:prstGeom>
                    <a:noFill/>
                    <a:ln w="9525">
                      <a:noFill/>
                      <a:miter lim="800000"/>
                      <a:headEnd/>
                      <a:tailEnd/>
                    </a:ln>
                  </pic:spPr>
                </pic:pic>
              </a:graphicData>
            </a:graphic>
          </wp:anchor>
        </w:drawing>
      </w:r>
      <w:r w:rsidRPr="003D19BC">
        <w:rPr>
          <w:sz w:val="16"/>
          <w:szCs w:val="16"/>
        </w:rPr>
        <w:t>Grafiek 1</w:t>
      </w:r>
      <w:r>
        <w:rPr>
          <w:sz w:val="16"/>
          <w:szCs w:val="16"/>
        </w:rPr>
        <w:t>2</w:t>
      </w:r>
      <w:r w:rsidRPr="003D19BC">
        <w:rPr>
          <w:sz w:val="16"/>
          <w:szCs w:val="16"/>
        </w:rPr>
        <w:t>: trend letsel reizigers per m</w:t>
      </w:r>
      <w:r>
        <w:rPr>
          <w:sz w:val="16"/>
          <w:szCs w:val="16"/>
        </w:rPr>
        <w:t>iljard rei</w:t>
      </w:r>
      <w:r w:rsidRPr="003D19BC">
        <w:rPr>
          <w:sz w:val="16"/>
          <w:szCs w:val="16"/>
        </w:rPr>
        <w:t>zigerskilometers</w:t>
      </w:r>
      <w:r>
        <w:rPr>
          <w:sz w:val="16"/>
          <w:szCs w:val="16"/>
        </w:rPr>
        <w:t>.</w:t>
      </w:r>
    </w:p>
    <w:p w:rsidR="00BC0959" w:rsidRDefault="00BC0959" w:rsidP="00BC0959">
      <w:pPr>
        <w:spacing w:line="240" w:lineRule="auto"/>
        <w:rPr>
          <w:sz w:val="16"/>
          <w:szCs w:val="16"/>
        </w:rPr>
      </w:pPr>
    </w:p>
    <w:p w:rsidR="00BC0959" w:rsidRDefault="00BC0959" w:rsidP="00BC0959">
      <w:pPr>
        <w:spacing w:line="240" w:lineRule="auto"/>
        <w:rPr>
          <w:sz w:val="16"/>
          <w:szCs w:val="16"/>
        </w:rPr>
      </w:pPr>
    </w:p>
    <w:p w:rsidR="00BC0959" w:rsidRDefault="00BC0959" w:rsidP="00BC0959">
      <w:pPr>
        <w:spacing w:line="240" w:lineRule="auto"/>
        <w:rPr>
          <w:sz w:val="16"/>
          <w:szCs w:val="16"/>
        </w:rPr>
      </w:pPr>
      <w:r>
        <w:rPr>
          <w:noProof/>
          <w:sz w:val="16"/>
          <w:szCs w:val="16"/>
          <w:lang w:eastAsia="nl-NL" w:bidi="ar-SA"/>
        </w:rPr>
        <w:drawing>
          <wp:anchor distT="0" distB="0" distL="114300" distR="114300" simplePos="0" relativeHeight="251697152" behindDoc="0" locked="0" layoutInCell="1" allowOverlap="1">
            <wp:simplePos x="0" y="0"/>
            <wp:positionH relativeFrom="column">
              <wp:posOffset>22225</wp:posOffset>
            </wp:positionH>
            <wp:positionV relativeFrom="paragraph">
              <wp:posOffset>103505</wp:posOffset>
            </wp:positionV>
            <wp:extent cx="3982085" cy="2984500"/>
            <wp:effectExtent l="19050" t="0" r="0" b="0"/>
            <wp:wrapTopAndBottom/>
            <wp:docPr id="39" name="Afbeelding 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png"/>
                    <pic:cNvPicPr>
                      <a:picLocks noChangeAspect="1" noChangeArrowheads="1"/>
                    </pic:cNvPicPr>
                  </pic:nvPicPr>
                  <pic:blipFill>
                    <a:blip r:embed="rId43" cstate="print"/>
                    <a:srcRect/>
                    <a:stretch>
                      <a:fillRect/>
                    </a:stretch>
                  </pic:blipFill>
                  <pic:spPr bwMode="auto">
                    <a:xfrm>
                      <a:off x="0" y="0"/>
                      <a:ext cx="3982085" cy="2984500"/>
                    </a:xfrm>
                    <a:prstGeom prst="rect">
                      <a:avLst/>
                    </a:prstGeom>
                    <a:noFill/>
                    <a:ln w="9525">
                      <a:noFill/>
                      <a:miter lim="800000"/>
                      <a:headEnd/>
                      <a:tailEnd/>
                    </a:ln>
                  </pic:spPr>
                </pic:pic>
              </a:graphicData>
            </a:graphic>
          </wp:anchor>
        </w:drawing>
      </w:r>
      <w:r w:rsidRPr="003D19BC">
        <w:rPr>
          <w:sz w:val="16"/>
          <w:szCs w:val="16"/>
        </w:rPr>
        <w:t>Grafiek 1</w:t>
      </w:r>
      <w:r>
        <w:rPr>
          <w:sz w:val="16"/>
          <w:szCs w:val="16"/>
        </w:rPr>
        <w:t>3</w:t>
      </w:r>
      <w:r w:rsidRPr="003D19BC">
        <w:rPr>
          <w:sz w:val="16"/>
          <w:szCs w:val="16"/>
        </w:rPr>
        <w:t>: trend letsel reizigers per m</w:t>
      </w:r>
      <w:r>
        <w:rPr>
          <w:sz w:val="16"/>
          <w:szCs w:val="16"/>
        </w:rPr>
        <w:t>iljard rei</w:t>
      </w:r>
      <w:r w:rsidRPr="003D19BC">
        <w:rPr>
          <w:sz w:val="16"/>
          <w:szCs w:val="16"/>
        </w:rPr>
        <w:t>zigers</w:t>
      </w:r>
      <w:r>
        <w:rPr>
          <w:sz w:val="16"/>
          <w:szCs w:val="16"/>
        </w:rPr>
        <w:t>trein</w:t>
      </w:r>
      <w:r w:rsidRPr="003D19BC">
        <w:rPr>
          <w:sz w:val="16"/>
          <w:szCs w:val="16"/>
        </w:rPr>
        <w:t>kilometers</w:t>
      </w:r>
      <w:r>
        <w:rPr>
          <w:sz w:val="16"/>
          <w:szCs w:val="16"/>
        </w:rPr>
        <w:t xml:space="preserve"> </w:t>
      </w:r>
      <w:r>
        <w:rPr>
          <w:sz w:val="16"/>
          <w:szCs w:val="16"/>
        </w:rPr>
        <w:br w:type="page"/>
      </w:r>
    </w:p>
    <w:p w:rsidR="00BC0959" w:rsidRDefault="00BC0959" w:rsidP="00BC0959">
      <w:pPr>
        <w:spacing w:line="240" w:lineRule="auto"/>
        <w:rPr>
          <w:sz w:val="16"/>
          <w:szCs w:val="16"/>
        </w:rPr>
      </w:pPr>
      <w:r>
        <w:rPr>
          <w:noProof/>
          <w:sz w:val="16"/>
          <w:szCs w:val="16"/>
          <w:lang w:eastAsia="nl-NL" w:bidi="ar-SA"/>
        </w:rPr>
        <w:lastRenderedPageBreak/>
        <w:drawing>
          <wp:anchor distT="0" distB="0" distL="114300" distR="114300" simplePos="0" relativeHeight="251695104" behindDoc="0" locked="0" layoutInCell="1" allowOverlap="1">
            <wp:simplePos x="0" y="0"/>
            <wp:positionH relativeFrom="column">
              <wp:posOffset>22225</wp:posOffset>
            </wp:positionH>
            <wp:positionV relativeFrom="paragraph">
              <wp:posOffset>295910</wp:posOffset>
            </wp:positionV>
            <wp:extent cx="4025900" cy="3013710"/>
            <wp:effectExtent l="19050" t="0" r="0" b="0"/>
            <wp:wrapTopAndBottom/>
            <wp:docPr id="51" name="Afbeelding 37"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0.png"/>
                    <pic:cNvPicPr>
                      <a:picLocks noChangeAspect="1" noChangeArrowheads="1"/>
                    </pic:cNvPicPr>
                  </pic:nvPicPr>
                  <pic:blipFill>
                    <a:blip r:embed="rId32" cstate="print"/>
                    <a:srcRect/>
                    <a:stretch>
                      <a:fillRect/>
                    </a:stretch>
                  </pic:blipFill>
                  <pic:spPr bwMode="auto">
                    <a:xfrm>
                      <a:off x="0" y="0"/>
                      <a:ext cx="4025900" cy="3013710"/>
                    </a:xfrm>
                    <a:prstGeom prst="rect">
                      <a:avLst/>
                    </a:prstGeom>
                    <a:noFill/>
                    <a:ln w="9525">
                      <a:noFill/>
                      <a:miter lim="800000"/>
                      <a:headEnd/>
                      <a:tailEnd/>
                    </a:ln>
                  </pic:spPr>
                </pic:pic>
              </a:graphicData>
            </a:graphic>
          </wp:anchor>
        </w:drawing>
      </w:r>
    </w:p>
    <w:p w:rsidR="00BC0959" w:rsidRDefault="00BC0959" w:rsidP="00BC0959">
      <w:pPr>
        <w:spacing w:line="240" w:lineRule="auto"/>
        <w:rPr>
          <w:sz w:val="16"/>
          <w:szCs w:val="16"/>
        </w:rPr>
      </w:pPr>
    </w:p>
    <w:p w:rsidR="00BC0959" w:rsidRDefault="00BC0959" w:rsidP="00BC0959">
      <w:pPr>
        <w:spacing w:line="240" w:lineRule="auto"/>
        <w:rPr>
          <w:noProof/>
          <w:lang w:eastAsia="nl-NL" w:bidi="ar-SA"/>
        </w:rPr>
      </w:pPr>
      <w:r w:rsidRPr="003D19BC">
        <w:rPr>
          <w:sz w:val="16"/>
          <w:szCs w:val="16"/>
        </w:rPr>
        <w:t>Grafiek 1</w:t>
      </w:r>
      <w:r>
        <w:rPr>
          <w:sz w:val="16"/>
          <w:szCs w:val="16"/>
        </w:rPr>
        <w:t>4</w:t>
      </w:r>
      <w:r w:rsidRPr="003D19BC">
        <w:rPr>
          <w:sz w:val="16"/>
          <w:szCs w:val="16"/>
        </w:rPr>
        <w:t xml:space="preserve">: trend letsel </w:t>
      </w:r>
      <w:r>
        <w:rPr>
          <w:sz w:val="16"/>
          <w:szCs w:val="16"/>
        </w:rPr>
        <w:t xml:space="preserve">spoorpersoneel </w:t>
      </w:r>
      <w:r w:rsidRPr="003D19BC">
        <w:rPr>
          <w:sz w:val="16"/>
          <w:szCs w:val="16"/>
        </w:rPr>
        <w:t>per m</w:t>
      </w:r>
      <w:r>
        <w:rPr>
          <w:sz w:val="16"/>
          <w:szCs w:val="16"/>
        </w:rPr>
        <w:t>iljard trein</w:t>
      </w:r>
      <w:r w:rsidRPr="003D19BC">
        <w:rPr>
          <w:sz w:val="16"/>
          <w:szCs w:val="16"/>
        </w:rPr>
        <w:t>kilometers</w:t>
      </w:r>
      <w:r>
        <w:rPr>
          <w:noProof/>
          <w:lang w:eastAsia="nl-NL" w:bidi="ar-SA"/>
        </w:rPr>
        <w:t>.</w:t>
      </w:r>
    </w:p>
    <w:p w:rsidR="00BC0959" w:rsidRDefault="00BC0959" w:rsidP="00BC0959">
      <w:pPr>
        <w:spacing w:line="240" w:lineRule="auto"/>
        <w:rPr>
          <w:noProof/>
          <w:lang w:eastAsia="nl-NL" w:bidi="ar-SA"/>
        </w:rPr>
      </w:pPr>
    </w:p>
    <w:p w:rsidR="00BC0959" w:rsidRDefault="00BC0959" w:rsidP="00BC0959">
      <w:pPr>
        <w:spacing w:line="240" w:lineRule="auto"/>
        <w:rPr>
          <w:noProof/>
          <w:lang w:eastAsia="nl-NL" w:bidi="ar-SA"/>
        </w:rPr>
      </w:pPr>
    </w:p>
    <w:p w:rsidR="00BC0959" w:rsidRDefault="00BC0959" w:rsidP="00BC0959">
      <w:pPr>
        <w:spacing w:line="240" w:lineRule="auto"/>
      </w:pPr>
      <w:r>
        <w:rPr>
          <w:noProof/>
          <w:sz w:val="20"/>
          <w:szCs w:val="20"/>
          <w:lang w:eastAsia="nl-NL" w:bidi="ar-SA"/>
        </w:rPr>
        <w:drawing>
          <wp:inline distT="0" distB="0" distL="0" distR="0">
            <wp:extent cx="3981450" cy="2981325"/>
            <wp:effectExtent l="19050" t="0" r="0" b="0"/>
            <wp:docPr id="26" name="Afbeelding 1"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mg1.png"/>
                    <pic:cNvPicPr>
                      <a:picLocks noChangeAspect="1" noChangeArrowheads="1"/>
                    </pic:cNvPicPr>
                  </pic:nvPicPr>
                  <pic:blipFill>
                    <a:blip r:embed="rId44" r:link="rId45" cstate="print"/>
                    <a:srcRect/>
                    <a:stretch>
                      <a:fillRect/>
                    </a:stretch>
                  </pic:blipFill>
                  <pic:spPr bwMode="auto">
                    <a:xfrm>
                      <a:off x="0" y="0"/>
                      <a:ext cx="3981450" cy="2981325"/>
                    </a:xfrm>
                    <a:prstGeom prst="rect">
                      <a:avLst/>
                    </a:prstGeom>
                    <a:noFill/>
                    <a:ln w="9525">
                      <a:noFill/>
                      <a:miter lim="800000"/>
                      <a:headEnd/>
                      <a:tailEnd/>
                    </a:ln>
                  </pic:spPr>
                </pic:pic>
              </a:graphicData>
            </a:graphic>
          </wp:inline>
        </w:drawing>
      </w:r>
    </w:p>
    <w:p w:rsidR="00BC0959" w:rsidRDefault="00BC0959" w:rsidP="00BC0959">
      <w:pPr>
        <w:spacing w:line="240" w:lineRule="auto"/>
        <w:rPr>
          <w:sz w:val="16"/>
          <w:szCs w:val="16"/>
        </w:rPr>
      </w:pPr>
      <w:r w:rsidRPr="003D19BC">
        <w:rPr>
          <w:sz w:val="16"/>
          <w:szCs w:val="16"/>
        </w:rPr>
        <w:t>Grafiek 1</w:t>
      </w:r>
      <w:r>
        <w:rPr>
          <w:sz w:val="16"/>
          <w:szCs w:val="16"/>
        </w:rPr>
        <w:t>5</w:t>
      </w:r>
      <w:r w:rsidRPr="003D19BC">
        <w:rPr>
          <w:sz w:val="16"/>
          <w:szCs w:val="16"/>
        </w:rPr>
        <w:t xml:space="preserve">: trend letsel </w:t>
      </w:r>
      <w:r>
        <w:rPr>
          <w:sz w:val="16"/>
          <w:szCs w:val="16"/>
        </w:rPr>
        <w:t>overweggebruikers</w:t>
      </w:r>
      <w:r w:rsidRPr="003D19BC">
        <w:rPr>
          <w:sz w:val="16"/>
          <w:szCs w:val="16"/>
        </w:rPr>
        <w:t xml:space="preserve"> per m</w:t>
      </w:r>
      <w:r>
        <w:rPr>
          <w:sz w:val="16"/>
          <w:szCs w:val="16"/>
        </w:rPr>
        <w:t xml:space="preserve">iljard </w:t>
      </w:r>
      <w:proofErr w:type="spellStart"/>
      <w:r>
        <w:rPr>
          <w:sz w:val="16"/>
          <w:szCs w:val="16"/>
        </w:rPr>
        <w:t>tein</w:t>
      </w:r>
      <w:r w:rsidRPr="003D19BC">
        <w:rPr>
          <w:sz w:val="16"/>
          <w:szCs w:val="16"/>
        </w:rPr>
        <w:t>kilometers</w:t>
      </w:r>
      <w:proofErr w:type="spellEnd"/>
      <w:r>
        <w:rPr>
          <w:sz w:val="16"/>
          <w:szCs w:val="16"/>
        </w:rPr>
        <w:t>.</w:t>
      </w:r>
    </w:p>
    <w:p w:rsidR="00BC0959" w:rsidRDefault="00BC0959" w:rsidP="00BC0959">
      <w:pPr>
        <w:spacing w:line="240" w:lineRule="auto"/>
        <w:rPr>
          <w:sz w:val="16"/>
          <w:szCs w:val="16"/>
        </w:rPr>
      </w:pPr>
    </w:p>
    <w:p w:rsidR="00BC0959" w:rsidRDefault="00BC0959" w:rsidP="00BC0959">
      <w:pPr>
        <w:spacing w:line="240" w:lineRule="auto"/>
      </w:pPr>
      <w:r>
        <w:br w:type="page"/>
      </w:r>
    </w:p>
    <w:p w:rsidR="00BC0959" w:rsidRDefault="00BC0959" w:rsidP="00BC0959">
      <w:pPr>
        <w:spacing w:line="240" w:lineRule="auto"/>
      </w:pPr>
    </w:p>
    <w:p w:rsidR="00BC0959" w:rsidRDefault="00BC0959" w:rsidP="00BC0959">
      <w:pPr>
        <w:spacing w:line="240" w:lineRule="auto"/>
      </w:pPr>
      <w:r>
        <w:rPr>
          <w:noProof/>
          <w:lang w:eastAsia="nl-NL" w:bidi="ar-SA"/>
        </w:rPr>
        <w:drawing>
          <wp:inline distT="0" distB="0" distL="0" distR="0">
            <wp:extent cx="4201821" cy="3151366"/>
            <wp:effectExtent l="19050" t="0" r="8229" b="0"/>
            <wp:docPr id="40" name="Afbeelding 16" descr="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5.png"/>
                    <pic:cNvPicPr>
                      <a:picLocks noChangeAspect="1" noChangeArrowheads="1"/>
                    </pic:cNvPicPr>
                  </pic:nvPicPr>
                  <pic:blipFill>
                    <a:blip r:embed="rId46" cstate="print"/>
                    <a:srcRect/>
                    <a:stretch>
                      <a:fillRect/>
                    </a:stretch>
                  </pic:blipFill>
                  <pic:spPr bwMode="auto">
                    <a:xfrm>
                      <a:off x="0" y="0"/>
                      <a:ext cx="4201829" cy="3151372"/>
                    </a:xfrm>
                    <a:prstGeom prst="rect">
                      <a:avLst/>
                    </a:prstGeom>
                    <a:noFill/>
                    <a:ln w="9525">
                      <a:noFill/>
                      <a:miter lim="800000"/>
                      <a:headEnd/>
                      <a:tailEnd/>
                    </a:ln>
                  </pic:spPr>
                </pic:pic>
              </a:graphicData>
            </a:graphic>
          </wp:inline>
        </w:drawing>
      </w:r>
    </w:p>
    <w:p w:rsidR="00BC0959" w:rsidRDefault="00BC0959" w:rsidP="00BC0959">
      <w:pPr>
        <w:spacing w:line="240" w:lineRule="auto"/>
        <w:rPr>
          <w:sz w:val="28"/>
          <w:szCs w:val="22"/>
        </w:rPr>
      </w:pPr>
      <w:r w:rsidRPr="003D19BC">
        <w:rPr>
          <w:sz w:val="16"/>
          <w:szCs w:val="16"/>
        </w:rPr>
        <w:t>Grafiek 1</w:t>
      </w:r>
      <w:r>
        <w:rPr>
          <w:sz w:val="16"/>
          <w:szCs w:val="16"/>
        </w:rPr>
        <w:t>6</w:t>
      </w:r>
      <w:r w:rsidRPr="003D19BC">
        <w:rPr>
          <w:sz w:val="16"/>
          <w:szCs w:val="16"/>
        </w:rPr>
        <w:t xml:space="preserve">: trend letsel </w:t>
      </w:r>
      <w:r>
        <w:rPr>
          <w:sz w:val="16"/>
          <w:szCs w:val="16"/>
        </w:rPr>
        <w:t>onbevoegden</w:t>
      </w:r>
      <w:r w:rsidRPr="003D19BC">
        <w:rPr>
          <w:sz w:val="16"/>
          <w:szCs w:val="16"/>
        </w:rPr>
        <w:t xml:space="preserve"> per m</w:t>
      </w:r>
      <w:r>
        <w:rPr>
          <w:sz w:val="16"/>
          <w:szCs w:val="16"/>
        </w:rPr>
        <w:t>iljard trein</w:t>
      </w:r>
      <w:r w:rsidRPr="003D19BC">
        <w:rPr>
          <w:sz w:val="16"/>
          <w:szCs w:val="16"/>
        </w:rPr>
        <w:t>kilometers</w:t>
      </w:r>
      <w:r>
        <w:rPr>
          <w:sz w:val="16"/>
          <w:szCs w:val="16"/>
        </w:rPr>
        <w:t>.</w:t>
      </w:r>
      <w:r>
        <w:rPr>
          <w:noProof/>
          <w:sz w:val="28"/>
          <w:szCs w:val="22"/>
          <w:lang w:eastAsia="nl-NL" w:bidi="ar-SA"/>
        </w:rPr>
        <w:t xml:space="preserve"> </w:t>
      </w:r>
    </w:p>
    <w:p w:rsidR="00BC0959" w:rsidRDefault="00BC0959" w:rsidP="00BC0959">
      <w:pPr>
        <w:pStyle w:val="Huisstijl-Subtitelkaft"/>
      </w:pPr>
      <w:r>
        <w:rPr>
          <w:noProof/>
          <w:lang w:eastAsia="nl-NL" w:bidi="ar-SA"/>
        </w:rPr>
        <w:drawing>
          <wp:anchor distT="0" distB="0" distL="114300" distR="114300" simplePos="0" relativeHeight="251701248" behindDoc="0" locked="0" layoutInCell="1" allowOverlap="1">
            <wp:simplePos x="0" y="0"/>
            <wp:positionH relativeFrom="column">
              <wp:posOffset>22225</wp:posOffset>
            </wp:positionH>
            <wp:positionV relativeFrom="paragraph">
              <wp:posOffset>261620</wp:posOffset>
            </wp:positionV>
            <wp:extent cx="4201160" cy="3148330"/>
            <wp:effectExtent l="19050" t="0" r="8890" b="0"/>
            <wp:wrapTopAndBottom/>
            <wp:docPr id="41" name="Afbeelding 13"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4.png"/>
                    <pic:cNvPicPr>
                      <a:picLocks noChangeAspect="1" noChangeArrowheads="1"/>
                    </pic:cNvPicPr>
                  </pic:nvPicPr>
                  <pic:blipFill>
                    <a:blip r:embed="rId47" cstate="print"/>
                    <a:srcRect/>
                    <a:stretch>
                      <a:fillRect/>
                    </a:stretch>
                  </pic:blipFill>
                  <pic:spPr bwMode="auto">
                    <a:xfrm>
                      <a:off x="0" y="0"/>
                      <a:ext cx="4201160" cy="3148330"/>
                    </a:xfrm>
                    <a:prstGeom prst="rect">
                      <a:avLst/>
                    </a:prstGeom>
                    <a:noFill/>
                    <a:ln w="9525">
                      <a:noFill/>
                      <a:miter lim="800000"/>
                      <a:headEnd/>
                      <a:tailEnd/>
                    </a:ln>
                  </pic:spPr>
                </pic:pic>
              </a:graphicData>
            </a:graphic>
          </wp:anchor>
        </w:drawing>
      </w:r>
    </w:p>
    <w:p w:rsidR="00BC0959" w:rsidRDefault="00BC0959" w:rsidP="00BC0959">
      <w:pPr>
        <w:spacing w:line="240" w:lineRule="auto"/>
      </w:pPr>
      <w:r w:rsidRPr="003D19BC">
        <w:rPr>
          <w:sz w:val="16"/>
          <w:szCs w:val="16"/>
        </w:rPr>
        <w:t>Grafiek 1</w:t>
      </w:r>
      <w:r>
        <w:rPr>
          <w:sz w:val="16"/>
          <w:szCs w:val="16"/>
        </w:rPr>
        <w:t>7</w:t>
      </w:r>
      <w:r w:rsidRPr="003D19BC">
        <w:rPr>
          <w:sz w:val="16"/>
          <w:szCs w:val="16"/>
        </w:rPr>
        <w:t xml:space="preserve">: trend letsel </w:t>
      </w:r>
      <w:r>
        <w:rPr>
          <w:sz w:val="16"/>
          <w:szCs w:val="16"/>
        </w:rPr>
        <w:t>anderen</w:t>
      </w:r>
      <w:r w:rsidRPr="003D19BC">
        <w:rPr>
          <w:sz w:val="16"/>
          <w:szCs w:val="16"/>
        </w:rPr>
        <w:t xml:space="preserve"> per m</w:t>
      </w:r>
      <w:r>
        <w:rPr>
          <w:sz w:val="16"/>
          <w:szCs w:val="16"/>
        </w:rPr>
        <w:t>iljard trein</w:t>
      </w:r>
      <w:r w:rsidRPr="003D19BC">
        <w:rPr>
          <w:sz w:val="16"/>
          <w:szCs w:val="16"/>
        </w:rPr>
        <w:t>kilometers</w:t>
      </w:r>
      <w:r>
        <w:rPr>
          <w:noProof/>
          <w:lang w:eastAsia="nl-NL" w:bidi="ar-SA"/>
        </w:rPr>
        <w:t xml:space="preserve"> </w:t>
      </w:r>
      <w:r>
        <w:br w:type="page"/>
      </w: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rPr>
          <w:sz w:val="16"/>
          <w:szCs w:val="16"/>
        </w:rPr>
      </w:pPr>
      <w:r>
        <w:rPr>
          <w:noProof/>
          <w:sz w:val="16"/>
          <w:szCs w:val="16"/>
          <w:lang w:eastAsia="nl-NL" w:bidi="ar-SA"/>
        </w:rPr>
        <w:drawing>
          <wp:anchor distT="0" distB="0" distL="114300" distR="114300" simplePos="0" relativeHeight="251702272" behindDoc="0" locked="0" layoutInCell="1" allowOverlap="1">
            <wp:simplePos x="0" y="0"/>
            <wp:positionH relativeFrom="column">
              <wp:posOffset>22225</wp:posOffset>
            </wp:positionH>
            <wp:positionV relativeFrom="paragraph">
              <wp:posOffset>245110</wp:posOffset>
            </wp:positionV>
            <wp:extent cx="4194810" cy="3145155"/>
            <wp:effectExtent l="19050" t="0" r="0" b="0"/>
            <wp:wrapTopAndBottom/>
            <wp:docPr id="43" name="Afbeelding 19" descr="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6.png"/>
                    <pic:cNvPicPr>
                      <a:picLocks noChangeAspect="1" noChangeArrowheads="1"/>
                    </pic:cNvPicPr>
                  </pic:nvPicPr>
                  <pic:blipFill>
                    <a:blip r:embed="rId48" cstate="print"/>
                    <a:srcRect/>
                    <a:stretch>
                      <a:fillRect/>
                    </a:stretch>
                  </pic:blipFill>
                  <pic:spPr bwMode="auto">
                    <a:xfrm>
                      <a:off x="0" y="0"/>
                      <a:ext cx="4194810" cy="3145155"/>
                    </a:xfrm>
                    <a:prstGeom prst="rect">
                      <a:avLst/>
                    </a:prstGeom>
                    <a:noFill/>
                    <a:ln w="9525">
                      <a:noFill/>
                      <a:miter lim="800000"/>
                      <a:headEnd/>
                      <a:tailEnd/>
                    </a:ln>
                  </pic:spPr>
                </pic:pic>
              </a:graphicData>
            </a:graphic>
          </wp:anchor>
        </w:drawing>
      </w:r>
    </w:p>
    <w:p w:rsidR="00BC0959" w:rsidRDefault="00BC0959" w:rsidP="00BC0959">
      <w:pPr>
        <w:spacing w:line="240" w:lineRule="auto"/>
        <w:rPr>
          <w:sz w:val="16"/>
          <w:szCs w:val="16"/>
        </w:rPr>
      </w:pPr>
    </w:p>
    <w:p w:rsidR="00BC0959" w:rsidRDefault="00BC0959" w:rsidP="00BC0959">
      <w:pPr>
        <w:spacing w:line="240" w:lineRule="auto"/>
      </w:pPr>
      <w:r w:rsidRPr="003D19BC">
        <w:rPr>
          <w:sz w:val="16"/>
          <w:szCs w:val="16"/>
        </w:rPr>
        <w:t>Grafiek 1</w:t>
      </w:r>
      <w:r>
        <w:rPr>
          <w:sz w:val="16"/>
          <w:szCs w:val="16"/>
        </w:rPr>
        <w:t>8</w:t>
      </w:r>
      <w:r w:rsidRPr="003D19BC">
        <w:rPr>
          <w:sz w:val="16"/>
          <w:szCs w:val="16"/>
        </w:rPr>
        <w:t xml:space="preserve">: trend </w:t>
      </w:r>
      <w:r>
        <w:rPr>
          <w:sz w:val="16"/>
          <w:szCs w:val="16"/>
        </w:rPr>
        <w:t xml:space="preserve">totaal veiligheid </w:t>
      </w:r>
      <w:r w:rsidRPr="003D19BC">
        <w:rPr>
          <w:sz w:val="16"/>
          <w:szCs w:val="16"/>
        </w:rPr>
        <w:t xml:space="preserve"> per m</w:t>
      </w:r>
      <w:r>
        <w:rPr>
          <w:sz w:val="16"/>
          <w:szCs w:val="16"/>
        </w:rPr>
        <w:t>iljard trein</w:t>
      </w:r>
      <w:r w:rsidRPr="003D19BC">
        <w:rPr>
          <w:sz w:val="16"/>
          <w:szCs w:val="16"/>
        </w:rPr>
        <w:t>kilometers</w:t>
      </w:r>
      <w:r>
        <w:rPr>
          <w:sz w:val="16"/>
          <w:szCs w:val="16"/>
        </w:rPr>
        <w:t>.</w:t>
      </w:r>
      <w:r>
        <w:rPr>
          <w:noProof/>
          <w:lang w:eastAsia="nl-NL" w:bidi="ar-SA"/>
        </w:rPr>
        <w:t xml:space="preserve"> </w:t>
      </w:r>
    </w:p>
    <w:p w:rsidR="00BC0959" w:rsidRDefault="00BC0959" w:rsidP="00BC0959">
      <w:pPr>
        <w:spacing w:line="240" w:lineRule="auto"/>
      </w:pPr>
    </w:p>
    <w:p w:rsidR="00BC0959" w:rsidRDefault="00BC0959" w:rsidP="00BC0959">
      <w:pPr>
        <w:spacing w:line="240" w:lineRule="auto"/>
      </w:pPr>
    </w:p>
    <w:p w:rsidR="00BC0959" w:rsidRDefault="00BC0959" w:rsidP="00BC0959">
      <w:pPr>
        <w:spacing w:line="240" w:lineRule="auto"/>
      </w:pPr>
      <w:r>
        <w:br w:type="page"/>
      </w:r>
    </w:p>
    <w:p w:rsidR="00BC0959" w:rsidRDefault="00BC0959" w:rsidP="00BC0959">
      <w:r>
        <w:rPr>
          <w:noProof/>
          <w:sz w:val="16"/>
          <w:szCs w:val="16"/>
          <w:lang w:eastAsia="nl-NL" w:bidi="ar-SA"/>
        </w:rPr>
        <w:lastRenderedPageBreak/>
        <w:drawing>
          <wp:anchor distT="0" distB="0" distL="114300" distR="114300" simplePos="0" relativeHeight="251698176" behindDoc="0" locked="0" layoutInCell="1" allowOverlap="1">
            <wp:simplePos x="0" y="0"/>
            <wp:positionH relativeFrom="column">
              <wp:posOffset>-387350</wp:posOffset>
            </wp:positionH>
            <wp:positionV relativeFrom="paragraph">
              <wp:posOffset>17780</wp:posOffset>
            </wp:positionV>
            <wp:extent cx="4611370" cy="5354320"/>
            <wp:effectExtent l="19050" t="0" r="0" b="0"/>
            <wp:wrapTopAndBottom/>
            <wp:docPr id="4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4611370" cy="5354320"/>
                    </a:xfrm>
                    <a:prstGeom prst="rect">
                      <a:avLst/>
                    </a:prstGeom>
                    <a:noFill/>
                  </pic:spPr>
                </pic:pic>
              </a:graphicData>
            </a:graphic>
          </wp:anchor>
        </w:drawing>
      </w:r>
      <w:r w:rsidRPr="00D90AD2">
        <w:rPr>
          <w:sz w:val="16"/>
          <w:szCs w:val="16"/>
        </w:rPr>
        <w:t xml:space="preserve">Figuur 5: </w:t>
      </w:r>
      <w:r>
        <w:rPr>
          <w:sz w:val="16"/>
          <w:szCs w:val="16"/>
        </w:rPr>
        <w:t>beslisboom</w:t>
      </w:r>
      <w:r w:rsidRPr="00D90AD2">
        <w:rPr>
          <w:sz w:val="16"/>
          <w:szCs w:val="16"/>
        </w:rPr>
        <w:t xml:space="preserve"> voor de beoordeling van de ontwikkeling van de veiligheid aan de hand van trends, nationale referentiewaarde en </w:t>
      </w:r>
      <w:r w:rsidRPr="00E80DB1">
        <w:rPr>
          <w:sz w:val="16"/>
          <w:szCs w:val="16"/>
        </w:rPr>
        <w:t>meerjarig voortschrijdend gemiddelde</w:t>
      </w:r>
      <w:r>
        <w:rPr>
          <w:sz w:val="16"/>
          <w:szCs w:val="16"/>
        </w:rPr>
        <w:t>.</w:t>
      </w:r>
    </w:p>
    <w:p w:rsidR="00BC0959" w:rsidRDefault="00BC0959" w:rsidP="00BC0959">
      <w:pPr>
        <w:spacing w:line="240" w:lineRule="auto"/>
        <w:rPr>
          <w:sz w:val="24"/>
          <w:szCs w:val="24"/>
        </w:rPr>
      </w:pPr>
      <w:r w:rsidRPr="00D90AD2">
        <w:rPr>
          <w:sz w:val="16"/>
          <w:szCs w:val="16"/>
        </w:rPr>
        <w:br w:type="page"/>
      </w:r>
    </w:p>
    <w:p w:rsidR="005546F0" w:rsidRDefault="005546F0" w:rsidP="00D2278D">
      <w:pPr>
        <w:pStyle w:val="Huisstijl-Colofonbuiteninhoudsopgave"/>
        <w:sectPr w:rsidR="005546F0">
          <w:headerReference w:type="default" r:id="rId50"/>
          <w:footerReference w:type="default" r:id="rId51"/>
          <w:type w:val="continuous"/>
          <w:pgSz w:w="11905" w:h="16837" w:code="9"/>
          <w:pgMar w:top="2381" w:right="964" w:bottom="1134" w:left="3232" w:header="2381" w:footer="709" w:gutter="0"/>
          <w:cols w:space="708"/>
          <w:docGrid w:linePitch="326"/>
        </w:sectPr>
      </w:pPr>
    </w:p>
    <w:p w:rsidR="00D2278D" w:rsidRDefault="00BC0959" w:rsidP="00D2278D">
      <w:pPr>
        <w:pStyle w:val="Huisstijl-Colofonbuiteninhoudsopgave"/>
      </w:pPr>
      <w:r>
        <w:lastRenderedPageBreak/>
        <w:t xml:space="preserve">Bijlage </w:t>
      </w:r>
      <w:r w:rsidR="00D2278D">
        <w:t>: CSI data en bijbehorende definities</w:t>
      </w:r>
    </w:p>
    <w:p w:rsidR="00685BB2" w:rsidRDefault="00753612" w:rsidP="00685BB2">
      <w:pPr>
        <w:pStyle w:val="Heading2"/>
        <w:ind w:left="140"/>
        <w:rPr>
          <w:b w:val="0"/>
          <w:bCs w:val="0"/>
        </w:rPr>
      </w:pPr>
      <w:bookmarkStart w:id="295" w:name="_Toc463443971"/>
      <w:r w:rsidRPr="004C5027">
        <w:rPr>
          <w:lang w:val="nl-NL"/>
        </w:rPr>
        <w:t xml:space="preserve"> </w:t>
      </w:r>
      <w:bookmarkStart w:id="296" w:name="_Toc500681416"/>
      <w:bookmarkEnd w:id="295"/>
      <w:r w:rsidR="00685BB2">
        <w:t>C.1. CSI Da</w:t>
      </w:r>
      <w:r w:rsidR="00685BB2">
        <w:rPr>
          <w:spacing w:val="-4"/>
        </w:rPr>
        <w:t>t</w:t>
      </w:r>
      <w:r w:rsidR="00685BB2">
        <w:t>a</w:t>
      </w:r>
      <w:bookmarkEnd w:id="296"/>
    </w:p>
    <w:p w:rsidR="00685BB2" w:rsidRPr="00685BB2" w:rsidRDefault="00685BB2" w:rsidP="00685BB2">
      <w:pPr>
        <w:spacing w:before="4" w:line="190" w:lineRule="exact"/>
        <w:rPr>
          <w:sz w:val="19"/>
          <w:szCs w:val="19"/>
          <w:lang w:val="en-US"/>
        </w:rPr>
      </w:pPr>
    </w:p>
    <w:p w:rsidR="00685BB2" w:rsidRPr="00685BB2" w:rsidRDefault="00685BB2" w:rsidP="00685BB2">
      <w:pPr>
        <w:spacing w:line="359" w:lineRule="auto"/>
        <w:ind w:left="140" w:right="1903"/>
        <w:rPr>
          <w:rFonts w:ascii="Arial" w:eastAsia="Arial" w:hAnsi="Arial" w:cs="Arial"/>
          <w:lang w:val="en-US"/>
        </w:rPr>
      </w:pPr>
      <w:r w:rsidRPr="00685BB2">
        <w:rPr>
          <w:rFonts w:ascii="Arial" w:eastAsia="Arial" w:hAnsi="Arial" w:cs="Arial"/>
          <w:b/>
          <w:bCs/>
          <w:spacing w:val="-1"/>
          <w:lang w:val="en-US"/>
        </w:rPr>
        <w:t>S</w:t>
      </w:r>
      <w:r w:rsidRPr="00685BB2">
        <w:rPr>
          <w:rFonts w:ascii="Arial" w:eastAsia="Arial" w:hAnsi="Arial" w:cs="Arial"/>
          <w:b/>
          <w:bCs/>
          <w:lang w:val="en-US"/>
        </w:rPr>
        <w:t>afety</w:t>
      </w:r>
      <w:r w:rsidRPr="00685BB2">
        <w:rPr>
          <w:rFonts w:ascii="Arial" w:eastAsia="Arial" w:hAnsi="Arial" w:cs="Arial"/>
          <w:b/>
          <w:bCs/>
          <w:spacing w:val="-4"/>
          <w:lang w:val="en-US"/>
        </w:rPr>
        <w:t xml:space="preserve"> </w:t>
      </w:r>
      <w:r w:rsidRPr="00685BB2">
        <w:rPr>
          <w:rFonts w:ascii="Arial" w:eastAsia="Arial" w:hAnsi="Arial" w:cs="Arial"/>
          <w:b/>
          <w:bCs/>
          <w:lang w:val="en-US"/>
        </w:rPr>
        <w:t>in</w:t>
      </w:r>
      <w:r w:rsidRPr="00685BB2">
        <w:rPr>
          <w:rFonts w:ascii="Arial" w:eastAsia="Arial" w:hAnsi="Arial" w:cs="Arial"/>
          <w:b/>
          <w:bCs/>
          <w:spacing w:val="-2"/>
          <w:lang w:val="en-US"/>
        </w:rPr>
        <w:t>d</w:t>
      </w:r>
      <w:r w:rsidRPr="00685BB2">
        <w:rPr>
          <w:rFonts w:ascii="Arial" w:eastAsia="Arial" w:hAnsi="Arial" w:cs="Arial"/>
          <w:b/>
          <w:bCs/>
          <w:lang w:val="en-US"/>
        </w:rPr>
        <w:t>ic</w:t>
      </w:r>
      <w:r w:rsidRPr="00685BB2">
        <w:rPr>
          <w:rFonts w:ascii="Arial" w:eastAsia="Arial" w:hAnsi="Arial" w:cs="Arial"/>
          <w:b/>
          <w:bCs/>
          <w:spacing w:val="-1"/>
          <w:lang w:val="en-US"/>
        </w:rPr>
        <w:t>a</w:t>
      </w:r>
      <w:r w:rsidRPr="00685BB2">
        <w:rPr>
          <w:rFonts w:ascii="Arial" w:eastAsia="Arial" w:hAnsi="Arial" w:cs="Arial"/>
          <w:b/>
          <w:bCs/>
          <w:lang w:val="en-US"/>
        </w:rPr>
        <w:t>tors</w:t>
      </w:r>
      <w:r w:rsidRPr="00685BB2">
        <w:rPr>
          <w:rFonts w:ascii="Arial" w:eastAsia="Arial" w:hAnsi="Arial" w:cs="Arial"/>
          <w:b/>
          <w:bCs/>
          <w:spacing w:val="-2"/>
          <w:lang w:val="en-US"/>
        </w:rPr>
        <w:t xml:space="preserve"> </w:t>
      </w:r>
      <w:r w:rsidRPr="00685BB2">
        <w:rPr>
          <w:rFonts w:ascii="Arial" w:eastAsia="Arial" w:hAnsi="Arial" w:cs="Arial"/>
          <w:b/>
          <w:bCs/>
          <w:lang w:val="en-US"/>
        </w:rPr>
        <w:t>a</w:t>
      </w:r>
      <w:r w:rsidRPr="00685BB2">
        <w:rPr>
          <w:rFonts w:ascii="Arial" w:eastAsia="Arial" w:hAnsi="Arial" w:cs="Arial"/>
          <w:b/>
          <w:bCs/>
          <w:spacing w:val="-1"/>
          <w:lang w:val="en-US"/>
        </w:rPr>
        <w:t>c</w:t>
      </w:r>
      <w:r w:rsidRPr="00685BB2">
        <w:rPr>
          <w:rFonts w:ascii="Arial" w:eastAsia="Arial" w:hAnsi="Arial" w:cs="Arial"/>
          <w:b/>
          <w:bCs/>
          <w:lang w:val="en-US"/>
        </w:rPr>
        <w:t>c</w:t>
      </w:r>
      <w:r w:rsidRPr="00685BB2">
        <w:rPr>
          <w:rFonts w:ascii="Arial" w:eastAsia="Arial" w:hAnsi="Arial" w:cs="Arial"/>
          <w:b/>
          <w:bCs/>
          <w:spacing w:val="-1"/>
          <w:lang w:val="en-US"/>
        </w:rPr>
        <w:t>o</w:t>
      </w:r>
      <w:r w:rsidRPr="00685BB2">
        <w:rPr>
          <w:rFonts w:ascii="Arial" w:eastAsia="Arial" w:hAnsi="Arial" w:cs="Arial"/>
          <w:b/>
          <w:bCs/>
          <w:spacing w:val="-2"/>
          <w:lang w:val="en-US"/>
        </w:rPr>
        <w:t>r</w:t>
      </w:r>
      <w:r w:rsidRPr="00685BB2">
        <w:rPr>
          <w:rFonts w:ascii="Arial" w:eastAsia="Arial" w:hAnsi="Arial" w:cs="Arial"/>
          <w:b/>
          <w:bCs/>
          <w:lang w:val="en-US"/>
        </w:rPr>
        <w:t>ding</w:t>
      </w:r>
      <w:r w:rsidRPr="00685BB2">
        <w:rPr>
          <w:rFonts w:ascii="Arial" w:eastAsia="Arial" w:hAnsi="Arial" w:cs="Arial"/>
          <w:b/>
          <w:bCs/>
          <w:spacing w:val="-2"/>
          <w:lang w:val="en-US"/>
        </w:rPr>
        <w:t xml:space="preserve"> </w:t>
      </w:r>
      <w:r w:rsidRPr="00685BB2">
        <w:rPr>
          <w:rFonts w:ascii="Arial" w:eastAsia="Arial" w:hAnsi="Arial" w:cs="Arial"/>
          <w:b/>
          <w:bCs/>
          <w:lang w:val="en-US"/>
        </w:rPr>
        <w:t>to</w:t>
      </w:r>
      <w:r w:rsidRPr="00685BB2">
        <w:rPr>
          <w:rFonts w:ascii="Arial" w:eastAsia="Arial" w:hAnsi="Arial" w:cs="Arial"/>
          <w:b/>
          <w:bCs/>
          <w:spacing w:val="2"/>
          <w:lang w:val="en-US"/>
        </w:rPr>
        <w:t xml:space="preserve"> </w:t>
      </w:r>
      <w:r w:rsidRPr="00685BB2">
        <w:rPr>
          <w:rFonts w:ascii="Arial" w:eastAsia="Arial" w:hAnsi="Arial" w:cs="Arial"/>
          <w:b/>
          <w:bCs/>
          <w:spacing w:val="-9"/>
          <w:lang w:val="en-US"/>
        </w:rPr>
        <w:t>A</w:t>
      </w:r>
      <w:r w:rsidRPr="00685BB2">
        <w:rPr>
          <w:rFonts w:ascii="Arial" w:eastAsia="Arial" w:hAnsi="Arial" w:cs="Arial"/>
          <w:b/>
          <w:bCs/>
          <w:lang w:val="en-US"/>
        </w:rPr>
        <w:t>n</w:t>
      </w:r>
      <w:r w:rsidRPr="00685BB2">
        <w:rPr>
          <w:rFonts w:ascii="Arial" w:eastAsia="Arial" w:hAnsi="Arial" w:cs="Arial"/>
          <w:b/>
          <w:bCs/>
          <w:spacing w:val="-2"/>
          <w:lang w:val="en-US"/>
        </w:rPr>
        <w:t>n</w:t>
      </w:r>
      <w:r w:rsidRPr="00685BB2">
        <w:rPr>
          <w:rFonts w:ascii="Arial" w:eastAsia="Arial" w:hAnsi="Arial" w:cs="Arial"/>
          <w:b/>
          <w:bCs/>
          <w:lang w:val="en-US"/>
        </w:rPr>
        <w:t>ex I</w:t>
      </w:r>
      <w:r w:rsidRPr="00685BB2">
        <w:rPr>
          <w:rFonts w:ascii="Arial" w:eastAsia="Arial" w:hAnsi="Arial" w:cs="Arial"/>
          <w:b/>
          <w:bCs/>
          <w:spacing w:val="2"/>
          <w:lang w:val="en-US"/>
        </w:rPr>
        <w:t xml:space="preserve"> </w:t>
      </w:r>
      <w:r w:rsidRPr="00685BB2">
        <w:rPr>
          <w:rFonts w:ascii="Arial" w:eastAsia="Arial" w:hAnsi="Arial" w:cs="Arial"/>
          <w:b/>
          <w:bCs/>
          <w:lang w:val="en-US"/>
        </w:rPr>
        <w:t>of</w:t>
      </w:r>
      <w:r w:rsidRPr="00685BB2">
        <w:rPr>
          <w:rFonts w:ascii="Arial" w:eastAsia="Arial" w:hAnsi="Arial" w:cs="Arial"/>
          <w:b/>
          <w:bCs/>
          <w:spacing w:val="-1"/>
          <w:lang w:val="en-US"/>
        </w:rPr>
        <w:t xml:space="preserve"> </w:t>
      </w:r>
      <w:r w:rsidRPr="00685BB2">
        <w:rPr>
          <w:rFonts w:ascii="Arial" w:eastAsia="Arial" w:hAnsi="Arial" w:cs="Arial"/>
          <w:b/>
          <w:bCs/>
          <w:lang w:val="en-US"/>
        </w:rPr>
        <w:t>the</w:t>
      </w:r>
      <w:r w:rsidRPr="00685BB2">
        <w:rPr>
          <w:rFonts w:ascii="Arial" w:eastAsia="Arial" w:hAnsi="Arial" w:cs="Arial"/>
          <w:b/>
          <w:bCs/>
          <w:spacing w:val="-5"/>
          <w:lang w:val="en-US"/>
        </w:rPr>
        <w:t xml:space="preserve"> </w:t>
      </w:r>
      <w:r w:rsidRPr="00685BB2">
        <w:rPr>
          <w:rFonts w:ascii="Arial" w:eastAsia="Arial" w:hAnsi="Arial" w:cs="Arial"/>
          <w:b/>
          <w:bCs/>
          <w:spacing w:val="-2"/>
          <w:lang w:val="en-US"/>
        </w:rPr>
        <w:t>R</w:t>
      </w:r>
      <w:r w:rsidRPr="00685BB2">
        <w:rPr>
          <w:rFonts w:ascii="Arial" w:eastAsia="Arial" w:hAnsi="Arial" w:cs="Arial"/>
          <w:b/>
          <w:bCs/>
          <w:lang w:val="en-US"/>
        </w:rPr>
        <w:t>ai</w:t>
      </w:r>
      <w:r w:rsidRPr="00685BB2">
        <w:rPr>
          <w:rFonts w:ascii="Arial" w:eastAsia="Arial" w:hAnsi="Arial" w:cs="Arial"/>
          <w:b/>
          <w:bCs/>
          <w:spacing w:val="-4"/>
          <w:lang w:val="en-US"/>
        </w:rPr>
        <w:t>l</w:t>
      </w:r>
      <w:r w:rsidRPr="00685BB2">
        <w:rPr>
          <w:rFonts w:ascii="Arial" w:eastAsia="Arial" w:hAnsi="Arial" w:cs="Arial"/>
          <w:b/>
          <w:bCs/>
          <w:spacing w:val="3"/>
          <w:lang w:val="en-US"/>
        </w:rPr>
        <w:t>w</w:t>
      </w:r>
      <w:r w:rsidRPr="00685BB2">
        <w:rPr>
          <w:rFonts w:ascii="Arial" w:eastAsia="Arial" w:hAnsi="Arial" w:cs="Arial"/>
          <w:b/>
          <w:bCs/>
          <w:lang w:val="en-US"/>
        </w:rPr>
        <w:t>ay</w:t>
      </w:r>
      <w:r w:rsidRPr="00685BB2">
        <w:rPr>
          <w:rFonts w:ascii="Arial" w:eastAsia="Arial" w:hAnsi="Arial" w:cs="Arial"/>
          <w:b/>
          <w:bCs/>
          <w:spacing w:val="-5"/>
          <w:lang w:val="en-US"/>
        </w:rPr>
        <w:t xml:space="preserve"> </w:t>
      </w:r>
      <w:r w:rsidRPr="00685BB2">
        <w:rPr>
          <w:rFonts w:ascii="Arial" w:eastAsia="Arial" w:hAnsi="Arial" w:cs="Arial"/>
          <w:b/>
          <w:bCs/>
          <w:spacing w:val="-1"/>
          <w:lang w:val="en-US"/>
        </w:rPr>
        <w:t>S</w:t>
      </w:r>
      <w:r w:rsidRPr="00685BB2">
        <w:rPr>
          <w:rFonts w:ascii="Arial" w:eastAsia="Arial" w:hAnsi="Arial" w:cs="Arial"/>
          <w:b/>
          <w:bCs/>
          <w:lang w:val="en-US"/>
        </w:rPr>
        <w:t>afe</w:t>
      </w:r>
      <w:r w:rsidRPr="00685BB2">
        <w:rPr>
          <w:rFonts w:ascii="Arial" w:eastAsia="Arial" w:hAnsi="Arial" w:cs="Arial"/>
          <w:b/>
          <w:bCs/>
          <w:spacing w:val="3"/>
          <w:lang w:val="en-US"/>
        </w:rPr>
        <w:t>t</w:t>
      </w:r>
      <w:r w:rsidRPr="00685BB2">
        <w:rPr>
          <w:rFonts w:ascii="Arial" w:eastAsia="Arial" w:hAnsi="Arial" w:cs="Arial"/>
          <w:b/>
          <w:bCs/>
          <w:lang w:val="en-US"/>
        </w:rPr>
        <w:t>y</w:t>
      </w:r>
      <w:r w:rsidRPr="00685BB2">
        <w:rPr>
          <w:rFonts w:ascii="Arial" w:eastAsia="Arial" w:hAnsi="Arial" w:cs="Arial"/>
          <w:b/>
          <w:bCs/>
          <w:spacing w:val="-4"/>
          <w:lang w:val="en-US"/>
        </w:rPr>
        <w:t xml:space="preserve"> </w:t>
      </w:r>
      <w:r w:rsidRPr="00685BB2">
        <w:rPr>
          <w:rFonts w:ascii="Arial" w:eastAsia="Arial" w:hAnsi="Arial" w:cs="Arial"/>
          <w:b/>
          <w:bCs/>
          <w:spacing w:val="-2"/>
          <w:lang w:val="en-US"/>
        </w:rPr>
        <w:t>D</w:t>
      </w:r>
      <w:r w:rsidRPr="00685BB2">
        <w:rPr>
          <w:rFonts w:ascii="Arial" w:eastAsia="Arial" w:hAnsi="Arial" w:cs="Arial"/>
          <w:b/>
          <w:bCs/>
          <w:lang w:val="en-US"/>
        </w:rPr>
        <w:t>irect</w:t>
      </w:r>
      <w:r w:rsidRPr="00685BB2">
        <w:rPr>
          <w:rFonts w:ascii="Arial" w:eastAsia="Arial" w:hAnsi="Arial" w:cs="Arial"/>
          <w:b/>
          <w:bCs/>
          <w:spacing w:val="1"/>
          <w:lang w:val="en-US"/>
        </w:rPr>
        <w:t>i</w:t>
      </w:r>
      <w:r w:rsidRPr="00685BB2">
        <w:rPr>
          <w:rFonts w:ascii="Arial" w:eastAsia="Arial" w:hAnsi="Arial" w:cs="Arial"/>
          <w:b/>
          <w:bCs/>
          <w:spacing w:val="-3"/>
          <w:lang w:val="en-US"/>
        </w:rPr>
        <w:t>v</w:t>
      </w:r>
      <w:r w:rsidRPr="00685BB2">
        <w:rPr>
          <w:rFonts w:ascii="Arial" w:eastAsia="Arial" w:hAnsi="Arial" w:cs="Arial"/>
          <w:b/>
          <w:bCs/>
          <w:lang w:val="en-US"/>
        </w:rPr>
        <w:t xml:space="preserve">e </w:t>
      </w:r>
      <w:r w:rsidRPr="00685BB2">
        <w:rPr>
          <w:rFonts w:ascii="Arial" w:eastAsia="Arial" w:hAnsi="Arial" w:cs="Arial"/>
          <w:b/>
          <w:bCs/>
          <w:spacing w:val="1"/>
          <w:lang w:val="en-US"/>
        </w:rPr>
        <w:t>(</w:t>
      </w:r>
      <w:r w:rsidRPr="00685BB2">
        <w:rPr>
          <w:rFonts w:ascii="Arial" w:eastAsia="Arial" w:hAnsi="Arial" w:cs="Arial"/>
          <w:b/>
          <w:bCs/>
          <w:spacing w:val="-2"/>
          <w:lang w:val="en-US"/>
        </w:rPr>
        <w:t>Di</w:t>
      </w:r>
      <w:r w:rsidRPr="00685BB2">
        <w:rPr>
          <w:rFonts w:ascii="Arial" w:eastAsia="Arial" w:hAnsi="Arial" w:cs="Arial"/>
          <w:b/>
          <w:bCs/>
          <w:lang w:val="en-US"/>
        </w:rPr>
        <w:t>rec</w:t>
      </w:r>
      <w:r w:rsidRPr="00685BB2">
        <w:rPr>
          <w:rFonts w:ascii="Arial" w:eastAsia="Arial" w:hAnsi="Arial" w:cs="Arial"/>
          <w:b/>
          <w:bCs/>
          <w:spacing w:val="-2"/>
          <w:lang w:val="en-US"/>
        </w:rPr>
        <w:t>t</w:t>
      </w:r>
      <w:r w:rsidRPr="00685BB2">
        <w:rPr>
          <w:rFonts w:ascii="Arial" w:eastAsia="Arial" w:hAnsi="Arial" w:cs="Arial"/>
          <w:b/>
          <w:bCs/>
          <w:lang w:val="en-US"/>
        </w:rPr>
        <w:t>i</w:t>
      </w:r>
      <w:r w:rsidRPr="00685BB2">
        <w:rPr>
          <w:rFonts w:ascii="Arial" w:eastAsia="Arial" w:hAnsi="Arial" w:cs="Arial"/>
          <w:b/>
          <w:bCs/>
          <w:spacing w:val="-3"/>
          <w:lang w:val="en-US"/>
        </w:rPr>
        <w:t>v</w:t>
      </w:r>
      <w:r w:rsidRPr="00685BB2">
        <w:rPr>
          <w:rFonts w:ascii="Arial" w:eastAsia="Arial" w:hAnsi="Arial" w:cs="Arial"/>
          <w:b/>
          <w:bCs/>
          <w:lang w:val="en-US"/>
        </w:rPr>
        <w:t>e 2</w:t>
      </w:r>
      <w:r w:rsidRPr="00685BB2">
        <w:rPr>
          <w:rFonts w:ascii="Arial" w:eastAsia="Arial" w:hAnsi="Arial" w:cs="Arial"/>
          <w:b/>
          <w:bCs/>
          <w:spacing w:val="-1"/>
          <w:lang w:val="en-US"/>
        </w:rPr>
        <w:t>0</w:t>
      </w:r>
      <w:r w:rsidRPr="00685BB2">
        <w:rPr>
          <w:rFonts w:ascii="Arial" w:eastAsia="Arial" w:hAnsi="Arial" w:cs="Arial"/>
          <w:b/>
          <w:bCs/>
          <w:lang w:val="en-US"/>
        </w:rPr>
        <w:t>0</w:t>
      </w:r>
      <w:r w:rsidRPr="00685BB2">
        <w:rPr>
          <w:rFonts w:ascii="Arial" w:eastAsia="Arial" w:hAnsi="Arial" w:cs="Arial"/>
          <w:b/>
          <w:bCs/>
          <w:spacing w:val="-1"/>
          <w:lang w:val="en-US"/>
        </w:rPr>
        <w:t>4</w:t>
      </w:r>
      <w:r w:rsidRPr="00685BB2">
        <w:rPr>
          <w:rFonts w:ascii="Arial" w:eastAsia="Arial" w:hAnsi="Arial" w:cs="Arial"/>
          <w:b/>
          <w:bCs/>
          <w:lang w:val="en-US"/>
        </w:rPr>
        <w:t>/4</w:t>
      </w:r>
      <w:r w:rsidRPr="00685BB2">
        <w:rPr>
          <w:rFonts w:ascii="Arial" w:eastAsia="Arial" w:hAnsi="Arial" w:cs="Arial"/>
          <w:b/>
          <w:bCs/>
          <w:spacing w:val="-1"/>
          <w:lang w:val="en-US"/>
        </w:rPr>
        <w:t>9</w:t>
      </w:r>
      <w:r w:rsidRPr="00685BB2">
        <w:rPr>
          <w:rFonts w:ascii="Arial" w:eastAsia="Arial" w:hAnsi="Arial" w:cs="Arial"/>
          <w:b/>
          <w:bCs/>
          <w:lang w:val="en-US"/>
        </w:rPr>
        <w:t>/</w:t>
      </w:r>
      <w:r w:rsidRPr="00685BB2">
        <w:rPr>
          <w:rFonts w:ascii="Arial" w:eastAsia="Arial" w:hAnsi="Arial" w:cs="Arial"/>
          <w:b/>
          <w:bCs/>
          <w:spacing w:val="-1"/>
          <w:lang w:val="en-US"/>
        </w:rPr>
        <w:t>E</w:t>
      </w:r>
      <w:r w:rsidRPr="00685BB2">
        <w:rPr>
          <w:rFonts w:ascii="Arial" w:eastAsia="Arial" w:hAnsi="Arial" w:cs="Arial"/>
          <w:b/>
          <w:bCs/>
          <w:spacing w:val="-2"/>
          <w:lang w:val="en-US"/>
        </w:rPr>
        <w:t>C</w:t>
      </w:r>
      <w:r w:rsidRPr="00685BB2">
        <w:rPr>
          <w:rFonts w:ascii="Arial" w:eastAsia="Arial" w:hAnsi="Arial" w:cs="Arial"/>
          <w:b/>
          <w:bCs/>
          <w:lang w:val="en-US"/>
        </w:rPr>
        <w:t>)</w:t>
      </w:r>
    </w:p>
    <w:p w:rsidR="00685BB2" w:rsidRDefault="00685BB2" w:rsidP="00685BB2">
      <w:pPr>
        <w:numPr>
          <w:ilvl w:val="0"/>
          <w:numId w:val="19"/>
        </w:numPr>
        <w:tabs>
          <w:tab w:val="left" w:pos="361"/>
        </w:tabs>
        <w:suppressAutoHyphens w:val="0"/>
        <w:autoSpaceDN/>
        <w:spacing w:before="3" w:line="240" w:lineRule="auto"/>
        <w:ind w:left="361"/>
        <w:textAlignment w:val="auto"/>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1"/>
          <w:sz w:val="20"/>
          <w:szCs w:val="20"/>
        </w:rPr>
        <w:t>d</w:t>
      </w:r>
      <w:r>
        <w:rPr>
          <w:rFonts w:ascii="Arial" w:eastAsia="Arial" w:hAnsi="Arial" w:cs="Arial"/>
          <w:b/>
          <w:bCs/>
          <w:sz w:val="20"/>
          <w:szCs w:val="20"/>
        </w:rPr>
        <w:t>ic</w:t>
      </w:r>
      <w:r>
        <w:rPr>
          <w:rFonts w:ascii="Arial" w:eastAsia="Arial" w:hAnsi="Arial" w:cs="Arial"/>
          <w:b/>
          <w:bCs/>
          <w:spacing w:val="-1"/>
          <w:sz w:val="20"/>
          <w:szCs w:val="20"/>
        </w:rPr>
        <w:t>a</w:t>
      </w:r>
      <w:r>
        <w:rPr>
          <w:rFonts w:ascii="Arial" w:eastAsia="Arial" w:hAnsi="Arial" w:cs="Arial"/>
          <w:b/>
          <w:bCs/>
          <w:sz w:val="20"/>
          <w:szCs w:val="20"/>
        </w:rPr>
        <w:t>t</w:t>
      </w:r>
      <w:r>
        <w:rPr>
          <w:rFonts w:ascii="Arial" w:eastAsia="Arial" w:hAnsi="Arial" w:cs="Arial"/>
          <w:b/>
          <w:bCs/>
          <w:spacing w:val="3"/>
          <w:sz w:val="20"/>
          <w:szCs w:val="20"/>
        </w:rPr>
        <w:t>o</w:t>
      </w:r>
      <w:r>
        <w:rPr>
          <w:rFonts w:ascii="Arial" w:eastAsia="Arial" w:hAnsi="Arial" w:cs="Arial"/>
          <w:b/>
          <w:bCs/>
          <w:spacing w:val="-1"/>
          <w:sz w:val="20"/>
          <w:szCs w:val="20"/>
        </w:rPr>
        <w:t>r</w:t>
      </w:r>
      <w:r>
        <w:rPr>
          <w:rFonts w:ascii="Arial" w:eastAsia="Arial" w:hAnsi="Arial" w:cs="Arial"/>
          <w:b/>
          <w:bCs/>
          <w:sz w:val="20"/>
          <w:szCs w:val="20"/>
        </w:rPr>
        <w:t>s</w:t>
      </w:r>
      <w:r>
        <w:rPr>
          <w:rFonts w:ascii="Arial" w:eastAsia="Arial" w:hAnsi="Arial" w:cs="Arial"/>
          <w:b/>
          <w:bCs/>
          <w:spacing w:val="-9"/>
          <w:sz w:val="20"/>
          <w:szCs w:val="20"/>
        </w:rPr>
        <w:t xml:space="preserve"> </w:t>
      </w:r>
      <w:proofErr w:type="spellStart"/>
      <w:r>
        <w:rPr>
          <w:rFonts w:ascii="Arial" w:eastAsia="Arial" w:hAnsi="Arial" w:cs="Arial"/>
          <w:b/>
          <w:bCs/>
          <w:spacing w:val="-1"/>
          <w:sz w:val="20"/>
          <w:szCs w:val="20"/>
        </w:rPr>
        <w:t>r</w:t>
      </w:r>
      <w:r>
        <w:rPr>
          <w:rFonts w:ascii="Arial" w:eastAsia="Arial" w:hAnsi="Arial" w:cs="Arial"/>
          <w:b/>
          <w:bCs/>
          <w:sz w:val="20"/>
          <w:szCs w:val="20"/>
        </w:rPr>
        <w:t>el</w:t>
      </w:r>
      <w:r>
        <w:rPr>
          <w:rFonts w:ascii="Arial" w:eastAsia="Arial" w:hAnsi="Arial" w:cs="Arial"/>
          <w:b/>
          <w:bCs/>
          <w:spacing w:val="-1"/>
          <w:sz w:val="20"/>
          <w:szCs w:val="20"/>
        </w:rPr>
        <w:t>a</w:t>
      </w:r>
      <w:r>
        <w:rPr>
          <w:rFonts w:ascii="Arial" w:eastAsia="Arial" w:hAnsi="Arial" w:cs="Arial"/>
          <w:b/>
          <w:bCs/>
          <w:sz w:val="20"/>
          <w:szCs w:val="20"/>
        </w:rPr>
        <w:t>ting</w:t>
      </w:r>
      <w:proofErr w:type="spellEnd"/>
      <w:r>
        <w:rPr>
          <w:rFonts w:ascii="Arial" w:eastAsia="Arial" w:hAnsi="Arial" w:cs="Arial"/>
          <w:b/>
          <w:bCs/>
          <w:spacing w:val="-9"/>
          <w:sz w:val="20"/>
          <w:szCs w:val="20"/>
        </w:rPr>
        <w:t xml:space="preserve"> </w:t>
      </w:r>
      <w:r>
        <w:rPr>
          <w:rFonts w:ascii="Arial" w:eastAsia="Arial" w:hAnsi="Arial" w:cs="Arial"/>
          <w:b/>
          <w:bCs/>
          <w:sz w:val="20"/>
          <w:szCs w:val="20"/>
        </w:rPr>
        <w:t>to</w:t>
      </w:r>
      <w:r>
        <w:rPr>
          <w:rFonts w:ascii="Arial" w:eastAsia="Arial" w:hAnsi="Arial" w:cs="Arial"/>
          <w:b/>
          <w:bCs/>
          <w:spacing w:val="-9"/>
          <w:sz w:val="20"/>
          <w:szCs w:val="20"/>
        </w:rPr>
        <w:t xml:space="preserve"> </w:t>
      </w:r>
      <w:proofErr w:type="spellStart"/>
      <w:r>
        <w:rPr>
          <w:rFonts w:ascii="Arial" w:eastAsia="Arial" w:hAnsi="Arial" w:cs="Arial"/>
          <w:b/>
          <w:bCs/>
          <w:spacing w:val="1"/>
          <w:sz w:val="20"/>
          <w:szCs w:val="20"/>
        </w:rPr>
        <w:t>a</w:t>
      </w:r>
      <w:r>
        <w:rPr>
          <w:rFonts w:ascii="Arial" w:eastAsia="Arial" w:hAnsi="Arial" w:cs="Arial"/>
          <w:b/>
          <w:bCs/>
          <w:sz w:val="20"/>
          <w:szCs w:val="20"/>
        </w:rPr>
        <w:t>c</w:t>
      </w:r>
      <w:r>
        <w:rPr>
          <w:rFonts w:ascii="Arial" w:eastAsia="Arial" w:hAnsi="Arial" w:cs="Arial"/>
          <w:b/>
          <w:bCs/>
          <w:spacing w:val="-1"/>
          <w:sz w:val="20"/>
          <w:szCs w:val="20"/>
        </w:rPr>
        <w:t>c</w:t>
      </w:r>
      <w:r>
        <w:rPr>
          <w:rFonts w:ascii="Arial" w:eastAsia="Arial" w:hAnsi="Arial" w:cs="Arial"/>
          <w:b/>
          <w:bCs/>
          <w:sz w:val="20"/>
          <w:szCs w:val="20"/>
        </w:rPr>
        <w:t>idents</w:t>
      </w:r>
      <w:proofErr w:type="spellEnd"/>
    </w:p>
    <w:p w:rsidR="00685BB2" w:rsidRDefault="00685BB2" w:rsidP="00685BB2">
      <w:pPr>
        <w:spacing w:before="7" w:line="110" w:lineRule="exact"/>
        <w:rPr>
          <w:sz w:val="11"/>
          <w:szCs w:val="11"/>
        </w:rPr>
      </w:pPr>
    </w:p>
    <w:p w:rsidR="00685BB2" w:rsidRPr="00685BB2" w:rsidRDefault="00685BB2" w:rsidP="00685BB2">
      <w:pPr>
        <w:numPr>
          <w:ilvl w:val="1"/>
          <w:numId w:val="19"/>
        </w:numPr>
        <w:tabs>
          <w:tab w:val="left" w:pos="471"/>
        </w:tabs>
        <w:suppressAutoHyphens w:val="0"/>
        <w:autoSpaceDN/>
        <w:spacing w:line="241" w:lineRule="auto"/>
        <w:ind w:left="140" w:right="1212" w:firstLine="0"/>
        <w:textAlignment w:val="auto"/>
        <w:rPr>
          <w:rFonts w:ascii="Arial" w:eastAsia="Arial" w:hAnsi="Arial" w:cs="Arial"/>
          <w:sz w:val="17"/>
          <w:szCs w:val="17"/>
          <w:lang w:val="en-US"/>
        </w:rPr>
      </w:pPr>
      <w:r w:rsidRPr="00685BB2">
        <w:rPr>
          <w:rFonts w:ascii="Arial" w:eastAsia="Arial" w:hAnsi="Arial" w:cs="Arial"/>
          <w:b/>
          <w:bCs/>
          <w:spacing w:val="1"/>
          <w:sz w:val="17"/>
          <w:szCs w:val="17"/>
          <w:lang w:val="en-US"/>
        </w:rPr>
        <w:t>T</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t</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nu</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be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s</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gn</w:t>
      </w:r>
      <w:r w:rsidRPr="00685BB2">
        <w:rPr>
          <w:rFonts w:ascii="Arial" w:eastAsia="Arial" w:hAnsi="Arial" w:cs="Arial"/>
          <w:b/>
          <w:bCs/>
          <w:sz w:val="17"/>
          <w:szCs w:val="17"/>
          <w:lang w:val="en-US"/>
        </w:rPr>
        <w:t>i</w:t>
      </w:r>
      <w:r w:rsidRPr="00685BB2">
        <w:rPr>
          <w:rFonts w:ascii="Arial" w:eastAsia="Arial" w:hAnsi="Arial" w:cs="Arial"/>
          <w:b/>
          <w:bCs/>
          <w:spacing w:val="-2"/>
          <w:sz w:val="17"/>
          <w:szCs w:val="17"/>
          <w:lang w:val="en-US"/>
        </w:rPr>
        <w:t>f</w:t>
      </w:r>
      <w:r w:rsidRPr="00685BB2">
        <w:rPr>
          <w:rFonts w:ascii="Arial" w:eastAsia="Arial" w:hAnsi="Arial" w:cs="Arial"/>
          <w:b/>
          <w:bCs/>
          <w:sz w:val="17"/>
          <w:szCs w:val="17"/>
          <w:lang w:val="en-US"/>
        </w:rPr>
        <w:t>i</w:t>
      </w:r>
      <w:r w:rsidRPr="00685BB2">
        <w:rPr>
          <w:rFonts w:ascii="Arial" w:eastAsia="Arial" w:hAnsi="Arial" w:cs="Arial"/>
          <w:b/>
          <w:bCs/>
          <w:spacing w:val="-2"/>
          <w:sz w:val="17"/>
          <w:szCs w:val="17"/>
          <w:lang w:val="en-US"/>
        </w:rPr>
        <w:t>ca</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acc</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d</w:t>
      </w:r>
      <w:r w:rsidRPr="00685BB2">
        <w:rPr>
          <w:rFonts w:ascii="Arial" w:eastAsia="Arial" w:hAnsi="Arial" w:cs="Arial"/>
          <w:b/>
          <w:bCs/>
          <w:spacing w:val="-2"/>
          <w:sz w:val="17"/>
          <w:szCs w:val="17"/>
          <w:lang w:val="en-US"/>
        </w:rPr>
        <w:t>e</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ts</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d</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v</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g</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nu</w:t>
      </w:r>
      <w:r w:rsidRPr="00685BB2">
        <w:rPr>
          <w:rFonts w:ascii="Arial" w:eastAsia="Arial" w:hAnsi="Arial" w:cs="Arial"/>
          <w:b/>
          <w:bCs/>
          <w:spacing w:val="1"/>
          <w:sz w:val="17"/>
          <w:szCs w:val="17"/>
          <w:lang w:val="en-US"/>
        </w:rPr>
        <w:t>mb</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s</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gn</w:t>
      </w:r>
      <w:r w:rsidRPr="00685BB2">
        <w:rPr>
          <w:rFonts w:ascii="Arial" w:eastAsia="Arial" w:hAnsi="Arial" w:cs="Arial"/>
          <w:b/>
          <w:bCs/>
          <w:sz w:val="17"/>
          <w:szCs w:val="17"/>
          <w:lang w:val="en-US"/>
        </w:rPr>
        <w:t>ifi</w:t>
      </w:r>
      <w:r w:rsidRPr="00685BB2">
        <w:rPr>
          <w:rFonts w:ascii="Arial" w:eastAsia="Arial" w:hAnsi="Arial" w:cs="Arial"/>
          <w:b/>
          <w:bCs/>
          <w:spacing w:val="-2"/>
          <w:sz w:val="17"/>
          <w:szCs w:val="17"/>
          <w:lang w:val="en-US"/>
        </w:rPr>
        <w:t>ca</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acc</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d</w:t>
      </w:r>
      <w:r w:rsidRPr="00685BB2">
        <w:rPr>
          <w:rFonts w:ascii="Arial" w:eastAsia="Arial" w:hAnsi="Arial" w:cs="Arial"/>
          <w:b/>
          <w:bCs/>
          <w:spacing w:val="-2"/>
          <w:sz w:val="17"/>
          <w:szCs w:val="17"/>
          <w:lang w:val="en-US"/>
        </w:rPr>
        <w:t>e</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ts</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p</w:t>
      </w:r>
      <w:r w:rsidRPr="00685BB2">
        <w:rPr>
          <w:rFonts w:ascii="Arial" w:eastAsia="Arial" w:hAnsi="Arial" w:cs="Arial"/>
          <w:b/>
          <w:bCs/>
          <w:spacing w:val="1"/>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mi</w:t>
      </w:r>
      <w:r w:rsidRPr="00685BB2">
        <w:rPr>
          <w:rFonts w:ascii="Arial" w:eastAsia="Arial" w:hAnsi="Arial" w:cs="Arial"/>
          <w:b/>
          <w:bCs/>
          <w:spacing w:val="-2"/>
          <w:sz w:val="17"/>
          <w:szCs w:val="17"/>
          <w:lang w:val="en-US"/>
        </w:rPr>
        <w:t>l</w:t>
      </w:r>
      <w:r w:rsidRPr="00685BB2">
        <w:rPr>
          <w:rFonts w:ascii="Arial" w:eastAsia="Arial" w:hAnsi="Arial" w:cs="Arial"/>
          <w:b/>
          <w:bCs/>
          <w:sz w:val="17"/>
          <w:szCs w:val="17"/>
          <w:lang w:val="en-US"/>
        </w:rPr>
        <w:t>li</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t</w:t>
      </w:r>
      <w:r w:rsidRPr="00685BB2">
        <w:rPr>
          <w:rFonts w:ascii="Arial" w:eastAsia="Arial" w:hAnsi="Arial" w:cs="Arial"/>
          <w:b/>
          <w:bCs/>
          <w:sz w:val="17"/>
          <w:szCs w:val="17"/>
          <w:lang w:val="en-US"/>
        </w:rPr>
        <w:t>r</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in</w:t>
      </w:r>
      <w:r w:rsidRPr="00685BB2">
        <w:rPr>
          <w:rFonts w:ascii="Arial" w:eastAsia="Arial" w:hAnsi="Arial" w:cs="Arial"/>
          <w:b/>
          <w:bCs/>
          <w:spacing w:val="8"/>
          <w:sz w:val="17"/>
          <w:szCs w:val="17"/>
          <w:lang w:val="en-US"/>
        </w:rPr>
        <w:t xml:space="preserve"> </w:t>
      </w:r>
      <w:proofErr w:type="spellStart"/>
      <w:r w:rsidRPr="00685BB2">
        <w:rPr>
          <w:rFonts w:ascii="Arial" w:eastAsia="Arial" w:hAnsi="Arial" w:cs="Arial"/>
          <w:b/>
          <w:bCs/>
          <w:spacing w:val="-2"/>
          <w:sz w:val="17"/>
          <w:szCs w:val="17"/>
          <w:lang w:val="en-US"/>
        </w:rPr>
        <w:t>k</w:t>
      </w:r>
      <w:r w:rsidRPr="00685BB2">
        <w:rPr>
          <w:rFonts w:ascii="Arial" w:eastAsia="Arial" w:hAnsi="Arial" w:cs="Arial"/>
          <w:b/>
          <w:bCs/>
          <w:sz w:val="17"/>
          <w:szCs w:val="17"/>
          <w:lang w:val="en-US"/>
        </w:rPr>
        <w:t>il</w:t>
      </w:r>
      <w:r w:rsidRPr="00685BB2">
        <w:rPr>
          <w:rFonts w:ascii="Arial" w:eastAsia="Arial" w:hAnsi="Arial" w:cs="Arial"/>
          <w:b/>
          <w:bCs/>
          <w:spacing w:val="-1"/>
          <w:sz w:val="17"/>
          <w:szCs w:val="17"/>
          <w:lang w:val="en-US"/>
        </w:rPr>
        <w:t>om</w:t>
      </w:r>
      <w:r w:rsidRPr="00685BB2">
        <w:rPr>
          <w:rFonts w:ascii="Arial" w:eastAsia="Arial" w:hAnsi="Arial" w:cs="Arial"/>
          <w:b/>
          <w:bCs/>
          <w:spacing w:val="-2"/>
          <w:sz w:val="17"/>
          <w:szCs w:val="17"/>
          <w:lang w:val="en-US"/>
        </w:rPr>
        <w:t>e</w:t>
      </w:r>
      <w:proofErr w:type="spellEnd"/>
      <w:r w:rsidRPr="00685BB2">
        <w:rPr>
          <w:rFonts w:ascii="Arial" w:eastAsia="Arial" w:hAnsi="Arial" w:cs="Arial"/>
          <w:b/>
          <w:bCs/>
          <w:spacing w:val="-2"/>
          <w:sz w:val="17"/>
          <w:szCs w:val="17"/>
          <w:lang w:val="en-US"/>
        </w:rPr>
        <w:t xml:space="preserve">- </w:t>
      </w:r>
      <w:proofErr w:type="spellStart"/>
      <w:r w:rsidRPr="00685BB2">
        <w:rPr>
          <w:rFonts w:ascii="Arial" w:eastAsia="Arial" w:hAnsi="Arial" w:cs="Arial"/>
          <w:b/>
          <w:bCs/>
          <w:sz w:val="17"/>
          <w:szCs w:val="17"/>
          <w:lang w:val="en-US"/>
        </w:rPr>
        <w:t>tr</w:t>
      </w:r>
      <w:r w:rsidRPr="00685BB2">
        <w:rPr>
          <w:rFonts w:ascii="Arial" w:eastAsia="Arial" w:hAnsi="Arial" w:cs="Arial"/>
          <w:b/>
          <w:bCs/>
          <w:spacing w:val="-2"/>
          <w:sz w:val="17"/>
          <w:szCs w:val="17"/>
          <w:lang w:val="en-US"/>
        </w:rPr>
        <w:t>es</w:t>
      </w:r>
      <w:proofErr w:type="spellEnd"/>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b</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o</w:t>
      </w:r>
      <w:r w:rsidRPr="00685BB2">
        <w:rPr>
          <w:rFonts w:ascii="Arial" w:eastAsia="Arial" w:hAnsi="Arial" w:cs="Arial"/>
          <w:b/>
          <w:bCs/>
          <w:spacing w:val="-2"/>
          <w:sz w:val="17"/>
          <w:szCs w:val="17"/>
          <w:lang w:val="en-US"/>
        </w:rPr>
        <w:t>ke</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dow</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to</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w:t>
      </w:r>
      <w:r w:rsidRPr="00685BB2">
        <w:rPr>
          <w:rFonts w:ascii="Arial" w:eastAsia="Arial" w:hAnsi="Arial" w:cs="Arial"/>
          <w:b/>
          <w:bCs/>
          <w:spacing w:val="-1"/>
          <w:sz w:val="17"/>
          <w:szCs w:val="17"/>
          <w:lang w:val="en-US"/>
        </w:rPr>
        <w:t>h</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o</w:t>
      </w:r>
      <w:r w:rsidRPr="00685BB2">
        <w:rPr>
          <w:rFonts w:ascii="Arial" w:eastAsia="Arial" w:hAnsi="Arial" w:cs="Arial"/>
          <w:b/>
          <w:bCs/>
          <w:spacing w:val="-2"/>
          <w:sz w:val="17"/>
          <w:szCs w:val="17"/>
          <w:lang w:val="en-US"/>
        </w:rPr>
        <w:t>l</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ow</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g</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w:t>
      </w:r>
      <w:r w:rsidRPr="00685BB2">
        <w:rPr>
          <w:rFonts w:ascii="Arial" w:eastAsia="Arial" w:hAnsi="Arial" w:cs="Arial"/>
          <w:b/>
          <w:bCs/>
          <w:spacing w:val="-4"/>
          <w:sz w:val="17"/>
          <w:szCs w:val="17"/>
          <w:lang w:val="en-US"/>
        </w:rPr>
        <w:t>y</w:t>
      </w:r>
      <w:r w:rsidRPr="00685BB2">
        <w:rPr>
          <w:rFonts w:ascii="Arial" w:eastAsia="Arial" w:hAnsi="Arial" w:cs="Arial"/>
          <w:b/>
          <w:bCs/>
          <w:spacing w:val="1"/>
          <w:sz w:val="17"/>
          <w:szCs w:val="17"/>
          <w:lang w:val="en-US"/>
        </w:rPr>
        <w:t>p</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s</w:t>
      </w:r>
      <w:r w:rsidRPr="00685BB2">
        <w:rPr>
          <w:rFonts w:ascii="Arial" w:eastAsia="Arial" w:hAnsi="Arial" w:cs="Arial"/>
          <w:b/>
          <w:bCs/>
          <w:spacing w:val="-1"/>
          <w:sz w:val="17"/>
          <w:szCs w:val="17"/>
          <w:lang w:val="en-US"/>
        </w:rPr>
        <w:t xml:space="preserve"> o</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acc</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d</w:t>
      </w:r>
      <w:r w:rsidRPr="00685BB2">
        <w:rPr>
          <w:rFonts w:ascii="Arial" w:eastAsia="Arial" w:hAnsi="Arial" w:cs="Arial"/>
          <w:b/>
          <w:bCs/>
          <w:spacing w:val="-2"/>
          <w:sz w:val="17"/>
          <w:szCs w:val="17"/>
          <w:lang w:val="en-US"/>
        </w:rPr>
        <w:t>e</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w:t>
      </w:r>
    </w:p>
    <w:p w:rsidR="00685BB2" w:rsidRPr="00685BB2" w:rsidRDefault="00685BB2" w:rsidP="00685BB2">
      <w:pPr>
        <w:spacing w:before="7" w:line="190" w:lineRule="exact"/>
        <w:rPr>
          <w:sz w:val="19"/>
          <w:szCs w:val="19"/>
          <w:lang w:val="en-US"/>
        </w:rPr>
      </w:pPr>
    </w:p>
    <w:tbl>
      <w:tblPr>
        <w:tblStyle w:val="TableNormal"/>
        <w:tblW w:w="10092" w:type="dxa"/>
        <w:tblInd w:w="134" w:type="dxa"/>
        <w:tblLayout w:type="fixed"/>
        <w:tblLook w:val="01E0"/>
      </w:tblPr>
      <w:tblGrid>
        <w:gridCol w:w="2107"/>
        <w:gridCol w:w="1225"/>
        <w:gridCol w:w="1138"/>
        <w:gridCol w:w="1119"/>
        <w:gridCol w:w="1123"/>
        <w:gridCol w:w="1124"/>
        <w:gridCol w:w="1123"/>
        <w:gridCol w:w="1133"/>
      </w:tblGrid>
      <w:tr w:rsidR="00685BB2" w:rsidTr="004C5027">
        <w:trPr>
          <w:trHeight w:hRule="exact" w:val="699"/>
        </w:trPr>
        <w:tc>
          <w:tcPr>
            <w:tcW w:w="2107" w:type="dxa"/>
            <w:tcBorders>
              <w:top w:val="nil"/>
              <w:left w:val="nil"/>
              <w:bottom w:val="single" w:sz="6" w:space="0" w:color="000000"/>
              <w:right w:val="single" w:sz="6" w:space="0" w:color="000000"/>
            </w:tcBorders>
          </w:tcPr>
          <w:p w:rsidR="00685BB2" w:rsidRDefault="00685BB2" w:rsidP="004C5027"/>
        </w:tc>
        <w:tc>
          <w:tcPr>
            <w:tcW w:w="1225"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4" w:line="240" w:lineRule="exact"/>
              <w:rPr>
                <w:sz w:val="24"/>
                <w:szCs w:val="24"/>
              </w:rPr>
            </w:pPr>
          </w:p>
          <w:p w:rsidR="00685BB2" w:rsidRDefault="00685BB2" w:rsidP="004C5027">
            <w:pPr>
              <w:pStyle w:val="TableParagraph"/>
              <w:ind w:left="117"/>
              <w:rPr>
                <w:rFonts w:ascii="Arial" w:eastAsia="Arial" w:hAnsi="Arial" w:cs="Arial"/>
                <w:sz w:val="11"/>
                <w:szCs w:val="11"/>
              </w:rPr>
            </w:pPr>
            <w:r>
              <w:rPr>
                <w:rFonts w:ascii="Arial" w:eastAsia="Arial" w:hAnsi="Arial" w:cs="Arial"/>
                <w:sz w:val="11"/>
                <w:szCs w:val="11"/>
              </w:rPr>
              <w:t>A</w:t>
            </w:r>
            <w:r>
              <w:rPr>
                <w:rFonts w:ascii="Arial" w:eastAsia="Arial" w:hAnsi="Arial" w:cs="Arial"/>
                <w:spacing w:val="-1"/>
                <w:sz w:val="11"/>
                <w:szCs w:val="11"/>
              </w:rPr>
              <w:t>l</w:t>
            </w:r>
            <w:r>
              <w:rPr>
                <w:rFonts w:ascii="Arial" w:eastAsia="Arial" w:hAnsi="Arial" w:cs="Arial"/>
                <w:sz w:val="11"/>
                <w:szCs w:val="11"/>
              </w:rPr>
              <w:t>l ty</w:t>
            </w:r>
            <w:r>
              <w:rPr>
                <w:rFonts w:ascii="Arial" w:eastAsia="Arial" w:hAnsi="Arial" w:cs="Arial"/>
                <w:spacing w:val="-2"/>
                <w:sz w:val="11"/>
                <w:szCs w:val="11"/>
              </w:rPr>
              <w:t>p</w:t>
            </w:r>
            <w:r>
              <w:rPr>
                <w:rFonts w:ascii="Arial" w:eastAsia="Arial" w:hAnsi="Arial" w:cs="Arial"/>
                <w:sz w:val="11"/>
                <w:szCs w:val="11"/>
              </w:rPr>
              <w:t>es</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ent</w:t>
            </w:r>
          </w:p>
        </w:tc>
        <w:tc>
          <w:tcPr>
            <w:tcW w:w="1138"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4"/>
              <w:ind w:left="61" w:right="61"/>
              <w:jc w:val="center"/>
              <w:rPr>
                <w:rFonts w:ascii="Arial" w:eastAsia="Arial" w:hAnsi="Arial" w:cs="Arial"/>
                <w:sz w:val="11"/>
                <w:szCs w:val="11"/>
              </w:rPr>
            </w:pPr>
            <w:r>
              <w:rPr>
                <w:rFonts w:ascii="Arial" w:eastAsia="Arial" w:hAnsi="Arial" w:cs="Arial"/>
                <w:spacing w:val="-1"/>
                <w:sz w:val="11"/>
                <w:szCs w:val="11"/>
              </w:rPr>
              <w:t>C</w:t>
            </w:r>
            <w:r>
              <w:rPr>
                <w:rFonts w:ascii="Arial" w:eastAsia="Arial" w:hAnsi="Arial" w:cs="Arial"/>
                <w:sz w:val="11"/>
                <w:szCs w:val="11"/>
              </w:rPr>
              <w:t>o</w:t>
            </w:r>
            <w:r>
              <w:rPr>
                <w:rFonts w:ascii="Arial" w:eastAsia="Arial" w:hAnsi="Arial" w:cs="Arial"/>
                <w:spacing w:val="-1"/>
                <w:sz w:val="11"/>
                <w:szCs w:val="11"/>
              </w:rPr>
              <w:t>lli</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ons</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3"/>
                <w:sz w:val="11"/>
                <w:szCs w:val="11"/>
              </w:rPr>
              <w:t xml:space="preserve"> </w:t>
            </w:r>
            <w:r>
              <w:rPr>
                <w:rFonts w:ascii="Arial" w:eastAsia="Arial" w:hAnsi="Arial" w:cs="Arial"/>
                <w:sz w:val="11"/>
                <w:szCs w:val="11"/>
              </w:rPr>
              <w:t>t</w:t>
            </w:r>
            <w:r>
              <w:rPr>
                <w:rFonts w:ascii="Arial" w:eastAsia="Arial" w:hAnsi="Arial" w:cs="Arial"/>
                <w:spacing w:val="-4"/>
                <w:sz w:val="11"/>
                <w:szCs w:val="11"/>
              </w:rPr>
              <w:t>r</w:t>
            </w:r>
            <w:r>
              <w:rPr>
                <w:rFonts w:ascii="Arial" w:eastAsia="Arial" w:hAnsi="Arial" w:cs="Arial"/>
                <w:sz w:val="11"/>
                <w:szCs w:val="11"/>
              </w:rPr>
              <w:t>a</w:t>
            </w:r>
            <w:r>
              <w:rPr>
                <w:rFonts w:ascii="Arial" w:eastAsia="Arial" w:hAnsi="Arial" w:cs="Arial"/>
                <w:spacing w:val="-1"/>
                <w:sz w:val="11"/>
                <w:szCs w:val="11"/>
              </w:rPr>
              <w:t>i</w:t>
            </w:r>
            <w:r>
              <w:rPr>
                <w:rFonts w:ascii="Arial" w:eastAsia="Arial" w:hAnsi="Arial" w:cs="Arial"/>
                <w:sz w:val="11"/>
                <w:szCs w:val="11"/>
              </w:rPr>
              <w:t xml:space="preserve">ns </w:t>
            </w:r>
            <w:r>
              <w:rPr>
                <w:rFonts w:ascii="Arial" w:eastAsia="Arial" w:hAnsi="Arial" w:cs="Arial"/>
                <w:spacing w:val="-1"/>
                <w:sz w:val="11"/>
                <w:szCs w:val="11"/>
              </w:rPr>
              <w:t>i</w:t>
            </w:r>
            <w:r>
              <w:rPr>
                <w:rFonts w:ascii="Arial" w:eastAsia="Arial" w:hAnsi="Arial" w:cs="Arial"/>
                <w:sz w:val="11"/>
                <w:szCs w:val="11"/>
              </w:rPr>
              <w:t>nc</w:t>
            </w:r>
            <w:r>
              <w:rPr>
                <w:rFonts w:ascii="Arial" w:eastAsia="Arial" w:hAnsi="Arial" w:cs="Arial"/>
                <w:spacing w:val="-1"/>
                <w:sz w:val="11"/>
                <w:szCs w:val="11"/>
              </w:rPr>
              <w:t>l</w:t>
            </w:r>
            <w:r>
              <w:rPr>
                <w:rFonts w:ascii="Arial" w:eastAsia="Arial" w:hAnsi="Arial" w:cs="Arial"/>
                <w:sz w:val="11"/>
                <w:szCs w:val="11"/>
              </w:rPr>
              <w:t>ud</w:t>
            </w:r>
            <w:r>
              <w:rPr>
                <w:rFonts w:ascii="Arial" w:eastAsia="Arial" w:hAnsi="Arial" w:cs="Arial"/>
                <w:spacing w:val="-3"/>
                <w:sz w:val="11"/>
                <w:szCs w:val="11"/>
              </w:rPr>
              <w:t>i</w:t>
            </w:r>
            <w:r>
              <w:rPr>
                <w:rFonts w:ascii="Arial" w:eastAsia="Arial" w:hAnsi="Arial" w:cs="Arial"/>
                <w:sz w:val="11"/>
                <w:szCs w:val="11"/>
              </w:rPr>
              <w:t>ng</w:t>
            </w:r>
            <w:r>
              <w:rPr>
                <w:rFonts w:ascii="Arial" w:eastAsia="Arial" w:hAnsi="Arial" w:cs="Arial"/>
                <w:spacing w:val="1"/>
                <w:sz w:val="11"/>
                <w:szCs w:val="11"/>
              </w:rPr>
              <w:t xml:space="preserve"> </w:t>
            </w:r>
            <w:r>
              <w:rPr>
                <w:rFonts w:ascii="Arial" w:eastAsia="Arial" w:hAnsi="Arial" w:cs="Arial"/>
                <w:spacing w:val="-3"/>
                <w:sz w:val="11"/>
                <w:szCs w:val="11"/>
              </w:rPr>
              <w:t>c</w:t>
            </w:r>
            <w:r>
              <w:rPr>
                <w:rFonts w:ascii="Arial" w:eastAsia="Arial" w:hAnsi="Arial" w:cs="Arial"/>
                <w:sz w:val="11"/>
                <w:szCs w:val="11"/>
              </w:rPr>
              <w:t>o</w:t>
            </w:r>
            <w:r>
              <w:rPr>
                <w:rFonts w:ascii="Arial" w:eastAsia="Arial" w:hAnsi="Arial" w:cs="Arial"/>
                <w:spacing w:val="-1"/>
                <w:sz w:val="11"/>
                <w:szCs w:val="11"/>
              </w:rPr>
              <w:t>lli</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 xml:space="preserve">ons </w:t>
            </w:r>
            <w:r>
              <w:rPr>
                <w:rFonts w:ascii="Arial" w:eastAsia="Arial" w:hAnsi="Arial" w:cs="Arial"/>
                <w:spacing w:val="-1"/>
                <w:sz w:val="11"/>
                <w:szCs w:val="11"/>
              </w:rPr>
              <w:t>wi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pacing w:val="-2"/>
                <w:sz w:val="11"/>
                <w:szCs w:val="11"/>
              </w:rPr>
              <w:t>o</w:t>
            </w:r>
            <w:r>
              <w:rPr>
                <w:rFonts w:ascii="Arial" w:eastAsia="Arial" w:hAnsi="Arial" w:cs="Arial"/>
                <w:sz w:val="11"/>
                <w:szCs w:val="11"/>
              </w:rPr>
              <w:t>bs</w:t>
            </w:r>
            <w:r>
              <w:rPr>
                <w:rFonts w:ascii="Arial" w:eastAsia="Arial" w:hAnsi="Arial" w:cs="Arial"/>
                <w:spacing w:val="-2"/>
                <w:sz w:val="11"/>
                <w:szCs w:val="11"/>
              </w:rPr>
              <w:t>t</w:t>
            </w:r>
            <w:r>
              <w:rPr>
                <w:rFonts w:ascii="Arial" w:eastAsia="Arial" w:hAnsi="Arial" w:cs="Arial"/>
                <w:sz w:val="11"/>
                <w:szCs w:val="11"/>
              </w:rPr>
              <w:t>ac</w:t>
            </w:r>
            <w:r>
              <w:rPr>
                <w:rFonts w:ascii="Arial" w:eastAsia="Arial" w:hAnsi="Arial" w:cs="Arial"/>
                <w:spacing w:val="-1"/>
                <w:sz w:val="11"/>
                <w:szCs w:val="11"/>
              </w:rPr>
              <w:t>l</w:t>
            </w:r>
            <w:r>
              <w:rPr>
                <w:rFonts w:ascii="Arial" w:eastAsia="Arial" w:hAnsi="Arial" w:cs="Arial"/>
                <w:sz w:val="11"/>
                <w:szCs w:val="11"/>
              </w:rPr>
              <w:t xml:space="preserve">es </w:t>
            </w:r>
            <w:r>
              <w:rPr>
                <w:rFonts w:ascii="Arial" w:eastAsia="Arial" w:hAnsi="Arial" w:cs="Arial"/>
                <w:spacing w:val="-1"/>
                <w:sz w:val="11"/>
                <w:szCs w:val="11"/>
              </w:rPr>
              <w:t>wi</w:t>
            </w:r>
            <w:r>
              <w:rPr>
                <w:rFonts w:ascii="Arial" w:eastAsia="Arial" w:hAnsi="Arial" w:cs="Arial"/>
                <w:spacing w:val="-2"/>
                <w:sz w:val="11"/>
                <w:szCs w:val="11"/>
              </w:rPr>
              <w:t>t</w:t>
            </w:r>
            <w:r>
              <w:rPr>
                <w:rFonts w:ascii="Arial" w:eastAsia="Arial" w:hAnsi="Arial" w:cs="Arial"/>
                <w:sz w:val="11"/>
                <w:szCs w:val="11"/>
              </w:rPr>
              <w:t>h</w:t>
            </w:r>
            <w:r>
              <w:rPr>
                <w:rFonts w:ascii="Arial" w:eastAsia="Arial" w:hAnsi="Arial" w:cs="Arial"/>
                <w:spacing w:val="-1"/>
                <w:sz w:val="11"/>
                <w:szCs w:val="11"/>
              </w:rPr>
              <w:t>i</w:t>
            </w:r>
            <w:r>
              <w:rPr>
                <w:rFonts w:ascii="Arial" w:eastAsia="Arial" w:hAnsi="Arial" w:cs="Arial"/>
                <w:sz w:val="11"/>
                <w:szCs w:val="11"/>
              </w:rPr>
              <w:t>n the</w:t>
            </w:r>
            <w:r>
              <w:rPr>
                <w:rFonts w:ascii="Arial" w:eastAsia="Arial" w:hAnsi="Arial" w:cs="Arial"/>
                <w:spacing w:val="-1"/>
                <w:sz w:val="11"/>
                <w:szCs w:val="11"/>
              </w:rPr>
              <w:t xml:space="preserve"> </w:t>
            </w:r>
            <w:r>
              <w:rPr>
                <w:rFonts w:ascii="Arial" w:eastAsia="Arial" w:hAnsi="Arial" w:cs="Arial"/>
                <w:sz w:val="11"/>
                <w:szCs w:val="11"/>
              </w:rPr>
              <w:t>c</w:t>
            </w:r>
            <w:r>
              <w:rPr>
                <w:rFonts w:ascii="Arial" w:eastAsia="Arial" w:hAnsi="Arial" w:cs="Arial"/>
                <w:spacing w:val="-1"/>
                <w:sz w:val="11"/>
                <w:szCs w:val="11"/>
              </w:rPr>
              <w:t>l</w:t>
            </w:r>
            <w:r>
              <w:rPr>
                <w:rFonts w:ascii="Arial" w:eastAsia="Arial" w:hAnsi="Arial" w:cs="Arial"/>
                <w:sz w:val="11"/>
                <w:szCs w:val="11"/>
              </w:rPr>
              <w:t>ea</w:t>
            </w:r>
            <w:r>
              <w:rPr>
                <w:rFonts w:ascii="Arial" w:eastAsia="Arial" w:hAnsi="Arial" w:cs="Arial"/>
                <w:spacing w:val="-4"/>
                <w:sz w:val="11"/>
                <w:szCs w:val="11"/>
              </w:rPr>
              <w:t>r</w:t>
            </w:r>
            <w:r>
              <w:rPr>
                <w:rFonts w:ascii="Arial" w:eastAsia="Arial" w:hAnsi="Arial" w:cs="Arial"/>
                <w:sz w:val="11"/>
                <w:szCs w:val="11"/>
              </w:rPr>
              <w:t>an</w:t>
            </w:r>
            <w:r>
              <w:rPr>
                <w:rFonts w:ascii="Arial" w:eastAsia="Arial" w:hAnsi="Arial" w:cs="Arial"/>
                <w:spacing w:val="-3"/>
                <w:sz w:val="11"/>
                <w:szCs w:val="11"/>
              </w:rPr>
              <w:t>c</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z w:val="11"/>
                <w:szCs w:val="11"/>
              </w:rPr>
              <w:t>g</w:t>
            </w:r>
            <w:r>
              <w:rPr>
                <w:rFonts w:ascii="Arial" w:eastAsia="Arial" w:hAnsi="Arial" w:cs="Arial"/>
                <w:spacing w:val="-2"/>
                <w:sz w:val="11"/>
                <w:szCs w:val="11"/>
              </w:rPr>
              <w:t>a</w:t>
            </w:r>
            <w:r>
              <w:rPr>
                <w:rFonts w:ascii="Arial" w:eastAsia="Arial" w:hAnsi="Arial" w:cs="Arial"/>
                <w:sz w:val="11"/>
                <w:szCs w:val="11"/>
              </w:rPr>
              <w:t>u</w:t>
            </w:r>
            <w:r>
              <w:rPr>
                <w:rFonts w:ascii="Arial" w:eastAsia="Arial" w:hAnsi="Arial" w:cs="Arial"/>
                <w:spacing w:val="-2"/>
                <w:sz w:val="11"/>
                <w:szCs w:val="11"/>
              </w:rPr>
              <w:t>g</w:t>
            </w:r>
            <w:r>
              <w:rPr>
                <w:rFonts w:ascii="Arial" w:eastAsia="Arial" w:hAnsi="Arial" w:cs="Arial"/>
                <w:sz w:val="11"/>
                <w:szCs w:val="11"/>
              </w:rPr>
              <w:t>e</w:t>
            </w:r>
          </w:p>
        </w:tc>
        <w:tc>
          <w:tcPr>
            <w:tcW w:w="1119"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4" w:line="240" w:lineRule="exact"/>
              <w:rPr>
                <w:sz w:val="24"/>
                <w:szCs w:val="24"/>
              </w:rPr>
            </w:pPr>
          </w:p>
          <w:p w:rsidR="00685BB2" w:rsidRDefault="00685BB2" w:rsidP="004C5027">
            <w:pPr>
              <w:pStyle w:val="TableParagraph"/>
              <w:ind w:left="49"/>
              <w:rPr>
                <w:rFonts w:ascii="Arial" w:eastAsia="Arial" w:hAnsi="Arial" w:cs="Arial"/>
                <w:sz w:val="11"/>
                <w:szCs w:val="11"/>
              </w:rPr>
            </w:pPr>
            <w:r>
              <w:rPr>
                <w:rFonts w:ascii="Arial" w:eastAsia="Arial" w:hAnsi="Arial" w:cs="Arial"/>
                <w:spacing w:val="-1"/>
                <w:sz w:val="11"/>
                <w:szCs w:val="11"/>
              </w:rPr>
              <w:t>D</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ilm</w:t>
            </w:r>
            <w:r>
              <w:rPr>
                <w:rFonts w:ascii="Arial" w:eastAsia="Arial" w:hAnsi="Arial" w:cs="Arial"/>
                <w:sz w:val="11"/>
                <w:szCs w:val="11"/>
              </w:rPr>
              <w:t>ents</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3"/>
                <w:sz w:val="11"/>
                <w:szCs w:val="11"/>
              </w:rPr>
              <w:t>i</w:t>
            </w:r>
            <w:r>
              <w:rPr>
                <w:rFonts w:ascii="Arial" w:eastAsia="Arial" w:hAnsi="Arial" w:cs="Arial"/>
                <w:sz w:val="11"/>
                <w:szCs w:val="11"/>
              </w:rPr>
              <w:t>ns</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
              <w:ind w:left="80" w:right="81" w:hanging="2"/>
              <w:jc w:val="center"/>
              <w:rPr>
                <w:rFonts w:ascii="Arial" w:eastAsia="Arial" w:hAnsi="Arial" w:cs="Arial"/>
                <w:sz w:val="11"/>
                <w:szCs w:val="11"/>
              </w:rPr>
            </w:pPr>
            <w:r>
              <w:rPr>
                <w:rFonts w:ascii="Arial" w:eastAsia="Arial" w:hAnsi="Arial" w:cs="Arial"/>
                <w:sz w:val="11"/>
                <w:szCs w:val="11"/>
              </w:rPr>
              <w:t>Le</w:t>
            </w:r>
            <w:r>
              <w:rPr>
                <w:rFonts w:ascii="Arial" w:eastAsia="Arial" w:hAnsi="Arial" w:cs="Arial"/>
                <w:spacing w:val="-3"/>
                <w:sz w:val="11"/>
                <w:szCs w:val="11"/>
              </w:rPr>
              <w:t>v</w:t>
            </w:r>
            <w:r>
              <w:rPr>
                <w:rFonts w:ascii="Arial" w:eastAsia="Arial" w:hAnsi="Arial" w:cs="Arial"/>
                <w:sz w:val="11"/>
                <w:szCs w:val="11"/>
              </w:rPr>
              <w:t>el 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 acc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ents</w:t>
            </w:r>
            <w:r>
              <w:rPr>
                <w:rFonts w:ascii="Arial" w:eastAsia="Arial" w:hAnsi="Arial" w:cs="Arial"/>
                <w:spacing w:val="-2"/>
                <w:sz w:val="11"/>
                <w:szCs w:val="11"/>
              </w:rPr>
              <w:t xml:space="preserve"> </w:t>
            </w:r>
            <w:r>
              <w:rPr>
                <w:rFonts w:ascii="Arial" w:eastAsia="Arial" w:hAnsi="Arial" w:cs="Arial"/>
                <w:spacing w:val="-1"/>
                <w:sz w:val="11"/>
                <w:szCs w:val="11"/>
              </w:rPr>
              <w:t>i</w:t>
            </w:r>
            <w:r>
              <w:rPr>
                <w:rFonts w:ascii="Arial" w:eastAsia="Arial" w:hAnsi="Arial" w:cs="Arial"/>
                <w:sz w:val="11"/>
                <w:szCs w:val="11"/>
              </w:rPr>
              <w:t>nc</w:t>
            </w:r>
            <w:r>
              <w:rPr>
                <w:rFonts w:ascii="Arial" w:eastAsia="Arial" w:hAnsi="Arial" w:cs="Arial"/>
                <w:spacing w:val="-1"/>
                <w:sz w:val="11"/>
                <w:szCs w:val="11"/>
              </w:rPr>
              <w:t>l</w:t>
            </w:r>
            <w:r>
              <w:rPr>
                <w:rFonts w:ascii="Arial" w:eastAsia="Arial" w:hAnsi="Arial" w:cs="Arial"/>
                <w:spacing w:val="-2"/>
                <w:sz w:val="11"/>
                <w:szCs w:val="11"/>
              </w:rPr>
              <w:t>u</w:t>
            </w:r>
            <w:r>
              <w:rPr>
                <w:rFonts w:ascii="Arial" w:eastAsia="Arial" w:hAnsi="Arial" w:cs="Arial"/>
                <w:sz w:val="11"/>
                <w:szCs w:val="11"/>
              </w:rPr>
              <w:t>d</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 acc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ents</w:t>
            </w:r>
            <w:r>
              <w:rPr>
                <w:rFonts w:ascii="Arial" w:eastAsia="Arial" w:hAnsi="Arial" w:cs="Arial"/>
                <w:spacing w:val="-2"/>
                <w:sz w:val="11"/>
                <w:szCs w:val="11"/>
              </w:rPr>
              <w:t xml:space="preserve">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3"/>
                <w:sz w:val="11"/>
                <w:szCs w:val="11"/>
              </w:rPr>
              <w:t>v</w:t>
            </w:r>
            <w:r>
              <w:rPr>
                <w:rFonts w:ascii="Arial" w:eastAsia="Arial" w:hAnsi="Arial" w:cs="Arial"/>
                <w:sz w:val="11"/>
                <w:szCs w:val="11"/>
              </w:rPr>
              <w:t>o</w:t>
            </w:r>
            <w:r>
              <w:rPr>
                <w:rFonts w:ascii="Arial" w:eastAsia="Arial" w:hAnsi="Arial" w:cs="Arial"/>
                <w:spacing w:val="-1"/>
                <w:sz w:val="11"/>
                <w:szCs w:val="11"/>
              </w:rPr>
              <w:t>l</w:t>
            </w:r>
            <w:r>
              <w:rPr>
                <w:rFonts w:ascii="Arial" w:eastAsia="Arial" w:hAnsi="Arial" w:cs="Arial"/>
                <w:sz w:val="11"/>
                <w:szCs w:val="11"/>
              </w:rPr>
              <w:t>v</w:t>
            </w:r>
            <w:r>
              <w:rPr>
                <w:rFonts w:ascii="Arial" w:eastAsia="Arial" w:hAnsi="Arial" w:cs="Arial"/>
                <w:spacing w:val="-1"/>
                <w:sz w:val="11"/>
                <w:szCs w:val="11"/>
              </w:rPr>
              <w:t>i</w:t>
            </w:r>
            <w:r>
              <w:rPr>
                <w:rFonts w:ascii="Arial" w:eastAsia="Arial" w:hAnsi="Arial" w:cs="Arial"/>
                <w:sz w:val="11"/>
                <w:szCs w:val="11"/>
              </w:rPr>
              <w:t>ng p</w:t>
            </w:r>
            <w:r>
              <w:rPr>
                <w:rFonts w:ascii="Arial" w:eastAsia="Arial" w:hAnsi="Arial" w:cs="Arial"/>
                <w:spacing w:val="-2"/>
                <w:sz w:val="11"/>
                <w:szCs w:val="11"/>
              </w:rPr>
              <w:t>e</w:t>
            </w:r>
            <w:r>
              <w:rPr>
                <w:rFonts w:ascii="Arial" w:eastAsia="Arial" w:hAnsi="Arial" w:cs="Arial"/>
                <w:sz w:val="11"/>
                <w:szCs w:val="11"/>
              </w:rPr>
              <w:t>dest</w:t>
            </w:r>
            <w:r>
              <w:rPr>
                <w:rFonts w:ascii="Arial" w:eastAsia="Arial" w:hAnsi="Arial" w:cs="Arial"/>
                <w:spacing w:val="-1"/>
                <w:sz w:val="11"/>
                <w:szCs w:val="11"/>
              </w:rPr>
              <w:t>ri</w:t>
            </w:r>
            <w:r>
              <w:rPr>
                <w:rFonts w:ascii="Arial" w:eastAsia="Arial" w:hAnsi="Arial" w:cs="Arial"/>
                <w:spacing w:val="-2"/>
                <w:sz w:val="11"/>
                <w:szCs w:val="11"/>
              </w:rPr>
              <w:t>a</w:t>
            </w:r>
            <w:r>
              <w:rPr>
                <w:rFonts w:ascii="Arial" w:eastAsia="Arial" w:hAnsi="Arial" w:cs="Arial"/>
                <w:sz w:val="11"/>
                <w:szCs w:val="11"/>
              </w:rPr>
              <w:t>ns</w:t>
            </w:r>
            <w:r>
              <w:rPr>
                <w:rFonts w:ascii="Arial" w:eastAsia="Arial" w:hAnsi="Arial" w:cs="Arial"/>
                <w:spacing w:val="-2"/>
                <w:sz w:val="11"/>
                <w:szCs w:val="11"/>
              </w:rPr>
              <w:t xml:space="preserve"> </w:t>
            </w:r>
            <w:r>
              <w:rPr>
                <w:rFonts w:ascii="Arial" w:eastAsia="Arial" w:hAnsi="Arial" w:cs="Arial"/>
                <w:sz w:val="11"/>
                <w:szCs w:val="11"/>
              </w:rPr>
              <w:t>at</w:t>
            </w:r>
            <w:r>
              <w:rPr>
                <w:rFonts w:ascii="Arial" w:eastAsia="Arial" w:hAnsi="Arial" w:cs="Arial"/>
                <w:spacing w:val="1"/>
                <w:sz w:val="11"/>
                <w:szCs w:val="11"/>
              </w:rPr>
              <w:t xml:space="preserve"> </w:t>
            </w:r>
            <w:r>
              <w:rPr>
                <w:rFonts w:ascii="Arial" w:eastAsia="Arial" w:hAnsi="Arial" w:cs="Arial"/>
                <w:spacing w:val="-3"/>
                <w:sz w:val="11"/>
                <w:szCs w:val="11"/>
              </w:rPr>
              <w:t>l</w:t>
            </w:r>
            <w:r>
              <w:rPr>
                <w:rFonts w:ascii="Arial" w:eastAsia="Arial" w:hAnsi="Arial" w:cs="Arial"/>
                <w:sz w:val="11"/>
                <w:szCs w:val="11"/>
              </w:rPr>
              <w:t>evel 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1"/>
                <w:sz w:val="11"/>
                <w:szCs w:val="11"/>
              </w:rPr>
              <w:t>i</w:t>
            </w:r>
            <w:r>
              <w:rPr>
                <w:rFonts w:ascii="Arial" w:eastAsia="Arial" w:hAnsi="Arial" w:cs="Arial"/>
                <w:sz w:val="11"/>
                <w:szCs w:val="11"/>
              </w:rPr>
              <w:t>ngs</w:t>
            </w:r>
          </w:p>
        </w:tc>
        <w:tc>
          <w:tcPr>
            <w:tcW w:w="1124"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
              <w:ind w:left="59" w:right="64"/>
              <w:jc w:val="center"/>
              <w:rPr>
                <w:rFonts w:ascii="Arial" w:eastAsia="Arial" w:hAnsi="Arial" w:cs="Arial"/>
                <w:sz w:val="11"/>
                <w:szCs w:val="11"/>
              </w:rPr>
            </w:pP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z w:val="11"/>
                <w:szCs w:val="11"/>
              </w:rPr>
              <w:t>d</w:t>
            </w:r>
            <w:r>
              <w:rPr>
                <w:rFonts w:ascii="Arial" w:eastAsia="Arial" w:hAnsi="Arial" w:cs="Arial"/>
                <w:spacing w:val="-2"/>
                <w:sz w:val="11"/>
                <w:szCs w:val="11"/>
              </w:rPr>
              <w:t>e</w:t>
            </w:r>
            <w:r>
              <w:rPr>
                <w:rFonts w:ascii="Arial" w:eastAsia="Arial" w:hAnsi="Arial" w:cs="Arial"/>
                <w:sz w:val="11"/>
                <w:szCs w:val="11"/>
              </w:rPr>
              <w:t>nts</w:t>
            </w:r>
            <w:r>
              <w:rPr>
                <w:rFonts w:ascii="Arial" w:eastAsia="Arial" w:hAnsi="Arial" w:cs="Arial"/>
                <w:spacing w:val="-2"/>
                <w:sz w:val="11"/>
                <w:szCs w:val="11"/>
              </w:rPr>
              <w:t xml:space="preserve"> </w:t>
            </w:r>
            <w:r>
              <w:rPr>
                <w:rFonts w:ascii="Arial" w:eastAsia="Arial" w:hAnsi="Arial" w:cs="Arial"/>
                <w:spacing w:val="-1"/>
                <w:sz w:val="11"/>
                <w:szCs w:val="11"/>
              </w:rPr>
              <w:t>l</w:t>
            </w:r>
            <w:r>
              <w:rPr>
                <w:rFonts w:ascii="Arial" w:eastAsia="Arial" w:hAnsi="Arial" w:cs="Arial"/>
                <w:sz w:val="11"/>
                <w:szCs w:val="11"/>
              </w:rPr>
              <w:t>e</w:t>
            </w:r>
            <w:r>
              <w:rPr>
                <w:rFonts w:ascii="Arial" w:eastAsia="Arial" w:hAnsi="Arial" w:cs="Arial"/>
                <w:spacing w:val="-2"/>
                <w:sz w:val="11"/>
                <w:szCs w:val="11"/>
              </w:rPr>
              <w:t>a</w:t>
            </w:r>
            <w:r>
              <w:rPr>
                <w:rFonts w:ascii="Arial" w:eastAsia="Arial" w:hAnsi="Arial" w:cs="Arial"/>
                <w:sz w:val="11"/>
                <w:szCs w:val="11"/>
              </w:rPr>
              <w:t>d</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pacing w:val="-2"/>
                <w:sz w:val="11"/>
                <w:szCs w:val="11"/>
              </w:rPr>
              <w:t>t</w:t>
            </w:r>
            <w:r>
              <w:rPr>
                <w:rFonts w:ascii="Arial" w:eastAsia="Arial" w:hAnsi="Arial" w:cs="Arial"/>
                <w:sz w:val="11"/>
                <w:szCs w:val="11"/>
              </w:rPr>
              <w:t>o pe</w:t>
            </w:r>
            <w:r>
              <w:rPr>
                <w:rFonts w:ascii="Arial" w:eastAsia="Arial" w:hAnsi="Arial" w:cs="Arial"/>
                <w:spacing w:val="-1"/>
                <w:sz w:val="11"/>
                <w:szCs w:val="11"/>
              </w:rPr>
              <w:t>r</w:t>
            </w:r>
            <w:r>
              <w:rPr>
                <w:rFonts w:ascii="Arial" w:eastAsia="Arial" w:hAnsi="Arial" w:cs="Arial"/>
                <w:sz w:val="11"/>
                <w:szCs w:val="11"/>
              </w:rPr>
              <w:t>s</w:t>
            </w:r>
            <w:r>
              <w:rPr>
                <w:rFonts w:ascii="Arial" w:eastAsia="Arial" w:hAnsi="Arial" w:cs="Arial"/>
                <w:spacing w:val="-2"/>
                <w:sz w:val="11"/>
                <w:szCs w:val="11"/>
              </w:rPr>
              <w:t>o</w:t>
            </w:r>
            <w:r>
              <w:rPr>
                <w:rFonts w:ascii="Arial" w:eastAsia="Arial" w:hAnsi="Arial" w:cs="Arial"/>
                <w:sz w:val="11"/>
                <w:szCs w:val="11"/>
              </w:rPr>
              <w:t xml:space="preserve">nal </w:t>
            </w:r>
            <w:r>
              <w:rPr>
                <w:rFonts w:ascii="Arial" w:eastAsia="Arial" w:hAnsi="Arial" w:cs="Arial"/>
                <w:spacing w:val="-3"/>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1"/>
                <w:sz w:val="11"/>
                <w:szCs w:val="11"/>
              </w:rPr>
              <w:t>r</w:t>
            </w:r>
            <w:r>
              <w:rPr>
                <w:rFonts w:ascii="Arial" w:eastAsia="Arial" w:hAnsi="Arial" w:cs="Arial"/>
                <w:sz w:val="11"/>
                <w:szCs w:val="11"/>
              </w:rPr>
              <w:t>y cau</w:t>
            </w:r>
            <w:r>
              <w:rPr>
                <w:rFonts w:ascii="Arial" w:eastAsia="Arial" w:hAnsi="Arial" w:cs="Arial"/>
                <w:spacing w:val="-3"/>
                <w:sz w:val="11"/>
                <w:szCs w:val="11"/>
              </w:rPr>
              <w:t>s</w:t>
            </w:r>
            <w:r>
              <w:rPr>
                <w:rFonts w:ascii="Arial" w:eastAsia="Arial" w:hAnsi="Arial" w:cs="Arial"/>
                <w:sz w:val="11"/>
                <w:szCs w:val="11"/>
              </w:rPr>
              <w:t>ed</w:t>
            </w:r>
            <w:r>
              <w:rPr>
                <w:rFonts w:ascii="Arial" w:eastAsia="Arial" w:hAnsi="Arial" w:cs="Arial"/>
                <w:spacing w:val="-1"/>
                <w:sz w:val="11"/>
                <w:szCs w:val="11"/>
              </w:rPr>
              <w:t xml:space="preserve"> </w:t>
            </w:r>
            <w:r>
              <w:rPr>
                <w:rFonts w:ascii="Arial" w:eastAsia="Arial" w:hAnsi="Arial" w:cs="Arial"/>
                <w:sz w:val="11"/>
                <w:szCs w:val="11"/>
              </w:rPr>
              <w:t xml:space="preserve">by </w:t>
            </w:r>
            <w:r>
              <w:rPr>
                <w:rFonts w:ascii="Arial" w:eastAsia="Arial" w:hAnsi="Arial" w:cs="Arial"/>
                <w:spacing w:val="-4"/>
                <w:sz w:val="11"/>
                <w:szCs w:val="11"/>
              </w:rPr>
              <w:t>m</w:t>
            </w:r>
            <w:r>
              <w:rPr>
                <w:rFonts w:ascii="Arial" w:eastAsia="Arial" w:hAnsi="Arial" w:cs="Arial"/>
                <w:sz w:val="11"/>
                <w:szCs w:val="11"/>
              </w:rPr>
              <w:t>ov</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 xml:space="preserve">g </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ilw</w:t>
            </w:r>
            <w:r>
              <w:rPr>
                <w:rFonts w:ascii="Arial" w:eastAsia="Arial" w:hAnsi="Arial" w:cs="Arial"/>
                <w:sz w:val="11"/>
                <w:szCs w:val="11"/>
              </w:rPr>
              <w:t>ay v</w:t>
            </w:r>
            <w:r>
              <w:rPr>
                <w:rFonts w:ascii="Arial" w:eastAsia="Arial" w:hAnsi="Arial" w:cs="Arial"/>
                <w:spacing w:val="-2"/>
                <w:sz w:val="11"/>
                <w:szCs w:val="11"/>
              </w:rPr>
              <w:t>e</w:t>
            </w:r>
            <w:r>
              <w:rPr>
                <w:rFonts w:ascii="Arial" w:eastAsia="Arial" w:hAnsi="Arial" w:cs="Arial"/>
                <w:sz w:val="11"/>
                <w:szCs w:val="11"/>
              </w:rPr>
              <w:t>h</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1"/>
                <w:sz w:val="11"/>
                <w:szCs w:val="11"/>
              </w:rPr>
              <w:t>l</w:t>
            </w:r>
            <w:r>
              <w:rPr>
                <w:rFonts w:ascii="Arial" w:eastAsia="Arial" w:hAnsi="Arial" w:cs="Arial"/>
                <w:sz w:val="11"/>
                <w:szCs w:val="11"/>
              </w:rPr>
              <w:t>es, exc</w:t>
            </w:r>
            <w:r>
              <w:rPr>
                <w:rFonts w:ascii="Arial" w:eastAsia="Arial" w:hAnsi="Arial" w:cs="Arial"/>
                <w:spacing w:val="-1"/>
                <w:sz w:val="11"/>
                <w:szCs w:val="11"/>
              </w:rPr>
              <w:t>l</w:t>
            </w:r>
            <w:r>
              <w:rPr>
                <w:rFonts w:ascii="Arial" w:eastAsia="Arial" w:hAnsi="Arial" w:cs="Arial"/>
                <w:spacing w:val="-2"/>
                <w:sz w:val="11"/>
                <w:szCs w:val="11"/>
              </w:rPr>
              <w:t>u</w:t>
            </w:r>
            <w:r>
              <w:rPr>
                <w:rFonts w:ascii="Arial" w:eastAsia="Arial" w:hAnsi="Arial" w:cs="Arial"/>
                <w:sz w:val="11"/>
                <w:szCs w:val="11"/>
              </w:rPr>
              <w:t>d</w:t>
            </w:r>
            <w:r>
              <w:rPr>
                <w:rFonts w:ascii="Arial" w:eastAsia="Arial" w:hAnsi="Arial" w:cs="Arial"/>
                <w:spacing w:val="-1"/>
                <w:sz w:val="11"/>
                <w:szCs w:val="11"/>
              </w:rPr>
              <w:t>i</w:t>
            </w:r>
            <w:r>
              <w:rPr>
                <w:rFonts w:ascii="Arial" w:eastAsia="Arial" w:hAnsi="Arial" w:cs="Arial"/>
                <w:sz w:val="11"/>
                <w:szCs w:val="11"/>
              </w:rPr>
              <w:t>ng</w:t>
            </w:r>
            <w:r>
              <w:rPr>
                <w:rFonts w:ascii="Arial" w:eastAsia="Arial" w:hAnsi="Arial" w:cs="Arial"/>
                <w:spacing w:val="-1"/>
                <w:sz w:val="11"/>
                <w:szCs w:val="11"/>
              </w:rPr>
              <w:t xml:space="preserve"> </w:t>
            </w:r>
            <w:r>
              <w:rPr>
                <w:rFonts w:ascii="Arial" w:eastAsia="Arial" w:hAnsi="Arial" w:cs="Arial"/>
                <w:sz w:val="11"/>
                <w:szCs w:val="11"/>
              </w:rPr>
              <w:t>su</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es</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4" w:line="240" w:lineRule="exact"/>
              <w:rPr>
                <w:sz w:val="24"/>
                <w:szCs w:val="24"/>
              </w:rPr>
            </w:pPr>
          </w:p>
          <w:p w:rsidR="00685BB2" w:rsidRDefault="00685BB2" w:rsidP="004C5027">
            <w:pPr>
              <w:pStyle w:val="TableParagraph"/>
              <w:ind w:left="253"/>
              <w:rPr>
                <w:rFonts w:ascii="Arial" w:eastAsia="Arial" w:hAnsi="Arial" w:cs="Arial"/>
                <w:sz w:val="11"/>
                <w:szCs w:val="11"/>
              </w:rPr>
            </w:pPr>
            <w:r>
              <w:rPr>
                <w:rFonts w:ascii="Arial" w:eastAsia="Arial" w:hAnsi="Arial" w:cs="Arial"/>
                <w:sz w:val="11"/>
                <w:szCs w:val="11"/>
              </w:rPr>
              <w:t>Veh</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3"/>
                <w:sz w:val="11"/>
                <w:szCs w:val="11"/>
              </w:rPr>
              <w:t>l</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pacing w:val="2"/>
                <w:sz w:val="11"/>
                <w:szCs w:val="11"/>
              </w:rPr>
              <w:t>f</w:t>
            </w:r>
            <w:r>
              <w:rPr>
                <w:rFonts w:ascii="Arial" w:eastAsia="Arial" w:hAnsi="Arial" w:cs="Arial"/>
                <w:spacing w:val="-1"/>
                <w:sz w:val="11"/>
                <w:szCs w:val="11"/>
              </w:rPr>
              <w:t>ir</w:t>
            </w:r>
            <w:r>
              <w:rPr>
                <w:rFonts w:ascii="Arial" w:eastAsia="Arial" w:hAnsi="Arial" w:cs="Arial"/>
                <w:sz w:val="11"/>
                <w:szCs w:val="11"/>
              </w:rPr>
              <w:t>es</w:t>
            </w:r>
          </w:p>
        </w:tc>
        <w:tc>
          <w:tcPr>
            <w:tcW w:w="113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4" w:line="240" w:lineRule="exact"/>
              <w:rPr>
                <w:sz w:val="24"/>
                <w:szCs w:val="24"/>
              </w:rPr>
            </w:pPr>
          </w:p>
          <w:p w:rsidR="00685BB2" w:rsidRDefault="00685BB2" w:rsidP="004C5027">
            <w:pPr>
              <w:pStyle w:val="TableParagraph"/>
              <w:ind w:left="174"/>
              <w:rPr>
                <w:rFonts w:ascii="Arial" w:eastAsia="Arial" w:hAnsi="Arial" w:cs="Arial"/>
                <w:sz w:val="11"/>
                <w:szCs w:val="11"/>
              </w:rPr>
            </w:pPr>
            <w:r>
              <w:rPr>
                <w:rFonts w:ascii="Arial" w:eastAsia="Arial" w:hAnsi="Arial" w:cs="Arial"/>
                <w:sz w:val="11"/>
                <w:szCs w:val="11"/>
              </w:rPr>
              <w:t>Ot</w:t>
            </w:r>
            <w:r>
              <w:rPr>
                <w:rFonts w:ascii="Arial" w:eastAsia="Arial" w:hAnsi="Arial" w:cs="Arial"/>
                <w:spacing w:val="-2"/>
                <w:sz w:val="11"/>
                <w:szCs w:val="11"/>
              </w:rPr>
              <w:t>h</w:t>
            </w:r>
            <w:r>
              <w:rPr>
                <w:rFonts w:ascii="Arial" w:eastAsia="Arial" w:hAnsi="Arial" w:cs="Arial"/>
                <w:sz w:val="11"/>
                <w:szCs w:val="11"/>
              </w:rPr>
              <w:t>er</w:t>
            </w:r>
            <w:r>
              <w:rPr>
                <w:rFonts w:ascii="Arial" w:eastAsia="Arial" w:hAnsi="Arial" w:cs="Arial"/>
                <w:spacing w:val="-1"/>
                <w:sz w:val="11"/>
                <w:szCs w:val="11"/>
              </w:rPr>
              <w:t xml:space="preserve"> </w:t>
            </w:r>
            <w:r>
              <w:rPr>
                <w:rFonts w:ascii="Arial" w:eastAsia="Arial" w:hAnsi="Arial" w:cs="Arial"/>
                <w:sz w:val="11"/>
                <w:szCs w:val="11"/>
              </w:rPr>
              <w:t>acc</w:t>
            </w:r>
            <w:r>
              <w:rPr>
                <w:rFonts w:ascii="Arial" w:eastAsia="Arial" w:hAnsi="Arial" w:cs="Arial"/>
                <w:spacing w:val="-3"/>
                <w:sz w:val="11"/>
                <w:szCs w:val="11"/>
              </w:rPr>
              <w:t>i</w:t>
            </w:r>
            <w:r>
              <w:rPr>
                <w:rFonts w:ascii="Arial" w:eastAsia="Arial" w:hAnsi="Arial" w:cs="Arial"/>
                <w:sz w:val="11"/>
                <w:szCs w:val="11"/>
              </w:rPr>
              <w:t>d</w:t>
            </w:r>
            <w:r>
              <w:rPr>
                <w:rFonts w:ascii="Arial" w:eastAsia="Arial" w:hAnsi="Arial" w:cs="Arial"/>
                <w:spacing w:val="-2"/>
                <w:sz w:val="11"/>
                <w:szCs w:val="11"/>
              </w:rPr>
              <w:t>e</w:t>
            </w:r>
            <w:r>
              <w:rPr>
                <w:rFonts w:ascii="Arial" w:eastAsia="Arial" w:hAnsi="Arial" w:cs="Arial"/>
                <w:sz w:val="11"/>
                <w:szCs w:val="11"/>
              </w:rPr>
              <w:t>nts</w:t>
            </w:r>
          </w:p>
        </w:tc>
      </w:tr>
      <w:tr w:rsidR="00685BB2" w:rsidTr="004C5027">
        <w:trPr>
          <w:trHeight w:hRule="exact" w:val="295"/>
        </w:trPr>
        <w:tc>
          <w:tcPr>
            <w:tcW w:w="2107"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2"/>
              <w:ind w:left="23"/>
              <w:rPr>
                <w:rFonts w:ascii="Arial" w:eastAsia="Arial" w:hAnsi="Arial" w:cs="Arial"/>
                <w:sz w:val="11"/>
                <w:szCs w:val="11"/>
              </w:rPr>
            </w:pPr>
            <w:r>
              <w:rPr>
                <w:rFonts w:ascii="Arial" w:eastAsia="Arial" w:hAnsi="Arial" w:cs="Arial"/>
                <w:sz w:val="11"/>
                <w:szCs w:val="11"/>
              </w:rPr>
              <w:t>Total</w:t>
            </w:r>
          </w:p>
        </w:tc>
        <w:tc>
          <w:tcPr>
            <w:tcW w:w="1225" w:type="dxa"/>
            <w:tcBorders>
              <w:top w:val="single" w:sz="6" w:space="0" w:color="000000"/>
              <w:left w:val="single" w:sz="6" w:space="0" w:color="000000"/>
              <w:bottom w:val="single" w:sz="6" w:space="0" w:color="000000"/>
              <w:right w:val="single" w:sz="6" w:space="0" w:color="000000"/>
            </w:tcBorders>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28</w:t>
            </w:r>
          </w:p>
        </w:tc>
        <w:tc>
          <w:tcPr>
            <w:tcW w:w="1138" w:type="dxa"/>
            <w:tcBorders>
              <w:top w:val="single" w:sz="6" w:space="0" w:color="000000"/>
              <w:left w:val="single" w:sz="6" w:space="0" w:color="000000"/>
              <w:bottom w:val="single" w:sz="6" w:space="0" w:color="000000"/>
              <w:right w:val="single" w:sz="6" w:space="0" w:color="000000"/>
            </w:tcBorders>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7</w:t>
            </w:r>
          </w:p>
        </w:tc>
        <w:tc>
          <w:tcPr>
            <w:tcW w:w="1119" w:type="dxa"/>
            <w:tcBorders>
              <w:top w:val="single" w:sz="6" w:space="0" w:color="000000"/>
              <w:left w:val="single" w:sz="6" w:space="0" w:color="000000"/>
              <w:bottom w:val="single" w:sz="6" w:space="0" w:color="000000"/>
              <w:right w:val="single" w:sz="6" w:space="0" w:color="000000"/>
            </w:tcBorders>
          </w:tcPr>
          <w:p w:rsidR="00685BB2" w:rsidRDefault="00685BB2" w:rsidP="004C5027">
            <w:pPr>
              <w:jc w:val="center"/>
              <w:rPr>
                <w:rFonts w:ascii="Arial" w:hAnsi="Arial" w:cs="Arial"/>
                <w:color w:val="000000"/>
                <w:sz w:val="20"/>
                <w:szCs w:val="20"/>
              </w:rPr>
            </w:pPr>
            <w:r>
              <w:rPr>
                <w:rFonts w:ascii="Arial" w:hAnsi="Arial" w:cs="Arial"/>
                <w:color w:val="000000"/>
                <w:sz w:val="20"/>
                <w:szCs w:val="20"/>
              </w:rPr>
              <w:t>0</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7</w:t>
            </w:r>
          </w:p>
        </w:tc>
        <w:tc>
          <w:tcPr>
            <w:tcW w:w="1124" w:type="dxa"/>
            <w:tcBorders>
              <w:top w:val="single" w:sz="6" w:space="0" w:color="000000"/>
              <w:left w:val="single" w:sz="6" w:space="0" w:color="000000"/>
              <w:bottom w:val="single" w:sz="6" w:space="0" w:color="000000"/>
              <w:right w:val="single" w:sz="6" w:space="0" w:color="000000"/>
            </w:tcBorders>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11</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w:t>
            </w:r>
          </w:p>
        </w:tc>
        <w:tc>
          <w:tcPr>
            <w:tcW w:w="1133" w:type="dxa"/>
            <w:tcBorders>
              <w:top w:val="single" w:sz="6" w:space="0" w:color="000000"/>
              <w:left w:val="single" w:sz="6" w:space="0" w:color="000000"/>
              <w:bottom w:val="single" w:sz="6" w:space="0" w:color="000000"/>
              <w:right w:val="single" w:sz="6" w:space="0" w:color="000000"/>
            </w:tcBorders>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2</w:t>
            </w:r>
          </w:p>
        </w:tc>
      </w:tr>
      <w:tr w:rsidR="00685BB2" w:rsidTr="004C5027">
        <w:trPr>
          <w:trHeight w:hRule="exact" w:val="283"/>
        </w:trPr>
        <w:tc>
          <w:tcPr>
            <w:tcW w:w="2107"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4"/>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p>
        </w:tc>
        <w:tc>
          <w:tcPr>
            <w:tcW w:w="1225"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0.178</w:t>
            </w:r>
          </w:p>
        </w:tc>
        <w:tc>
          <w:tcPr>
            <w:tcW w:w="113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0.044</w:t>
            </w:r>
          </w:p>
        </w:tc>
        <w:tc>
          <w:tcPr>
            <w:tcW w:w="1119"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0.044</w:t>
            </w:r>
          </w:p>
        </w:tc>
        <w:tc>
          <w:tcPr>
            <w:tcW w:w="112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0.070</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0.006</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0.013</w:t>
            </w:r>
          </w:p>
        </w:tc>
      </w:tr>
    </w:tbl>
    <w:p w:rsidR="00685BB2" w:rsidRDefault="00685BB2" w:rsidP="00685BB2">
      <w:pPr>
        <w:spacing w:line="200" w:lineRule="exact"/>
        <w:rPr>
          <w:sz w:val="20"/>
          <w:szCs w:val="20"/>
        </w:rPr>
      </w:pPr>
    </w:p>
    <w:p w:rsidR="00685BB2" w:rsidRDefault="00685BB2" w:rsidP="00685BB2">
      <w:pPr>
        <w:spacing w:before="3" w:line="220" w:lineRule="exact"/>
      </w:pPr>
    </w:p>
    <w:p w:rsidR="00685BB2" w:rsidRPr="00685BB2" w:rsidRDefault="00685BB2" w:rsidP="00685BB2">
      <w:pPr>
        <w:numPr>
          <w:ilvl w:val="1"/>
          <w:numId w:val="19"/>
        </w:numPr>
        <w:tabs>
          <w:tab w:val="left" w:pos="478"/>
        </w:tabs>
        <w:suppressAutoHyphens w:val="0"/>
        <w:autoSpaceDN/>
        <w:spacing w:before="83" w:line="194" w:lineRule="exact"/>
        <w:ind w:left="140" w:right="1188" w:firstLine="0"/>
        <w:textAlignment w:val="auto"/>
        <w:rPr>
          <w:rFonts w:ascii="Arial" w:eastAsia="Arial" w:hAnsi="Arial" w:cs="Arial"/>
          <w:sz w:val="17"/>
          <w:szCs w:val="17"/>
          <w:lang w:val="en-US"/>
        </w:rPr>
      </w:pPr>
      <w:r w:rsidRPr="00685BB2">
        <w:rPr>
          <w:rFonts w:ascii="Arial" w:eastAsia="Arial" w:hAnsi="Arial" w:cs="Arial"/>
          <w:b/>
          <w:bCs/>
          <w:spacing w:val="1"/>
          <w:sz w:val="17"/>
          <w:szCs w:val="17"/>
          <w:lang w:val="en-US"/>
        </w:rPr>
        <w:t>T</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t</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l</w:t>
      </w:r>
      <w:r w:rsidRPr="00685BB2">
        <w:rPr>
          <w:rFonts w:ascii="Arial" w:eastAsia="Arial" w:hAnsi="Arial" w:cs="Arial"/>
          <w:b/>
          <w:bCs/>
          <w:spacing w:val="8"/>
          <w:sz w:val="17"/>
          <w:szCs w:val="17"/>
          <w:lang w:val="en-US"/>
        </w:rPr>
        <w:t xml:space="preserve"> </w:t>
      </w:r>
      <w:r w:rsidRPr="00685BB2">
        <w:rPr>
          <w:rFonts w:ascii="Arial" w:eastAsia="Arial" w:hAnsi="Arial" w:cs="Arial"/>
          <w:b/>
          <w:bCs/>
          <w:spacing w:val="-1"/>
          <w:sz w:val="17"/>
          <w:szCs w:val="17"/>
          <w:lang w:val="en-US"/>
        </w:rPr>
        <w:t>nu</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be</w:t>
      </w:r>
      <w:r w:rsidRPr="00685BB2">
        <w:rPr>
          <w:rFonts w:ascii="Arial" w:eastAsia="Arial" w:hAnsi="Arial" w:cs="Arial"/>
          <w:b/>
          <w:bCs/>
          <w:sz w:val="17"/>
          <w:szCs w:val="17"/>
          <w:lang w:val="en-US"/>
        </w:rPr>
        <w:t>r</w:t>
      </w:r>
      <w:r w:rsidRPr="00685BB2">
        <w:rPr>
          <w:rFonts w:ascii="Arial" w:eastAsia="Arial" w:hAnsi="Arial" w:cs="Arial"/>
          <w:b/>
          <w:bCs/>
          <w:spacing w:val="10"/>
          <w:sz w:val="17"/>
          <w:szCs w:val="17"/>
          <w:lang w:val="en-US"/>
        </w:rPr>
        <w:t xml:space="preserve"> </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d</w:t>
      </w:r>
      <w:r w:rsidRPr="00685BB2">
        <w:rPr>
          <w:rFonts w:ascii="Arial" w:eastAsia="Arial" w:hAnsi="Arial" w:cs="Arial"/>
          <w:b/>
          <w:bCs/>
          <w:spacing w:val="9"/>
          <w:sz w:val="17"/>
          <w:szCs w:val="17"/>
          <w:lang w:val="en-US"/>
        </w:rPr>
        <w:t xml:space="preserve"> </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v</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g</w:t>
      </w:r>
      <w:r w:rsidRPr="00685BB2">
        <w:rPr>
          <w:rFonts w:ascii="Arial" w:eastAsia="Arial" w:hAnsi="Arial" w:cs="Arial"/>
          <w:b/>
          <w:bCs/>
          <w:sz w:val="17"/>
          <w:szCs w:val="17"/>
          <w:lang w:val="en-US"/>
        </w:rPr>
        <w:t>e</w:t>
      </w:r>
      <w:r w:rsidRPr="00685BB2">
        <w:rPr>
          <w:rFonts w:ascii="Arial" w:eastAsia="Arial" w:hAnsi="Arial" w:cs="Arial"/>
          <w:b/>
          <w:bCs/>
          <w:spacing w:val="6"/>
          <w:sz w:val="17"/>
          <w:szCs w:val="17"/>
          <w:lang w:val="en-US"/>
        </w:rPr>
        <w:t xml:space="preserve"> </w:t>
      </w:r>
      <w:r w:rsidRPr="00685BB2">
        <w:rPr>
          <w:rFonts w:ascii="Arial" w:eastAsia="Arial" w:hAnsi="Arial" w:cs="Arial"/>
          <w:b/>
          <w:bCs/>
          <w:spacing w:val="-1"/>
          <w:sz w:val="17"/>
          <w:szCs w:val="17"/>
          <w:lang w:val="en-US"/>
        </w:rPr>
        <w:t>nu</w:t>
      </w:r>
      <w:r w:rsidRPr="00685BB2">
        <w:rPr>
          <w:rFonts w:ascii="Arial" w:eastAsia="Arial" w:hAnsi="Arial" w:cs="Arial"/>
          <w:b/>
          <w:bCs/>
          <w:spacing w:val="1"/>
          <w:sz w:val="17"/>
          <w:szCs w:val="17"/>
          <w:lang w:val="en-US"/>
        </w:rPr>
        <w:t>m</w:t>
      </w:r>
      <w:r w:rsidRPr="00685BB2">
        <w:rPr>
          <w:rFonts w:ascii="Arial" w:eastAsia="Arial" w:hAnsi="Arial" w:cs="Arial"/>
          <w:b/>
          <w:bCs/>
          <w:spacing w:val="-1"/>
          <w:sz w:val="17"/>
          <w:szCs w:val="17"/>
          <w:lang w:val="en-US"/>
        </w:rPr>
        <w:t>b</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8"/>
          <w:sz w:val="17"/>
          <w:szCs w:val="17"/>
          <w:lang w:val="en-US"/>
        </w:rPr>
        <w:t xml:space="preserve"> </w:t>
      </w:r>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p</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8"/>
          <w:sz w:val="17"/>
          <w:szCs w:val="17"/>
          <w:lang w:val="en-US"/>
        </w:rPr>
        <w:t xml:space="preserve"> </w:t>
      </w:r>
      <w:r w:rsidRPr="00685BB2">
        <w:rPr>
          <w:rFonts w:ascii="Arial" w:eastAsia="Arial" w:hAnsi="Arial" w:cs="Arial"/>
          <w:b/>
          <w:bCs/>
          <w:sz w:val="17"/>
          <w:szCs w:val="17"/>
          <w:lang w:val="en-US"/>
        </w:rPr>
        <w:t>milli</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n</w:t>
      </w:r>
      <w:r w:rsidRPr="00685BB2">
        <w:rPr>
          <w:rFonts w:ascii="Arial" w:eastAsia="Arial" w:hAnsi="Arial" w:cs="Arial"/>
          <w:b/>
          <w:bCs/>
          <w:spacing w:val="6"/>
          <w:sz w:val="17"/>
          <w:szCs w:val="17"/>
          <w:lang w:val="en-US"/>
        </w:rPr>
        <w:t xml:space="preserve"> </w:t>
      </w:r>
      <w:r w:rsidRPr="00685BB2">
        <w:rPr>
          <w:rFonts w:ascii="Arial" w:eastAsia="Arial" w:hAnsi="Arial" w:cs="Arial"/>
          <w:b/>
          <w:bCs/>
          <w:sz w:val="17"/>
          <w:szCs w:val="17"/>
          <w:lang w:val="en-US"/>
        </w:rPr>
        <w:t>tr</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in</w:t>
      </w:r>
      <w:r w:rsidRPr="00685BB2">
        <w:rPr>
          <w:rFonts w:ascii="Arial" w:eastAsia="Arial" w:hAnsi="Arial" w:cs="Arial"/>
          <w:b/>
          <w:bCs/>
          <w:spacing w:val="6"/>
          <w:sz w:val="17"/>
          <w:szCs w:val="17"/>
          <w:lang w:val="en-US"/>
        </w:rPr>
        <w:t xml:space="preserve"> </w:t>
      </w:r>
      <w:proofErr w:type="spellStart"/>
      <w:r w:rsidRPr="00685BB2">
        <w:rPr>
          <w:rFonts w:ascii="Arial" w:eastAsia="Arial" w:hAnsi="Arial" w:cs="Arial"/>
          <w:b/>
          <w:bCs/>
          <w:spacing w:val="-2"/>
          <w:sz w:val="17"/>
          <w:szCs w:val="17"/>
          <w:lang w:val="en-US"/>
        </w:rPr>
        <w:t>k</w:t>
      </w:r>
      <w:r w:rsidRPr="00685BB2">
        <w:rPr>
          <w:rFonts w:ascii="Arial" w:eastAsia="Arial" w:hAnsi="Arial" w:cs="Arial"/>
          <w:b/>
          <w:bCs/>
          <w:sz w:val="17"/>
          <w:szCs w:val="17"/>
          <w:lang w:val="en-US"/>
        </w:rPr>
        <w:t>il</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tr</w:t>
      </w:r>
      <w:r w:rsidRPr="00685BB2">
        <w:rPr>
          <w:rFonts w:ascii="Arial" w:eastAsia="Arial" w:hAnsi="Arial" w:cs="Arial"/>
          <w:b/>
          <w:bCs/>
          <w:spacing w:val="-2"/>
          <w:sz w:val="17"/>
          <w:szCs w:val="17"/>
          <w:lang w:val="en-US"/>
        </w:rPr>
        <w:t>es</w:t>
      </w:r>
      <w:proofErr w:type="spellEnd"/>
      <w:r w:rsidRPr="00685BB2">
        <w:rPr>
          <w:rFonts w:ascii="Arial" w:eastAsia="Arial" w:hAnsi="Arial" w:cs="Arial"/>
          <w:b/>
          <w:bCs/>
          <w:sz w:val="17"/>
          <w:szCs w:val="17"/>
          <w:lang w:val="en-US"/>
        </w:rPr>
        <w:t>)</w:t>
      </w:r>
      <w:r w:rsidRPr="00685BB2">
        <w:rPr>
          <w:rFonts w:ascii="Arial" w:eastAsia="Arial" w:hAnsi="Arial" w:cs="Arial"/>
          <w:b/>
          <w:bCs/>
          <w:spacing w:val="8"/>
          <w:sz w:val="17"/>
          <w:szCs w:val="17"/>
          <w:lang w:val="en-US"/>
        </w:rPr>
        <w:t xml:space="preserve"> </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f</w:t>
      </w:r>
      <w:r w:rsidRPr="00685BB2">
        <w:rPr>
          <w:rFonts w:ascii="Arial" w:eastAsia="Arial" w:hAnsi="Arial" w:cs="Arial"/>
          <w:b/>
          <w:bCs/>
          <w:spacing w:val="8"/>
          <w:sz w:val="17"/>
          <w:szCs w:val="17"/>
          <w:lang w:val="en-US"/>
        </w:rPr>
        <w:t xml:space="preserve"> </w:t>
      </w:r>
      <w:r w:rsidRPr="00685BB2">
        <w:rPr>
          <w:rFonts w:ascii="Arial" w:eastAsia="Arial" w:hAnsi="Arial" w:cs="Arial"/>
          <w:b/>
          <w:bCs/>
          <w:spacing w:val="1"/>
          <w:sz w:val="17"/>
          <w:szCs w:val="17"/>
          <w:lang w:val="en-US"/>
        </w:rPr>
        <w:t>s</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ri</w:t>
      </w:r>
      <w:r w:rsidRPr="00685BB2">
        <w:rPr>
          <w:rFonts w:ascii="Arial" w:eastAsia="Arial" w:hAnsi="Arial" w:cs="Arial"/>
          <w:b/>
          <w:bCs/>
          <w:spacing w:val="-1"/>
          <w:sz w:val="17"/>
          <w:szCs w:val="17"/>
          <w:lang w:val="en-US"/>
        </w:rPr>
        <w:t>ou</w:t>
      </w:r>
      <w:r w:rsidRPr="00685BB2">
        <w:rPr>
          <w:rFonts w:ascii="Arial" w:eastAsia="Arial" w:hAnsi="Arial" w:cs="Arial"/>
          <w:b/>
          <w:bCs/>
          <w:sz w:val="17"/>
          <w:szCs w:val="17"/>
          <w:lang w:val="en-US"/>
        </w:rPr>
        <w:t>s</w:t>
      </w:r>
      <w:r w:rsidRPr="00685BB2">
        <w:rPr>
          <w:rFonts w:ascii="Arial" w:eastAsia="Arial" w:hAnsi="Arial" w:cs="Arial"/>
          <w:b/>
          <w:bCs/>
          <w:spacing w:val="6"/>
          <w:sz w:val="17"/>
          <w:szCs w:val="17"/>
          <w:lang w:val="en-US"/>
        </w:rPr>
        <w:t xml:space="preserve"> </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j</w:t>
      </w:r>
      <w:r w:rsidRPr="00685BB2">
        <w:rPr>
          <w:rFonts w:ascii="Arial" w:eastAsia="Arial" w:hAnsi="Arial" w:cs="Arial"/>
          <w:b/>
          <w:bCs/>
          <w:spacing w:val="-1"/>
          <w:sz w:val="17"/>
          <w:szCs w:val="17"/>
          <w:lang w:val="en-US"/>
        </w:rPr>
        <w:t>u</w:t>
      </w:r>
      <w:r w:rsidRPr="00685BB2">
        <w:rPr>
          <w:rFonts w:ascii="Arial" w:eastAsia="Arial" w:hAnsi="Arial" w:cs="Arial"/>
          <w:b/>
          <w:bCs/>
          <w:sz w:val="17"/>
          <w:szCs w:val="17"/>
          <w:lang w:val="en-US"/>
        </w:rPr>
        <w:t>ri</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s</w:t>
      </w:r>
      <w:r w:rsidRPr="00685BB2">
        <w:rPr>
          <w:rFonts w:ascii="Arial" w:eastAsia="Arial" w:hAnsi="Arial" w:cs="Arial"/>
          <w:b/>
          <w:bCs/>
          <w:spacing w:val="8"/>
          <w:sz w:val="17"/>
          <w:szCs w:val="17"/>
          <w:lang w:val="en-US"/>
        </w:rPr>
        <w:t xml:space="preserve"> </w:t>
      </w:r>
      <w:r w:rsidRPr="00685BB2">
        <w:rPr>
          <w:rFonts w:ascii="Arial" w:eastAsia="Arial" w:hAnsi="Arial" w:cs="Arial"/>
          <w:b/>
          <w:bCs/>
          <w:spacing w:val="1"/>
          <w:sz w:val="17"/>
          <w:szCs w:val="17"/>
          <w:lang w:val="en-US"/>
        </w:rPr>
        <w:t>a</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d</w:t>
      </w:r>
      <w:r w:rsidRPr="00685BB2">
        <w:rPr>
          <w:rFonts w:ascii="Arial" w:eastAsia="Arial" w:hAnsi="Arial" w:cs="Arial"/>
          <w:b/>
          <w:bCs/>
          <w:spacing w:val="6"/>
          <w:sz w:val="17"/>
          <w:szCs w:val="17"/>
          <w:lang w:val="en-US"/>
        </w:rPr>
        <w:t xml:space="preserve"> </w:t>
      </w:r>
      <w:r w:rsidRPr="00685BB2">
        <w:rPr>
          <w:rFonts w:ascii="Arial" w:eastAsia="Arial" w:hAnsi="Arial" w:cs="Arial"/>
          <w:b/>
          <w:bCs/>
          <w:sz w:val="17"/>
          <w:szCs w:val="17"/>
          <w:lang w:val="en-US"/>
        </w:rPr>
        <w:t>f</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t</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liti</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s</w:t>
      </w:r>
      <w:r w:rsidRPr="00685BB2">
        <w:rPr>
          <w:rFonts w:ascii="Arial" w:eastAsia="Arial" w:hAnsi="Arial" w:cs="Arial"/>
          <w:b/>
          <w:bCs/>
          <w:spacing w:val="6"/>
          <w:sz w:val="17"/>
          <w:szCs w:val="17"/>
          <w:lang w:val="en-US"/>
        </w:rPr>
        <w:t xml:space="preserve"> </w:t>
      </w:r>
      <w:r w:rsidRPr="00685BB2">
        <w:rPr>
          <w:rFonts w:ascii="Arial" w:eastAsia="Arial" w:hAnsi="Arial" w:cs="Arial"/>
          <w:b/>
          <w:bCs/>
          <w:spacing w:val="1"/>
          <w:sz w:val="17"/>
          <w:szCs w:val="17"/>
          <w:lang w:val="en-US"/>
        </w:rPr>
        <w:t>b</w:t>
      </w:r>
      <w:r w:rsidRPr="00685BB2">
        <w:rPr>
          <w:rFonts w:ascii="Arial" w:eastAsia="Arial" w:hAnsi="Arial" w:cs="Arial"/>
          <w:b/>
          <w:bCs/>
          <w:sz w:val="17"/>
          <w:szCs w:val="17"/>
          <w:lang w:val="en-US"/>
        </w:rPr>
        <w:t>y</w:t>
      </w:r>
      <w:r w:rsidRPr="00685BB2">
        <w:rPr>
          <w:rFonts w:ascii="Arial" w:eastAsia="Arial" w:hAnsi="Arial" w:cs="Arial"/>
          <w:b/>
          <w:bCs/>
          <w:spacing w:val="6"/>
          <w:sz w:val="17"/>
          <w:szCs w:val="17"/>
          <w:lang w:val="en-US"/>
        </w:rPr>
        <w:t xml:space="preserve"> </w:t>
      </w:r>
      <w:r w:rsidRPr="00685BB2">
        <w:rPr>
          <w:rFonts w:ascii="Arial" w:eastAsia="Arial" w:hAnsi="Arial" w:cs="Arial"/>
          <w:b/>
          <w:bCs/>
          <w:spacing w:val="3"/>
          <w:sz w:val="17"/>
          <w:szCs w:val="17"/>
          <w:lang w:val="en-US"/>
        </w:rPr>
        <w:t>t</w:t>
      </w:r>
      <w:r w:rsidRPr="00685BB2">
        <w:rPr>
          <w:rFonts w:ascii="Arial" w:eastAsia="Arial" w:hAnsi="Arial" w:cs="Arial"/>
          <w:b/>
          <w:bCs/>
          <w:spacing w:val="-4"/>
          <w:sz w:val="17"/>
          <w:szCs w:val="17"/>
          <w:lang w:val="en-US"/>
        </w:rPr>
        <w:t>y</w:t>
      </w:r>
      <w:r w:rsidRPr="00685BB2">
        <w:rPr>
          <w:rFonts w:ascii="Arial" w:eastAsia="Arial" w:hAnsi="Arial" w:cs="Arial"/>
          <w:b/>
          <w:bCs/>
          <w:spacing w:val="-1"/>
          <w:sz w:val="17"/>
          <w:szCs w:val="17"/>
          <w:lang w:val="en-US"/>
        </w:rPr>
        <w:t>p</w:t>
      </w:r>
      <w:r w:rsidRPr="00685BB2">
        <w:rPr>
          <w:rFonts w:ascii="Arial" w:eastAsia="Arial" w:hAnsi="Arial" w:cs="Arial"/>
          <w:b/>
          <w:bCs/>
          <w:sz w:val="17"/>
          <w:szCs w:val="17"/>
          <w:lang w:val="en-US"/>
        </w:rPr>
        <w:t>e</w:t>
      </w:r>
      <w:r w:rsidRPr="00685BB2">
        <w:rPr>
          <w:rFonts w:ascii="Arial" w:eastAsia="Arial" w:hAnsi="Arial" w:cs="Arial"/>
          <w:b/>
          <w:bCs/>
          <w:spacing w:val="8"/>
          <w:sz w:val="17"/>
          <w:szCs w:val="17"/>
          <w:lang w:val="en-US"/>
        </w:rPr>
        <w:t xml:space="preserve"> </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 xml:space="preserve">f </w:t>
      </w:r>
      <w:r w:rsidRPr="00685BB2">
        <w:rPr>
          <w:rFonts w:ascii="Arial" w:eastAsia="Arial" w:hAnsi="Arial" w:cs="Arial"/>
          <w:b/>
          <w:bCs/>
          <w:spacing w:val="-2"/>
          <w:sz w:val="17"/>
          <w:szCs w:val="17"/>
          <w:lang w:val="en-US"/>
        </w:rPr>
        <w:t>acc</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d</w:t>
      </w:r>
      <w:r w:rsidRPr="00685BB2">
        <w:rPr>
          <w:rFonts w:ascii="Arial" w:eastAsia="Arial" w:hAnsi="Arial" w:cs="Arial"/>
          <w:b/>
          <w:bCs/>
          <w:spacing w:val="-2"/>
          <w:sz w:val="17"/>
          <w:szCs w:val="17"/>
          <w:lang w:val="en-US"/>
        </w:rPr>
        <w:t>e</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b</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o</w:t>
      </w:r>
      <w:r w:rsidRPr="00685BB2">
        <w:rPr>
          <w:rFonts w:ascii="Arial" w:eastAsia="Arial" w:hAnsi="Arial" w:cs="Arial"/>
          <w:b/>
          <w:bCs/>
          <w:spacing w:val="-2"/>
          <w:sz w:val="17"/>
          <w:szCs w:val="17"/>
          <w:lang w:val="en-US"/>
        </w:rPr>
        <w:t>ke</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do</w:t>
      </w:r>
      <w:r w:rsidRPr="00685BB2">
        <w:rPr>
          <w:rFonts w:ascii="Arial" w:eastAsia="Arial" w:hAnsi="Arial" w:cs="Arial"/>
          <w:b/>
          <w:bCs/>
          <w:spacing w:val="1"/>
          <w:sz w:val="17"/>
          <w:szCs w:val="17"/>
          <w:lang w:val="en-US"/>
        </w:rPr>
        <w:t>w</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to</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w:t>
      </w:r>
      <w:r w:rsidRPr="00685BB2">
        <w:rPr>
          <w:rFonts w:ascii="Arial" w:eastAsia="Arial" w:hAnsi="Arial" w:cs="Arial"/>
          <w:b/>
          <w:bCs/>
          <w:spacing w:val="-1"/>
          <w:sz w:val="17"/>
          <w:szCs w:val="17"/>
          <w:lang w:val="en-US"/>
        </w:rPr>
        <w:t>h</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l</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ow</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g</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ca</w:t>
      </w:r>
      <w:r w:rsidRPr="00685BB2">
        <w:rPr>
          <w:rFonts w:ascii="Arial" w:eastAsia="Arial" w:hAnsi="Arial" w:cs="Arial"/>
          <w:b/>
          <w:bCs/>
          <w:sz w:val="17"/>
          <w:szCs w:val="17"/>
          <w:lang w:val="en-US"/>
        </w:rPr>
        <w:t>t</w:t>
      </w:r>
      <w:r w:rsidRPr="00685BB2">
        <w:rPr>
          <w:rFonts w:ascii="Arial" w:eastAsia="Arial" w:hAnsi="Arial" w:cs="Arial"/>
          <w:b/>
          <w:bCs/>
          <w:spacing w:val="-2"/>
          <w:sz w:val="17"/>
          <w:szCs w:val="17"/>
          <w:lang w:val="en-US"/>
        </w:rPr>
        <w:t>e</w:t>
      </w:r>
      <w:r w:rsidRPr="00685BB2">
        <w:rPr>
          <w:rFonts w:ascii="Arial" w:eastAsia="Arial" w:hAnsi="Arial" w:cs="Arial"/>
          <w:b/>
          <w:bCs/>
          <w:spacing w:val="-1"/>
          <w:sz w:val="17"/>
          <w:szCs w:val="17"/>
          <w:lang w:val="en-US"/>
        </w:rPr>
        <w:t>go</w:t>
      </w:r>
      <w:r w:rsidRPr="00685BB2">
        <w:rPr>
          <w:rFonts w:ascii="Arial" w:eastAsia="Arial" w:hAnsi="Arial" w:cs="Arial"/>
          <w:b/>
          <w:bCs/>
          <w:sz w:val="17"/>
          <w:szCs w:val="17"/>
          <w:lang w:val="en-US"/>
        </w:rPr>
        <w:t>ri</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s</w:t>
      </w:r>
    </w:p>
    <w:p w:rsidR="00685BB2" w:rsidRPr="00685BB2" w:rsidRDefault="00685BB2" w:rsidP="00685BB2">
      <w:pPr>
        <w:spacing w:before="8" w:line="170" w:lineRule="exact"/>
        <w:rPr>
          <w:sz w:val="17"/>
          <w:szCs w:val="17"/>
          <w:lang w:val="en-US"/>
        </w:rPr>
      </w:pPr>
    </w:p>
    <w:p w:rsidR="00685BB2" w:rsidRDefault="00685BB2" w:rsidP="00685BB2">
      <w:pPr>
        <w:numPr>
          <w:ilvl w:val="2"/>
          <w:numId w:val="19"/>
        </w:numPr>
        <w:tabs>
          <w:tab w:val="left" w:pos="586"/>
        </w:tabs>
        <w:suppressAutoHyphens w:val="0"/>
        <w:autoSpaceDN/>
        <w:spacing w:line="240" w:lineRule="auto"/>
        <w:ind w:left="586"/>
        <w:textAlignment w:val="auto"/>
        <w:rPr>
          <w:rFonts w:ascii="Arial" w:eastAsia="Arial" w:hAnsi="Arial" w:cs="Arial"/>
          <w:sz w:val="16"/>
          <w:szCs w:val="16"/>
        </w:rPr>
      </w:pPr>
      <w:proofErr w:type="spellStart"/>
      <w:r>
        <w:rPr>
          <w:rFonts w:ascii="Arial" w:eastAsia="Arial" w:hAnsi="Arial" w:cs="Arial"/>
          <w:sz w:val="16"/>
          <w:szCs w:val="16"/>
        </w:rPr>
        <w:t>P</w:t>
      </w:r>
      <w:r>
        <w:rPr>
          <w:rFonts w:ascii="Arial" w:eastAsia="Arial" w:hAnsi="Arial" w:cs="Arial"/>
          <w:spacing w:val="-1"/>
          <w:sz w:val="16"/>
          <w:szCs w:val="16"/>
        </w:rPr>
        <w:t>e</w:t>
      </w:r>
      <w:r>
        <w:rPr>
          <w:rFonts w:ascii="Arial" w:eastAsia="Arial" w:hAnsi="Arial" w:cs="Arial"/>
          <w:spacing w:val="-4"/>
          <w:sz w:val="16"/>
          <w:szCs w:val="16"/>
        </w:rPr>
        <w:t>r</w:t>
      </w:r>
      <w:r>
        <w:rPr>
          <w:rFonts w:ascii="Arial" w:eastAsia="Arial" w:hAnsi="Arial" w:cs="Arial"/>
          <w:sz w:val="16"/>
          <w:szCs w:val="16"/>
        </w:rPr>
        <w:t>s</w:t>
      </w:r>
      <w:r>
        <w:rPr>
          <w:rFonts w:ascii="Arial" w:eastAsia="Arial" w:hAnsi="Arial" w:cs="Arial"/>
          <w:spacing w:val="-1"/>
          <w:sz w:val="16"/>
          <w:szCs w:val="16"/>
        </w:rPr>
        <w:t>o</w:t>
      </w:r>
      <w:r>
        <w:rPr>
          <w:rFonts w:ascii="Arial" w:eastAsia="Arial" w:hAnsi="Arial" w:cs="Arial"/>
          <w:sz w:val="16"/>
          <w:szCs w:val="16"/>
        </w:rPr>
        <w:t>n</w:t>
      </w:r>
      <w:proofErr w:type="spellEnd"/>
      <w:r>
        <w:rPr>
          <w:rFonts w:ascii="Arial" w:eastAsia="Arial" w:hAnsi="Arial" w:cs="Arial"/>
          <w:spacing w:val="-2"/>
          <w:sz w:val="16"/>
          <w:szCs w:val="16"/>
        </w:rPr>
        <w:t xml:space="preserve"> </w:t>
      </w:r>
      <w:proofErr w:type="spellStart"/>
      <w:r>
        <w:rPr>
          <w:rFonts w:ascii="Arial" w:eastAsia="Arial" w:hAnsi="Arial" w:cs="Arial"/>
          <w:sz w:val="16"/>
          <w:szCs w:val="16"/>
        </w:rPr>
        <w:t>s</w:t>
      </w:r>
      <w:r>
        <w:rPr>
          <w:rFonts w:ascii="Arial" w:eastAsia="Arial" w:hAnsi="Arial" w:cs="Arial"/>
          <w:spacing w:val="-1"/>
          <w:sz w:val="16"/>
          <w:szCs w:val="16"/>
        </w:rPr>
        <w:t>er</w:t>
      </w:r>
      <w:r>
        <w:rPr>
          <w:rFonts w:ascii="Arial" w:eastAsia="Arial" w:hAnsi="Arial" w:cs="Arial"/>
          <w:sz w:val="16"/>
          <w:szCs w:val="16"/>
        </w:rPr>
        <w:t>io</w:t>
      </w:r>
      <w:r>
        <w:rPr>
          <w:rFonts w:ascii="Arial" w:eastAsia="Arial" w:hAnsi="Arial" w:cs="Arial"/>
          <w:spacing w:val="-1"/>
          <w:sz w:val="16"/>
          <w:szCs w:val="16"/>
        </w:rPr>
        <w:t>u</w:t>
      </w:r>
      <w:r>
        <w:rPr>
          <w:rFonts w:ascii="Arial" w:eastAsia="Arial" w:hAnsi="Arial" w:cs="Arial"/>
          <w:sz w:val="16"/>
          <w:szCs w:val="16"/>
        </w:rPr>
        <w:t>sly</w:t>
      </w:r>
      <w:proofErr w:type="spellEnd"/>
      <w:r>
        <w:rPr>
          <w:rFonts w:ascii="Arial" w:eastAsia="Arial" w:hAnsi="Arial" w:cs="Arial"/>
          <w:sz w:val="16"/>
          <w:szCs w:val="16"/>
        </w:rPr>
        <w:t xml:space="preserve"> </w:t>
      </w:r>
      <w:proofErr w:type="spellStart"/>
      <w:r>
        <w:rPr>
          <w:rFonts w:ascii="Arial" w:eastAsia="Arial" w:hAnsi="Arial" w:cs="Arial"/>
          <w:sz w:val="16"/>
          <w:szCs w:val="16"/>
        </w:rPr>
        <w:t>i</w:t>
      </w:r>
      <w:r>
        <w:rPr>
          <w:rFonts w:ascii="Arial" w:eastAsia="Arial" w:hAnsi="Arial" w:cs="Arial"/>
          <w:spacing w:val="-3"/>
          <w:sz w:val="16"/>
          <w:szCs w:val="16"/>
        </w:rPr>
        <w:t>n</w:t>
      </w:r>
      <w:r>
        <w:rPr>
          <w:rFonts w:ascii="Arial" w:eastAsia="Arial" w:hAnsi="Arial" w:cs="Arial"/>
          <w:sz w:val="16"/>
          <w:szCs w:val="16"/>
        </w:rPr>
        <w:t>ju</w:t>
      </w:r>
      <w:r>
        <w:rPr>
          <w:rFonts w:ascii="Arial" w:eastAsia="Arial" w:hAnsi="Arial" w:cs="Arial"/>
          <w:spacing w:val="-2"/>
          <w:sz w:val="16"/>
          <w:szCs w:val="16"/>
        </w:rPr>
        <w:t>r</w:t>
      </w:r>
      <w:r>
        <w:rPr>
          <w:rFonts w:ascii="Arial" w:eastAsia="Arial" w:hAnsi="Arial" w:cs="Arial"/>
          <w:spacing w:val="-1"/>
          <w:sz w:val="16"/>
          <w:szCs w:val="16"/>
        </w:rPr>
        <w:t>e</w:t>
      </w:r>
      <w:r>
        <w:rPr>
          <w:rFonts w:ascii="Arial" w:eastAsia="Arial" w:hAnsi="Arial" w:cs="Arial"/>
          <w:sz w:val="16"/>
          <w:szCs w:val="16"/>
        </w:rPr>
        <w:t>d</w:t>
      </w:r>
      <w:proofErr w:type="spellEnd"/>
    </w:p>
    <w:p w:rsidR="00685BB2" w:rsidRDefault="00685BB2" w:rsidP="00685BB2">
      <w:pPr>
        <w:spacing w:line="260" w:lineRule="exact"/>
        <w:rPr>
          <w:sz w:val="26"/>
          <w:szCs w:val="26"/>
        </w:rPr>
      </w:pPr>
    </w:p>
    <w:tbl>
      <w:tblPr>
        <w:tblStyle w:val="TableNormal"/>
        <w:tblW w:w="10140" w:type="dxa"/>
        <w:tblInd w:w="105" w:type="dxa"/>
        <w:tblLayout w:type="fixed"/>
        <w:tblLook w:val="01E0"/>
      </w:tblPr>
      <w:tblGrid>
        <w:gridCol w:w="2156"/>
        <w:gridCol w:w="1224"/>
        <w:gridCol w:w="1138"/>
        <w:gridCol w:w="1119"/>
        <w:gridCol w:w="1123"/>
        <w:gridCol w:w="1124"/>
        <w:gridCol w:w="1123"/>
        <w:gridCol w:w="1133"/>
      </w:tblGrid>
      <w:tr w:rsidR="00685BB2" w:rsidTr="004C5027">
        <w:trPr>
          <w:trHeight w:hRule="exact" w:val="698"/>
        </w:trPr>
        <w:tc>
          <w:tcPr>
            <w:tcW w:w="2156" w:type="dxa"/>
            <w:tcBorders>
              <w:top w:val="nil"/>
              <w:left w:val="nil"/>
              <w:bottom w:val="single" w:sz="6" w:space="0" w:color="000000"/>
              <w:right w:val="single" w:sz="6" w:space="0" w:color="000000"/>
            </w:tcBorders>
          </w:tcPr>
          <w:p w:rsidR="00685BB2" w:rsidRDefault="00685BB2" w:rsidP="004C5027"/>
        </w:tc>
        <w:tc>
          <w:tcPr>
            <w:tcW w:w="1224"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3" w:line="240" w:lineRule="exact"/>
              <w:rPr>
                <w:sz w:val="24"/>
                <w:szCs w:val="24"/>
              </w:rPr>
            </w:pPr>
          </w:p>
          <w:p w:rsidR="00685BB2" w:rsidRDefault="00685BB2" w:rsidP="004C5027">
            <w:pPr>
              <w:pStyle w:val="TableParagraph"/>
              <w:ind w:left="116"/>
              <w:rPr>
                <w:rFonts w:ascii="Arial" w:eastAsia="Arial" w:hAnsi="Arial" w:cs="Arial"/>
                <w:sz w:val="11"/>
                <w:szCs w:val="11"/>
              </w:rPr>
            </w:pPr>
            <w:r>
              <w:rPr>
                <w:rFonts w:ascii="Arial" w:eastAsia="Arial" w:hAnsi="Arial" w:cs="Arial"/>
                <w:sz w:val="11"/>
                <w:szCs w:val="11"/>
              </w:rPr>
              <w:t>A</w:t>
            </w:r>
            <w:r>
              <w:rPr>
                <w:rFonts w:ascii="Arial" w:eastAsia="Arial" w:hAnsi="Arial" w:cs="Arial"/>
                <w:spacing w:val="-1"/>
                <w:sz w:val="11"/>
                <w:szCs w:val="11"/>
              </w:rPr>
              <w:t>l</w:t>
            </w:r>
            <w:r>
              <w:rPr>
                <w:rFonts w:ascii="Arial" w:eastAsia="Arial" w:hAnsi="Arial" w:cs="Arial"/>
                <w:sz w:val="11"/>
                <w:szCs w:val="11"/>
              </w:rPr>
              <w:t>l ty</w:t>
            </w:r>
            <w:r>
              <w:rPr>
                <w:rFonts w:ascii="Arial" w:eastAsia="Arial" w:hAnsi="Arial" w:cs="Arial"/>
                <w:spacing w:val="-2"/>
                <w:sz w:val="11"/>
                <w:szCs w:val="11"/>
              </w:rPr>
              <w:t>p</w:t>
            </w:r>
            <w:r>
              <w:rPr>
                <w:rFonts w:ascii="Arial" w:eastAsia="Arial" w:hAnsi="Arial" w:cs="Arial"/>
                <w:sz w:val="11"/>
                <w:szCs w:val="11"/>
              </w:rPr>
              <w:t>es</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ent</w:t>
            </w:r>
          </w:p>
        </w:tc>
        <w:tc>
          <w:tcPr>
            <w:tcW w:w="1138"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4" w:line="239" w:lineRule="auto"/>
              <w:ind w:left="61" w:right="61"/>
              <w:jc w:val="center"/>
              <w:rPr>
                <w:rFonts w:ascii="Arial" w:eastAsia="Arial" w:hAnsi="Arial" w:cs="Arial"/>
                <w:sz w:val="11"/>
                <w:szCs w:val="11"/>
              </w:rPr>
            </w:pPr>
            <w:r>
              <w:rPr>
                <w:rFonts w:ascii="Arial" w:eastAsia="Arial" w:hAnsi="Arial" w:cs="Arial"/>
                <w:spacing w:val="-1"/>
                <w:sz w:val="11"/>
                <w:szCs w:val="11"/>
              </w:rPr>
              <w:t>C</w:t>
            </w:r>
            <w:r>
              <w:rPr>
                <w:rFonts w:ascii="Arial" w:eastAsia="Arial" w:hAnsi="Arial" w:cs="Arial"/>
                <w:sz w:val="11"/>
                <w:szCs w:val="11"/>
              </w:rPr>
              <w:t>o</w:t>
            </w:r>
            <w:r>
              <w:rPr>
                <w:rFonts w:ascii="Arial" w:eastAsia="Arial" w:hAnsi="Arial" w:cs="Arial"/>
                <w:spacing w:val="-1"/>
                <w:sz w:val="11"/>
                <w:szCs w:val="11"/>
              </w:rPr>
              <w:t>lli</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ons</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3"/>
                <w:sz w:val="11"/>
                <w:szCs w:val="11"/>
              </w:rPr>
              <w:t xml:space="preserve"> </w:t>
            </w:r>
            <w:r>
              <w:rPr>
                <w:rFonts w:ascii="Arial" w:eastAsia="Arial" w:hAnsi="Arial" w:cs="Arial"/>
                <w:sz w:val="11"/>
                <w:szCs w:val="11"/>
              </w:rPr>
              <w:t>t</w:t>
            </w:r>
            <w:r>
              <w:rPr>
                <w:rFonts w:ascii="Arial" w:eastAsia="Arial" w:hAnsi="Arial" w:cs="Arial"/>
                <w:spacing w:val="-4"/>
                <w:sz w:val="11"/>
                <w:szCs w:val="11"/>
              </w:rPr>
              <w:t>r</w:t>
            </w:r>
            <w:r>
              <w:rPr>
                <w:rFonts w:ascii="Arial" w:eastAsia="Arial" w:hAnsi="Arial" w:cs="Arial"/>
                <w:sz w:val="11"/>
                <w:szCs w:val="11"/>
              </w:rPr>
              <w:t>a</w:t>
            </w:r>
            <w:r>
              <w:rPr>
                <w:rFonts w:ascii="Arial" w:eastAsia="Arial" w:hAnsi="Arial" w:cs="Arial"/>
                <w:spacing w:val="-1"/>
                <w:sz w:val="11"/>
                <w:szCs w:val="11"/>
              </w:rPr>
              <w:t>i</w:t>
            </w:r>
            <w:r>
              <w:rPr>
                <w:rFonts w:ascii="Arial" w:eastAsia="Arial" w:hAnsi="Arial" w:cs="Arial"/>
                <w:sz w:val="11"/>
                <w:szCs w:val="11"/>
              </w:rPr>
              <w:t xml:space="preserve">ns </w:t>
            </w:r>
            <w:r>
              <w:rPr>
                <w:rFonts w:ascii="Arial" w:eastAsia="Arial" w:hAnsi="Arial" w:cs="Arial"/>
                <w:spacing w:val="-1"/>
                <w:sz w:val="11"/>
                <w:szCs w:val="11"/>
              </w:rPr>
              <w:t>i</w:t>
            </w:r>
            <w:r>
              <w:rPr>
                <w:rFonts w:ascii="Arial" w:eastAsia="Arial" w:hAnsi="Arial" w:cs="Arial"/>
                <w:sz w:val="11"/>
                <w:szCs w:val="11"/>
              </w:rPr>
              <w:t>nc</w:t>
            </w:r>
            <w:r>
              <w:rPr>
                <w:rFonts w:ascii="Arial" w:eastAsia="Arial" w:hAnsi="Arial" w:cs="Arial"/>
                <w:spacing w:val="-1"/>
                <w:sz w:val="11"/>
                <w:szCs w:val="11"/>
              </w:rPr>
              <w:t>l</w:t>
            </w:r>
            <w:r>
              <w:rPr>
                <w:rFonts w:ascii="Arial" w:eastAsia="Arial" w:hAnsi="Arial" w:cs="Arial"/>
                <w:sz w:val="11"/>
                <w:szCs w:val="11"/>
              </w:rPr>
              <w:t>ud</w:t>
            </w:r>
            <w:r>
              <w:rPr>
                <w:rFonts w:ascii="Arial" w:eastAsia="Arial" w:hAnsi="Arial" w:cs="Arial"/>
                <w:spacing w:val="-3"/>
                <w:sz w:val="11"/>
                <w:szCs w:val="11"/>
              </w:rPr>
              <w:t>i</w:t>
            </w:r>
            <w:r>
              <w:rPr>
                <w:rFonts w:ascii="Arial" w:eastAsia="Arial" w:hAnsi="Arial" w:cs="Arial"/>
                <w:sz w:val="11"/>
                <w:szCs w:val="11"/>
              </w:rPr>
              <w:t>ng</w:t>
            </w:r>
            <w:r>
              <w:rPr>
                <w:rFonts w:ascii="Arial" w:eastAsia="Arial" w:hAnsi="Arial" w:cs="Arial"/>
                <w:spacing w:val="2"/>
                <w:sz w:val="11"/>
                <w:szCs w:val="11"/>
              </w:rPr>
              <w:t xml:space="preserve"> </w:t>
            </w:r>
            <w:r>
              <w:rPr>
                <w:rFonts w:ascii="Arial" w:eastAsia="Arial" w:hAnsi="Arial" w:cs="Arial"/>
                <w:spacing w:val="-3"/>
                <w:sz w:val="11"/>
                <w:szCs w:val="11"/>
              </w:rPr>
              <w:t>c</w:t>
            </w:r>
            <w:r>
              <w:rPr>
                <w:rFonts w:ascii="Arial" w:eastAsia="Arial" w:hAnsi="Arial" w:cs="Arial"/>
                <w:sz w:val="11"/>
                <w:szCs w:val="11"/>
              </w:rPr>
              <w:t>o</w:t>
            </w:r>
            <w:r>
              <w:rPr>
                <w:rFonts w:ascii="Arial" w:eastAsia="Arial" w:hAnsi="Arial" w:cs="Arial"/>
                <w:spacing w:val="-1"/>
                <w:sz w:val="11"/>
                <w:szCs w:val="11"/>
              </w:rPr>
              <w:t>lli</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 xml:space="preserve">ons </w:t>
            </w:r>
            <w:r>
              <w:rPr>
                <w:rFonts w:ascii="Arial" w:eastAsia="Arial" w:hAnsi="Arial" w:cs="Arial"/>
                <w:spacing w:val="-1"/>
                <w:sz w:val="11"/>
                <w:szCs w:val="11"/>
              </w:rPr>
              <w:t>wi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pacing w:val="-2"/>
                <w:sz w:val="11"/>
                <w:szCs w:val="11"/>
              </w:rPr>
              <w:t>o</w:t>
            </w:r>
            <w:r>
              <w:rPr>
                <w:rFonts w:ascii="Arial" w:eastAsia="Arial" w:hAnsi="Arial" w:cs="Arial"/>
                <w:sz w:val="11"/>
                <w:szCs w:val="11"/>
              </w:rPr>
              <w:t>bs</w:t>
            </w:r>
            <w:r>
              <w:rPr>
                <w:rFonts w:ascii="Arial" w:eastAsia="Arial" w:hAnsi="Arial" w:cs="Arial"/>
                <w:spacing w:val="-2"/>
                <w:sz w:val="11"/>
                <w:szCs w:val="11"/>
              </w:rPr>
              <w:t>t</w:t>
            </w:r>
            <w:r>
              <w:rPr>
                <w:rFonts w:ascii="Arial" w:eastAsia="Arial" w:hAnsi="Arial" w:cs="Arial"/>
                <w:sz w:val="11"/>
                <w:szCs w:val="11"/>
              </w:rPr>
              <w:t>ac</w:t>
            </w:r>
            <w:r>
              <w:rPr>
                <w:rFonts w:ascii="Arial" w:eastAsia="Arial" w:hAnsi="Arial" w:cs="Arial"/>
                <w:spacing w:val="-1"/>
                <w:sz w:val="11"/>
                <w:szCs w:val="11"/>
              </w:rPr>
              <w:t>l</w:t>
            </w:r>
            <w:r>
              <w:rPr>
                <w:rFonts w:ascii="Arial" w:eastAsia="Arial" w:hAnsi="Arial" w:cs="Arial"/>
                <w:sz w:val="11"/>
                <w:szCs w:val="11"/>
              </w:rPr>
              <w:t xml:space="preserve">es </w:t>
            </w:r>
            <w:r>
              <w:rPr>
                <w:rFonts w:ascii="Arial" w:eastAsia="Arial" w:hAnsi="Arial" w:cs="Arial"/>
                <w:spacing w:val="-1"/>
                <w:sz w:val="11"/>
                <w:szCs w:val="11"/>
              </w:rPr>
              <w:t>wi</w:t>
            </w:r>
            <w:r>
              <w:rPr>
                <w:rFonts w:ascii="Arial" w:eastAsia="Arial" w:hAnsi="Arial" w:cs="Arial"/>
                <w:spacing w:val="-2"/>
                <w:sz w:val="11"/>
                <w:szCs w:val="11"/>
              </w:rPr>
              <w:t>t</w:t>
            </w:r>
            <w:r>
              <w:rPr>
                <w:rFonts w:ascii="Arial" w:eastAsia="Arial" w:hAnsi="Arial" w:cs="Arial"/>
                <w:sz w:val="11"/>
                <w:szCs w:val="11"/>
              </w:rPr>
              <w:t>h</w:t>
            </w:r>
            <w:r>
              <w:rPr>
                <w:rFonts w:ascii="Arial" w:eastAsia="Arial" w:hAnsi="Arial" w:cs="Arial"/>
                <w:spacing w:val="-1"/>
                <w:sz w:val="11"/>
                <w:szCs w:val="11"/>
              </w:rPr>
              <w:t>i</w:t>
            </w:r>
            <w:r>
              <w:rPr>
                <w:rFonts w:ascii="Arial" w:eastAsia="Arial" w:hAnsi="Arial" w:cs="Arial"/>
                <w:sz w:val="11"/>
                <w:szCs w:val="11"/>
              </w:rPr>
              <w:t>n the</w:t>
            </w:r>
            <w:r>
              <w:rPr>
                <w:rFonts w:ascii="Arial" w:eastAsia="Arial" w:hAnsi="Arial" w:cs="Arial"/>
                <w:spacing w:val="-1"/>
                <w:sz w:val="11"/>
                <w:szCs w:val="11"/>
              </w:rPr>
              <w:t xml:space="preserve"> </w:t>
            </w:r>
            <w:r>
              <w:rPr>
                <w:rFonts w:ascii="Arial" w:eastAsia="Arial" w:hAnsi="Arial" w:cs="Arial"/>
                <w:sz w:val="11"/>
                <w:szCs w:val="11"/>
              </w:rPr>
              <w:t>c</w:t>
            </w:r>
            <w:r>
              <w:rPr>
                <w:rFonts w:ascii="Arial" w:eastAsia="Arial" w:hAnsi="Arial" w:cs="Arial"/>
                <w:spacing w:val="-1"/>
                <w:sz w:val="11"/>
                <w:szCs w:val="11"/>
              </w:rPr>
              <w:t>l</w:t>
            </w:r>
            <w:r>
              <w:rPr>
                <w:rFonts w:ascii="Arial" w:eastAsia="Arial" w:hAnsi="Arial" w:cs="Arial"/>
                <w:sz w:val="11"/>
                <w:szCs w:val="11"/>
              </w:rPr>
              <w:t>ea</w:t>
            </w:r>
            <w:r>
              <w:rPr>
                <w:rFonts w:ascii="Arial" w:eastAsia="Arial" w:hAnsi="Arial" w:cs="Arial"/>
                <w:spacing w:val="-4"/>
                <w:sz w:val="11"/>
                <w:szCs w:val="11"/>
              </w:rPr>
              <w:t>r</w:t>
            </w:r>
            <w:r>
              <w:rPr>
                <w:rFonts w:ascii="Arial" w:eastAsia="Arial" w:hAnsi="Arial" w:cs="Arial"/>
                <w:sz w:val="11"/>
                <w:szCs w:val="11"/>
              </w:rPr>
              <w:t>an</w:t>
            </w:r>
            <w:r>
              <w:rPr>
                <w:rFonts w:ascii="Arial" w:eastAsia="Arial" w:hAnsi="Arial" w:cs="Arial"/>
                <w:spacing w:val="-3"/>
                <w:sz w:val="11"/>
                <w:szCs w:val="11"/>
              </w:rPr>
              <w:t>c</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z w:val="11"/>
                <w:szCs w:val="11"/>
              </w:rPr>
              <w:t>g</w:t>
            </w:r>
            <w:r>
              <w:rPr>
                <w:rFonts w:ascii="Arial" w:eastAsia="Arial" w:hAnsi="Arial" w:cs="Arial"/>
                <w:spacing w:val="-2"/>
                <w:sz w:val="11"/>
                <w:szCs w:val="11"/>
              </w:rPr>
              <w:t>a</w:t>
            </w:r>
            <w:r>
              <w:rPr>
                <w:rFonts w:ascii="Arial" w:eastAsia="Arial" w:hAnsi="Arial" w:cs="Arial"/>
                <w:sz w:val="11"/>
                <w:szCs w:val="11"/>
              </w:rPr>
              <w:t>u</w:t>
            </w:r>
            <w:r>
              <w:rPr>
                <w:rFonts w:ascii="Arial" w:eastAsia="Arial" w:hAnsi="Arial" w:cs="Arial"/>
                <w:spacing w:val="-2"/>
                <w:sz w:val="11"/>
                <w:szCs w:val="11"/>
              </w:rPr>
              <w:t>g</w:t>
            </w:r>
            <w:r>
              <w:rPr>
                <w:rFonts w:ascii="Arial" w:eastAsia="Arial" w:hAnsi="Arial" w:cs="Arial"/>
                <w:sz w:val="11"/>
                <w:szCs w:val="11"/>
              </w:rPr>
              <w:t>e</w:t>
            </w:r>
          </w:p>
        </w:tc>
        <w:tc>
          <w:tcPr>
            <w:tcW w:w="1119"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3" w:line="240" w:lineRule="exact"/>
              <w:rPr>
                <w:sz w:val="24"/>
                <w:szCs w:val="24"/>
              </w:rPr>
            </w:pPr>
          </w:p>
          <w:p w:rsidR="00685BB2" w:rsidRDefault="00685BB2" w:rsidP="004C5027">
            <w:pPr>
              <w:pStyle w:val="TableParagraph"/>
              <w:ind w:left="49"/>
              <w:rPr>
                <w:rFonts w:ascii="Arial" w:eastAsia="Arial" w:hAnsi="Arial" w:cs="Arial"/>
                <w:sz w:val="11"/>
                <w:szCs w:val="11"/>
              </w:rPr>
            </w:pPr>
            <w:r>
              <w:rPr>
                <w:rFonts w:ascii="Arial" w:eastAsia="Arial" w:hAnsi="Arial" w:cs="Arial"/>
                <w:spacing w:val="-1"/>
                <w:sz w:val="11"/>
                <w:szCs w:val="11"/>
              </w:rPr>
              <w:t>D</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ilm</w:t>
            </w:r>
            <w:r>
              <w:rPr>
                <w:rFonts w:ascii="Arial" w:eastAsia="Arial" w:hAnsi="Arial" w:cs="Arial"/>
                <w:sz w:val="11"/>
                <w:szCs w:val="11"/>
              </w:rPr>
              <w:t>ents</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3"/>
                <w:sz w:val="11"/>
                <w:szCs w:val="11"/>
              </w:rPr>
              <w:t>i</w:t>
            </w:r>
            <w:r>
              <w:rPr>
                <w:rFonts w:ascii="Arial" w:eastAsia="Arial" w:hAnsi="Arial" w:cs="Arial"/>
                <w:sz w:val="11"/>
                <w:szCs w:val="11"/>
              </w:rPr>
              <w:t>ns</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line="128" w:lineRule="exact"/>
              <w:ind w:left="80" w:right="81" w:hanging="2"/>
              <w:jc w:val="center"/>
              <w:rPr>
                <w:rFonts w:ascii="Arial" w:eastAsia="Arial" w:hAnsi="Arial" w:cs="Arial"/>
                <w:sz w:val="11"/>
                <w:szCs w:val="11"/>
              </w:rPr>
            </w:pPr>
            <w:r>
              <w:rPr>
                <w:rFonts w:ascii="Arial" w:eastAsia="Arial" w:hAnsi="Arial" w:cs="Arial"/>
                <w:sz w:val="11"/>
                <w:szCs w:val="11"/>
              </w:rPr>
              <w:t>Le</w:t>
            </w:r>
            <w:r>
              <w:rPr>
                <w:rFonts w:ascii="Arial" w:eastAsia="Arial" w:hAnsi="Arial" w:cs="Arial"/>
                <w:spacing w:val="-3"/>
                <w:sz w:val="11"/>
                <w:szCs w:val="11"/>
              </w:rPr>
              <w:t>v</w:t>
            </w:r>
            <w:r>
              <w:rPr>
                <w:rFonts w:ascii="Arial" w:eastAsia="Arial" w:hAnsi="Arial" w:cs="Arial"/>
                <w:sz w:val="11"/>
                <w:szCs w:val="11"/>
              </w:rPr>
              <w:t>el 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 acc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ents</w:t>
            </w:r>
            <w:r>
              <w:rPr>
                <w:rFonts w:ascii="Arial" w:eastAsia="Arial" w:hAnsi="Arial" w:cs="Arial"/>
                <w:spacing w:val="-2"/>
                <w:sz w:val="11"/>
                <w:szCs w:val="11"/>
              </w:rPr>
              <w:t xml:space="preserve"> </w:t>
            </w:r>
            <w:r>
              <w:rPr>
                <w:rFonts w:ascii="Arial" w:eastAsia="Arial" w:hAnsi="Arial" w:cs="Arial"/>
                <w:spacing w:val="-1"/>
                <w:sz w:val="11"/>
                <w:szCs w:val="11"/>
              </w:rPr>
              <w:t>i</w:t>
            </w:r>
            <w:r>
              <w:rPr>
                <w:rFonts w:ascii="Arial" w:eastAsia="Arial" w:hAnsi="Arial" w:cs="Arial"/>
                <w:sz w:val="11"/>
                <w:szCs w:val="11"/>
              </w:rPr>
              <w:t>nc</w:t>
            </w:r>
            <w:r>
              <w:rPr>
                <w:rFonts w:ascii="Arial" w:eastAsia="Arial" w:hAnsi="Arial" w:cs="Arial"/>
                <w:spacing w:val="-1"/>
                <w:sz w:val="11"/>
                <w:szCs w:val="11"/>
              </w:rPr>
              <w:t>l</w:t>
            </w:r>
            <w:r>
              <w:rPr>
                <w:rFonts w:ascii="Arial" w:eastAsia="Arial" w:hAnsi="Arial" w:cs="Arial"/>
                <w:spacing w:val="-2"/>
                <w:sz w:val="11"/>
                <w:szCs w:val="11"/>
              </w:rPr>
              <w:t>u</w:t>
            </w:r>
            <w:r>
              <w:rPr>
                <w:rFonts w:ascii="Arial" w:eastAsia="Arial" w:hAnsi="Arial" w:cs="Arial"/>
                <w:sz w:val="11"/>
                <w:szCs w:val="11"/>
              </w:rPr>
              <w:t>d</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 acc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ents</w:t>
            </w:r>
            <w:r>
              <w:rPr>
                <w:rFonts w:ascii="Arial" w:eastAsia="Arial" w:hAnsi="Arial" w:cs="Arial"/>
                <w:spacing w:val="-2"/>
                <w:sz w:val="11"/>
                <w:szCs w:val="11"/>
              </w:rPr>
              <w:t xml:space="preserve">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3"/>
                <w:sz w:val="11"/>
                <w:szCs w:val="11"/>
              </w:rPr>
              <w:t>v</w:t>
            </w:r>
            <w:r>
              <w:rPr>
                <w:rFonts w:ascii="Arial" w:eastAsia="Arial" w:hAnsi="Arial" w:cs="Arial"/>
                <w:sz w:val="11"/>
                <w:szCs w:val="11"/>
              </w:rPr>
              <w:t>o</w:t>
            </w:r>
            <w:r>
              <w:rPr>
                <w:rFonts w:ascii="Arial" w:eastAsia="Arial" w:hAnsi="Arial" w:cs="Arial"/>
                <w:spacing w:val="-1"/>
                <w:sz w:val="11"/>
                <w:szCs w:val="11"/>
              </w:rPr>
              <w:t>l</w:t>
            </w:r>
            <w:r>
              <w:rPr>
                <w:rFonts w:ascii="Arial" w:eastAsia="Arial" w:hAnsi="Arial" w:cs="Arial"/>
                <w:sz w:val="11"/>
                <w:szCs w:val="11"/>
              </w:rPr>
              <w:t>v</w:t>
            </w:r>
            <w:r>
              <w:rPr>
                <w:rFonts w:ascii="Arial" w:eastAsia="Arial" w:hAnsi="Arial" w:cs="Arial"/>
                <w:spacing w:val="-1"/>
                <w:sz w:val="11"/>
                <w:szCs w:val="11"/>
              </w:rPr>
              <w:t>i</w:t>
            </w:r>
            <w:r>
              <w:rPr>
                <w:rFonts w:ascii="Arial" w:eastAsia="Arial" w:hAnsi="Arial" w:cs="Arial"/>
                <w:sz w:val="11"/>
                <w:szCs w:val="11"/>
              </w:rPr>
              <w:t>ng p</w:t>
            </w:r>
            <w:r>
              <w:rPr>
                <w:rFonts w:ascii="Arial" w:eastAsia="Arial" w:hAnsi="Arial" w:cs="Arial"/>
                <w:spacing w:val="-2"/>
                <w:sz w:val="11"/>
                <w:szCs w:val="11"/>
              </w:rPr>
              <w:t>e</w:t>
            </w:r>
            <w:r>
              <w:rPr>
                <w:rFonts w:ascii="Arial" w:eastAsia="Arial" w:hAnsi="Arial" w:cs="Arial"/>
                <w:sz w:val="11"/>
                <w:szCs w:val="11"/>
              </w:rPr>
              <w:t>dest</w:t>
            </w:r>
            <w:r>
              <w:rPr>
                <w:rFonts w:ascii="Arial" w:eastAsia="Arial" w:hAnsi="Arial" w:cs="Arial"/>
                <w:spacing w:val="-1"/>
                <w:sz w:val="11"/>
                <w:szCs w:val="11"/>
              </w:rPr>
              <w:t>ri</w:t>
            </w:r>
            <w:r>
              <w:rPr>
                <w:rFonts w:ascii="Arial" w:eastAsia="Arial" w:hAnsi="Arial" w:cs="Arial"/>
                <w:spacing w:val="-2"/>
                <w:sz w:val="11"/>
                <w:szCs w:val="11"/>
              </w:rPr>
              <w:t>a</w:t>
            </w:r>
            <w:r>
              <w:rPr>
                <w:rFonts w:ascii="Arial" w:eastAsia="Arial" w:hAnsi="Arial" w:cs="Arial"/>
                <w:sz w:val="11"/>
                <w:szCs w:val="11"/>
              </w:rPr>
              <w:t>ns</w:t>
            </w:r>
            <w:r>
              <w:rPr>
                <w:rFonts w:ascii="Arial" w:eastAsia="Arial" w:hAnsi="Arial" w:cs="Arial"/>
                <w:spacing w:val="-2"/>
                <w:sz w:val="11"/>
                <w:szCs w:val="11"/>
              </w:rPr>
              <w:t xml:space="preserve"> </w:t>
            </w:r>
            <w:r>
              <w:rPr>
                <w:rFonts w:ascii="Arial" w:eastAsia="Arial" w:hAnsi="Arial" w:cs="Arial"/>
                <w:sz w:val="11"/>
                <w:szCs w:val="11"/>
              </w:rPr>
              <w:t>at</w:t>
            </w:r>
            <w:r>
              <w:rPr>
                <w:rFonts w:ascii="Arial" w:eastAsia="Arial" w:hAnsi="Arial" w:cs="Arial"/>
                <w:spacing w:val="1"/>
                <w:sz w:val="11"/>
                <w:szCs w:val="11"/>
              </w:rPr>
              <w:t xml:space="preserve"> </w:t>
            </w:r>
            <w:r>
              <w:rPr>
                <w:rFonts w:ascii="Arial" w:eastAsia="Arial" w:hAnsi="Arial" w:cs="Arial"/>
                <w:spacing w:val="-3"/>
                <w:sz w:val="11"/>
                <w:szCs w:val="11"/>
              </w:rPr>
              <w:t>l</w:t>
            </w:r>
            <w:r>
              <w:rPr>
                <w:rFonts w:ascii="Arial" w:eastAsia="Arial" w:hAnsi="Arial" w:cs="Arial"/>
                <w:sz w:val="11"/>
                <w:szCs w:val="11"/>
              </w:rPr>
              <w:t>evel</w:t>
            </w:r>
          </w:p>
          <w:p w:rsidR="00685BB2" w:rsidRDefault="00685BB2" w:rsidP="004C5027">
            <w:pPr>
              <w:pStyle w:val="TableParagraph"/>
              <w:spacing w:line="123" w:lineRule="exact"/>
              <w:ind w:left="1"/>
              <w:jc w:val="center"/>
              <w:rPr>
                <w:rFonts w:ascii="Arial" w:eastAsia="Arial" w:hAnsi="Arial" w:cs="Arial"/>
                <w:sz w:val="11"/>
                <w:szCs w:val="11"/>
              </w:rPr>
            </w:pPr>
            <w:r>
              <w:rPr>
                <w:rFonts w:ascii="Arial" w:eastAsia="Arial" w:hAnsi="Arial" w:cs="Arial"/>
                <w:sz w:val="11"/>
                <w:szCs w:val="11"/>
              </w:rPr>
              <w:t>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1"/>
                <w:sz w:val="11"/>
                <w:szCs w:val="11"/>
              </w:rPr>
              <w:t>i</w:t>
            </w:r>
            <w:r>
              <w:rPr>
                <w:rFonts w:ascii="Arial" w:eastAsia="Arial" w:hAnsi="Arial" w:cs="Arial"/>
                <w:sz w:val="11"/>
                <w:szCs w:val="11"/>
              </w:rPr>
              <w:t>ngs</w:t>
            </w:r>
          </w:p>
        </w:tc>
        <w:tc>
          <w:tcPr>
            <w:tcW w:w="1124"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line="128" w:lineRule="exact"/>
              <w:ind w:left="61" w:right="61"/>
              <w:jc w:val="center"/>
              <w:rPr>
                <w:rFonts w:ascii="Arial" w:eastAsia="Arial" w:hAnsi="Arial" w:cs="Arial"/>
                <w:sz w:val="11"/>
                <w:szCs w:val="11"/>
              </w:rPr>
            </w:pP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z w:val="11"/>
                <w:szCs w:val="11"/>
              </w:rPr>
              <w:t>d</w:t>
            </w:r>
            <w:r>
              <w:rPr>
                <w:rFonts w:ascii="Arial" w:eastAsia="Arial" w:hAnsi="Arial" w:cs="Arial"/>
                <w:spacing w:val="-2"/>
                <w:sz w:val="11"/>
                <w:szCs w:val="11"/>
              </w:rPr>
              <w:t>e</w:t>
            </w:r>
            <w:r>
              <w:rPr>
                <w:rFonts w:ascii="Arial" w:eastAsia="Arial" w:hAnsi="Arial" w:cs="Arial"/>
                <w:sz w:val="11"/>
                <w:szCs w:val="11"/>
              </w:rPr>
              <w:t>nts</w:t>
            </w:r>
            <w:r>
              <w:rPr>
                <w:rFonts w:ascii="Arial" w:eastAsia="Arial" w:hAnsi="Arial" w:cs="Arial"/>
                <w:spacing w:val="-2"/>
                <w:sz w:val="11"/>
                <w:szCs w:val="11"/>
              </w:rPr>
              <w:t xml:space="preserve"> </w:t>
            </w:r>
            <w:r>
              <w:rPr>
                <w:rFonts w:ascii="Arial" w:eastAsia="Arial" w:hAnsi="Arial" w:cs="Arial"/>
                <w:spacing w:val="-1"/>
                <w:sz w:val="11"/>
                <w:szCs w:val="11"/>
              </w:rPr>
              <w:t>l</w:t>
            </w:r>
            <w:r>
              <w:rPr>
                <w:rFonts w:ascii="Arial" w:eastAsia="Arial" w:hAnsi="Arial" w:cs="Arial"/>
                <w:sz w:val="11"/>
                <w:szCs w:val="11"/>
              </w:rPr>
              <w:t>e</w:t>
            </w:r>
            <w:r>
              <w:rPr>
                <w:rFonts w:ascii="Arial" w:eastAsia="Arial" w:hAnsi="Arial" w:cs="Arial"/>
                <w:spacing w:val="-2"/>
                <w:sz w:val="11"/>
                <w:szCs w:val="11"/>
              </w:rPr>
              <w:t>a</w:t>
            </w:r>
            <w:r>
              <w:rPr>
                <w:rFonts w:ascii="Arial" w:eastAsia="Arial" w:hAnsi="Arial" w:cs="Arial"/>
                <w:sz w:val="11"/>
                <w:szCs w:val="11"/>
              </w:rPr>
              <w:t>d</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pacing w:val="-2"/>
                <w:sz w:val="11"/>
                <w:szCs w:val="11"/>
              </w:rPr>
              <w:t>t</w:t>
            </w:r>
            <w:r>
              <w:rPr>
                <w:rFonts w:ascii="Arial" w:eastAsia="Arial" w:hAnsi="Arial" w:cs="Arial"/>
                <w:sz w:val="11"/>
                <w:szCs w:val="11"/>
              </w:rPr>
              <w:t>o pe</w:t>
            </w:r>
            <w:r>
              <w:rPr>
                <w:rFonts w:ascii="Arial" w:eastAsia="Arial" w:hAnsi="Arial" w:cs="Arial"/>
                <w:spacing w:val="-1"/>
                <w:sz w:val="11"/>
                <w:szCs w:val="11"/>
              </w:rPr>
              <w:t>r</w:t>
            </w:r>
            <w:r>
              <w:rPr>
                <w:rFonts w:ascii="Arial" w:eastAsia="Arial" w:hAnsi="Arial" w:cs="Arial"/>
                <w:sz w:val="11"/>
                <w:szCs w:val="11"/>
              </w:rPr>
              <w:t>s</w:t>
            </w:r>
            <w:r>
              <w:rPr>
                <w:rFonts w:ascii="Arial" w:eastAsia="Arial" w:hAnsi="Arial" w:cs="Arial"/>
                <w:spacing w:val="-2"/>
                <w:sz w:val="11"/>
                <w:szCs w:val="11"/>
              </w:rPr>
              <w:t>o</w:t>
            </w:r>
            <w:r>
              <w:rPr>
                <w:rFonts w:ascii="Arial" w:eastAsia="Arial" w:hAnsi="Arial" w:cs="Arial"/>
                <w:sz w:val="11"/>
                <w:szCs w:val="11"/>
              </w:rPr>
              <w:t xml:space="preserve">nal </w:t>
            </w:r>
            <w:r>
              <w:rPr>
                <w:rFonts w:ascii="Arial" w:eastAsia="Arial" w:hAnsi="Arial" w:cs="Arial"/>
                <w:spacing w:val="-3"/>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1"/>
                <w:sz w:val="11"/>
                <w:szCs w:val="11"/>
              </w:rPr>
              <w:t>r</w:t>
            </w:r>
            <w:r>
              <w:rPr>
                <w:rFonts w:ascii="Arial" w:eastAsia="Arial" w:hAnsi="Arial" w:cs="Arial"/>
                <w:sz w:val="11"/>
                <w:szCs w:val="11"/>
              </w:rPr>
              <w:t>y cau</w:t>
            </w:r>
            <w:r>
              <w:rPr>
                <w:rFonts w:ascii="Arial" w:eastAsia="Arial" w:hAnsi="Arial" w:cs="Arial"/>
                <w:spacing w:val="-3"/>
                <w:sz w:val="11"/>
                <w:szCs w:val="11"/>
              </w:rPr>
              <w:t>s</w:t>
            </w:r>
            <w:r>
              <w:rPr>
                <w:rFonts w:ascii="Arial" w:eastAsia="Arial" w:hAnsi="Arial" w:cs="Arial"/>
                <w:sz w:val="11"/>
                <w:szCs w:val="11"/>
              </w:rPr>
              <w:t>ed</w:t>
            </w:r>
            <w:r>
              <w:rPr>
                <w:rFonts w:ascii="Arial" w:eastAsia="Arial" w:hAnsi="Arial" w:cs="Arial"/>
                <w:spacing w:val="-1"/>
                <w:sz w:val="11"/>
                <w:szCs w:val="11"/>
              </w:rPr>
              <w:t xml:space="preserve"> </w:t>
            </w:r>
            <w:r>
              <w:rPr>
                <w:rFonts w:ascii="Arial" w:eastAsia="Arial" w:hAnsi="Arial" w:cs="Arial"/>
                <w:sz w:val="11"/>
                <w:szCs w:val="11"/>
              </w:rPr>
              <w:t xml:space="preserve">by </w:t>
            </w:r>
            <w:r>
              <w:rPr>
                <w:rFonts w:ascii="Arial" w:eastAsia="Arial" w:hAnsi="Arial" w:cs="Arial"/>
                <w:spacing w:val="-4"/>
                <w:sz w:val="11"/>
                <w:szCs w:val="11"/>
              </w:rPr>
              <w:t>m</w:t>
            </w:r>
            <w:r>
              <w:rPr>
                <w:rFonts w:ascii="Arial" w:eastAsia="Arial" w:hAnsi="Arial" w:cs="Arial"/>
                <w:sz w:val="11"/>
                <w:szCs w:val="11"/>
              </w:rPr>
              <w:t>ov</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 xml:space="preserve">g </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ilw</w:t>
            </w:r>
            <w:r>
              <w:rPr>
                <w:rFonts w:ascii="Arial" w:eastAsia="Arial" w:hAnsi="Arial" w:cs="Arial"/>
                <w:sz w:val="11"/>
                <w:szCs w:val="11"/>
              </w:rPr>
              <w:t>ay v</w:t>
            </w:r>
            <w:r>
              <w:rPr>
                <w:rFonts w:ascii="Arial" w:eastAsia="Arial" w:hAnsi="Arial" w:cs="Arial"/>
                <w:spacing w:val="-2"/>
                <w:sz w:val="11"/>
                <w:szCs w:val="11"/>
              </w:rPr>
              <w:t>e</w:t>
            </w:r>
            <w:r>
              <w:rPr>
                <w:rFonts w:ascii="Arial" w:eastAsia="Arial" w:hAnsi="Arial" w:cs="Arial"/>
                <w:sz w:val="11"/>
                <w:szCs w:val="11"/>
              </w:rPr>
              <w:t>h</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1"/>
                <w:sz w:val="11"/>
                <w:szCs w:val="11"/>
              </w:rPr>
              <w:t>l</w:t>
            </w:r>
            <w:r>
              <w:rPr>
                <w:rFonts w:ascii="Arial" w:eastAsia="Arial" w:hAnsi="Arial" w:cs="Arial"/>
                <w:sz w:val="11"/>
                <w:szCs w:val="11"/>
              </w:rPr>
              <w:t>es,</w:t>
            </w:r>
          </w:p>
          <w:p w:rsidR="00685BB2" w:rsidRDefault="00685BB2" w:rsidP="004C5027">
            <w:pPr>
              <w:pStyle w:val="TableParagraph"/>
              <w:spacing w:line="123" w:lineRule="exact"/>
              <w:jc w:val="center"/>
              <w:rPr>
                <w:rFonts w:ascii="Arial" w:eastAsia="Arial" w:hAnsi="Arial" w:cs="Arial"/>
                <w:sz w:val="11"/>
                <w:szCs w:val="11"/>
              </w:rPr>
            </w:pPr>
            <w:r>
              <w:rPr>
                <w:rFonts w:ascii="Arial" w:eastAsia="Arial" w:hAnsi="Arial" w:cs="Arial"/>
                <w:sz w:val="11"/>
                <w:szCs w:val="11"/>
              </w:rPr>
              <w:t>exc</w:t>
            </w:r>
            <w:r>
              <w:rPr>
                <w:rFonts w:ascii="Arial" w:eastAsia="Arial" w:hAnsi="Arial" w:cs="Arial"/>
                <w:spacing w:val="-1"/>
                <w:sz w:val="11"/>
                <w:szCs w:val="11"/>
              </w:rPr>
              <w:t>l</w:t>
            </w:r>
            <w:r>
              <w:rPr>
                <w:rFonts w:ascii="Arial" w:eastAsia="Arial" w:hAnsi="Arial" w:cs="Arial"/>
                <w:spacing w:val="-2"/>
                <w:sz w:val="11"/>
                <w:szCs w:val="11"/>
              </w:rPr>
              <w:t>u</w:t>
            </w:r>
            <w:r>
              <w:rPr>
                <w:rFonts w:ascii="Arial" w:eastAsia="Arial" w:hAnsi="Arial" w:cs="Arial"/>
                <w:sz w:val="11"/>
                <w:szCs w:val="11"/>
              </w:rPr>
              <w:t>d</w:t>
            </w:r>
            <w:r>
              <w:rPr>
                <w:rFonts w:ascii="Arial" w:eastAsia="Arial" w:hAnsi="Arial" w:cs="Arial"/>
                <w:spacing w:val="-1"/>
                <w:sz w:val="11"/>
                <w:szCs w:val="11"/>
              </w:rPr>
              <w:t>i</w:t>
            </w:r>
            <w:r>
              <w:rPr>
                <w:rFonts w:ascii="Arial" w:eastAsia="Arial" w:hAnsi="Arial" w:cs="Arial"/>
                <w:sz w:val="11"/>
                <w:szCs w:val="11"/>
              </w:rPr>
              <w:t>ng</w:t>
            </w:r>
            <w:r>
              <w:rPr>
                <w:rFonts w:ascii="Arial" w:eastAsia="Arial" w:hAnsi="Arial" w:cs="Arial"/>
                <w:spacing w:val="-1"/>
                <w:sz w:val="11"/>
                <w:szCs w:val="11"/>
              </w:rPr>
              <w:t xml:space="preserve"> </w:t>
            </w:r>
            <w:r>
              <w:rPr>
                <w:rFonts w:ascii="Arial" w:eastAsia="Arial" w:hAnsi="Arial" w:cs="Arial"/>
                <w:sz w:val="11"/>
                <w:szCs w:val="11"/>
              </w:rPr>
              <w:t>su</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es</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3" w:line="240" w:lineRule="exact"/>
              <w:rPr>
                <w:sz w:val="24"/>
                <w:szCs w:val="24"/>
              </w:rPr>
            </w:pPr>
          </w:p>
          <w:p w:rsidR="00685BB2" w:rsidRDefault="00685BB2" w:rsidP="004C5027">
            <w:pPr>
              <w:pStyle w:val="TableParagraph"/>
              <w:ind w:left="255"/>
              <w:rPr>
                <w:rFonts w:ascii="Arial" w:eastAsia="Arial" w:hAnsi="Arial" w:cs="Arial"/>
                <w:sz w:val="11"/>
                <w:szCs w:val="11"/>
              </w:rPr>
            </w:pPr>
            <w:r>
              <w:rPr>
                <w:rFonts w:ascii="Arial" w:eastAsia="Arial" w:hAnsi="Arial" w:cs="Arial"/>
                <w:sz w:val="11"/>
                <w:szCs w:val="11"/>
              </w:rPr>
              <w:t>Veh</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3"/>
                <w:sz w:val="11"/>
                <w:szCs w:val="11"/>
              </w:rPr>
              <w:t>l</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pacing w:val="2"/>
                <w:sz w:val="11"/>
                <w:szCs w:val="11"/>
              </w:rPr>
              <w:t>f</w:t>
            </w:r>
            <w:r>
              <w:rPr>
                <w:rFonts w:ascii="Arial" w:eastAsia="Arial" w:hAnsi="Arial" w:cs="Arial"/>
                <w:spacing w:val="-1"/>
                <w:sz w:val="11"/>
                <w:szCs w:val="11"/>
              </w:rPr>
              <w:t>ir</w:t>
            </w:r>
            <w:r>
              <w:rPr>
                <w:rFonts w:ascii="Arial" w:eastAsia="Arial" w:hAnsi="Arial" w:cs="Arial"/>
                <w:sz w:val="11"/>
                <w:szCs w:val="11"/>
              </w:rPr>
              <w:t>es</w:t>
            </w:r>
          </w:p>
        </w:tc>
        <w:tc>
          <w:tcPr>
            <w:tcW w:w="113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3" w:line="240" w:lineRule="exact"/>
              <w:rPr>
                <w:sz w:val="24"/>
                <w:szCs w:val="24"/>
              </w:rPr>
            </w:pPr>
          </w:p>
          <w:p w:rsidR="00685BB2" w:rsidRDefault="00685BB2" w:rsidP="004C5027">
            <w:pPr>
              <w:pStyle w:val="TableParagraph"/>
              <w:ind w:left="176"/>
              <w:rPr>
                <w:rFonts w:ascii="Arial" w:eastAsia="Arial" w:hAnsi="Arial" w:cs="Arial"/>
                <w:sz w:val="11"/>
                <w:szCs w:val="11"/>
              </w:rPr>
            </w:pPr>
            <w:r>
              <w:rPr>
                <w:rFonts w:ascii="Arial" w:eastAsia="Arial" w:hAnsi="Arial" w:cs="Arial"/>
                <w:sz w:val="11"/>
                <w:szCs w:val="11"/>
              </w:rPr>
              <w:t>Ot</w:t>
            </w:r>
            <w:r>
              <w:rPr>
                <w:rFonts w:ascii="Arial" w:eastAsia="Arial" w:hAnsi="Arial" w:cs="Arial"/>
                <w:spacing w:val="-2"/>
                <w:sz w:val="11"/>
                <w:szCs w:val="11"/>
              </w:rPr>
              <w:t>h</w:t>
            </w:r>
            <w:r>
              <w:rPr>
                <w:rFonts w:ascii="Arial" w:eastAsia="Arial" w:hAnsi="Arial" w:cs="Arial"/>
                <w:sz w:val="11"/>
                <w:szCs w:val="11"/>
              </w:rPr>
              <w:t>er</w:t>
            </w:r>
            <w:r>
              <w:rPr>
                <w:rFonts w:ascii="Arial" w:eastAsia="Arial" w:hAnsi="Arial" w:cs="Arial"/>
                <w:spacing w:val="-1"/>
                <w:sz w:val="11"/>
                <w:szCs w:val="11"/>
              </w:rPr>
              <w:t xml:space="preserve"> </w:t>
            </w:r>
            <w:r>
              <w:rPr>
                <w:rFonts w:ascii="Arial" w:eastAsia="Arial" w:hAnsi="Arial" w:cs="Arial"/>
                <w:sz w:val="11"/>
                <w:szCs w:val="11"/>
              </w:rPr>
              <w:t>acc</w:t>
            </w:r>
            <w:r>
              <w:rPr>
                <w:rFonts w:ascii="Arial" w:eastAsia="Arial" w:hAnsi="Arial" w:cs="Arial"/>
                <w:spacing w:val="-3"/>
                <w:sz w:val="11"/>
                <w:szCs w:val="11"/>
              </w:rPr>
              <w:t>i</w:t>
            </w:r>
            <w:r>
              <w:rPr>
                <w:rFonts w:ascii="Arial" w:eastAsia="Arial" w:hAnsi="Arial" w:cs="Arial"/>
                <w:sz w:val="11"/>
                <w:szCs w:val="11"/>
              </w:rPr>
              <w:t>d</w:t>
            </w:r>
            <w:r>
              <w:rPr>
                <w:rFonts w:ascii="Arial" w:eastAsia="Arial" w:hAnsi="Arial" w:cs="Arial"/>
                <w:spacing w:val="-2"/>
                <w:sz w:val="11"/>
                <w:szCs w:val="11"/>
              </w:rPr>
              <w:t>e</w:t>
            </w:r>
            <w:r>
              <w:rPr>
                <w:rFonts w:ascii="Arial" w:eastAsia="Arial" w:hAnsi="Arial" w:cs="Arial"/>
                <w:sz w:val="11"/>
                <w:szCs w:val="11"/>
              </w:rPr>
              <w:t>nts</w:t>
            </w:r>
          </w:p>
        </w:tc>
      </w:tr>
      <w:tr w:rsidR="00685BB2" w:rsidTr="004C5027">
        <w:trPr>
          <w:trHeight w:hRule="exact" w:val="296"/>
        </w:trPr>
        <w:tc>
          <w:tcPr>
            <w:tcW w:w="2156"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2"/>
              <w:ind w:left="23"/>
              <w:rPr>
                <w:rFonts w:ascii="Arial" w:eastAsia="Arial" w:hAnsi="Arial" w:cs="Arial"/>
                <w:sz w:val="11"/>
                <w:szCs w:val="11"/>
              </w:rPr>
            </w:pPr>
            <w:r>
              <w:rPr>
                <w:rFonts w:ascii="Arial" w:eastAsia="Arial" w:hAnsi="Arial" w:cs="Arial"/>
                <w:sz w:val="11"/>
                <w:szCs w:val="11"/>
              </w:rPr>
              <w:t xml:space="preserve">Total </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1"/>
                <w:sz w:val="11"/>
                <w:szCs w:val="11"/>
              </w:rPr>
              <w:t>ri</w:t>
            </w:r>
            <w:r>
              <w:rPr>
                <w:rFonts w:ascii="Arial" w:eastAsia="Arial" w:hAnsi="Arial" w:cs="Arial"/>
                <w:spacing w:val="-2"/>
                <w:sz w:val="11"/>
                <w:szCs w:val="11"/>
              </w:rPr>
              <w:t>o</w:t>
            </w:r>
            <w:r>
              <w:rPr>
                <w:rFonts w:ascii="Arial" w:eastAsia="Arial" w:hAnsi="Arial" w:cs="Arial"/>
                <w:sz w:val="11"/>
                <w:szCs w:val="11"/>
              </w:rPr>
              <w:t>us</w:t>
            </w:r>
            <w:r>
              <w:rPr>
                <w:rFonts w:ascii="Arial" w:eastAsia="Arial" w:hAnsi="Arial" w:cs="Arial"/>
                <w:spacing w:val="-1"/>
                <w:sz w:val="11"/>
                <w:szCs w:val="11"/>
              </w:rPr>
              <w:t>l</w:t>
            </w:r>
            <w:r>
              <w:rPr>
                <w:rFonts w:ascii="Arial" w:eastAsia="Arial" w:hAnsi="Arial" w:cs="Arial"/>
                <w:sz w:val="11"/>
                <w:szCs w:val="11"/>
              </w:rPr>
              <w:t xml:space="preserve">y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4"/>
                <w:sz w:val="11"/>
                <w:szCs w:val="11"/>
              </w:rPr>
              <w:t>r</w:t>
            </w:r>
            <w:r>
              <w:rPr>
                <w:rFonts w:ascii="Arial" w:eastAsia="Arial" w:hAnsi="Arial" w:cs="Arial"/>
                <w:sz w:val="11"/>
                <w:szCs w:val="11"/>
              </w:rPr>
              <w:t>ed</w:t>
            </w:r>
          </w:p>
        </w:tc>
        <w:tc>
          <w:tcPr>
            <w:tcW w:w="122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11</w:t>
            </w:r>
          </w:p>
        </w:tc>
        <w:tc>
          <w:tcPr>
            <w:tcW w:w="113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2</w:t>
            </w:r>
          </w:p>
        </w:tc>
        <w:tc>
          <w:tcPr>
            <w:tcW w:w="1119"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w:t>
            </w:r>
          </w:p>
        </w:tc>
        <w:tc>
          <w:tcPr>
            <w:tcW w:w="112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7</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w:t>
            </w:r>
          </w:p>
        </w:tc>
      </w:tr>
      <w:tr w:rsidR="00685BB2" w:rsidTr="004C5027">
        <w:trPr>
          <w:trHeight w:hRule="exact" w:val="281"/>
        </w:trPr>
        <w:tc>
          <w:tcPr>
            <w:tcW w:w="2156" w:type="dxa"/>
            <w:tcBorders>
              <w:top w:val="single" w:sz="6" w:space="0" w:color="000000"/>
              <w:left w:val="single" w:sz="5" w:space="0" w:color="000000"/>
              <w:bottom w:val="single" w:sz="5" w:space="0" w:color="000000"/>
              <w:right w:val="single" w:sz="6" w:space="0" w:color="000000"/>
            </w:tcBorders>
          </w:tcPr>
          <w:p w:rsidR="00685BB2" w:rsidRDefault="00685BB2" w:rsidP="004C5027">
            <w:pPr>
              <w:pStyle w:val="TableParagraph"/>
              <w:spacing w:before="52"/>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1"/>
                <w:sz w:val="11"/>
                <w:szCs w:val="11"/>
              </w:rPr>
              <w:t xml:space="preserve"> </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1"/>
                <w:sz w:val="11"/>
                <w:szCs w:val="11"/>
              </w:rPr>
              <w:t>ri</w:t>
            </w:r>
            <w:r>
              <w:rPr>
                <w:rFonts w:ascii="Arial" w:eastAsia="Arial" w:hAnsi="Arial" w:cs="Arial"/>
                <w:spacing w:val="-2"/>
                <w:sz w:val="11"/>
                <w:szCs w:val="11"/>
              </w:rPr>
              <w:t>o</w:t>
            </w:r>
            <w:r>
              <w:rPr>
                <w:rFonts w:ascii="Arial" w:eastAsia="Arial" w:hAnsi="Arial" w:cs="Arial"/>
                <w:sz w:val="11"/>
                <w:szCs w:val="11"/>
              </w:rPr>
              <w:t>us</w:t>
            </w:r>
            <w:r>
              <w:rPr>
                <w:rFonts w:ascii="Arial" w:eastAsia="Arial" w:hAnsi="Arial" w:cs="Arial"/>
                <w:spacing w:val="-1"/>
                <w:sz w:val="11"/>
                <w:szCs w:val="11"/>
              </w:rPr>
              <w:t>l</w:t>
            </w:r>
            <w:r>
              <w:rPr>
                <w:rFonts w:ascii="Arial" w:eastAsia="Arial" w:hAnsi="Arial" w:cs="Arial"/>
                <w:sz w:val="11"/>
                <w:szCs w:val="11"/>
              </w:rPr>
              <w:t xml:space="preserve">y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4"/>
                <w:sz w:val="11"/>
                <w:szCs w:val="11"/>
              </w:rPr>
              <w:t>r</w:t>
            </w:r>
            <w:r>
              <w:rPr>
                <w:rFonts w:ascii="Arial" w:eastAsia="Arial" w:hAnsi="Arial" w:cs="Arial"/>
                <w:sz w:val="11"/>
                <w:szCs w:val="11"/>
              </w:rPr>
              <w:t>ed</w:t>
            </w:r>
          </w:p>
        </w:tc>
        <w:tc>
          <w:tcPr>
            <w:tcW w:w="122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0.070</w:t>
            </w:r>
          </w:p>
        </w:tc>
        <w:tc>
          <w:tcPr>
            <w:tcW w:w="113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0.013</w:t>
            </w:r>
          </w:p>
        </w:tc>
        <w:tc>
          <w:tcPr>
            <w:tcW w:w="1119"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0.006</w:t>
            </w:r>
          </w:p>
        </w:tc>
        <w:tc>
          <w:tcPr>
            <w:tcW w:w="112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0.044</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0.006</w:t>
            </w:r>
          </w:p>
        </w:tc>
      </w:tr>
    </w:tbl>
    <w:p w:rsidR="00685BB2" w:rsidRDefault="00685BB2" w:rsidP="00685BB2">
      <w:pPr>
        <w:spacing w:before="47"/>
        <w:ind w:left="140"/>
        <w:rPr>
          <w:rFonts w:ascii="Arial" w:eastAsia="Arial" w:hAnsi="Arial" w:cs="Arial"/>
          <w:sz w:val="11"/>
          <w:szCs w:val="11"/>
        </w:rPr>
      </w:pP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3"/>
          <w:sz w:val="11"/>
          <w:szCs w:val="11"/>
        </w:rPr>
        <w:t xml:space="preserve"> </w:t>
      </w:r>
      <w:proofErr w:type="spellStart"/>
      <w:r>
        <w:rPr>
          <w:rFonts w:ascii="Arial" w:eastAsia="Arial" w:hAnsi="Arial" w:cs="Arial"/>
          <w:spacing w:val="-1"/>
          <w:sz w:val="11"/>
          <w:szCs w:val="11"/>
        </w:rPr>
        <w:t>w</w:t>
      </w:r>
      <w:r>
        <w:rPr>
          <w:rFonts w:ascii="Arial" w:eastAsia="Arial" w:hAnsi="Arial" w:cs="Arial"/>
          <w:spacing w:val="-2"/>
          <w:sz w:val="11"/>
          <w:szCs w:val="11"/>
        </w:rPr>
        <w:t>h</w:t>
      </w:r>
      <w:r>
        <w:rPr>
          <w:rFonts w:ascii="Arial" w:eastAsia="Arial" w:hAnsi="Arial" w:cs="Arial"/>
          <w:sz w:val="11"/>
          <w:szCs w:val="11"/>
        </w:rPr>
        <w:t>o</w:t>
      </w:r>
      <w:r>
        <w:rPr>
          <w:rFonts w:ascii="Arial" w:eastAsia="Arial" w:hAnsi="Arial" w:cs="Arial"/>
          <w:spacing w:val="-1"/>
          <w:sz w:val="11"/>
          <w:szCs w:val="11"/>
        </w:rPr>
        <w:t>m</w:t>
      </w:r>
      <w:proofErr w:type="spellEnd"/>
      <w:r>
        <w:rPr>
          <w:rFonts w:ascii="Arial" w:eastAsia="Arial" w:hAnsi="Arial" w:cs="Arial"/>
          <w:sz w:val="11"/>
          <w:szCs w:val="11"/>
        </w:rPr>
        <w:t>:</w:t>
      </w:r>
    </w:p>
    <w:p w:rsidR="00685BB2" w:rsidRDefault="00685BB2" w:rsidP="00685BB2">
      <w:pPr>
        <w:spacing w:before="7" w:line="50" w:lineRule="exact"/>
        <w:rPr>
          <w:sz w:val="5"/>
          <w:szCs w:val="5"/>
        </w:rPr>
      </w:pPr>
    </w:p>
    <w:tbl>
      <w:tblPr>
        <w:tblStyle w:val="TableNormal"/>
        <w:tblW w:w="10140"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56"/>
        <w:gridCol w:w="1224"/>
        <w:gridCol w:w="1138"/>
        <w:gridCol w:w="1119"/>
        <w:gridCol w:w="1123"/>
        <w:gridCol w:w="1124"/>
        <w:gridCol w:w="1123"/>
        <w:gridCol w:w="1133"/>
      </w:tblGrid>
      <w:tr w:rsidR="00685BB2" w:rsidTr="004C5027">
        <w:trPr>
          <w:trHeight w:hRule="exact" w:val="295"/>
        </w:trPr>
        <w:tc>
          <w:tcPr>
            <w:tcW w:w="2156" w:type="dxa"/>
          </w:tcPr>
          <w:p w:rsidR="00685BB2" w:rsidRDefault="00685BB2" w:rsidP="004C5027">
            <w:pPr>
              <w:pStyle w:val="TableParagraph"/>
              <w:spacing w:before="52"/>
              <w:ind w:left="23"/>
              <w:rPr>
                <w:rFonts w:ascii="Arial" w:eastAsia="Arial" w:hAnsi="Arial" w:cs="Arial"/>
                <w:sz w:val="11"/>
                <w:szCs w:val="11"/>
              </w:rPr>
            </w:pPr>
            <w:r>
              <w:rPr>
                <w:rFonts w:ascii="Arial" w:eastAsia="Arial" w:hAnsi="Arial" w:cs="Arial"/>
                <w:sz w:val="11"/>
                <w:szCs w:val="11"/>
              </w:rPr>
              <w:t>Pas</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2"/>
                <w:sz w:val="11"/>
                <w:szCs w:val="11"/>
              </w:rPr>
              <w:t>n</w:t>
            </w:r>
            <w:r>
              <w:rPr>
                <w:rFonts w:ascii="Arial" w:eastAsia="Arial" w:hAnsi="Arial" w:cs="Arial"/>
                <w:sz w:val="11"/>
                <w:szCs w:val="11"/>
              </w:rPr>
              <w:t>ge</w:t>
            </w:r>
            <w:r>
              <w:rPr>
                <w:rFonts w:ascii="Arial" w:eastAsia="Arial" w:hAnsi="Arial" w:cs="Arial"/>
                <w:spacing w:val="-1"/>
                <w:sz w:val="11"/>
                <w:szCs w:val="11"/>
              </w:rPr>
              <w:t>r</w:t>
            </w:r>
            <w:r>
              <w:rPr>
                <w:rFonts w:ascii="Arial" w:eastAsia="Arial" w:hAnsi="Arial" w:cs="Arial"/>
                <w:sz w:val="11"/>
                <w:szCs w:val="11"/>
              </w:rPr>
              <w:t>s</w:t>
            </w:r>
          </w:p>
        </w:tc>
        <w:tc>
          <w:tcPr>
            <w:tcW w:w="122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38"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19"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3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319"/>
        </w:trPr>
        <w:tc>
          <w:tcPr>
            <w:tcW w:w="2156" w:type="dxa"/>
          </w:tcPr>
          <w:p w:rsidR="00685BB2" w:rsidRDefault="00685BB2" w:rsidP="004C5027">
            <w:pPr>
              <w:pStyle w:val="TableParagraph"/>
              <w:spacing w:before="1" w:line="241" w:lineRule="auto"/>
              <w:ind w:left="23"/>
              <w:rPr>
                <w:rFonts w:ascii="Arial" w:eastAsia="Arial" w:hAnsi="Arial" w:cs="Arial"/>
                <w:sz w:val="11"/>
                <w:szCs w:val="11"/>
              </w:rPr>
            </w:pPr>
            <w:r>
              <w:rPr>
                <w:rFonts w:ascii="Arial" w:eastAsia="Arial" w:hAnsi="Arial" w:cs="Arial"/>
                <w:sz w:val="11"/>
                <w:szCs w:val="11"/>
              </w:rPr>
              <w:lastRenderedPageBreak/>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se</w:t>
            </w:r>
            <w:r>
              <w:rPr>
                <w:rFonts w:ascii="Arial" w:eastAsia="Arial" w:hAnsi="Arial" w:cs="Arial"/>
                <w:spacing w:val="-1"/>
                <w:sz w:val="11"/>
                <w:szCs w:val="11"/>
              </w:rPr>
              <w:t>ri</w:t>
            </w:r>
            <w:r>
              <w:rPr>
                <w:rFonts w:ascii="Arial" w:eastAsia="Arial" w:hAnsi="Arial" w:cs="Arial"/>
                <w:spacing w:val="-2"/>
                <w:sz w:val="11"/>
                <w:szCs w:val="11"/>
              </w:rPr>
              <w:t>o</w:t>
            </w:r>
            <w:r>
              <w:rPr>
                <w:rFonts w:ascii="Arial" w:eastAsia="Arial" w:hAnsi="Arial" w:cs="Arial"/>
                <w:sz w:val="11"/>
                <w:szCs w:val="11"/>
              </w:rPr>
              <w:t>us</w:t>
            </w:r>
            <w:r>
              <w:rPr>
                <w:rFonts w:ascii="Arial" w:eastAsia="Arial" w:hAnsi="Arial" w:cs="Arial"/>
                <w:spacing w:val="-1"/>
                <w:sz w:val="11"/>
                <w:szCs w:val="11"/>
              </w:rPr>
              <w:t>l</w:t>
            </w:r>
            <w:r>
              <w:rPr>
                <w:rFonts w:ascii="Arial" w:eastAsia="Arial" w:hAnsi="Arial" w:cs="Arial"/>
                <w:sz w:val="11"/>
                <w:szCs w:val="11"/>
              </w:rPr>
              <w:t xml:space="preserve">y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4"/>
                <w:sz w:val="11"/>
                <w:szCs w:val="11"/>
              </w:rPr>
              <w:t>r</w:t>
            </w:r>
            <w:r>
              <w:rPr>
                <w:rFonts w:ascii="Arial" w:eastAsia="Arial" w:hAnsi="Arial" w:cs="Arial"/>
                <w:sz w:val="11"/>
                <w:szCs w:val="11"/>
              </w:rPr>
              <w:t>ed pas</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2"/>
                <w:sz w:val="11"/>
                <w:szCs w:val="11"/>
              </w:rPr>
              <w:t>n</w:t>
            </w:r>
            <w:r>
              <w:rPr>
                <w:rFonts w:ascii="Arial" w:eastAsia="Arial" w:hAnsi="Arial" w:cs="Arial"/>
                <w:sz w:val="11"/>
                <w:szCs w:val="11"/>
              </w:rPr>
              <w:t>ge</w:t>
            </w:r>
            <w:r>
              <w:rPr>
                <w:rFonts w:ascii="Arial" w:eastAsia="Arial" w:hAnsi="Arial" w:cs="Arial"/>
                <w:spacing w:val="-1"/>
                <w:sz w:val="11"/>
                <w:szCs w:val="11"/>
              </w:rPr>
              <w:t>r</w:t>
            </w:r>
            <w:r>
              <w:rPr>
                <w:rFonts w:ascii="Arial" w:eastAsia="Arial" w:hAnsi="Arial" w:cs="Arial"/>
                <w:sz w:val="11"/>
                <w:szCs w:val="11"/>
              </w:rPr>
              <w:t>s</w:t>
            </w:r>
          </w:p>
        </w:tc>
        <w:tc>
          <w:tcPr>
            <w:tcW w:w="12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8"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19"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444"/>
        </w:trPr>
        <w:tc>
          <w:tcPr>
            <w:tcW w:w="2156" w:type="dxa"/>
          </w:tcPr>
          <w:p w:rsidR="00685BB2" w:rsidRDefault="00685BB2" w:rsidP="004C5027">
            <w:pPr>
              <w:pStyle w:val="TableParagraph"/>
              <w:spacing w:before="2" w:line="239" w:lineRule="auto"/>
              <w:ind w:left="23" w:right="117"/>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se</w:t>
            </w:r>
            <w:r>
              <w:rPr>
                <w:rFonts w:ascii="Arial" w:eastAsia="Arial" w:hAnsi="Arial" w:cs="Arial"/>
                <w:spacing w:val="-1"/>
                <w:sz w:val="11"/>
                <w:szCs w:val="11"/>
              </w:rPr>
              <w:t>ri</w:t>
            </w:r>
            <w:r>
              <w:rPr>
                <w:rFonts w:ascii="Arial" w:eastAsia="Arial" w:hAnsi="Arial" w:cs="Arial"/>
                <w:spacing w:val="-2"/>
                <w:sz w:val="11"/>
                <w:szCs w:val="11"/>
              </w:rPr>
              <w:t>o</w:t>
            </w:r>
            <w:r>
              <w:rPr>
                <w:rFonts w:ascii="Arial" w:eastAsia="Arial" w:hAnsi="Arial" w:cs="Arial"/>
                <w:sz w:val="11"/>
                <w:szCs w:val="11"/>
              </w:rPr>
              <w:t>us</w:t>
            </w:r>
            <w:r>
              <w:rPr>
                <w:rFonts w:ascii="Arial" w:eastAsia="Arial" w:hAnsi="Arial" w:cs="Arial"/>
                <w:spacing w:val="-1"/>
                <w:sz w:val="11"/>
                <w:szCs w:val="11"/>
              </w:rPr>
              <w:t>l</w:t>
            </w:r>
            <w:r>
              <w:rPr>
                <w:rFonts w:ascii="Arial" w:eastAsia="Arial" w:hAnsi="Arial" w:cs="Arial"/>
                <w:sz w:val="11"/>
                <w:szCs w:val="11"/>
              </w:rPr>
              <w:t xml:space="preserve">y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4"/>
                <w:sz w:val="11"/>
                <w:szCs w:val="11"/>
              </w:rPr>
              <w:t>r</w:t>
            </w:r>
            <w:r>
              <w:rPr>
                <w:rFonts w:ascii="Arial" w:eastAsia="Arial" w:hAnsi="Arial" w:cs="Arial"/>
                <w:sz w:val="11"/>
                <w:szCs w:val="11"/>
              </w:rPr>
              <w:t>ed pas</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2"/>
                <w:sz w:val="11"/>
                <w:szCs w:val="11"/>
              </w:rPr>
              <w:t>n</w:t>
            </w:r>
            <w:r>
              <w:rPr>
                <w:rFonts w:ascii="Arial" w:eastAsia="Arial" w:hAnsi="Arial" w:cs="Arial"/>
                <w:sz w:val="11"/>
                <w:szCs w:val="11"/>
              </w:rPr>
              <w:t>ge</w:t>
            </w:r>
            <w:r>
              <w:rPr>
                <w:rFonts w:ascii="Arial" w:eastAsia="Arial" w:hAnsi="Arial" w:cs="Arial"/>
                <w:spacing w:val="-1"/>
                <w:sz w:val="11"/>
                <w:szCs w:val="11"/>
              </w:rPr>
              <w:t>r</w:t>
            </w:r>
            <w:r>
              <w:rPr>
                <w:rFonts w:ascii="Arial" w:eastAsia="Arial" w:hAnsi="Arial" w:cs="Arial"/>
                <w:sz w:val="11"/>
                <w:szCs w:val="11"/>
              </w:rPr>
              <w:t>s</w:t>
            </w:r>
            <w:r>
              <w:rPr>
                <w:rFonts w:ascii="Arial" w:eastAsia="Arial" w:hAnsi="Arial" w:cs="Arial"/>
                <w:spacing w:val="-2"/>
                <w:sz w:val="11"/>
                <w:szCs w:val="11"/>
              </w:rPr>
              <w:t xml:space="preserve"> </w:t>
            </w:r>
            <w:r>
              <w:rPr>
                <w:rFonts w:ascii="Arial" w:eastAsia="Arial" w:hAnsi="Arial" w:cs="Arial"/>
                <w:sz w:val="11"/>
                <w:szCs w:val="11"/>
              </w:rPr>
              <w:t>per</w:t>
            </w:r>
            <w:r>
              <w:rPr>
                <w:rFonts w:ascii="Arial" w:eastAsia="Arial" w:hAnsi="Arial" w:cs="Arial"/>
                <w:spacing w:val="-3"/>
                <w:sz w:val="11"/>
                <w:szCs w:val="11"/>
              </w:rPr>
              <w:t xml:space="preserve"> </w:t>
            </w:r>
            <w:r>
              <w:rPr>
                <w:rFonts w:ascii="Arial" w:eastAsia="Arial" w:hAnsi="Arial" w:cs="Arial"/>
                <w:sz w:val="11"/>
                <w:szCs w:val="11"/>
              </w:rPr>
              <w:t>b</w:t>
            </w:r>
            <w:r>
              <w:rPr>
                <w:rFonts w:ascii="Arial" w:eastAsia="Arial" w:hAnsi="Arial" w:cs="Arial"/>
                <w:spacing w:val="-1"/>
                <w:sz w:val="11"/>
                <w:szCs w:val="11"/>
              </w:rPr>
              <w:t>illi</w:t>
            </w:r>
            <w:r>
              <w:rPr>
                <w:rFonts w:ascii="Arial" w:eastAsia="Arial" w:hAnsi="Arial" w:cs="Arial"/>
                <w:sz w:val="11"/>
                <w:szCs w:val="11"/>
              </w:rPr>
              <w:t>on</w:t>
            </w:r>
            <w:r>
              <w:rPr>
                <w:rFonts w:ascii="Arial" w:eastAsia="Arial" w:hAnsi="Arial" w:cs="Arial"/>
                <w:spacing w:val="-1"/>
                <w:sz w:val="11"/>
                <w:szCs w:val="11"/>
              </w:rPr>
              <w:t xml:space="preserve"> </w:t>
            </w:r>
            <w:r>
              <w:rPr>
                <w:rFonts w:ascii="Arial" w:eastAsia="Arial" w:hAnsi="Arial" w:cs="Arial"/>
                <w:sz w:val="11"/>
                <w:szCs w:val="11"/>
              </w:rPr>
              <w:t>pa</w:t>
            </w:r>
            <w:r>
              <w:rPr>
                <w:rFonts w:ascii="Arial" w:eastAsia="Arial" w:hAnsi="Arial" w:cs="Arial"/>
                <w:spacing w:val="-3"/>
                <w:sz w:val="11"/>
                <w:szCs w:val="11"/>
              </w:rPr>
              <w:t>s</w:t>
            </w:r>
            <w:r>
              <w:rPr>
                <w:rFonts w:ascii="Arial" w:eastAsia="Arial" w:hAnsi="Arial" w:cs="Arial"/>
                <w:sz w:val="11"/>
                <w:szCs w:val="11"/>
              </w:rPr>
              <w:t>s</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2"/>
                <w:sz w:val="11"/>
                <w:szCs w:val="11"/>
              </w:rPr>
              <w:t>g</w:t>
            </w:r>
            <w:r>
              <w:rPr>
                <w:rFonts w:ascii="Arial" w:eastAsia="Arial" w:hAnsi="Arial" w:cs="Arial"/>
                <w:sz w:val="11"/>
                <w:szCs w:val="11"/>
              </w:rPr>
              <w:t>er</w:t>
            </w:r>
            <w:r>
              <w:rPr>
                <w:rFonts w:ascii="Arial" w:eastAsia="Arial" w:hAnsi="Arial" w:cs="Arial"/>
                <w:spacing w:val="-1"/>
                <w:sz w:val="11"/>
                <w:szCs w:val="11"/>
              </w:rPr>
              <w:t xml:space="preserve"> </w:t>
            </w:r>
            <w:proofErr w:type="spellStart"/>
            <w:r>
              <w:rPr>
                <w:rFonts w:ascii="Arial" w:eastAsia="Arial" w:hAnsi="Arial" w:cs="Arial"/>
                <w:sz w:val="11"/>
                <w:szCs w:val="11"/>
              </w:rPr>
              <w:t>k</w:t>
            </w:r>
            <w:r>
              <w:rPr>
                <w:rFonts w:ascii="Arial" w:eastAsia="Arial" w:hAnsi="Arial" w:cs="Arial"/>
                <w:spacing w:val="-1"/>
                <w:sz w:val="11"/>
                <w:szCs w:val="11"/>
              </w:rPr>
              <w:t>il</w:t>
            </w:r>
            <w:r>
              <w:rPr>
                <w:rFonts w:ascii="Arial" w:eastAsia="Arial" w:hAnsi="Arial" w:cs="Arial"/>
                <w:sz w:val="11"/>
                <w:szCs w:val="11"/>
              </w:rPr>
              <w:t>o</w:t>
            </w:r>
            <w:r>
              <w:rPr>
                <w:rFonts w:ascii="Arial" w:eastAsia="Arial" w:hAnsi="Arial" w:cs="Arial"/>
                <w:spacing w:val="1"/>
                <w:sz w:val="11"/>
                <w:szCs w:val="11"/>
              </w:rPr>
              <w:t>me</w:t>
            </w:r>
            <w:proofErr w:type="spellEnd"/>
            <w:r>
              <w:rPr>
                <w:rFonts w:ascii="Arial" w:eastAsia="Arial" w:hAnsi="Arial" w:cs="Arial"/>
                <w:spacing w:val="1"/>
                <w:sz w:val="11"/>
                <w:szCs w:val="11"/>
              </w:rPr>
              <w:t xml:space="preserve">- </w:t>
            </w:r>
            <w:proofErr w:type="spellStart"/>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es</w:t>
            </w:r>
            <w:proofErr w:type="spellEnd"/>
          </w:p>
        </w:tc>
        <w:tc>
          <w:tcPr>
            <w:tcW w:w="12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8"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19"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446"/>
        </w:trPr>
        <w:tc>
          <w:tcPr>
            <w:tcW w:w="2156" w:type="dxa"/>
          </w:tcPr>
          <w:p w:rsidR="00685BB2" w:rsidRDefault="00685BB2" w:rsidP="004C5027">
            <w:pPr>
              <w:pStyle w:val="TableParagraph"/>
              <w:spacing w:before="1" w:line="241" w:lineRule="auto"/>
              <w:ind w:left="23" w:right="23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se</w:t>
            </w:r>
            <w:r>
              <w:rPr>
                <w:rFonts w:ascii="Arial" w:eastAsia="Arial" w:hAnsi="Arial" w:cs="Arial"/>
                <w:spacing w:val="-1"/>
                <w:sz w:val="11"/>
                <w:szCs w:val="11"/>
              </w:rPr>
              <w:t>ri</w:t>
            </w:r>
            <w:r>
              <w:rPr>
                <w:rFonts w:ascii="Arial" w:eastAsia="Arial" w:hAnsi="Arial" w:cs="Arial"/>
                <w:spacing w:val="-2"/>
                <w:sz w:val="11"/>
                <w:szCs w:val="11"/>
              </w:rPr>
              <w:t>o</w:t>
            </w:r>
            <w:r>
              <w:rPr>
                <w:rFonts w:ascii="Arial" w:eastAsia="Arial" w:hAnsi="Arial" w:cs="Arial"/>
                <w:sz w:val="11"/>
                <w:szCs w:val="11"/>
              </w:rPr>
              <w:t>us</w:t>
            </w:r>
            <w:r>
              <w:rPr>
                <w:rFonts w:ascii="Arial" w:eastAsia="Arial" w:hAnsi="Arial" w:cs="Arial"/>
                <w:spacing w:val="-1"/>
                <w:sz w:val="11"/>
                <w:szCs w:val="11"/>
              </w:rPr>
              <w:t>l</w:t>
            </w:r>
            <w:r>
              <w:rPr>
                <w:rFonts w:ascii="Arial" w:eastAsia="Arial" w:hAnsi="Arial" w:cs="Arial"/>
                <w:sz w:val="11"/>
                <w:szCs w:val="11"/>
              </w:rPr>
              <w:t xml:space="preserve">y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4"/>
                <w:sz w:val="11"/>
                <w:szCs w:val="11"/>
              </w:rPr>
              <w:t>r</w:t>
            </w:r>
            <w:r>
              <w:rPr>
                <w:rFonts w:ascii="Arial" w:eastAsia="Arial" w:hAnsi="Arial" w:cs="Arial"/>
                <w:sz w:val="11"/>
                <w:szCs w:val="11"/>
              </w:rPr>
              <w:t>ed pas</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2"/>
                <w:sz w:val="11"/>
                <w:szCs w:val="11"/>
              </w:rPr>
              <w:t>n</w:t>
            </w:r>
            <w:r>
              <w:rPr>
                <w:rFonts w:ascii="Arial" w:eastAsia="Arial" w:hAnsi="Arial" w:cs="Arial"/>
                <w:sz w:val="11"/>
                <w:szCs w:val="11"/>
              </w:rPr>
              <w:t>ge</w:t>
            </w:r>
            <w:r>
              <w:rPr>
                <w:rFonts w:ascii="Arial" w:eastAsia="Arial" w:hAnsi="Arial" w:cs="Arial"/>
                <w:spacing w:val="-1"/>
                <w:sz w:val="11"/>
                <w:szCs w:val="11"/>
              </w:rPr>
              <w:t>r</w:t>
            </w:r>
            <w:r>
              <w:rPr>
                <w:rFonts w:ascii="Arial" w:eastAsia="Arial" w:hAnsi="Arial" w:cs="Arial"/>
                <w:sz w:val="11"/>
                <w:szCs w:val="11"/>
              </w:rPr>
              <w:t>s</w:t>
            </w:r>
            <w:r>
              <w:rPr>
                <w:rFonts w:ascii="Arial" w:eastAsia="Arial" w:hAnsi="Arial" w:cs="Arial"/>
                <w:spacing w:val="-2"/>
                <w:sz w:val="11"/>
                <w:szCs w:val="11"/>
              </w:rPr>
              <w:t xml:space="preserve"> </w:t>
            </w:r>
            <w:r>
              <w:rPr>
                <w:rFonts w:ascii="Arial" w:eastAsia="Arial" w:hAnsi="Arial" w:cs="Arial"/>
                <w:sz w:val="11"/>
                <w:szCs w:val="11"/>
              </w:rPr>
              <w:t>per</w:t>
            </w:r>
            <w:r>
              <w:rPr>
                <w:rFonts w:ascii="Arial" w:eastAsia="Arial" w:hAnsi="Arial" w:cs="Arial"/>
                <w:spacing w:val="-1"/>
                <w:sz w:val="11"/>
                <w:szCs w:val="11"/>
              </w:rPr>
              <w:t xml:space="preserve"> milli</w:t>
            </w:r>
            <w:r>
              <w:rPr>
                <w:rFonts w:ascii="Arial" w:eastAsia="Arial" w:hAnsi="Arial" w:cs="Arial"/>
                <w:sz w:val="11"/>
                <w:szCs w:val="11"/>
              </w:rPr>
              <w:t>on</w:t>
            </w:r>
            <w:r>
              <w:rPr>
                <w:rFonts w:ascii="Arial" w:eastAsia="Arial" w:hAnsi="Arial" w:cs="Arial"/>
                <w:spacing w:val="-1"/>
                <w:sz w:val="11"/>
                <w:szCs w:val="11"/>
              </w:rPr>
              <w:t xml:space="preserve"> </w:t>
            </w:r>
            <w:r>
              <w:rPr>
                <w:rFonts w:ascii="Arial" w:eastAsia="Arial" w:hAnsi="Arial" w:cs="Arial"/>
                <w:spacing w:val="-2"/>
                <w:sz w:val="11"/>
                <w:szCs w:val="11"/>
              </w:rPr>
              <w:t>p</w:t>
            </w:r>
            <w:r>
              <w:rPr>
                <w:rFonts w:ascii="Arial" w:eastAsia="Arial" w:hAnsi="Arial" w:cs="Arial"/>
                <w:sz w:val="11"/>
                <w:szCs w:val="11"/>
              </w:rPr>
              <w:t>ass</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2"/>
                <w:sz w:val="11"/>
                <w:szCs w:val="11"/>
              </w:rPr>
              <w:t>g</w:t>
            </w:r>
            <w:r>
              <w:rPr>
                <w:rFonts w:ascii="Arial" w:eastAsia="Arial" w:hAnsi="Arial" w:cs="Arial"/>
                <w:sz w:val="11"/>
                <w:szCs w:val="11"/>
              </w:rPr>
              <w:t>er</w:t>
            </w:r>
            <w:r>
              <w:rPr>
                <w:rFonts w:ascii="Arial" w:eastAsia="Arial" w:hAnsi="Arial" w:cs="Arial"/>
                <w:spacing w:val="-1"/>
                <w:sz w:val="11"/>
                <w:szCs w:val="11"/>
              </w:rPr>
              <w:t xml:space="preserve"> </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3"/>
                <w:sz w:val="11"/>
                <w:szCs w:val="11"/>
              </w:rPr>
              <w:t>i</w:t>
            </w:r>
            <w:r>
              <w:rPr>
                <w:rFonts w:ascii="Arial" w:eastAsia="Arial" w:hAnsi="Arial" w:cs="Arial"/>
                <w:sz w:val="11"/>
                <w:szCs w:val="11"/>
              </w:rPr>
              <w:t xml:space="preserve">n </w:t>
            </w:r>
            <w:proofErr w:type="spellStart"/>
            <w:r>
              <w:rPr>
                <w:rFonts w:ascii="Arial" w:eastAsia="Arial" w:hAnsi="Arial" w:cs="Arial"/>
                <w:sz w:val="11"/>
                <w:szCs w:val="11"/>
              </w:rPr>
              <w:t>k</w:t>
            </w:r>
            <w:r>
              <w:rPr>
                <w:rFonts w:ascii="Arial" w:eastAsia="Arial" w:hAnsi="Arial" w:cs="Arial"/>
                <w:spacing w:val="-1"/>
                <w:sz w:val="11"/>
                <w:szCs w:val="11"/>
              </w:rPr>
              <w:t>il</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et</w:t>
            </w:r>
            <w:r>
              <w:rPr>
                <w:rFonts w:ascii="Arial" w:eastAsia="Arial" w:hAnsi="Arial" w:cs="Arial"/>
                <w:spacing w:val="-1"/>
                <w:sz w:val="11"/>
                <w:szCs w:val="11"/>
              </w:rPr>
              <w:t>r</w:t>
            </w:r>
            <w:r>
              <w:rPr>
                <w:rFonts w:ascii="Arial" w:eastAsia="Arial" w:hAnsi="Arial" w:cs="Arial"/>
                <w:sz w:val="11"/>
                <w:szCs w:val="11"/>
              </w:rPr>
              <w:t>es</w:t>
            </w:r>
            <w:proofErr w:type="spellEnd"/>
          </w:p>
        </w:tc>
        <w:tc>
          <w:tcPr>
            <w:tcW w:w="12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8"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19"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319"/>
        </w:trPr>
        <w:tc>
          <w:tcPr>
            <w:tcW w:w="2156" w:type="dxa"/>
          </w:tcPr>
          <w:p w:rsidR="00685BB2" w:rsidRDefault="00685BB2" w:rsidP="004C5027">
            <w:pPr>
              <w:pStyle w:val="TableParagraph"/>
              <w:spacing w:before="1" w:line="241" w:lineRule="auto"/>
              <w:ind w:left="23"/>
              <w:rPr>
                <w:rFonts w:ascii="Arial" w:eastAsia="Arial" w:hAnsi="Arial" w:cs="Arial"/>
                <w:sz w:val="11"/>
                <w:szCs w:val="11"/>
              </w:rPr>
            </w:pPr>
            <w:r>
              <w:rPr>
                <w:rFonts w:ascii="Arial" w:eastAsia="Arial" w:hAnsi="Arial" w:cs="Arial"/>
                <w:sz w:val="11"/>
                <w:szCs w:val="11"/>
              </w:rPr>
              <w:t>E</w:t>
            </w:r>
            <w:r>
              <w:rPr>
                <w:rFonts w:ascii="Arial" w:eastAsia="Arial" w:hAnsi="Arial" w:cs="Arial"/>
                <w:spacing w:val="-1"/>
                <w:sz w:val="11"/>
                <w:szCs w:val="11"/>
              </w:rPr>
              <w:t>m</w:t>
            </w:r>
            <w:r>
              <w:rPr>
                <w:rFonts w:ascii="Arial" w:eastAsia="Arial" w:hAnsi="Arial" w:cs="Arial"/>
                <w:sz w:val="11"/>
                <w:szCs w:val="11"/>
              </w:rPr>
              <w:t>p</w:t>
            </w:r>
            <w:r>
              <w:rPr>
                <w:rFonts w:ascii="Arial" w:eastAsia="Arial" w:hAnsi="Arial" w:cs="Arial"/>
                <w:spacing w:val="-1"/>
                <w:sz w:val="11"/>
                <w:szCs w:val="11"/>
              </w:rPr>
              <w:t>l</w:t>
            </w:r>
            <w:r>
              <w:rPr>
                <w:rFonts w:ascii="Arial" w:eastAsia="Arial" w:hAnsi="Arial" w:cs="Arial"/>
                <w:sz w:val="11"/>
                <w:szCs w:val="11"/>
              </w:rPr>
              <w:t>o</w:t>
            </w:r>
            <w:r>
              <w:rPr>
                <w:rFonts w:ascii="Arial" w:eastAsia="Arial" w:hAnsi="Arial" w:cs="Arial"/>
                <w:spacing w:val="-3"/>
                <w:sz w:val="11"/>
                <w:szCs w:val="11"/>
              </w:rPr>
              <w:t>y</w:t>
            </w:r>
            <w:r>
              <w:rPr>
                <w:rFonts w:ascii="Arial" w:eastAsia="Arial" w:hAnsi="Arial" w:cs="Arial"/>
                <w:sz w:val="11"/>
                <w:szCs w:val="11"/>
              </w:rPr>
              <w:t>ee</w:t>
            </w:r>
            <w:r>
              <w:rPr>
                <w:rFonts w:ascii="Arial" w:eastAsia="Arial" w:hAnsi="Arial" w:cs="Arial"/>
                <w:spacing w:val="-3"/>
                <w:sz w:val="11"/>
                <w:szCs w:val="11"/>
              </w:rPr>
              <w:t>s</w:t>
            </w:r>
            <w:r>
              <w:rPr>
                <w:rFonts w:ascii="Arial" w:eastAsia="Arial" w:hAnsi="Arial" w:cs="Arial"/>
                <w:sz w:val="11"/>
                <w:szCs w:val="11"/>
              </w:rPr>
              <w:t>,</w:t>
            </w:r>
            <w:r>
              <w:rPr>
                <w:rFonts w:ascii="Arial" w:eastAsia="Arial" w:hAnsi="Arial" w:cs="Arial"/>
                <w:spacing w:val="1"/>
                <w:sz w:val="11"/>
                <w:szCs w:val="11"/>
              </w:rPr>
              <w:t xml:space="preserve"> </w:t>
            </w:r>
            <w:r>
              <w:rPr>
                <w:rFonts w:ascii="Arial" w:eastAsia="Arial" w:hAnsi="Arial" w:cs="Arial"/>
                <w:spacing w:val="-1"/>
                <w:sz w:val="11"/>
                <w:szCs w:val="11"/>
              </w:rPr>
              <w:t>i</w:t>
            </w:r>
            <w:r>
              <w:rPr>
                <w:rFonts w:ascii="Arial" w:eastAsia="Arial" w:hAnsi="Arial" w:cs="Arial"/>
                <w:sz w:val="11"/>
                <w:szCs w:val="11"/>
              </w:rPr>
              <w:t>nc</w:t>
            </w:r>
            <w:r>
              <w:rPr>
                <w:rFonts w:ascii="Arial" w:eastAsia="Arial" w:hAnsi="Arial" w:cs="Arial"/>
                <w:spacing w:val="-3"/>
                <w:sz w:val="11"/>
                <w:szCs w:val="11"/>
              </w:rPr>
              <w:t>l</w:t>
            </w:r>
            <w:r>
              <w:rPr>
                <w:rFonts w:ascii="Arial" w:eastAsia="Arial" w:hAnsi="Arial" w:cs="Arial"/>
                <w:sz w:val="11"/>
                <w:szCs w:val="11"/>
              </w:rPr>
              <w:t>ud</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pacing w:val="-2"/>
                <w:sz w:val="11"/>
                <w:szCs w:val="11"/>
              </w:rPr>
              <w:t>t</w:t>
            </w:r>
            <w:r>
              <w:rPr>
                <w:rFonts w:ascii="Arial" w:eastAsia="Arial" w:hAnsi="Arial" w:cs="Arial"/>
                <w:sz w:val="11"/>
                <w:szCs w:val="11"/>
              </w:rPr>
              <w:t>he</w:t>
            </w:r>
            <w:r>
              <w:rPr>
                <w:rFonts w:ascii="Arial" w:eastAsia="Arial" w:hAnsi="Arial" w:cs="Arial"/>
                <w:spacing w:val="-1"/>
                <w:sz w:val="11"/>
                <w:szCs w:val="11"/>
              </w:rPr>
              <w:t xml:space="preserve"> </w:t>
            </w:r>
            <w:r>
              <w:rPr>
                <w:rFonts w:ascii="Arial" w:eastAsia="Arial" w:hAnsi="Arial" w:cs="Arial"/>
                <w:sz w:val="11"/>
                <w:szCs w:val="11"/>
              </w:rPr>
              <w:t>s</w:t>
            </w:r>
            <w:r>
              <w:rPr>
                <w:rFonts w:ascii="Arial" w:eastAsia="Arial" w:hAnsi="Arial" w:cs="Arial"/>
                <w:spacing w:val="-2"/>
                <w:sz w:val="11"/>
                <w:szCs w:val="11"/>
              </w:rPr>
              <w:t>ta</w:t>
            </w:r>
            <w:r>
              <w:rPr>
                <w:rFonts w:ascii="Arial" w:eastAsia="Arial" w:hAnsi="Arial" w:cs="Arial"/>
                <w:sz w:val="11"/>
                <w:szCs w:val="11"/>
              </w:rPr>
              <w:t>ff</w:t>
            </w:r>
            <w:r>
              <w:rPr>
                <w:rFonts w:ascii="Arial" w:eastAsia="Arial" w:hAnsi="Arial" w:cs="Arial"/>
                <w:spacing w:val="1"/>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3"/>
                <w:sz w:val="11"/>
                <w:szCs w:val="11"/>
              </w:rPr>
              <w:t xml:space="preserve"> </w:t>
            </w:r>
            <w:proofErr w:type="spellStart"/>
            <w:r>
              <w:rPr>
                <w:rFonts w:ascii="Arial" w:eastAsia="Arial" w:hAnsi="Arial" w:cs="Arial"/>
                <w:spacing w:val="-3"/>
                <w:sz w:val="11"/>
                <w:szCs w:val="11"/>
              </w:rPr>
              <w:t>c</w:t>
            </w:r>
            <w:r>
              <w:rPr>
                <w:rFonts w:ascii="Arial" w:eastAsia="Arial" w:hAnsi="Arial" w:cs="Arial"/>
                <w:sz w:val="11"/>
                <w:szCs w:val="11"/>
              </w:rPr>
              <w:t>o</w:t>
            </w:r>
            <w:r>
              <w:rPr>
                <w:rFonts w:ascii="Arial" w:eastAsia="Arial" w:hAnsi="Arial" w:cs="Arial"/>
                <w:spacing w:val="-2"/>
                <w:sz w:val="11"/>
                <w:szCs w:val="11"/>
              </w:rPr>
              <w:t>n</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pacing w:val="3"/>
                <w:sz w:val="11"/>
                <w:szCs w:val="11"/>
              </w:rPr>
              <w:t>a</w:t>
            </w:r>
            <w:r>
              <w:rPr>
                <w:rFonts w:ascii="Arial" w:eastAsia="Arial" w:hAnsi="Arial" w:cs="Arial"/>
                <w:sz w:val="11"/>
                <w:szCs w:val="11"/>
              </w:rPr>
              <w:t>c</w:t>
            </w:r>
            <w:proofErr w:type="spellEnd"/>
            <w:r>
              <w:rPr>
                <w:rFonts w:ascii="Arial" w:eastAsia="Arial" w:hAnsi="Arial" w:cs="Arial"/>
                <w:sz w:val="11"/>
                <w:szCs w:val="11"/>
              </w:rPr>
              <w:t xml:space="preserve">- </w:t>
            </w:r>
            <w:proofErr w:type="spellStart"/>
            <w:r>
              <w:rPr>
                <w:rFonts w:ascii="Arial" w:eastAsia="Arial" w:hAnsi="Arial" w:cs="Arial"/>
                <w:sz w:val="11"/>
                <w:szCs w:val="11"/>
              </w:rPr>
              <w:t>to</w:t>
            </w:r>
            <w:r>
              <w:rPr>
                <w:rFonts w:ascii="Arial" w:eastAsia="Arial" w:hAnsi="Arial" w:cs="Arial"/>
                <w:spacing w:val="-1"/>
                <w:sz w:val="11"/>
                <w:szCs w:val="11"/>
              </w:rPr>
              <w:t>r</w:t>
            </w:r>
            <w:r>
              <w:rPr>
                <w:rFonts w:ascii="Arial" w:eastAsia="Arial" w:hAnsi="Arial" w:cs="Arial"/>
                <w:sz w:val="11"/>
                <w:szCs w:val="11"/>
              </w:rPr>
              <w:t>s</w:t>
            </w:r>
            <w:proofErr w:type="spellEnd"/>
          </w:p>
        </w:tc>
        <w:tc>
          <w:tcPr>
            <w:tcW w:w="122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3</w:t>
            </w:r>
          </w:p>
        </w:tc>
        <w:tc>
          <w:tcPr>
            <w:tcW w:w="1138"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19"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2</w:t>
            </w:r>
          </w:p>
        </w:tc>
        <w:tc>
          <w:tcPr>
            <w:tcW w:w="112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3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w:t>
            </w:r>
          </w:p>
        </w:tc>
      </w:tr>
      <w:tr w:rsidR="00685BB2" w:rsidTr="004C5027">
        <w:trPr>
          <w:trHeight w:hRule="exact" w:val="319"/>
        </w:trPr>
        <w:tc>
          <w:tcPr>
            <w:tcW w:w="2156" w:type="dxa"/>
          </w:tcPr>
          <w:p w:rsidR="00685BB2" w:rsidRDefault="00685BB2" w:rsidP="004C5027">
            <w:pPr>
              <w:pStyle w:val="TableParagraph"/>
              <w:spacing w:before="1" w:line="241" w:lineRule="auto"/>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se</w:t>
            </w:r>
            <w:r>
              <w:rPr>
                <w:rFonts w:ascii="Arial" w:eastAsia="Arial" w:hAnsi="Arial" w:cs="Arial"/>
                <w:spacing w:val="-1"/>
                <w:sz w:val="11"/>
                <w:szCs w:val="11"/>
              </w:rPr>
              <w:t>ri</w:t>
            </w:r>
            <w:r>
              <w:rPr>
                <w:rFonts w:ascii="Arial" w:eastAsia="Arial" w:hAnsi="Arial" w:cs="Arial"/>
                <w:spacing w:val="-2"/>
                <w:sz w:val="11"/>
                <w:szCs w:val="11"/>
              </w:rPr>
              <w:t>o</w:t>
            </w:r>
            <w:r>
              <w:rPr>
                <w:rFonts w:ascii="Arial" w:eastAsia="Arial" w:hAnsi="Arial" w:cs="Arial"/>
                <w:sz w:val="11"/>
                <w:szCs w:val="11"/>
              </w:rPr>
              <w:t>us</w:t>
            </w:r>
            <w:r>
              <w:rPr>
                <w:rFonts w:ascii="Arial" w:eastAsia="Arial" w:hAnsi="Arial" w:cs="Arial"/>
                <w:spacing w:val="-1"/>
                <w:sz w:val="11"/>
                <w:szCs w:val="11"/>
              </w:rPr>
              <w:t>l</w:t>
            </w:r>
            <w:r>
              <w:rPr>
                <w:rFonts w:ascii="Arial" w:eastAsia="Arial" w:hAnsi="Arial" w:cs="Arial"/>
                <w:sz w:val="11"/>
                <w:szCs w:val="11"/>
              </w:rPr>
              <w:t xml:space="preserve">y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4"/>
                <w:sz w:val="11"/>
                <w:szCs w:val="11"/>
              </w:rPr>
              <w:t>r</w:t>
            </w:r>
            <w:r>
              <w:rPr>
                <w:rFonts w:ascii="Arial" w:eastAsia="Arial" w:hAnsi="Arial" w:cs="Arial"/>
                <w:sz w:val="11"/>
                <w:szCs w:val="11"/>
              </w:rPr>
              <w:t>ed e</w:t>
            </w:r>
            <w:r>
              <w:rPr>
                <w:rFonts w:ascii="Arial" w:eastAsia="Arial" w:hAnsi="Arial" w:cs="Arial"/>
                <w:spacing w:val="-1"/>
                <w:sz w:val="11"/>
                <w:szCs w:val="11"/>
              </w:rPr>
              <w:t>m</w:t>
            </w:r>
            <w:r>
              <w:rPr>
                <w:rFonts w:ascii="Arial" w:eastAsia="Arial" w:hAnsi="Arial" w:cs="Arial"/>
                <w:sz w:val="11"/>
                <w:szCs w:val="11"/>
              </w:rPr>
              <w:t>p</w:t>
            </w:r>
            <w:r>
              <w:rPr>
                <w:rFonts w:ascii="Arial" w:eastAsia="Arial" w:hAnsi="Arial" w:cs="Arial"/>
                <w:spacing w:val="-1"/>
                <w:sz w:val="11"/>
                <w:szCs w:val="11"/>
              </w:rPr>
              <w:t>l</w:t>
            </w:r>
            <w:r>
              <w:rPr>
                <w:rFonts w:ascii="Arial" w:eastAsia="Arial" w:hAnsi="Arial" w:cs="Arial"/>
                <w:sz w:val="11"/>
                <w:szCs w:val="11"/>
              </w:rPr>
              <w:t>o</w:t>
            </w:r>
            <w:r>
              <w:rPr>
                <w:rFonts w:ascii="Arial" w:eastAsia="Arial" w:hAnsi="Arial" w:cs="Arial"/>
                <w:spacing w:val="-3"/>
                <w:sz w:val="11"/>
                <w:szCs w:val="11"/>
              </w:rPr>
              <w:t>y</w:t>
            </w:r>
            <w:r>
              <w:rPr>
                <w:rFonts w:ascii="Arial" w:eastAsia="Arial" w:hAnsi="Arial" w:cs="Arial"/>
                <w:sz w:val="11"/>
                <w:szCs w:val="11"/>
              </w:rPr>
              <w:t>ee</w:t>
            </w:r>
            <w:r>
              <w:rPr>
                <w:rFonts w:ascii="Arial" w:eastAsia="Arial" w:hAnsi="Arial" w:cs="Arial"/>
                <w:spacing w:val="-3"/>
                <w:sz w:val="11"/>
                <w:szCs w:val="11"/>
              </w:rPr>
              <w:t>s</w:t>
            </w:r>
            <w:r>
              <w:rPr>
                <w:rFonts w:ascii="Arial" w:eastAsia="Arial" w:hAnsi="Arial" w:cs="Arial"/>
                <w:sz w:val="11"/>
                <w:szCs w:val="11"/>
              </w:rPr>
              <w:t>,</w:t>
            </w:r>
            <w:r>
              <w:rPr>
                <w:rFonts w:ascii="Arial" w:eastAsia="Arial" w:hAnsi="Arial" w:cs="Arial"/>
                <w:spacing w:val="1"/>
                <w:sz w:val="11"/>
                <w:szCs w:val="11"/>
              </w:rPr>
              <w:t xml:space="preserve"> </w:t>
            </w:r>
            <w:r>
              <w:rPr>
                <w:rFonts w:ascii="Arial" w:eastAsia="Arial" w:hAnsi="Arial" w:cs="Arial"/>
                <w:spacing w:val="-1"/>
                <w:sz w:val="11"/>
                <w:szCs w:val="11"/>
              </w:rPr>
              <w:t>i</w:t>
            </w:r>
            <w:r>
              <w:rPr>
                <w:rFonts w:ascii="Arial" w:eastAsia="Arial" w:hAnsi="Arial" w:cs="Arial"/>
                <w:sz w:val="11"/>
                <w:szCs w:val="11"/>
              </w:rPr>
              <w:t>nc</w:t>
            </w:r>
            <w:r>
              <w:rPr>
                <w:rFonts w:ascii="Arial" w:eastAsia="Arial" w:hAnsi="Arial" w:cs="Arial"/>
                <w:spacing w:val="-3"/>
                <w:sz w:val="11"/>
                <w:szCs w:val="11"/>
              </w:rPr>
              <w:t>l</w:t>
            </w:r>
            <w:r>
              <w:rPr>
                <w:rFonts w:ascii="Arial" w:eastAsia="Arial" w:hAnsi="Arial" w:cs="Arial"/>
                <w:sz w:val="11"/>
                <w:szCs w:val="11"/>
              </w:rPr>
              <w:t>ud</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pacing w:val="-3"/>
                <w:sz w:val="11"/>
                <w:szCs w:val="11"/>
              </w:rPr>
              <w:t>c</w:t>
            </w:r>
            <w:r>
              <w:rPr>
                <w:rFonts w:ascii="Arial" w:eastAsia="Arial" w:hAnsi="Arial" w:cs="Arial"/>
                <w:sz w:val="11"/>
                <w:szCs w:val="11"/>
              </w:rPr>
              <w:t>o</w:t>
            </w:r>
            <w:r>
              <w:rPr>
                <w:rFonts w:ascii="Arial" w:eastAsia="Arial" w:hAnsi="Arial" w:cs="Arial"/>
                <w:spacing w:val="-2"/>
                <w:sz w:val="11"/>
                <w:szCs w:val="11"/>
              </w:rPr>
              <w:t>n</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ac</w:t>
            </w:r>
            <w:r>
              <w:rPr>
                <w:rFonts w:ascii="Arial" w:eastAsia="Arial" w:hAnsi="Arial" w:cs="Arial"/>
                <w:spacing w:val="-2"/>
                <w:sz w:val="11"/>
                <w:szCs w:val="11"/>
              </w:rPr>
              <w:t>t</w:t>
            </w:r>
            <w:r>
              <w:rPr>
                <w:rFonts w:ascii="Arial" w:eastAsia="Arial" w:hAnsi="Arial" w:cs="Arial"/>
                <w:sz w:val="11"/>
                <w:szCs w:val="11"/>
              </w:rPr>
              <w:t>o</w:t>
            </w:r>
            <w:r>
              <w:rPr>
                <w:rFonts w:ascii="Arial" w:eastAsia="Arial" w:hAnsi="Arial" w:cs="Arial"/>
                <w:spacing w:val="-1"/>
                <w:sz w:val="11"/>
                <w:szCs w:val="11"/>
              </w:rPr>
              <w:t>r</w:t>
            </w:r>
            <w:r>
              <w:rPr>
                <w:rFonts w:ascii="Arial" w:eastAsia="Arial" w:hAnsi="Arial" w:cs="Arial"/>
                <w:sz w:val="11"/>
                <w:szCs w:val="11"/>
              </w:rPr>
              <w:t>s</w:t>
            </w:r>
          </w:p>
        </w:tc>
        <w:tc>
          <w:tcPr>
            <w:tcW w:w="12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0.019</w:t>
            </w:r>
          </w:p>
        </w:tc>
        <w:tc>
          <w:tcPr>
            <w:tcW w:w="1138"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19"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0.013</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0.006</w:t>
            </w:r>
          </w:p>
        </w:tc>
      </w:tr>
      <w:tr w:rsidR="00685BB2" w:rsidTr="004C5027">
        <w:trPr>
          <w:trHeight w:hRule="exact" w:val="295"/>
        </w:trPr>
        <w:tc>
          <w:tcPr>
            <w:tcW w:w="2156" w:type="dxa"/>
          </w:tcPr>
          <w:p w:rsidR="00685BB2" w:rsidRDefault="00685BB2" w:rsidP="004C5027">
            <w:pPr>
              <w:pStyle w:val="TableParagraph"/>
              <w:spacing w:before="52"/>
              <w:ind w:left="23"/>
              <w:rPr>
                <w:rFonts w:ascii="Arial" w:eastAsia="Arial" w:hAnsi="Arial" w:cs="Arial"/>
                <w:sz w:val="11"/>
                <w:szCs w:val="11"/>
              </w:rPr>
            </w:pPr>
            <w:r>
              <w:rPr>
                <w:rFonts w:ascii="Arial" w:eastAsia="Arial" w:hAnsi="Arial" w:cs="Arial"/>
                <w:sz w:val="11"/>
                <w:szCs w:val="11"/>
              </w:rPr>
              <w:t>Le</w:t>
            </w:r>
            <w:r>
              <w:rPr>
                <w:rFonts w:ascii="Arial" w:eastAsia="Arial" w:hAnsi="Arial" w:cs="Arial"/>
                <w:spacing w:val="-3"/>
                <w:sz w:val="11"/>
                <w:szCs w:val="11"/>
              </w:rPr>
              <w:t>v</w:t>
            </w:r>
            <w:r>
              <w:rPr>
                <w:rFonts w:ascii="Arial" w:eastAsia="Arial" w:hAnsi="Arial" w:cs="Arial"/>
                <w:sz w:val="11"/>
                <w:szCs w:val="11"/>
              </w:rPr>
              <w:t>el 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z w:val="11"/>
                <w:szCs w:val="11"/>
              </w:rPr>
              <w:t>use</w:t>
            </w:r>
            <w:r>
              <w:rPr>
                <w:rFonts w:ascii="Arial" w:eastAsia="Arial" w:hAnsi="Arial" w:cs="Arial"/>
                <w:spacing w:val="-1"/>
                <w:sz w:val="11"/>
                <w:szCs w:val="11"/>
              </w:rPr>
              <w:t>r</w:t>
            </w:r>
            <w:r>
              <w:rPr>
                <w:rFonts w:ascii="Arial" w:eastAsia="Arial" w:hAnsi="Arial" w:cs="Arial"/>
                <w:sz w:val="11"/>
                <w:szCs w:val="11"/>
              </w:rPr>
              <w:t>s</w:t>
            </w:r>
          </w:p>
        </w:tc>
        <w:tc>
          <w:tcPr>
            <w:tcW w:w="122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w:t>
            </w:r>
          </w:p>
        </w:tc>
        <w:tc>
          <w:tcPr>
            <w:tcW w:w="1138"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19"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w:t>
            </w:r>
          </w:p>
        </w:tc>
        <w:tc>
          <w:tcPr>
            <w:tcW w:w="112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3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319"/>
        </w:trPr>
        <w:tc>
          <w:tcPr>
            <w:tcW w:w="2156" w:type="dxa"/>
          </w:tcPr>
          <w:p w:rsidR="00685BB2" w:rsidRDefault="00685BB2" w:rsidP="004C5027">
            <w:pPr>
              <w:pStyle w:val="TableParagraph"/>
              <w:spacing w:before="1" w:line="241" w:lineRule="auto"/>
              <w:ind w:left="23" w:right="101"/>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2"/>
                <w:sz w:val="11"/>
                <w:szCs w:val="11"/>
              </w:rPr>
              <w:t xml:space="preserve"> </w:t>
            </w:r>
            <w:r>
              <w:rPr>
                <w:rFonts w:ascii="Arial" w:eastAsia="Arial" w:hAnsi="Arial" w:cs="Arial"/>
                <w:sz w:val="11"/>
                <w:szCs w:val="11"/>
              </w:rPr>
              <w:t>se</w:t>
            </w:r>
            <w:r>
              <w:rPr>
                <w:rFonts w:ascii="Arial" w:eastAsia="Arial" w:hAnsi="Arial" w:cs="Arial"/>
                <w:spacing w:val="-1"/>
                <w:sz w:val="11"/>
                <w:szCs w:val="11"/>
              </w:rPr>
              <w:t>ri</w:t>
            </w:r>
            <w:r>
              <w:rPr>
                <w:rFonts w:ascii="Arial" w:eastAsia="Arial" w:hAnsi="Arial" w:cs="Arial"/>
                <w:spacing w:val="-2"/>
                <w:sz w:val="11"/>
                <w:szCs w:val="11"/>
              </w:rPr>
              <w:t>o</w:t>
            </w:r>
            <w:r>
              <w:rPr>
                <w:rFonts w:ascii="Arial" w:eastAsia="Arial" w:hAnsi="Arial" w:cs="Arial"/>
                <w:sz w:val="11"/>
                <w:szCs w:val="11"/>
              </w:rPr>
              <w:t>us</w:t>
            </w:r>
            <w:r>
              <w:rPr>
                <w:rFonts w:ascii="Arial" w:eastAsia="Arial" w:hAnsi="Arial" w:cs="Arial"/>
                <w:spacing w:val="-1"/>
                <w:sz w:val="11"/>
                <w:szCs w:val="11"/>
              </w:rPr>
              <w:t>l</w:t>
            </w:r>
            <w:r>
              <w:rPr>
                <w:rFonts w:ascii="Arial" w:eastAsia="Arial" w:hAnsi="Arial" w:cs="Arial"/>
                <w:sz w:val="11"/>
                <w:szCs w:val="11"/>
              </w:rPr>
              <w:t xml:space="preserve">y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4"/>
                <w:sz w:val="11"/>
                <w:szCs w:val="11"/>
              </w:rPr>
              <w:t>r</w:t>
            </w:r>
            <w:r>
              <w:rPr>
                <w:rFonts w:ascii="Arial" w:eastAsia="Arial" w:hAnsi="Arial" w:cs="Arial"/>
                <w:sz w:val="11"/>
                <w:szCs w:val="11"/>
              </w:rPr>
              <w:t>ed</w:t>
            </w:r>
            <w:r>
              <w:rPr>
                <w:rFonts w:ascii="Arial" w:eastAsia="Arial" w:hAnsi="Arial" w:cs="Arial"/>
                <w:spacing w:val="1"/>
                <w:sz w:val="11"/>
                <w:szCs w:val="11"/>
              </w:rPr>
              <w:t xml:space="preserve"> </w:t>
            </w:r>
            <w:r>
              <w:rPr>
                <w:rFonts w:ascii="Arial" w:eastAsia="Arial" w:hAnsi="Arial" w:cs="Arial"/>
                <w:spacing w:val="-3"/>
                <w:sz w:val="11"/>
                <w:szCs w:val="11"/>
              </w:rPr>
              <w:t>l</w:t>
            </w:r>
            <w:r>
              <w:rPr>
                <w:rFonts w:ascii="Arial" w:eastAsia="Arial" w:hAnsi="Arial" w:cs="Arial"/>
                <w:sz w:val="11"/>
                <w:szCs w:val="11"/>
              </w:rPr>
              <w:t>evel 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1"/>
                <w:sz w:val="11"/>
                <w:szCs w:val="11"/>
              </w:rPr>
              <w:t>i</w:t>
            </w:r>
            <w:r>
              <w:rPr>
                <w:rFonts w:ascii="Arial" w:eastAsia="Arial" w:hAnsi="Arial" w:cs="Arial"/>
                <w:sz w:val="11"/>
                <w:szCs w:val="11"/>
              </w:rPr>
              <w:t>ng</w:t>
            </w:r>
            <w:r>
              <w:rPr>
                <w:rFonts w:ascii="Arial" w:eastAsia="Arial" w:hAnsi="Arial" w:cs="Arial"/>
                <w:spacing w:val="-1"/>
                <w:sz w:val="11"/>
                <w:szCs w:val="11"/>
              </w:rPr>
              <w:t xml:space="preserve"> </w:t>
            </w:r>
            <w:r>
              <w:rPr>
                <w:rFonts w:ascii="Arial" w:eastAsia="Arial" w:hAnsi="Arial" w:cs="Arial"/>
                <w:sz w:val="11"/>
                <w:szCs w:val="11"/>
              </w:rPr>
              <w:t>u</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w:t>
            </w:r>
          </w:p>
        </w:tc>
        <w:tc>
          <w:tcPr>
            <w:tcW w:w="12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0.006</w:t>
            </w:r>
          </w:p>
        </w:tc>
        <w:tc>
          <w:tcPr>
            <w:tcW w:w="1138"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19"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0.006</w:t>
            </w:r>
          </w:p>
        </w:tc>
        <w:tc>
          <w:tcPr>
            <w:tcW w:w="11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296"/>
        </w:trPr>
        <w:tc>
          <w:tcPr>
            <w:tcW w:w="2156" w:type="dxa"/>
          </w:tcPr>
          <w:p w:rsidR="00685BB2" w:rsidRDefault="00685BB2" w:rsidP="004C5027">
            <w:pPr>
              <w:pStyle w:val="TableParagraph"/>
              <w:spacing w:before="55"/>
              <w:ind w:left="23"/>
              <w:rPr>
                <w:rFonts w:ascii="Arial" w:eastAsia="Arial" w:hAnsi="Arial" w:cs="Arial"/>
                <w:sz w:val="11"/>
                <w:szCs w:val="11"/>
              </w:rPr>
            </w:pPr>
            <w:proofErr w:type="spellStart"/>
            <w:r>
              <w:rPr>
                <w:rFonts w:ascii="Arial" w:eastAsia="Arial" w:hAnsi="Arial" w:cs="Arial"/>
                <w:spacing w:val="-1"/>
                <w:sz w:val="11"/>
                <w:szCs w:val="11"/>
              </w:rPr>
              <w:t>U</w:t>
            </w:r>
            <w:r>
              <w:rPr>
                <w:rFonts w:ascii="Arial" w:eastAsia="Arial" w:hAnsi="Arial" w:cs="Arial"/>
                <w:sz w:val="11"/>
                <w:szCs w:val="11"/>
              </w:rPr>
              <w:t>na</w:t>
            </w:r>
            <w:r>
              <w:rPr>
                <w:rFonts w:ascii="Arial" w:eastAsia="Arial" w:hAnsi="Arial" w:cs="Arial"/>
                <w:spacing w:val="-2"/>
                <w:sz w:val="11"/>
                <w:szCs w:val="11"/>
              </w:rPr>
              <w:t>u</w:t>
            </w:r>
            <w:r>
              <w:rPr>
                <w:rFonts w:ascii="Arial" w:eastAsia="Arial" w:hAnsi="Arial" w:cs="Arial"/>
                <w:sz w:val="11"/>
                <w:szCs w:val="11"/>
              </w:rPr>
              <w:t>t</w:t>
            </w:r>
            <w:r>
              <w:rPr>
                <w:rFonts w:ascii="Arial" w:eastAsia="Arial" w:hAnsi="Arial" w:cs="Arial"/>
                <w:spacing w:val="-2"/>
                <w:sz w:val="11"/>
                <w:szCs w:val="11"/>
              </w:rPr>
              <w:t>h</w:t>
            </w:r>
            <w:r>
              <w:rPr>
                <w:rFonts w:ascii="Arial" w:eastAsia="Arial" w:hAnsi="Arial" w:cs="Arial"/>
                <w:sz w:val="11"/>
                <w:szCs w:val="11"/>
              </w:rPr>
              <w:t>o</w:t>
            </w:r>
            <w:r>
              <w:rPr>
                <w:rFonts w:ascii="Arial" w:eastAsia="Arial" w:hAnsi="Arial" w:cs="Arial"/>
                <w:spacing w:val="-1"/>
                <w:sz w:val="11"/>
                <w:szCs w:val="11"/>
              </w:rPr>
              <w:t>ri</w:t>
            </w:r>
            <w:r>
              <w:rPr>
                <w:rFonts w:ascii="Arial" w:eastAsia="Arial" w:hAnsi="Arial" w:cs="Arial"/>
                <w:sz w:val="11"/>
                <w:szCs w:val="11"/>
              </w:rPr>
              <w:t>sed</w:t>
            </w:r>
            <w:proofErr w:type="spellEnd"/>
            <w:r>
              <w:rPr>
                <w:rFonts w:ascii="Arial" w:eastAsia="Arial" w:hAnsi="Arial" w:cs="Arial"/>
                <w:spacing w:val="-1"/>
                <w:sz w:val="11"/>
                <w:szCs w:val="11"/>
              </w:rPr>
              <w:t xml:space="preserve"> </w:t>
            </w:r>
            <w:r>
              <w:rPr>
                <w:rFonts w:ascii="Arial" w:eastAsia="Arial" w:hAnsi="Arial" w:cs="Arial"/>
                <w:spacing w:val="-2"/>
                <w:sz w:val="11"/>
                <w:szCs w:val="11"/>
              </w:rPr>
              <w:t>p</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so</w:t>
            </w:r>
            <w:r>
              <w:rPr>
                <w:rFonts w:ascii="Arial" w:eastAsia="Arial" w:hAnsi="Arial" w:cs="Arial"/>
                <w:spacing w:val="-2"/>
                <w:sz w:val="11"/>
                <w:szCs w:val="11"/>
              </w:rPr>
              <w:t>n</w:t>
            </w:r>
            <w:r>
              <w:rPr>
                <w:rFonts w:ascii="Arial" w:eastAsia="Arial" w:hAnsi="Arial" w:cs="Arial"/>
                <w:sz w:val="11"/>
                <w:szCs w:val="11"/>
              </w:rPr>
              <w:t xml:space="preserve">s </w:t>
            </w:r>
            <w:r>
              <w:rPr>
                <w:rFonts w:ascii="Arial" w:eastAsia="Arial" w:hAnsi="Arial" w:cs="Arial"/>
                <w:spacing w:val="-2"/>
                <w:sz w:val="11"/>
                <w:szCs w:val="11"/>
              </w:rPr>
              <w:t>o</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ilw</w:t>
            </w:r>
            <w:r>
              <w:rPr>
                <w:rFonts w:ascii="Arial" w:eastAsia="Arial" w:hAnsi="Arial" w:cs="Arial"/>
                <w:sz w:val="11"/>
                <w:szCs w:val="11"/>
              </w:rPr>
              <w:t>ay</w:t>
            </w:r>
            <w:r>
              <w:rPr>
                <w:rFonts w:ascii="Arial" w:eastAsia="Arial" w:hAnsi="Arial" w:cs="Arial"/>
                <w:spacing w:val="-2"/>
                <w:sz w:val="11"/>
                <w:szCs w:val="11"/>
              </w:rPr>
              <w:t xml:space="preserve"> </w:t>
            </w:r>
            <w:r>
              <w:rPr>
                <w:rFonts w:ascii="Arial" w:eastAsia="Arial" w:hAnsi="Arial" w:cs="Arial"/>
                <w:sz w:val="11"/>
                <w:szCs w:val="11"/>
              </w:rPr>
              <w:t>p</w:t>
            </w:r>
            <w:r>
              <w:rPr>
                <w:rFonts w:ascii="Arial" w:eastAsia="Arial" w:hAnsi="Arial" w:cs="Arial"/>
                <w:spacing w:val="-1"/>
                <w:sz w:val="11"/>
                <w:szCs w:val="11"/>
              </w:rPr>
              <w:t>r</w:t>
            </w:r>
            <w:r>
              <w:rPr>
                <w:rFonts w:ascii="Arial" w:eastAsia="Arial" w:hAnsi="Arial" w:cs="Arial"/>
                <w:sz w:val="11"/>
                <w:szCs w:val="11"/>
              </w:rPr>
              <w:t>e</w:t>
            </w:r>
            <w:r>
              <w:rPr>
                <w:rFonts w:ascii="Arial" w:eastAsia="Arial" w:hAnsi="Arial" w:cs="Arial"/>
                <w:spacing w:val="-1"/>
                <w:sz w:val="11"/>
                <w:szCs w:val="11"/>
              </w:rPr>
              <w:t>mi</w:t>
            </w:r>
            <w:r>
              <w:rPr>
                <w:rFonts w:ascii="Arial" w:eastAsia="Arial" w:hAnsi="Arial" w:cs="Arial"/>
                <w:spacing w:val="-3"/>
                <w:sz w:val="11"/>
                <w:szCs w:val="11"/>
              </w:rPr>
              <w:t>s</w:t>
            </w:r>
            <w:r>
              <w:rPr>
                <w:rFonts w:ascii="Arial" w:eastAsia="Arial" w:hAnsi="Arial" w:cs="Arial"/>
                <w:sz w:val="11"/>
                <w:szCs w:val="11"/>
              </w:rPr>
              <w:t>es</w:t>
            </w:r>
          </w:p>
        </w:tc>
        <w:tc>
          <w:tcPr>
            <w:tcW w:w="122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4</w:t>
            </w:r>
          </w:p>
        </w:tc>
        <w:tc>
          <w:tcPr>
            <w:tcW w:w="1138"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2</w:t>
            </w:r>
          </w:p>
        </w:tc>
        <w:tc>
          <w:tcPr>
            <w:tcW w:w="1119"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2</w:t>
            </w:r>
          </w:p>
        </w:tc>
        <w:tc>
          <w:tcPr>
            <w:tcW w:w="112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3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319"/>
        </w:trPr>
        <w:tc>
          <w:tcPr>
            <w:tcW w:w="2156" w:type="dxa"/>
          </w:tcPr>
          <w:p w:rsidR="00685BB2" w:rsidRDefault="00685BB2" w:rsidP="004C5027">
            <w:pPr>
              <w:pStyle w:val="TableParagraph"/>
              <w:spacing w:before="1" w:line="241" w:lineRule="auto"/>
              <w:ind w:left="23" w:right="59"/>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se</w:t>
            </w:r>
            <w:r>
              <w:rPr>
                <w:rFonts w:ascii="Arial" w:eastAsia="Arial" w:hAnsi="Arial" w:cs="Arial"/>
                <w:spacing w:val="-1"/>
                <w:sz w:val="11"/>
                <w:szCs w:val="11"/>
              </w:rPr>
              <w:t>ri</w:t>
            </w:r>
            <w:r>
              <w:rPr>
                <w:rFonts w:ascii="Arial" w:eastAsia="Arial" w:hAnsi="Arial" w:cs="Arial"/>
                <w:spacing w:val="-2"/>
                <w:sz w:val="11"/>
                <w:szCs w:val="11"/>
              </w:rPr>
              <w:t>o</w:t>
            </w:r>
            <w:r>
              <w:rPr>
                <w:rFonts w:ascii="Arial" w:eastAsia="Arial" w:hAnsi="Arial" w:cs="Arial"/>
                <w:sz w:val="11"/>
                <w:szCs w:val="11"/>
              </w:rPr>
              <w:t>us</w:t>
            </w:r>
            <w:r>
              <w:rPr>
                <w:rFonts w:ascii="Arial" w:eastAsia="Arial" w:hAnsi="Arial" w:cs="Arial"/>
                <w:spacing w:val="-1"/>
                <w:sz w:val="11"/>
                <w:szCs w:val="11"/>
              </w:rPr>
              <w:t>l</w:t>
            </w:r>
            <w:r>
              <w:rPr>
                <w:rFonts w:ascii="Arial" w:eastAsia="Arial" w:hAnsi="Arial" w:cs="Arial"/>
                <w:sz w:val="11"/>
                <w:szCs w:val="11"/>
              </w:rPr>
              <w:t xml:space="preserve">y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4"/>
                <w:sz w:val="11"/>
                <w:szCs w:val="11"/>
              </w:rPr>
              <w:t>r</w:t>
            </w:r>
            <w:r>
              <w:rPr>
                <w:rFonts w:ascii="Arial" w:eastAsia="Arial" w:hAnsi="Arial" w:cs="Arial"/>
                <w:sz w:val="11"/>
                <w:szCs w:val="11"/>
              </w:rPr>
              <w:t xml:space="preserve">ed </w:t>
            </w:r>
            <w:proofErr w:type="spellStart"/>
            <w:r>
              <w:rPr>
                <w:rFonts w:ascii="Arial" w:eastAsia="Arial" w:hAnsi="Arial" w:cs="Arial"/>
                <w:sz w:val="11"/>
                <w:szCs w:val="11"/>
              </w:rPr>
              <w:t>u</w:t>
            </w:r>
            <w:r>
              <w:rPr>
                <w:rFonts w:ascii="Arial" w:eastAsia="Arial" w:hAnsi="Arial" w:cs="Arial"/>
                <w:spacing w:val="-2"/>
                <w:sz w:val="11"/>
                <w:szCs w:val="11"/>
              </w:rPr>
              <w:t>n</w:t>
            </w:r>
            <w:r>
              <w:rPr>
                <w:rFonts w:ascii="Arial" w:eastAsia="Arial" w:hAnsi="Arial" w:cs="Arial"/>
                <w:sz w:val="11"/>
                <w:szCs w:val="11"/>
              </w:rPr>
              <w:t>au</w:t>
            </w:r>
            <w:r>
              <w:rPr>
                <w:rFonts w:ascii="Arial" w:eastAsia="Arial" w:hAnsi="Arial" w:cs="Arial"/>
                <w:spacing w:val="-2"/>
                <w:sz w:val="11"/>
                <w:szCs w:val="11"/>
              </w:rPr>
              <w:t>t</w:t>
            </w:r>
            <w:r>
              <w:rPr>
                <w:rFonts w:ascii="Arial" w:eastAsia="Arial" w:hAnsi="Arial" w:cs="Arial"/>
                <w:sz w:val="11"/>
                <w:szCs w:val="11"/>
              </w:rPr>
              <w:t>ho</w:t>
            </w:r>
            <w:r>
              <w:rPr>
                <w:rFonts w:ascii="Arial" w:eastAsia="Arial" w:hAnsi="Arial" w:cs="Arial"/>
                <w:spacing w:val="-1"/>
                <w:sz w:val="11"/>
                <w:szCs w:val="11"/>
              </w:rPr>
              <w:t>ri</w:t>
            </w:r>
            <w:r>
              <w:rPr>
                <w:rFonts w:ascii="Arial" w:eastAsia="Arial" w:hAnsi="Arial" w:cs="Arial"/>
                <w:sz w:val="11"/>
                <w:szCs w:val="11"/>
              </w:rPr>
              <w:t>s</w:t>
            </w:r>
            <w:r>
              <w:rPr>
                <w:rFonts w:ascii="Arial" w:eastAsia="Arial" w:hAnsi="Arial" w:cs="Arial"/>
                <w:spacing w:val="-2"/>
                <w:sz w:val="11"/>
                <w:szCs w:val="11"/>
              </w:rPr>
              <w:t>e</w:t>
            </w:r>
            <w:r>
              <w:rPr>
                <w:rFonts w:ascii="Arial" w:eastAsia="Arial" w:hAnsi="Arial" w:cs="Arial"/>
                <w:sz w:val="11"/>
                <w:szCs w:val="11"/>
              </w:rPr>
              <w:t>d</w:t>
            </w:r>
            <w:proofErr w:type="spellEnd"/>
            <w:r>
              <w:rPr>
                <w:rFonts w:ascii="Arial" w:eastAsia="Arial" w:hAnsi="Arial" w:cs="Arial"/>
                <w:spacing w:val="-1"/>
                <w:sz w:val="11"/>
                <w:szCs w:val="11"/>
              </w:rPr>
              <w:t xml:space="preserve"> </w:t>
            </w:r>
            <w:r>
              <w:rPr>
                <w:rFonts w:ascii="Arial" w:eastAsia="Arial" w:hAnsi="Arial" w:cs="Arial"/>
                <w:sz w:val="11"/>
                <w:szCs w:val="11"/>
              </w:rPr>
              <w:t>pe</w:t>
            </w:r>
            <w:r>
              <w:rPr>
                <w:rFonts w:ascii="Arial" w:eastAsia="Arial" w:hAnsi="Arial" w:cs="Arial"/>
                <w:spacing w:val="-1"/>
                <w:sz w:val="11"/>
                <w:szCs w:val="11"/>
              </w:rPr>
              <w:t>r</w:t>
            </w:r>
            <w:r>
              <w:rPr>
                <w:rFonts w:ascii="Arial" w:eastAsia="Arial" w:hAnsi="Arial" w:cs="Arial"/>
                <w:spacing w:val="-3"/>
                <w:sz w:val="11"/>
                <w:szCs w:val="11"/>
              </w:rPr>
              <w:t>s</w:t>
            </w:r>
            <w:r>
              <w:rPr>
                <w:rFonts w:ascii="Arial" w:eastAsia="Arial" w:hAnsi="Arial" w:cs="Arial"/>
                <w:sz w:val="11"/>
                <w:szCs w:val="11"/>
              </w:rPr>
              <w:t>ons</w:t>
            </w:r>
            <w:r>
              <w:rPr>
                <w:rFonts w:ascii="Arial" w:eastAsia="Arial" w:hAnsi="Arial" w:cs="Arial"/>
                <w:spacing w:val="-2"/>
                <w:sz w:val="11"/>
                <w:szCs w:val="11"/>
              </w:rPr>
              <w:t xml:space="preserve"> </w:t>
            </w:r>
            <w:r>
              <w:rPr>
                <w:rFonts w:ascii="Arial" w:eastAsia="Arial" w:hAnsi="Arial" w:cs="Arial"/>
                <w:sz w:val="11"/>
                <w:szCs w:val="11"/>
              </w:rPr>
              <w:t>on</w:t>
            </w:r>
            <w:r>
              <w:rPr>
                <w:rFonts w:ascii="Arial" w:eastAsia="Arial" w:hAnsi="Arial" w:cs="Arial"/>
                <w:spacing w:val="-1"/>
                <w:sz w:val="11"/>
                <w:szCs w:val="11"/>
              </w:rPr>
              <w:t xml:space="preserve"> r</w:t>
            </w:r>
            <w:r>
              <w:rPr>
                <w:rFonts w:ascii="Arial" w:eastAsia="Arial" w:hAnsi="Arial" w:cs="Arial"/>
                <w:sz w:val="11"/>
                <w:szCs w:val="11"/>
              </w:rPr>
              <w:t>a</w:t>
            </w:r>
            <w:r>
              <w:rPr>
                <w:rFonts w:ascii="Arial" w:eastAsia="Arial" w:hAnsi="Arial" w:cs="Arial"/>
                <w:spacing w:val="-1"/>
                <w:sz w:val="11"/>
                <w:szCs w:val="11"/>
              </w:rPr>
              <w:t>ilw</w:t>
            </w:r>
            <w:r>
              <w:rPr>
                <w:rFonts w:ascii="Arial" w:eastAsia="Arial" w:hAnsi="Arial" w:cs="Arial"/>
                <w:sz w:val="11"/>
                <w:szCs w:val="11"/>
              </w:rPr>
              <w:t>ay</w:t>
            </w:r>
            <w:r>
              <w:rPr>
                <w:rFonts w:ascii="Arial" w:eastAsia="Arial" w:hAnsi="Arial" w:cs="Arial"/>
                <w:spacing w:val="-2"/>
                <w:sz w:val="11"/>
                <w:szCs w:val="11"/>
              </w:rPr>
              <w:t xml:space="preserve"> </w:t>
            </w:r>
            <w:r>
              <w:rPr>
                <w:rFonts w:ascii="Arial" w:eastAsia="Arial" w:hAnsi="Arial" w:cs="Arial"/>
                <w:sz w:val="11"/>
                <w:szCs w:val="11"/>
              </w:rPr>
              <w:t>p</w:t>
            </w:r>
            <w:r>
              <w:rPr>
                <w:rFonts w:ascii="Arial" w:eastAsia="Arial" w:hAnsi="Arial" w:cs="Arial"/>
                <w:spacing w:val="-1"/>
                <w:sz w:val="11"/>
                <w:szCs w:val="11"/>
              </w:rPr>
              <w:t>r</w:t>
            </w:r>
            <w:r>
              <w:rPr>
                <w:rFonts w:ascii="Arial" w:eastAsia="Arial" w:hAnsi="Arial" w:cs="Arial"/>
                <w:sz w:val="11"/>
                <w:szCs w:val="11"/>
              </w:rPr>
              <w:t>e</w:t>
            </w:r>
            <w:r>
              <w:rPr>
                <w:rFonts w:ascii="Arial" w:eastAsia="Arial" w:hAnsi="Arial" w:cs="Arial"/>
                <w:spacing w:val="-1"/>
                <w:sz w:val="11"/>
                <w:szCs w:val="11"/>
              </w:rPr>
              <w:t>mi</w:t>
            </w:r>
            <w:r>
              <w:rPr>
                <w:rFonts w:ascii="Arial" w:eastAsia="Arial" w:hAnsi="Arial" w:cs="Arial"/>
                <w:sz w:val="11"/>
                <w:szCs w:val="11"/>
              </w:rPr>
              <w:t>ses</w:t>
            </w:r>
          </w:p>
        </w:tc>
        <w:tc>
          <w:tcPr>
            <w:tcW w:w="12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0.025</w:t>
            </w:r>
          </w:p>
        </w:tc>
        <w:tc>
          <w:tcPr>
            <w:tcW w:w="1138"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0.013</w:t>
            </w:r>
          </w:p>
        </w:tc>
        <w:tc>
          <w:tcPr>
            <w:tcW w:w="1119"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0.013</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298"/>
        </w:trPr>
        <w:tc>
          <w:tcPr>
            <w:tcW w:w="2156" w:type="dxa"/>
          </w:tcPr>
          <w:p w:rsidR="00685BB2" w:rsidRDefault="00685BB2" w:rsidP="004C5027">
            <w:pPr>
              <w:pStyle w:val="TableParagraph"/>
              <w:spacing w:before="54"/>
              <w:ind w:left="23"/>
              <w:rPr>
                <w:rFonts w:ascii="Arial" w:eastAsia="Arial" w:hAnsi="Arial" w:cs="Arial"/>
                <w:sz w:val="11"/>
                <w:szCs w:val="11"/>
              </w:rPr>
            </w:pPr>
            <w:r>
              <w:rPr>
                <w:rFonts w:ascii="Arial" w:eastAsia="Arial" w:hAnsi="Arial" w:cs="Arial"/>
                <w:sz w:val="11"/>
                <w:szCs w:val="11"/>
              </w:rPr>
              <w:t>Ot</w:t>
            </w:r>
            <w:r>
              <w:rPr>
                <w:rFonts w:ascii="Arial" w:eastAsia="Arial" w:hAnsi="Arial" w:cs="Arial"/>
                <w:spacing w:val="-2"/>
                <w:sz w:val="11"/>
                <w:szCs w:val="11"/>
              </w:rPr>
              <w:t>h</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w:t>
            </w:r>
          </w:p>
        </w:tc>
        <w:tc>
          <w:tcPr>
            <w:tcW w:w="122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3</w:t>
            </w:r>
          </w:p>
        </w:tc>
        <w:tc>
          <w:tcPr>
            <w:tcW w:w="1138"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19"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3</w:t>
            </w:r>
          </w:p>
        </w:tc>
        <w:tc>
          <w:tcPr>
            <w:tcW w:w="112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3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281"/>
        </w:trPr>
        <w:tc>
          <w:tcPr>
            <w:tcW w:w="2156" w:type="dxa"/>
          </w:tcPr>
          <w:p w:rsidR="00685BB2" w:rsidRDefault="00685BB2" w:rsidP="004C5027">
            <w:pPr>
              <w:pStyle w:val="TableParagraph"/>
              <w:spacing w:before="52"/>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o</w:t>
            </w:r>
            <w:r>
              <w:rPr>
                <w:rFonts w:ascii="Arial" w:eastAsia="Arial" w:hAnsi="Arial" w:cs="Arial"/>
                <w:spacing w:val="-2"/>
                <w:sz w:val="11"/>
                <w:szCs w:val="11"/>
              </w:rPr>
              <w:t>t</w:t>
            </w:r>
            <w:r>
              <w:rPr>
                <w:rFonts w:ascii="Arial" w:eastAsia="Arial" w:hAnsi="Arial" w:cs="Arial"/>
                <w:sz w:val="11"/>
                <w:szCs w:val="11"/>
              </w:rPr>
              <w:t>he</w:t>
            </w:r>
            <w:r>
              <w:rPr>
                <w:rFonts w:ascii="Arial" w:eastAsia="Arial" w:hAnsi="Arial" w:cs="Arial"/>
                <w:spacing w:val="-1"/>
                <w:sz w:val="11"/>
                <w:szCs w:val="11"/>
              </w:rPr>
              <w:t>r</w:t>
            </w:r>
            <w:r>
              <w:rPr>
                <w:rFonts w:ascii="Arial" w:eastAsia="Arial" w:hAnsi="Arial" w:cs="Arial"/>
                <w:sz w:val="11"/>
                <w:szCs w:val="11"/>
              </w:rPr>
              <w:t xml:space="preserve">s </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1"/>
                <w:sz w:val="11"/>
                <w:szCs w:val="11"/>
              </w:rPr>
              <w:t>ri</w:t>
            </w:r>
            <w:r>
              <w:rPr>
                <w:rFonts w:ascii="Arial" w:eastAsia="Arial" w:hAnsi="Arial" w:cs="Arial"/>
                <w:sz w:val="11"/>
                <w:szCs w:val="11"/>
              </w:rPr>
              <w:t>o</w:t>
            </w:r>
            <w:r>
              <w:rPr>
                <w:rFonts w:ascii="Arial" w:eastAsia="Arial" w:hAnsi="Arial" w:cs="Arial"/>
                <w:spacing w:val="-2"/>
                <w:sz w:val="11"/>
                <w:szCs w:val="11"/>
              </w:rPr>
              <w:t>u</w:t>
            </w:r>
            <w:r>
              <w:rPr>
                <w:rFonts w:ascii="Arial" w:eastAsia="Arial" w:hAnsi="Arial" w:cs="Arial"/>
                <w:sz w:val="11"/>
                <w:szCs w:val="11"/>
              </w:rPr>
              <w:t>s</w:t>
            </w:r>
            <w:r>
              <w:rPr>
                <w:rFonts w:ascii="Arial" w:eastAsia="Arial" w:hAnsi="Arial" w:cs="Arial"/>
                <w:spacing w:val="-1"/>
                <w:sz w:val="11"/>
                <w:szCs w:val="11"/>
              </w:rPr>
              <w:t>l</w:t>
            </w:r>
            <w:r>
              <w:rPr>
                <w:rFonts w:ascii="Arial" w:eastAsia="Arial" w:hAnsi="Arial" w:cs="Arial"/>
                <w:sz w:val="11"/>
                <w:szCs w:val="11"/>
              </w:rPr>
              <w:t xml:space="preserve">y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4"/>
                <w:sz w:val="11"/>
                <w:szCs w:val="11"/>
              </w:rPr>
              <w:t>r</w:t>
            </w:r>
            <w:r>
              <w:rPr>
                <w:rFonts w:ascii="Arial" w:eastAsia="Arial" w:hAnsi="Arial" w:cs="Arial"/>
                <w:sz w:val="11"/>
                <w:szCs w:val="11"/>
              </w:rPr>
              <w:t>ed</w:t>
            </w:r>
          </w:p>
        </w:tc>
        <w:tc>
          <w:tcPr>
            <w:tcW w:w="12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0.019</w:t>
            </w:r>
          </w:p>
        </w:tc>
        <w:tc>
          <w:tcPr>
            <w:tcW w:w="1138"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19"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0.019</w:t>
            </w:r>
          </w:p>
        </w:tc>
        <w:tc>
          <w:tcPr>
            <w:tcW w:w="112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bl>
    <w:p w:rsidR="00685BB2" w:rsidRDefault="00685BB2" w:rsidP="00685BB2"/>
    <w:p w:rsidR="00685BB2" w:rsidRDefault="00685BB2" w:rsidP="00685BB2"/>
    <w:p w:rsidR="00685BB2" w:rsidRDefault="00685BB2" w:rsidP="00685BB2"/>
    <w:p w:rsidR="00685BB2" w:rsidRDefault="00685BB2" w:rsidP="00685BB2"/>
    <w:p w:rsidR="00685BB2" w:rsidRDefault="00685BB2" w:rsidP="00685BB2"/>
    <w:p w:rsidR="00685BB2" w:rsidRDefault="00685BB2" w:rsidP="00685BB2"/>
    <w:p w:rsidR="00685BB2" w:rsidRDefault="00685BB2" w:rsidP="00685BB2"/>
    <w:p w:rsidR="00685BB2" w:rsidRDefault="00685BB2" w:rsidP="00685BB2"/>
    <w:p w:rsidR="00685BB2" w:rsidRDefault="00685BB2" w:rsidP="00685BB2"/>
    <w:p w:rsidR="00685BB2" w:rsidRDefault="00685BB2" w:rsidP="00685BB2"/>
    <w:p w:rsidR="00685BB2" w:rsidRDefault="00685BB2" w:rsidP="00685BB2"/>
    <w:p w:rsidR="00685BB2" w:rsidRDefault="00685BB2" w:rsidP="00685BB2"/>
    <w:p w:rsidR="00685BB2" w:rsidRDefault="00685BB2" w:rsidP="00685BB2"/>
    <w:p w:rsidR="00685BB2" w:rsidRDefault="00685BB2" w:rsidP="00685BB2"/>
    <w:p w:rsidR="00685BB2" w:rsidRDefault="00685BB2" w:rsidP="00685BB2">
      <w:pPr>
        <w:numPr>
          <w:ilvl w:val="2"/>
          <w:numId w:val="19"/>
        </w:numPr>
        <w:tabs>
          <w:tab w:val="left" w:pos="586"/>
        </w:tabs>
        <w:suppressAutoHyphens w:val="0"/>
        <w:autoSpaceDN/>
        <w:spacing w:before="80" w:line="240" w:lineRule="auto"/>
        <w:ind w:left="586"/>
        <w:textAlignment w:val="auto"/>
        <w:rPr>
          <w:rFonts w:ascii="Arial" w:eastAsia="Arial" w:hAnsi="Arial" w:cs="Arial"/>
          <w:sz w:val="16"/>
          <w:szCs w:val="16"/>
        </w:rPr>
      </w:pPr>
      <w:proofErr w:type="spellStart"/>
      <w:r>
        <w:rPr>
          <w:rFonts w:ascii="Arial" w:eastAsia="Arial" w:hAnsi="Arial" w:cs="Arial"/>
          <w:sz w:val="16"/>
          <w:szCs w:val="16"/>
        </w:rPr>
        <w:t>P</w:t>
      </w:r>
      <w:r>
        <w:rPr>
          <w:rFonts w:ascii="Arial" w:eastAsia="Arial" w:hAnsi="Arial" w:cs="Arial"/>
          <w:spacing w:val="-1"/>
          <w:sz w:val="16"/>
          <w:szCs w:val="16"/>
        </w:rPr>
        <w:t>e</w:t>
      </w:r>
      <w:r>
        <w:rPr>
          <w:rFonts w:ascii="Arial" w:eastAsia="Arial" w:hAnsi="Arial" w:cs="Arial"/>
          <w:spacing w:val="-4"/>
          <w:sz w:val="16"/>
          <w:szCs w:val="16"/>
        </w:rPr>
        <w:t>r</w:t>
      </w:r>
      <w:r>
        <w:rPr>
          <w:rFonts w:ascii="Arial" w:eastAsia="Arial" w:hAnsi="Arial" w:cs="Arial"/>
          <w:sz w:val="16"/>
          <w:szCs w:val="16"/>
        </w:rPr>
        <w:t>s</w:t>
      </w:r>
      <w:r>
        <w:rPr>
          <w:rFonts w:ascii="Arial" w:eastAsia="Arial" w:hAnsi="Arial" w:cs="Arial"/>
          <w:spacing w:val="-1"/>
          <w:sz w:val="16"/>
          <w:szCs w:val="16"/>
        </w:rPr>
        <w:t>o</w:t>
      </w:r>
      <w:r>
        <w:rPr>
          <w:rFonts w:ascii="Arial" w:eastAsia="Arial" w:hAnsi="Arial" w:cs="Arial"/>
          <w:sz w:val="16"/>
          <w:szCs w:val="16"/>
        </w:rPr>
        <w:t>n</w:t>
      </w:r>
      <w:proofErr w:type="spellEnd"/>
      <w:r>
        <w:rPr>
          <w:rFonts w:ascii="Arial" w:eastAsia="Arial" w:hAnsi="Arial" w:cs="Arial"/>
          <w:spacing w:val="-2"/>
          <w:sz w:val="16"/>
          <w:szCs w:val="16"/>
        </w:rPr>
        <w:t xml:space="preserve"> </w:t>
      </w:r>
      <w:r>
        <w:rPr>
          <w:rFonts w:ascii="Arial" w:eastAsia="Arial" w:hAnsi="Arial" w:cs="Arial"/>
          <w:sz w:val="16"/>
          <w:szCs w:val="16"/>
        </w:rPr>
        <w:t>killed</w:t>
      </w:r>
    </w:p>
    <w:p w:rsidR="00685BB2" w:rsidRDefault="00685BB2" w:rsidP="00685BB2">
      <w:pPr>
        <w:spacing w:before="3" w:line="190" w:lineRule="exact"/>
        <w:rPr>
          <w:sz w:val="19"/>
          <w:szCs w:val="19"/>
        </w:rPr>
      </w:pPr>
    </w:p>
    <w:tbl>
      <w:tblPr>
        <w:tblStyle w:val="TableNormal"/>
        <w:tblW w:w="9954" w:type="dxa"/>
        <w:tblInd w:w="105" w:type="dxa"/>
        <w:tblLayout w:type="fixed"/>
        <w:tblLook w:val="01E0"/>
      </w:tblPr>
      <w:tblGrid>
        <w:gridCol w:w="2156"/>
        <w:gridCol w:w="1135"/>
        <w:gridCol w:w="1133"/>
        <w:gridCol w:w="994"/>
        <w:gridCol w:w="1274"/>
        <w:gridCol w:w="1277"/>
        <w:gridCol w:w="991"/>
        <w:gridCol w:w="994"/>
      </w:tblGrid>
      <w:tr w:rsidR="00685BB2" w:rsidTr="004C5027">
        <w:trPr>
          <w:trHeight w:hRule="exact" w:val="698"/>
        </w:trPr>
        <w:tc>
          <w:tcPr>
            <w:tcW w:w="2156" w:type="dxa"/>
            <w:tcBorders>
              <w:top w:val="nil"/>
              <w:left w:val="nil"/>
              <w:bottom w:val="single" w:sz="6" w:space="0" w:color="000000"/>
              <w:right w:val="single" w:sz="6" w:space="0" w:color="000000"/>
            </w:tcBorders>
          </w:tcPr>
          <w:p w:rsidR="00685BB2" w:rsidRDefault="00685BB2" w:rsidP="004C5027"/>
        </w:tc>
        <w:tc>
          <w:tcPr>
            <w:tcW w:w="1135"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3" w:line="240" w:lineRule="exact"/>
              <w:rPr>
                <w:sz w:val="24"/>
                <w:szCs w:val="24"/>
              </w:rPr>
            </w:pPr>
          </w:p>
          <w:p w:rsidR="00685BB2" w:rsidRDefault="00685BB2" w:rsidP="004C5027">
            <w:pPr>
              <w:pStyle w:val="TableParagraph"/>
              <w:ind w:left="71"/>
              <w:rPr>
                <w:rFonts w:ascii="Arial" w:eastAsia="Arial" w:hAnsi="Arial" w:cs="Arial"/>
                <w:sz w:val="11"/>
                <w:szCs w:val="11"/>
              </w:rPr>
            </w:pPr>
            <w:r>
              <w:rPr>
                <w:rFonts w:ascii="Arial" w:eastAsia="Arial" w:hAnsi="Arial" w:cs="Arial"/>
                <w:sz w:val="11"/>
                <w:szCs w:val="11"/>
              </w:rPr>
              <w:t>A</w:t>
            </w:r>
            <w:r>
              <w:rPr>
                <w:rFonts w:ascii="Arial" w:eastAsia="Arial" w:hAnsi="Arial" w:cs="Arial"/>
                <w:spacing w:val="-1"/>
                <w:sz w:val="11"/>
                <w:szCs w:val="11"/>
              </w:rPr>
              <w:t>l</w:t>
            </w:r>
            <w:r>
              <w:rPr>
                <w:rFonts w:ascii="Arial" w:eastAsia="Arial" w:hAnsi="Arial" w:cs="Arial"/>
                <w:sz w:val="11"/>
                <w:szCs w:val="11"/>
              </w:rPr>
              <w:t>l ty</w:t>
            </w:r>
            <w:r>
              <w:rPr>
                <w:rFonts w:ascii="Arial" w:eastAsia="Arial" w:hAnsi="Arial" w:cs="Arial"/>
                <w:spacing w:val="-2"/>
                <w:sz w:val="11"/>
                <w:szCs w:val="11"/>
              </w:rPr>
              <w:t>p</w:t>
            </w:r>
            <w:r>
              <w:rPr>
                <w:rFonts w:ascii="Arial" w:eastAsia="Arial" w:hAnsi="Arial" w:cs="Arial"/>
                <w:sz w:val="11"/>
                <w:szCs w:val="11"/>
              </w:rPr>
              <w:t>es</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ent</w:t>
            </w:r>
          </w:p>
        </w:tc>
        <w:tc>
          <w:tcPr>
            <w:tcW w:w="113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4" w:line="239" w:lineRule="auto"/>
              <w:ind w:left="56" w:right="61"/>
              <w:jc w:val="center"/>
              <w:rPr>
                <w:rFonts w:ascii="Arial" w:eastAsia="Arial" w:hAnsi="Arial" w:cs="Arial"/>
                <w:sz w:val="11"/>
                <w:szCs w:val="11"/>
              </w:rPr>
            </w:pPr>
            <w:r>
              <w:rPr>
                <w:rFonts w:ascii="Arial" w:eastAsia="Arial" w:hAnsi="Arial" w:cs="Arial"/>
                <w:spacing w:val="-1"/>
                <w:sz w:val="11"/>
                <w:szCs w:val="11"/>
              </w:rPr>
              <w:t>C</w:t>
            </w:r>
            <w:r>
              <w:rPr>
                <w:rFonts w:ascii="Arial" w:eastAsia="Arial" w:hAnsi="Arial" w:cs="Arial"/>
                <w:sz w:val="11"/>
                <w:szCs w:val="11"/>
              </w:rPr>
              <w:t>o</w:t>
            </w:r>
            <w:r>
              <w:rPr>
                <w:rFonts w:ascii="Arial" w:eastAsia="Arial" w:hAnsi="Arial" w:cs="Arial"/>
                <w:spacing w:val="-1"/>
                <w:sz w:val="11"/>
                <w:szCs w:val="11"/>
              </w:rPr>
              <w:t>lli</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ons</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3"/>
                <w:sz w:val="11"/>
                <w:szCs w:val="11"/>
              </w:rPr>
              <w:t xml:space="preserve"> </w:t>
            </w:r>
            <w:r>
              <w:rPr>
                <w:rFonts w:ascii="Arial" w:eastAsia="Arial" w:hAnsi="Arial" w:cs="Arial"/>
                <w:sz w:val="11"/>
                <w:szCs w:val="11"/>
              </w:rPr>
              <w:t>t</w:t>
            </w:r>
            <w:r>
              <w:rPr>
                <w:rFonts w:ascii="Arial" w:eastAsia="Arial" w:hAnsi="Arial" w:cs="Arial"/>
                <w:spacing w:val="-4"/>
                <w:sz w:val="11"/>
                <w:szCs w:val="11"/>
              </w:rPr>
              <w:t>r</w:t>
            </w:r>
            <w:r>
              <w:rPr>
                <w:rFonts w:ascii="Arial" w:eastAsia="Arial" w:hAnsi="Arial" w:cs="Arial"/>
                <w:sz w:val="11"/>
                <w:szCs w:val="11"/>
              </w:rPr>
              <w:t>a</w:t>
            </w:r>
            <w:r>
              <w:rPr>
                <w:rFonts w:ascii="Arial" w:eastAsia="Arial" w:hAnsi="Arial" w:cs="Arial"/>
                <w:spacing w:val="-1"/>
                <w:sz w:val="11"/>
                <w:szCs w:val="11"/>
              </w:rPr>
              <w:t>i</w:t>
            </w:r>
            <w:r>
              <w:rPr>
                <w:rFonts w:ascii="Arial" w:eastAsia="Arial" w:hAnsi="Arial" w:cs="Arial"/>
                <w:sz w:val="11"/>
                <w:szCs w:val="11"/>
              </w:rPr>
              <w:t xml:space="preserve">ns </w:t>
            </w:r>
            <w:r>
              <w:rPr>
                <w:rFonts w:ascii="Arial" w:eastAsia="Arial" w:hAnsi="Arial" w:cs="Arial"/>
                <w:spacing w:val="-1"/>
                <w:sz w:val="11"/>
                <w:szCs w:val="11"/>
              </w:rPr>
              <w:t>i</w:t>
            </w:r>
            <w:r>
              <w:rPr>
                <w:rFonts w:ascii="Arial" w:eastAsia="Arial" w:hAnsi="Arial" w:cs="Arial"/>
                <w:sz w:val="11"/>
                <w:szCs w:val="11"/>
              </w:rPr>
              <w:t>nc</w:t>
            </w:r>
            <w:r>
              <w:rPr>
                <w:rFonts w:ascii="Arial" w:eastAsia="Arial" w:hAnsi="Arial" w:cs="Arial"/>
                <w:spacing w:val="-1"/>
                <w:sz w:val="11"/>
                <w:szCs w:val="11"/>
              </w:rPr>
              <w:t>l</w:t>
            </w:r>
            <w:r>
              <w:rPr>
                <w:rFonts w:ascii="Arial" w:eastAsia="Arial" w:hAnsi="Arial" w:cs="Arial"/>
                <w:sz w:val="11"/>
                <w:szCs w:val="11"/>
              </w:rPr>
              <w:t>ud</w:t>
            </w:r>
            <w:r>
              <w:rPr>
                <w:rFonts w:ascii="Arial" w:eastAsia="Arial" w:hAnsi="Arial" w:cs="Arial"/>
                <w:spacing w:val="-3"/>
                <w:sz w:val="11"/>
                <w:szCs w:val="11"/>
              </w:rPr>
              <w:t>i</w:t>
            </w:r>
            <w:r>
              <w:rPr>
                <w:rFonts w:ascii="Arial" w:eastAsia="Arial" w:hAnsi="Arial" w:cs="Arial"/>
                <w:sz w:val="11"/>
                <w:szCs w:val="11"/>
              </w:rPr>
              <w:t>ng</w:t>
            </w:r>
            <w:r>
              <w:rPr>
                <w:rFonts w:ascii="Arial" w:eastAsia="Arial" w:hAnsi="Arial" w:cs="Arial"/>
                <w:spacing w:val="1"/>
                <w:sz w:val="11"/>
                <w:szCs w:val="11"/>
              </w:rPr>
              <w:t xml:space="preserve"> </w:t>
            </w:r>
            <w:r>
              <w:rPr>
                <w:rFonts w:ascii="Arial" w:eastAsia="Arial" w:hAnsi="Arial" w:cs="Arial"/>
                <w:spacing w:val="-3"/>
                <w:sz w:val="11"/>
                <w:szCs w:val="11"/>
              </w:rPr>
              <w:t>c</w:t>
            </w:r>
            <w:r>
              <w:rPr>
                <w:rFonts w:ascii="Arial" w:eastAsia="Arial" w:hAnsi="Arial" w:cs="Arial"/>
                <w:sz w:val="11"/>
                <w:szCs w:val="11"/>
              </w:rPr>
              <w:t>o</w:t>
            </w:r>
            <w:r>
              <w:rPr>
                <w:rFonts w:ascii="Arial" w:eastAsia="Arial" w:hAnsi="Arial" w:cs="Arial"/>
                <w:spacing w:val="-1"/>
                <w:sz w:val="11"/>
                <w:szCs w:val="11"/>
              </w:rPr>
              <w:t>lli</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 xml:space="preserve">ons </w:t>
            </w:r>
            <w:r>
              <w:rPr>
                <w:rFonts w:ascii="Arial" w:eastAsia="Arial" w:hAnsi="Arial" w:cs="Arial"/>
                <w:spacing w:val="-1"/>
                <w:sz w:val="11"/>
                <w:szCs w:val="11"/>
              </w:rPr>
              <w:t>wi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pacing w:val="-2"/>
                <w:sz w:val="11"/>
                <w:szCs w:val="11"/>
              </w:rPr>
              <w:t>o</w:t>
            </w:r>
            <w:r>
              <w:rPr>
                <w:rFonts w:ascii="Arial" w:eastAsia="Arial" w:hAnsi="Arial" w:cs="Arial"/>
                <w:sz w:val="11"/>
                <w:szCs w:val="11"/>
              </w:rPr>
              <w:t>bs</w:t>
            </w:r>
            <w:r>
              <w:rPr>
                <w:rFonts w:ascii="Arial" w:eastAsia="Arial" w:hAnsi="Arial" w:cs="Arial"/>
                <w:spacing w:val="-2"/>
                <w:sz w:val="11"/>
                <w:szCs w:val="11"/>
              </w:rPr>
              <w:t>t</w:t>
            </w:r>
            <w:r>
              <w:rPr>
                <w:rFonts w:ascii="Arial" w:eastAsia="Arial" w:hAnsi="Arial" w:cs="Arial"/>
                <w:sz w:val="11"/>
                <w:szCs w:val="11"/>
              </w:rPr>
              <w:t>ac</w:t>
            </w:r>
            <w:r>
              <w:rPr>
                <w:rFonts w:ascii="Arial" w:eastAsia="Arial" w:hAnsi="Arial" w:cs="Arial"/>
                <w:spacing w:val="-1"/>
                <w:sz w:val="11"/>
                <w:szCs w:val="11"/>
              </w:rPr>
              <w:t>l</w:t>
            </w:r>
            <w:r>
              <w:rPr>
                <w:rFonts w:ascii="Arial" w:eastAsia="Arial" w:hAnsi="Arial" w:cs="Arial"/>
                <w:sz w:val="11"/>
                <w:szCs w:val="11"/>
              </w:rPr>
              <w:t xml:space="preserve">es </w:t>
            </w:r>
            <w:r>
              <w:rPr>
                <w:rFonts w:ascii="Arial" w:eastAsia="Arial" w:hAnsi="Arial" w:cs="Arial"/>
                <w:spacing w:val="-1"/>
                <w:sz w:val="11"/>
                <w:szCs w:val="11"/>
              </w:rPr>
              <w:t>wi</w:t>
            </w:r>
            <w:r>
              <w:rPr>
                <w:rFonts w:ascii="Arial" w:eastAsia="Arial" w:hAnsi="Arial" w:cs="Arial"/>
                <w:spacing w:val="-2"/>
                <w:sz w:val="11"/>
                <w:szCs w:val="11"/>
              </w:rPr>
              <w:t>t</w:t>
            </w:r>
            <w:r>
              <w:rPr>
                <w:rFonts w:ascii="Arial" w:eastAsia="Arial" w:hAnsi="Arial" w:cs="Arial"/>
                <w:sz w:val="11"/>
                <w:szCs w:val="11"/>
              </w:rPr>
              <w:t>h</w:t>
            </w:r>
            <w:r>
              <w:rPr>
                <w:rFonts w:ascii="Arial" w:eastAsia="Arial" w:hAnsi="Arial" w:cs="Arial"/>
                <w:spacing w:val="-1"/>
                <w:sz w:val="11"/>
                <w:szCs w:val="11"/>
              </w:rPr>
              <w:t>i</w:t>
            </w:r>
            <w:r>
              <w:rPr>
                <w:rFonts w:ascii="Arial" w:eastAsia="Arial" w:hAnsi="Arial" w:cs="Arial"/>
                <w:sz w:val="11"/>
                <w:szCs w:val="11"/>
              </w:rPr>
              <w:t>n the</w:t>
            </w:r>
            <w:r>
              <w:rPr>
                <w:rFonts w:ascii="Arial" w:eastAsia="Arial" w:hAnsi="Arial" w:cs="Arial"/>
                <w:spacing w:val="-1"/>
                <w:sz w:val="11"/>
                <w:szCs w:val="11"/>
              </w:rPr>
              <w:t xml:space="preserve"> </w:t>
            </w:r>
            <w:r>
              <w:rPr>
                <w:rFonts w:ascii="Arial" w:eastAsia="Arial" w:hAnsi="Arial" w:cs="Arial"/>
                <w:sz w:val="11"/>
                <w:szCs w:val="11"/>
              </w:rPr>
              <w:t>c</w:t>
            </w:r>
            <w:r>
              <w:rPr>
                <w:rFonts w:ascii="Arial" w:eastAsia="Arial" w:hAnsi="Arial" w:cs="Arial"/>
                <w:spacing w:val="-1"/>
                <w:sz w:val="11"/>
                <w:szCs w:val="11"/>
              </w:rPr>
              <w:t>l</w:t>
            </w:r>
            <w:r>
              <w:rPr>
                <w:rFonts w:ascii="Arial" w:eastAsia="Arial" w:hAnsi="Arial" w:cs="Arial"/>
                <w:sz w:val="11"/>
                <w:szCs w:val="11"/>
              </w:rPr>
              <w:t>ea</w:t>
            </w:r>
            <w:r>
              <w:rPr>
                <w:rFonts w:ascii="Arial" w:eastAsia="Arial" w:hAnsi="Arial" w:cs="Arial"/>
                <w:spacing w:val="-4"/>
                <w:sz w:val="11"/>
                <w:szCs w:val="11"/>
              </w:rPr>
              <w:t>r</w:t>
            </w:r>
            <w:r>
              <w:rPr>
                <w:rFonts w:ascii="Arial" w:eastAsia="Arial" w:hAnsi="Arial" w:cs="Arial"/>
                <w:sz w:val="11"/>
                <w:szCs w:val="11"/>
              </w:rPr>
              <w:t>an</w:t>
            </w:r>
            <w:r>
              <w:rPr>
                <w:rFonts w:ascii="Arial" w:eastAsia="Arial" w:hAnsi="Arial" w:cs="Arial"/>
                <w:spacing w:val="-3"/>
                <w:sz w:val="11"/>
                <w:szCs w:val="11"/>
              </w:rPr>
              <w:t>c</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z w:val="11"/>
                <w:szCs w:val="11"/>
              </w:rPr>
              <w:t>g</w:t>
            </w:r>
            <w:r>
              <w:rPr>
                <w:rFonts w:ascii="Arial" w:eastAsia="Arial" w:hAnsi="Arial" w:cs="Arial"/>
                <w:spacing w:val="-2"/>
                <w:sz w:val="11"/>
                <w:szCs w:val="11"/>
              </w:rPr>
              <w:t>a</w:t>
            </w:r>
            <w:r>
              <w:rPr>
                <w:rFonts w:ascii="Arial" w:eastAsia="Arial" w:hAnsi="Arial" w:cs="Arial"/>
                <w:sz w:val="11"/>
                <w:szCs w:val="11"/>
              </w:rPr>
              <w:t>u</w:t>
            </w:r>
            <w:r>
              <w:rPr>
                <w:rFonts w:ascii="Arial" w:eastAsia="Arial" w:hAnsi="Arial" w:cs="Arial"/>
                <w:spacing w:val="-2"/>
                <w:sz w:val="11"/>
                <w:szCs w:val="11"/>
              </w:rPr>
              <w:t>g</w:t>
            </w:r>
            <w:r>
              <w:rPr>
                <w:rFonts w:ascii="Arial" w:eastAsia="Arial" w:hAnsi="Arial" w:cs="Arial"/>
                <w:sz w:val="11"/>
                <w:szCs w:val="11"/>
              </w:rPr>
              <w:t>e</w:t>
            </w:r>
          </w:p>
        </w:tc>
        <w:tc>
          <w:tcPr>
            <w:tcW w:w="994"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9" w:line="180" w:lineRule="exact"/>
              <w:rPr>
                <w:sz w:val="18"/>
                <w:szCs w:val="18"/>
              </w:rPr>
            </w:pPr>
          </w:p>
          <w:p w:rsidR="00685BB2" w:rsidRDefault="00685BB2" w:rsidP="004C5027">
            <w:pPr>
              <w:pStyle w:val="TableParagraph"/>
              <w:spacing w:line="241" w:lineRule="auto"/>
              <w:ind w:left="357" w:right="137" w:hanging="221"/>
              <w:rPr>
                <w:rFonts w:ascii="Arial" w:eastAsia="Arial" w:hAnsi="Arial" w:cs="Arial"/>
                <w:sz w:val="11"/>
                <w:szCs w:val="11"/>
              </w:rPr>
            </w:pPr>
            <w:r>
              <w:rPr>
                <w:rFonts w:ascii="Arial" w:eastAsia="Arial" w:hAnsi="Arial" w:cs="Arial"/>
                <w:spacing w:val="-1"/>
                <w:sz w:val="11"/>
                <w:szCs w:val="11"/>
              </w:rPr>
              <w:t>D</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ilm</w:t>
            </w:r>
            <w:r>
              <w:rPr>
                <w:rFonts w:ascii="Arial" w:eastAsia="Arial" w:hAnsi="Arial" w:cs="Arial"/>
                <w:sz w:val="11"/>
                <w:szCs w:val="11"/>
              </w:rPr>
              <w:t>ents</w:t>
            </w:r>
            <w:r>
              <w:rPr>
                <w:rFonts w:ascii="Arial" w:eastAsia="Arial" w:hAnsi="Arial" w:cs="Arial"/>
                <w:spacing w:val="-2"/>
                <w:sz w:val="11"/>
                <w:szCs w:val="11"/>
              </w:rPr>
              <w:t xml:space="preserve"> o</w:t>
            </w:r>
            <w:r>
              <w:rPr>
                <w:rFonts w:ascii="Arial" w:eastAsia="Arial" w:hAnsi="Arial" w:cs="Arial"/>
                <w:sz w:val="11"/>
                <w:szCs w:val="11"/>
              </w:rPr>
              <w:t>f t</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w:t>
            </w:r>
            <w:r>
              <w:rPr>
                <w:rFonts w:ascii="Arial" w:eastAsia="Arial" w:hAnsi="Arial" w:cs="Arial"/>
                <w:sz w:val="11"/>
                <w:szCs w:val="11"/>
              </w:rPr>
              <w:t>ns</w:t>
            </w:r>
          </w:p>
        </w:tc>
        <w:tc>
          <w:tcPr>
            <w:tcW w:w="1274"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4" w:line="239" w:lineRule="auto"/>
              <w:ind w:left="30" w:right="34"/>
              <w:jc w:val="center"/>
              <w:rPr>
                <w:rFonts w:ascii="Arial" w:eastAsia="Arial" w:hAnsi="Arial" w:cs="Arial"/>
                <w:sz w:val="11"/>
                <w:szCs w:val="11"/>
              </w:rPr>
            </w:pPr>
            <w:r>
              <w:rPr>
                <w:rFonts w:ascii="Arial" w:eastAsia="Arial" w:hAnsi="Arial" w:cs="Arial"/>
                <w:sz w:val="11"/>
                <w:szCs w:val="11"/>
              </w:rPr>
              <w:t>Le</w:t>
            </w:r>
            <w:r>
              <w:rPr>
                <w:rFonts w:ascii="Arial" w:eastAsia="Arial" w:hAnsi="Arial" w:cs="Arial"/>
                <w:spacing w:val="-3"/>
                <w:sz w:val="11"/>
                <w:szCs w:val="11"/>
              </w:rPr>
              <w:t>v</w:t>
            </w:r>
            <w:r>
              <w:rPr>
                <w:rFonts w:ascii="Arial" w:eastAsia="Arial" w:hAnsi="Arial" w:cs="Arial"/>
                <w:sz w:val="11"/>
                <w:szCs w:val="11"/>
              </w:rPr>
              <w:t>el 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w:t>
            </w:r>
            <w:r>
              <w:rPr>
                <w:rFonts w:ascii="Arial" w:eastAsia="Arial" w:hAnsi="Arial" w:cs="Arial"/>
                <w:spacing w:val="-2"/>
                <w:sz w:val="11"/>
                <w:szCs w:val="11"/>
              </w:rPr>
              <w:t>n</w:t>
            </w:r>
            <w:r>
              <w:rPr>
                <w:rFonts w:ascii="Arial" w:eastAsia="Arial" w:hAnsi="Arial" w:cs="Arial"/>
                <w:sz w:val="11"/>
                <w:szCs w:val="11"/>
              </w:rPr>
              <w:t xml:space="preserve">ts </w:t>
            </w:r>
            <w:r>
              <w:rPr>
                <w:rFonts w:ascii="Arial" w:eastAsia="Arial" w:hAnsi="Arial" w:cs="Arial"/>
                <w:spacing w:val="-1"/>
                <w:sz w:val="11"/>
                <w:szCs w:val="11"/>
              </w:rPr>
              <w:t>i</w:t>
            </w:r>
            <w:r>
              <w:rPr>
                <w:rFonts w:ascii="Arial" w:eastAsia="Arial" w:hAnsi="Arial" w:cs="Arial"/>
                <w:sz w:val="11"/>
                <w:szCs w:val="11"/>
              </w:rPr>
              <w:t>nc</w:t>
            </w:r>
            <w:r>
              <w:rPr>
                <w:rFonts w:ascii="Arial" w:eastAsia="Arial" w:hAnsi="Arial" w:cs="Arial"/>
                <w:spacing w:val="-1"/>
                <w:sz w:val="11"/>
                <w:szCs w:val="11"/>
              </w:rPr>
              <w:t>l</w:t>
            </w:r>
            <w:r>
              <w:rPr>
                <w:rFonts w:ascii="Arial" w:eastAsia="Arial" w:hAnsi="Arial" w:cs="Arial"/>
                <w:sz w:val="11"/>
                <w:szCs w:val="11"/>
              </w:rPr>
              <w:t>ud</w:t>
            </w:r>
            <w:r>
              <w:rPr>
                <w:rFonts w:ascii="Arial" w:eastAsia="Arial" w:hAnsi="Arial" w:cs="Arial"/>
                <w:spacing w:val="-3"/>
                <w:sz w:val="11"/>
                <w:szCs w:val="11"/>
              </w:rPr>
              <w:t>i</w:t>
            </w:r>
            <w:r>
              <w:rPr>
                <w:rFonts w:ascii="Arial" w:eastAsia="Arial" w:hAnsi="Arial" w:cs="Arial"/>
                <w:sz w:val="11"/>
                <w:szCs w:val="11"/>
              </w:rPr>
              <w:t>ng</w:t>
            </w:r>
            <w:r>
              <w:rPr>
                <w:rFonts w:ascii="Arial" w:eastAsia="Arial" w:hAnsi="Arial" w:cs="Arial"/>
                <w:spacing w:val="-1"/>
                <w:sz w:val="11"/>
                <w:szCs w:val="11"/>
              </w:rPr>
              <w:t xml:space="preserve"> </w:t>
            </w: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w:t>
            </w:r>
            <w:r>
              <w:rPr>
                <w:rFonts w:ascii="Arial" w:eastAsia="Arial" w:hAnsi="Arial" w:cs="Arial"/>
                <w:spacing w:val="-2"/>
                <w:sz w:val="11"/>
                <w:szCs w:val="11"/>
              </w:rPr>
              <w:t>n</w:t>
            </w:r>
            <w:r>
              <w:rPr>
                <w:rFonts w:ascii="Arial" w:eastAsia="Arial" w:hAnsi="Arial" w:cs="Arial"/>
                <w:sz w:val="11"/>
                <w:szCs w:val="11"/>
              </w:rPr>
              <w:t xml:space="preserve">ts </w:t>
            </w:r>
            <w:r>
              <w:rPr>
                <w:rFonts w:ascii="Arial" w:eastAsia="Arial" w:hAnsi="Arial" w:cs="Arial"/>
                <w:spacing w:val="-1"/>
                <w:sz w:val="11"/>
                <w:szCs w:val="11"/>
              </w:rPr>
              <w:t>i</w:t>
            </w:r>
            <w:r>
              <w:rPr>
                <w:rFonts w:ascii="Arial" w:eastAsia="Arial" w:hAnsi="Arial" w:cs="Arial"/>
                <w:sz w:val="11"/>
                <w:szCs w:val="11"/>
              </w:rPr>
              <w:t>nvo</w:t>
            </w:r>
            <w:r>
              <w:rPr>
                <w:rFonts w:ascii="Arial" w:eastAsia="Arial" w:hAnsi="Arial" w:cs="Arial"/>
                <w:spacing w:val="-1"/>
                <w:sz w:val="11"/>
                <w:szCs w:val="11"/>
              </w:rPr>
              <w:t>l</w:t>
            </w:r>
            <w:r>
              <w:rPr>
                <w:rFonts w:ascii="Arial" w:eastAsia="Arial" w:hAnsi="Arial" w:cs="Arial"/>
                <w:sz w:val="11"/>
                <w:szCs w:val="11"/>
              </w:rPr>
              <w:t>v</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pacing w:val="-2"/>
                <w:sz w:val="11"/>
                <w:szCs w:val="11"/>
              </w:rPr>
              <w:t>p</w:t>
            </w:r>
            <w:r>
              <w:rPr>
                <w:rFonts w:ascii="Arial" w:eastAsia="Arial" w:hAnsi="Arial" w:cs="Arial"/>
                <w:sz w:val="11"/>
                <w:szCs w:val="11"/>
              </w:rPr>
              <w:t>e</w:t>
            </w:r>
            <w:r>
              <w:rPr>
                <w:rFonts w:ascii="Arial" w:eastAsia="Arial" w:hAnsi="Arial" w:cs="Arial"/>
                <w:spacing w:val="-2"/>
                <w:sz w:val="11"/>
                <w:szCs w:val="11"/>
              </w:rPr>
              <w:t>d</w:t>
            </w:r>
            <w:r>
              <w:rPr>
                <w:rFonts w:ascii="Arial" w:eastAsia="Arial" w:hAnsi="Arial" w:cs="Arial"/>
                <w:sz w:val="11"/>
                <w:szCs w:val="11"/>
              </w:rPr>
              <w:t>est</w:t>
            </w:r>
            <w:r>
              <w:rPr>
                <w:rFonts w:ascii="Arial" w:eastAsia="Arial" w:hAnsi="Arial" w:cs="Arial"/>
                <w:spacing w:val="-1"/>
                <w:sz w:val="11"/>
                <w:szCs w:val="11"/>
              </w:rPr>
              <w:t>ri</w:t>
            </w:r>
            <w:r>
              <w:rPr>
                <w:rFonts w:ascii="Arial" w:eastAsia="Arial" w:hAnsi="Arial" w:cs="Arial"/>
                <w:spacing w:val="-2"/>
                <w:sz w:val="11"/>
                <w:szCs w:val="11"/>
              </w:rPr>
              <w:t>a</w:t>
            </w:r>
            <w:r>
              <w:rPr>
                <w:rFonts w:ascii="Arial" w:eastAsia="Arial" w:hAnsi="Arial" w:cs="Arial"/>
                <w:sz w:val="11"/>
                <w:szCs w:val="11"/>
              </w:rPr>
              <w:t>ns</w:t>
            </w:r>
            <w:r>
              <w:rPr>
                <w:rFonts w:ascii="Arial" w:eastAsia="Arial" w:hAnsi="Arial" w:cs="Arial"/>
                <w:spacing w:val="-2"/>
                <w:sz w:val="11"/>
                <w:szCs w:val="11"/>
              </w:rPr>
              <w:t xml:space="preserve"> </w:t>
            </w:r>
            <w:r>
              <w:rPr>
                <w:rFonts w:ascii="Arial" w:eastAsia="Arial" w:hAnsi="Arial" w:cs="Arial"/>
                <w:sz w:val="11"/>
                <w:szCs w:val="11"/>
              </w:rPr>
              <w:t xml:space="preserve">at </w:t>
            </w:r>
            <w:r>
              <w:rPr>
                <w:rFonts w:ascii="Arial" w:eastAsia="Arial" w:hAnsi="Arial" w:cs="Arial"/>
                <w:spacing w:val="-1"/>
                <w:sz w:val="11"/>
                <w:szCs w:val="11"/>
              </w:rPr>
              <w:t>l</w:t>
            </w:r>
            <w:r>
              <w:rPr>
                <w:rFonts w:ascii="Arial" w:eastAsia="Arial" w:hAnsi="Arial" w:cs="Arial"/>
                <w:sz w:val="11"/>
                <w:szCs w:val="11"/>
              </w:rPr>
              <w:t>evel 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3"/>
                <w:sz w:val="11"/>
                <w:szCs w:val="11"/>
              </w:rPr>
              <w:t>i</w:t>
            </w:r>
            <w:r>
              <w:rPr>
                <w:rFonts w:ascii="Arial" w:eastAsia="Arial" w:hAnsi="Arial" w:cs="Arial"/>
                <w:sz w:val="11"/>
                <w:szCs w:val="11"/>
              </w:rPr>
              <w:t>ngs</w:t>
            </w:r>
          </w:p>
        </w:tc>
        <w:tc>
          <w:tcPr>
            <w:tcW w:w="1277"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line="128" w:lineRule="exact"/>
              <w:ind w:left="80" w:right="83" w:hanging="3"/>
              <w:jc w:val="center"/>
              <w:rPr>
                <w:rFonts w:ascii="Arial" w:eastAsia="Arial" w:hAnsi="Arial" w:cs="Arial"/>
                <w:sz w:val="11"/>
                <w:szCs w:val="11"/>
              </w:rPr>
            </w:pP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z w:val="11"/>
                <w:szCs w:val="11"/>
              </w:rPr>
              <w:t>d</w:t>
            </w:r>
            <w:r>
              <w:rPr>
                <w:rFonts w:ascii="Arial" w:eastAsia="Arial" w:hAnsi="Arial" w:cs="Arial"/>
                <w:spacing w:val="-2"/>
                <w:sz w:val="11"/>
                <w:szCs w:val="11"/>
              </w:rPr>
              <w:t>e</w:t>
            </w:r>
            <w:r>
              <w:rPr>
                <w:rFonts w:ascii="Arial" w:eastAsia="Arial" w:hAnsi="Arial" w:cs="Arial"/>
                <w:sz w:val="11"/>
                <w:szCs w:val="11"/>
              </w:rPr>
              <w:t>nts</w:t>
            </w:r>
            <w:r>
              <w:rPr>
                <w:rFonts w:ascii="Arial" w:eastAsia="Arial" w:hAnsi="Arial" w:cs="Arial"/>
                <w:spacing w:val="-2"/>
                <w:sz w:val="11"/>
                <w:szCs w:val="11"/>
              </w:rPr>
              <w:t xml:space="preserve"> </w:t>
            </w:r>
            <w:r>
              <w:rPr>
                <w:rFonts w:ascii="Arial" w:eastAsia="Arial" w:hAnsi="Arial" w:cs="Arial"/>
                <w:spacing w:val="-1"/>
                <w:sz w:val="11"/>
                <w:szCs w:val="11"/>
              </w:rPr>
              <w:t>l</w:t>
            </w:r>
            <w:r>
              <w:rPr>
                <w:rFonts w:ascii="Arial" w:eastAsia="Arial" w:hAnsi="Arial" w:cs="Arial"/>
                <w:sz w:val="11"/>
                <w:szCs w:val="11"/>
              </w:rPr>
              <w:t>e</w:t>
            </w:r>
            <w:r>
              <w:rPr>
                <w:rFonts w:ascii="Arial" w:eastAsia="Arial" w:hAnsi="Arial" w:cs="Arial"/>
                <w:spacing w:val="-2"/>
                <w:sz w:val="11"/>
                <w:szCs w:val="11"/>
              </w:rPr>
              <w:t>a</w:t>
            </w:r>
            <w:r>
              <w:rPr>
                <w:rFonts w:ascii="Arial" w:eastAsia="Arial" w:hAnsi="Arial" w:cs="Arial"/>
                <w:sz w:val="11"/>
                <w:szCs w:val="11"/>
              </w:rPr>
              <w:t>d</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pacing w:val="-2"/>
                <w:sz w:val="11"/>
                <w:szCs w:val="11"/>
              </w:rPr>
              <w:t>t</w:t>
            </w:r>
            <w:r>
              <w:rPr>
                <w:rFonts w:ascii="Arial" w:eastAsia="Arial" w:hAnsi="Arial" w:cs="Arial"/>
                <w:sz w:val="11"/>
                <w:szCs w:val="11"/>
              </w:rPr>
              <w:t>o pe</w:t>
            </w:r>
            <w:r>
              <w:rPr>
                <w:rFonts w:ascii="Arial" w:eastAsia="Arial" w:hAnsi="Arial" w:cs="Arial"/>
                <w:spacing w:val="-1"/>
                <w:sz w:val="11"/>
                <w:szCs w:val="11"/>
              </w:rPr>
              <w:t>r</w:t>
            </w:r>
            <w:r>
              <w:rPr>
                <w:rFonts w:ascii="Arial" w:eastAsia="Arial" w:hAnsi="Arial" w:cs="Arial"/>
                <w:sz w:val="11"/>
                <w:szCs w:val="11"/>
              </w:rPr>
              <w:t>s</w:t>
            </w:r>
            <w:r>
              <w:rPr>
                <w:rFonts w:ascii="Arial" w:eastAsia="Arial" w:hAnsi="Arial" w:cs="Arial"/>
                <w:spacing w:val="-2"/>
                <w:sz w:val="11"/>
                <w:szCs w:val="11"/>
              </w:rPr>
              <w:t>o</w:t>
            </w:r>
            <w:r>
              <w:rPr>
                <w:rFonts w:ascii="Arial" w:eastAsia="Arial" w:hAnsi="Arial" w:cs="Arial"/>
                <w:sz w:val="11"/>
                <w:szCs w:val="11"/>
              </w:rPr>
              <w:t xml:space="preserve">nal </w:t>
            </w:r>
            <w:r>
              <w:rPr>
                <w:rFonts w:ascii="Arial" w:eastAsia="Arial" w:hAnsi="Arial" w:cs="Arial"/>
                <w:spacing w:val="-3"/>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1"/>
                <w:sz w:val="11"/>
                <w:szCs w:val="11"/>
              </w:rPr>
              <w:t>r</w:t>
            </w:r>
            <w:r>
              <w:rPr>
                <w:rFonts w:ascii="Arial" w:eastAsia="Arial" w:hAnsi="Arial" w:cs="Arial"/>
                <w:sz w:val="11"/>
                <w:szCs w:val="11"/>
              </w:rPr>
              <w:t xml:space="preserve">y </w:t>
            </w:r>
            <w:r>
              <w:rPr>
                <w:rFonts w:ascii="Arial" w:eastAsia="Arial" w:hAnsi="Arial" w:cs="Arial"/>
                <w:spacing w:val="-3"/>
                <w:sz w:val="11"/>
                <w:szCs w:val="11"/>
              </w:rPr>
              <w:t>c</w:t>
            </w:r>
            <w:r>
              <w:rPr>
                <w:rFonts w:ascii="Arial" w:eastAsia="Arial" w:hAnsi="Arial" w:cs="Arial"/>
                <w:sz w:val="11"/>
                <w:szCs w:val="11"/>
              </w:rPr>
              <w:t>au</w:t>
            </w:r>
            <w:r>
              <w:rPr>
                <w:rFonts w:ascii="Arial" w:eastAsia="Arial" w:hAnsi="Arial" w:cs="Arial"/>
                <w:spacing w:val="-3"/>
                <w:sz w:val="11"/>
                <w:szCs w:val="11"/>
              </w:rPr>
              <w:t>s</w:t>
            </w:r>
            <w:r>
              <w:rPr>
                <w:rFonts w:ascii="Arial" w:eastAsia="Arial" w:hAnsi="Arial" w:cs="Arial"/>
                <w:sz w:val="11"/>
                <w:szCs w:val="11"/>
              </w:rPr>
              <w:t xml:space="preserve">ed by </w:t>
            </w:r>
            <w:r>
              <w:rPr>
                <w:rFonts w:ascii="Arial" w:eastAsia="Arial" w:hAnsi="Arial" w:cs="Arial"/>
                <w:spacing w:val="-1"/>
                <w:sz w:val="11"/>
                <w:szCs w:val="11"/>
              </w:rPr>
              <w:t>m</w:t>
            </w:r>
            <w:r>
              <w:rPr>
                <w:rFonts w:ascii="Arial" w:eastAsia="Arial" w:hAnsi="Arial" w:cs="Arial"/>
                <w:sz w:val="11"/>
                <w:szCs w:val="11"/>
              </w:rPr>
              <w:t>ov</w:t>
            </w:r>
            <w:r>
              <w:rPr>
                <w:rFonts w:ascii="Arial" w:eastAsia="Arial" w:hAnsi="Arial" w:cs="Arial"/>
                <w:spacing w:val="-3"/>
                <w:sz w:val="11"/>
                <w:szCs w:val="11"/>
              </w:rPr>
              <w:t>i</w:t>
            </w:r>
            <w:r>
              <w:rPr>
                <w:rFonts w:ascii="Arial" w:eastAsia="Arial" w:hAnsi="Arial" w:cs="Arial"/>
                <w:sz w:val="11"/>
                <w:szCs w:val="11"/>
              </w:rPr>
              <w:t>ng</w:t>
            </w:r>
            <w:r>
              <w:rPr>
                <w:rFonts w:ascii="Arial" w:eastAsia="Arial" w:hAnsi="Arial" w:cs="Arial"/>
                <w:spacing w:val="1"/>
                <w:sz w:val="11"/>
                <w:szCs w:val="11"/>
              </w:rPr>
              <w:t xml:space="preserve"> </w:t>
            </w:r>
            <w:r>
              <w:rPr>
                <w:rFonts w:ascii="Arial" w:eastAsia="Arial" w:hAnsi="Arial" w:cs="Arial"/>
                <w:spacing w:val="-4"/>
                <w:sz w:val="11"/>
                <w:szCs w:val="11"/>
              </w:rPr>
              <w:t>r</w:t>
            </w:r>
            <w:r>
              <w:rPr>
                <w:rFonts w:ascii="Arial" w:eastAsia="Arial" w:hAnsi="Arial" w:cs="Arial"/>
                <w:sz w:val="11"/>
                <w:szCs w:val="11"/>
              </w:rPr>
              <w:t>a</w:t>
            </w:r>
            <w:r>
              <w:rPr>
                <w:rFonts w:ascii="Arial" w:eastAsia="Arial" w:hAnsi="Arial" w:cs="Arial"/>
                <w:spacing w:val="-1"/>
                <w:sz w:val="11"/>
                <w:szCs w:val="11"/>
              </w:rPr>
              <w:t>ilw</w:t>
            </w:r>
            <w:r>
              <w:rPr>
                <w:rFonts w:ascii="Arial" w:eastAsia="Arial" w:hAnsi="Arial" w:cs="Arial"/>
                <w:sz w:val="11"/>
                <w:szCs w:val="11"/>
              </w:rPr>
              <w:t>ay</w:t>
            </w:r>
          </w:p>
          <w:p w:rsidR="00685BB2" w:rsidRDefault="00685BB2" w:rsidP="004C5027">
            <w:pPr>
              <w:pStyle w:val="TableParagraph"/>
              <w:spacing w:line="123" w:lineRule="exact"/>
              <w:ind w:right="2"/>
              <w:jc w:val="center"/>
              <w:rPr>
                <w:rFonts w:ascii="Arial" w:eastAsia="Arial" w:hAnsi="Arial" w:cs="Arial"/>
                <w:sz w:val="11"/>
                <w:szCs w:val="11"/>
              </w:rPr>
            </w:pPr>
            <w:r>
              <w:rPr>
                <w:rFonts w:ascii="Arial" w:eastAsia="Arial" w:hAnsi="Arial" w:cs="Arial"/>
                <w:sz w:val="11"/>
                <w:szCs w:val="11"/>
              </w:rPr>
              <w:t>veh</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1"/>
                <w:sz w:val="11"/>
                <w:szCs w:val="11"/>
              </w:rPr>
              <w:t>l</w:t>
            </w:r>
            <w:r>
              <w:rPr>
                <w:rFonts w:ascii="Arial" w:eastAsia="Arial" w:hAnsi="Arial" w:cs="Arial"/>
                <w:sz w:val="11"/>
                <w:szCs w:val="11"/>
              </w:rPr>
              <w:t>e</w:t>
            </w:r>
            <w:r>
              <w:rPr>
                <w:rFonts w:ascii="Arial" w:eastAsia="Arial" w:hAnsi="Arial" w:cs="Arial"/>
                <w:spacing w:val="-3"/>
                <w:sz w:val="11"/>
                <w:szCs w:val="11"/>
              </w:rPr>
              <w:t>s</w:t>
            </w:r>
            <w:r>
              <w:rPr>
                <w:rFonts w:ascii="Arial" w:eastAsia="Arial" w:hAnsi="Arial" w:cs="Arial"/>
                <w:sz w:val="11"/>
                <w:szCs w:val="11"/>
              </w:rPr>
              <w:t>,</w:t>
            </w:r>
            <w:r>
              <w:rPr>
                <w:rFonts w:ascii="Arial" w:eastAsia="Arial" w:hAnsi="Arial" w:cs="Arial"/>
                <w:spacing w:val="1"/>
                <w:sz w:val="11"/>
                <w:szCs w:val="11"/>
              </w:rPr>
              <w:t xml:space="preserve"> </w:t>
            </w:r>
            <w:r>
              <w:rPr>
                <w:rFonts w:ascii="Arial" w:eastAsia="Arial" w:hAnsi="Arial" w:cs="Arial"/>
                <w:spacing w:val="-2"/>
                <w:sz w:val="11"/>
                <w:szCs w:val="11"/>
              </w:rPr>
              <w:t>e</w:t>
            </w:r>
            <w:r>
              <w:rPr>
                <w:rFonts w:ascii="Arial" w:eastAsia="Arial" w:hAnsi="Arial" w:cs="Arial"/>
                <w:sz w:val="11"/>
                <w:szCs w:val="11"/>
              </w:rPr>
              <w:t>xc</w:t>
            </w:r>
            <w:r>
              <w:rPr>
                <w:rFonts w:ascii="Arial" w:eastAsia="Arial" w:hAnsi="Arial" w:cs="Arial"/>
                <w:spacing w:val="-1"/>
                <w:sz w:val="11"/>
                <w:szCs w:val="11"/>
              </w:rPr>
              <w:t>l</w:t>
            </w:r>
            <w:r>
              <w:rPr>
                <w:rFonts w:ascii="Arial" w:eastAsia="Arial" w:hAnsi="Arial" w:cs="Arial"/>
                <w:sz w:val="11"/>
                <w:szCs w:val="11"/>
              </w:rPr>
              <w:t>ud</w:t>
            </w:r>
            <w:r>
              <w:rPr>
                <w:rFonts w:ascii="Arial" w:eastAsia="Arial" w:hAnsi="Arial" w:cs="Arial"/>
                <w:spacing w:val="-3"/>
                <w:sz w:val="11"/>
                <w:szCs w:val="11"/>
              </w:rPr>
              <w:t>i</w:t>
            </w:r>
            <w:r>
              <w:rPr>
                <w:rFonts w:ascii="Arial" w:eastAsia="Arial" w:hAnsi="Arial" w:cs="Arial"/>
                <w:sz w:val="11"/>
                <w:szCs w:val="11"/>
              </w:rPr>
              <w:t>ng</w:t>
            </w:r>
          </w:p>
          <w:p w:rsidR="00685BB2" w:rsidRDefault="00685BB2" w:rsidP="004C5027">
            <w:pPr>
              <w:pStyle w:val="TableParagraph"/>
              <w:ind w:left="2"/>
              <w:jc w:val="center"/>
              <w:rPr>
                <w:rFonts w:ascii="Arial" w:eastAsia="Arial" w:hAnsi="Arial" w:cs="Arial"/>
                <w:sz w:val="11"/>
                <w:szCs w:val="11"/>
              </w:rPr>
            </w:pPr>
            <w:r>
              <w:rPr>
                <w:rFonts w:ascii="Arial" w:eastAsia="Arial" w:hAnsi="Arial" w:cs="Arial"/>
                <w:sz w:val="11"/>
                <w:szCs w:val="11"/>
              </w:rPr>
              <w:t>su</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1"/>
                <w:sz w:val="11"/>
                <w:szCs w:val="11"/>
              </w:rPr>
              <w:t>i</w:t>
            </w:r>
            <w:r>
              <w:rPr>
                <w:rFonts w:ascii="Arial" w:eastAsia="Arial" w:hAnsi="Arial" w:cs="Arial"/>
                <w:sz w:val="11"/>
                <w:szCs w:val="11"/>
              </w:rPr>
              <w:t>des</w:t>
            </w:r>
          </w:p>
        </w:tc>
        <w:tc>
          <w:tcPr>
            <w:tcW w:w="991"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3" w:line="240" w:lineRule="exact"/>
              <w:rPr>
                <w:sz w:val="24"/>
                <w:szCs w:val="24"/>
              </w:rPr>
            </w:pPr>
          </w:p>
          <w:p w:rsidR="00685BB2" w:rsidRDefault="00685BB2" w:rsidP="004C5027">
            <w:pPr>
              <w:pStyle w:val="TableParagraph"/>
              <w:ind w:left="188"/>
              <w:rPr>
                <w:rFonts w:ascii="Arial" w:eastAsia="Arial" w:hAnsi="Arial" w:cs="Arial"/>
                <w:sz w:val="11"/>
                <w:szCs w:val="11"/>
              </w:rPr>
            </w:pPr>
            <w:r>
              <w:rPr>
                <w:rFonts w:ascii="Arial" w:eastAsia="Arial" w:hAnsi="Arial" w:cs="Arial"/>
                <w:sz w:val="11"/>
                <w:szCs w:val="11"/>
              </w:rPr>
              <w:t>Veh</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3"/>
                <w:sz w:val="11"/>
                <w:szCs w:val="11"/>
              </w:rPr>
              <w:t>l</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pacing w:val="2"/>
                <w:sz w:val="11"/>
                <w:szCs w:val="11"/>
              </w:rPr>
              <w:t>f</w:t>
            </w:r>
            <w:r>
              <w:rPr>
                <w:rFonts w:ascii="Arial" w:eastAsia="Arial" w:hAnsi="Arial" w:cs="Arial"/>
                <w:spacing w:val="-1"/>
                <w:sz w:val="11"/>
                <w:szCs w:val="11"/>
              </w:rPr>
              <w:t>ir</w:t>
            </w:r>
            <w:r>
              <w:rPr>
                <w:rFonts w:ascii="Arial" w:eastAsia="Arial" w:hAnsi="Arial" w:cs="Arial"/>
                <w:sz w:val="11"/>
                <w:szCs w:val="11"/>
              </w:rPr>
              <w:t>es</w:t>
            </w:r>
          </w:p>
        </w:tc>
        <w:tc>
          <w:tcPr>
            <w:tcW w:w="994"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3" w:line="240" w:lineRule="exact"/>
              <w:rPr>
                <w:sz w:val="24"/>
                <w:szCs w:val="24"/>
              </w:rPr>
            </w:pPr>
          </w:p>
          <w:p w:rsidR="00685BB2" w:rsidRDefault="00685BB2" w:rsidP="004C5027">
            <w:pPr>
              <w:pStyle w:val="TableParagraph"/>
              <w:ind w:left="104"/>
              <w:rPr>
                <w:rFonts w:ascii="Arial" w:eastAsia="Arial" w:hAnsi="Arial" w:cs="Arial"/>
                <w:sz w:val="11"/>
                <w:szCs w:val="11"/>
              </w:rPr>
            </w:pPr>
            <w:r>
              <w:rPr>
                <w:rFonts w:ascii="Arial" w:eastAsia="Arial" w:hAnsi="Arial" w:cs="Arial"/>
                <w:sz w:val="11"/>
                <w:szCs w:val="11"/>
              </w:rPr>
              <w:t>Ot</w:t>
            </w:r>
            <w:r>
              <w:rPr>
                <w:rFonts w:ascii="Arial" w:eastAsia="Arial" w:hAnsi="Arial" w:cs="Arial"/>
                <w:spacing w:val="-2"/>
                <w:sz w:val="11"/>
                <w:szCs w:val="11"/>
              </w:rPr>
              <w:t>h</w:t>
            </w:r>
            <w:r>
              <w:rPr>
                <w:rFonts w:ascii="Arial" w:eastAsia="Arial" w:hAnsi="Arial" w:cs="Arial"/>
                <w:sz w:val="11"/>
                <w:szCs w:val="11"/>
              </w:rPr>
              <w:t>er</w:t>
            </w:r>
            <w:r>
              <w:rPr>
                <w:rFonts w:ascii="Arial" w:eastAsia="Arial" w:hAnsi="Arial" w:cs="Arial"/>
                <w:spacing w:val="-1"/>
                <w:sz w:val="11"/>
                <w:szCs w:val="11"/>
              </w:rPr>
              <w:t xml:space="preserve"> </w:t>
            </w:r>
            <w:r>
              <w:rPr>
                <w:rFonts w:ascii="Arial" w:eastAsia="Arial" w:hAnsi="Arial" w:cs="Arial"/>
                <w:sz w:val="11"/>
                <w:szCs w:val="11"/>
              </w:rPr>
              <w:t>acc</w:t>
            </w:r>
            <w:r>
              <w:rPr>
                <w:rFonts w:ascii="Arial" w:eastAsia="Arial" w:hAnsi="Arial" w:cs="Arial"/>
                <w:spacing w:val="-3"/>
                <w:sz w:val="11"/>
                <w:szCs w:val="11"/>
              </w:rPr>
              <w:t>i</w:t>
            </w:r>
            <w:r>
              <w:rPr>
                <w:rFonts w:ascii="Arial" w:eastAsia="Arial" w:hAnsi="Arial" w:cs="Arial"/>
                <w:sz w:val="11"/>
                <w:szCs w:val="11"/>
              </w:rPr>
              <w:t>d</w:t>
            </w:r>
            <w:r>
              <w:rPr>
                <w:rFonts w:ascii="Arial" w:eastAsia="Arial" w:hAnsi="Arial" w:cs="Arial"/>
                <w:spacing w:val="-2"/>
                <w:sz w:val="11"/>
                <w:szCs w:val="11"/>
              </w:rPr>
              <w:t>e</w:t>
            </w:r>
            <w:r>
              <w:rPr>
                <w:rFonts w:ascii="Arial" w:eastAsia="Arial" w:hAnsi="Arial" w:cs="Arial"/>
                <w:sz w:val="11"/>
                <w:szCs w:val="11"/>
              </w:rPr>
              <w:t>nts</w:t>
            </w:r>
          </w:p>
        </w:tc>
      </w:tr>
      <w:tr w:rsidR="00685BB2" w:rsidTr="004C5027">
        <w:trPr>
          <w:trHeight w:hRule="exact" w:val="295"/>
        </w:trPr>
        <w:tc>
          <w:tcPr>
            <w:tcW w:w="2156"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2"/>
              <w:ind w:left="23"/>
              <w:rPr>
                <w:rFonts w:ascii="Arial" w:eastAsia="Arial" w:hAnsi="Arial" w:cs="Arial"/>
                <w:sz w:val="11"/>
                <w:szCs w:val="11"/>
              </w:rPr>
            </w:pPr>
            <w:r>
              <w:rPr>
                <w:rFonts w:ascii="Arial" w:eastAsia="Arial" w:hAnsi="Arial" w:cs="Arial"/>
                <w:sz w:val="11"/>
                <w:szCs w:val="11"/>
              </w:rPr>
              <w:t>Total</w:t>
            </w:r>
            <w:r>
              <w:rPr>
                <w:rFonts w:ascii="Arial" w:eastAsia="Arial" w:hAnsi="Arial" w:cs="Arial"/>
                <w:spacing w:val="-3"/>
                <w:sz w:val="11"/>
                <w:szCs w:val="11"/>
              </w:rPr>
              <w:t xml:space="preserve"> </w:t>
            </w:r>
            <w:r>
              <w:rPr>
                <w:rFonts w:ascii="Arial" w:eastAsia="Arial" w:hAnsi="Arial" w:cs="Arial"/>
                <w:sz w:val="11"/>
                <w:szCs w:val="11"/>
              </w:rPr>
              <w:t>nu</w:t>
            </w:r>
            <w:r>
              <w:rPr>
                <w:rFonts w:ascii="Arial" w:eastAsia="Arial" w:hAnsi="Arial" w:cs="Arial"/>
                <w:spacing w:val="-4"/>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fa</w:t>
            </w:r>
            <w:r>
              <w:rPr>
                <w:rFonts w:ascii="Arial" w:eastAsia="Arial" w:hAnsi="Arial" w:cs="Arial"/>
                <w:spacing w:val="-2"/>
                <w:sz w:val="11"/>
                <w:szCs w:val="11"/>
              </w:rPr>
              <w:t>t</w:t>
            </w:r>
            <w:r>
              <w:rPr>
                <w:rFonts w:ascii="Arial" w:eastAsia="Arial" w:hAnsi="Arial" w:cs="Arial"/>
                <w:sz w:val="11"/>
                <w:szCs w:val="11"/>
              </w:rPr>
              <w:t>a</w:t>
            </w:r>
            <w:r>
              <w:rPr>
                <w:rFonts w:ascii="Arial" w:eastAsia="Arial" w:hAnsi="Arial" w:cs="Arial"/>
                <w:spacing w:val="-1"/>
                <w:sz w:val="11"/>
                <w:szCs w:val="11"/>
              </w:rPr>
              <w:t>li</w:t>
            </w:r>
            <w:r>
              <w:rPr>
                <w:rFonts w:ascii="Arial" w:eastAsia="Arial" w:hAnsi="Arial" w:cs="Arial"/>
                <w:sz w:val="11"/>
                <w:szCs w:val="11"/>
              </w:rPr>
              <w:t>t</w:t>
            </w:r>
            <w:r>
              <w:rPr>
                <w:rFonts w:ascii="Arial" w:eastAsia="Arial" w:hAnsi="Arial" w:cs="Arial"/>
                <w:spacing w:val="-1"/>
                <w:sz w:val="11"/>
                <w:szCs w:val="11"/>
              </w:rPr>
              <w:t>i</w:t>
            </w:r>
            <w:r>
              <w:rPr>
                <w:rFonts w:ascii="Arial" w:eastAsia="Arial" w:hAnsi="Arial" w:cs="Arial"/>
                <w:sz w:val="11"/>
                <w:szCs w:val="11"/>
              </w:rPr>
              <w:t>es</w:t>
            </w:r>
          </w:p>
        </w:tc>
        <w:tc>
          <w:tcPr>
            <w:tcW w:w="1135"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8</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27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4</w:t>
            </w:r>
          </w:p>
        </w:tc>
        <w:tc>
          <w:tcPr>
            <w:tcW w:w="1277"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4</w:t>
            </w:r>
          </w:p>
        </w:tc>
        <w:tc>
          <w:tcPr>
            <w:tcW w:w="991"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281"/>
        </w:trPr>
        <w:tc>
          <w:tcPr>
            <w:tcW w:w="2156" w:type="dxa"/>
            <w:tcBorders>
              <w:top w:val="single" w:sz="6" w:space="0" w:color="000000"/>
              <w:left w:val="single" w:sz="5" w:space="0" w:color="000000"/>
              <w:bottom w:val="single" w:sz="5" w:space="0" w:color="000000"/>
              <w:right w:val="single" w:sz="6" w:space="0" w:color="000000"/>
            </w:tcBorders>
          </w:tcPr>
          <w:p w:rsidR="00685BB2" w:rsidRDefault="00685BB2" w:rsidP="004C5027">
            <w:pPr>
              <w:pStyle w:val="TableParagraph"/>
              <w:spacing w:before="5" w:line="100" w:lineRule="exact"/>
              <w:rPr>
                <w:sz w:val="10"/>
                <w:szCs w:val="10"/>
              </w:rPr>
            </w:pPr>
          </w:p>
          <w:p w:rsidR="00685BB2" w:rsidRDefault="00685BB2" w:rsidP="004C5027">
            <w:pPr>
              <w:pStyle w:val="TableParagraph"/>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fa</w:t>
            </w:r>
            <w:r>
              <w:rPr>
                <w:rFonts w:ascii="Arial" w:eastAsia="Arial" w:hAnsi="Arial" w:cs="Arial"/>
                <w:spacing w:val="-2"/>
                <w:sz w:val="11"/>
                <w:szCs w:val="11"/>
              </w:rPr>
              <w:t>t</w:t>
            </w:r>
            <w:r>
              <w:rPr>
                <w:rFonts w:ascii="Arial" w:eastAsia="Arial" w:hAnsi="Arial" w:cs="Arial"/>
                <w:sz w:val="11"/>
                <w:szCs w:val="11"/>
              </w:rPr>
              <w:t>a</w:t>
            </w:r>
            <w:r>
              <w:rPr>
                <w:rFonts w:ascii="Arial" w:eastAsia="Arial" w:hAnsi="Arial" w:cs="Arial"/>
                <w:spacing w:val="-1"/>
                <w:sz w:val="11"/>
                <w:szCs w:val="11"/>
              </w:rPr>
              <w:t>li</w:t>
            </w:r>
            <w:r>
              <w:rPr>
                <w:rFonts w:ascii="Arial" w:eastAsia="Arial" w:hAnsi="Arial" w:cs="Arial"/>
                <w:sz w:val="11"/>
                <w:szCs w:val="11"/>
              </w:rPr>
              <w:t>t</w:t>
            </w:r>
            <w:r>
              <w:rPr>
                <w:rFonts w:ascii="Arial" w:eastAsia="Arial" w:hAnsi="Arial" w:cs="Arial"/>
                <w:spacing w:val="-1"/>
                <w:sz w:val="11"/>
                <w:szCs w:val="11"/>
              </w:rPr>
              <w:t>i</w:t>
            </w:r>
            <w:r>
              <w:rPr>
                <w:rFonts w:ascii="Arial" w:eastAsia="Arial" w:hAnsi="Arial" w:cs="Arial"/>
                <w:sz w:val="11"/>
                <w:szCs w:val="11"/>
              </w:rPr>
              <w:t>es</w:t>
            </w:r>
          </w:p>
        </w:tc>
        <w:tc>
          <w:tcPr>
            <w:tcW w:w="1135"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0.051</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0.000</w:t>
            </w:r>
          </w:p>
        </w:tc>
        <w:tc>
          <w:tcPr>
            <w:tcW w:w="99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0.000</w:t>
            </w:r>
          </w:p>
        </w:tc>
        <w:tc>
          <w:tcPr>
            <w:tcW w:w="127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0.025</w:t>
            </w:r>
          </w:p>
        </w:tc>
        <w:tc>
          <w:tcPr>
            <w:tcW w:w="1277"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0.025</w:t>
            </w:r>
          </w:p>
        </w:tc>
        <w:tc>
          <w:tcPr>
            <w:tcW w:w="991"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0.000</w:t>
            </w:r>
          </w:p>
        </w:tc>
        <w:tc>
          <w:tcPr>
            <w:tcW w:w="99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0.000</w:t>
            </w:r>
          </w:p>
        </w:tc>
      </w:tr>
    </w:tbl>
    <w:p w:rsidR="00685BB2" w:rsidRDefault="00685BB2" w:rsidP="00685BB2">
      <w:pPr>
        <w:spacing w:before="76"/>
        <w:ind w:left="140"/>
        <w:rPr>
          <w:rFonts w:ascii="Arial" w:eastAsia="Arial" w:hAnsi="Arial" w:cs="Arial"/>
          <w:sz w:val="11"/>
          <w:szCs w:val="11"/>
        </w:rPr>
      </w:pP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3"/>
          <w:sz w:val="11"/>
          <w:szCs w:val="11"/>
        </w:rPr>
        <w:t xml:space="preserve"> </w:t>
      </w:r>
      <w:proofErr w:type="spellStart"/>
      <w:r>
        <w:rPr>
          <w:rFonts w:ascii="Arial" w:eastAsia="Arial" w:hAnsi="Arial" w:cs="Arial"/>
          <w:spacing w:val="-1"/>
          <w:sz w:val="11"/>
          <w:szCs w:val="11"/>
        </w:rPr>
        <w:t>w</w:t>
      </w:r>
      <w:r>
        <w:rPr>
          <w:rFonts w:ascii="Arial" w:eastAsia="Arial" w:hAnsi="Arial" w:cs="Arial"/>
          <w:spacing w:val="-2"/>
          <w:sz w:val="11"/>
          <w:szCs w:val="11"/>
        </w:rPr>
        <w:t>h</w:t>
      </w:r>
      <w:r>
        <w:rPr>
          <w:rFonts w:ascii="Arial" w:eastAsia="Arial" w:hAnsi="Arial" w:cs="Arial"/>
          <w:sz w:val="11"/>
          <w:szCs w:val="11"/>
        </w:rPr>
        <w:t>o</w:t>
      </w:r>
      <w:r>
        <w:rPr>
          <w:rFonts w:ascii="Arial" w:eastAsia="Arial" w:hAnsi="Arial" w:cs="Arial"/>
          <w:spacing w:val="-1"/>
          <w:sz w:val="11"/>
          <w:szCs w:val="11"/>
        </w:rPr>
        <w:t>m</w:t>
      </w:r>
      <w:proofErr w:type="spellEnd"/>
      <w:r>
        <w:rPr>
          <w:rFonts w:ascii="Arial" w:eastAsia="Arial" w:hAnsi="Arial" w:cs="Arial"/>
          <w:sz w:val="11"/>
          <w:szCs w:val="11"/>
        </w:rPr>
        <w:t>:</w:t>
      </w:r>
    </w:p>
    <w:p w:rsidR="00685BB2" w:rsidRDefault="00685BB2" w:rsidP="00685BB2">
      <w:pPr>
        <w:spacing w:before="4" w:line="80" w:lineRule="exact"/>
        <w:rPr>
          <w:sz w:val="8"/>
          <w:szCs w:val="8"/>
        </w:rPr>
      </w:pPr>
    </w:p>
    <w:tbl>
      <w:tblPr>
        <w:tblStyle w:val="TableNormal"/>
        <w:tblW w:w="995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56"/>
        <w:gridCol w:w="1135"/>
        <w:gridCol w:w="1133"/>
        <w:gridCol w:w="994"/>
        <w:gridCol w:w="1274"/>
        <w:gridCol w:w="1277"/>
        <w:gridCol w:w="991"/>
        <w:gridCol w:w="994"/>
      </w:tblGrid>
      <w:tr w:rsidR="00685BB2" w:rsidTr="004C5027">
        <w:trPr>
          <w:trHeight w:hRule="exact" w:val="298"/>
        </w:trPr>
        <w:tc>
          <w:tcPr>
            <w:tcW w:w="2156" w:type="dxa"/>
          </w:tcPr>
          <w:p w:rsidR="00685BB2" w:rsidRDefault="00685BB2" w:rsidP="004C5027">
            <w:pPr>
              <w:pStyle w:val="TableParagraph"/>
              <w:spacing w:before="5" w:line="100" w:lineRule="exact"/>
              <w:rPr>
                <w:sz w:val="10"/>
                <w:szCs w:val="10"/>
              </w:rPr>
            </w:pPr>
          </w:p>
          <w:p w:rsidR="00685BB2" w:rsidRDefault="00685BB2" w:rsidP="004C5027">
            <w:pPr>
              <w:pStyle w:val="TableParagraph"/>
              <w:ind w:left="23"/>
              <w:rPr>
                <w:rFonts w:ascii="Arial" w:eastAsia="Arial" w:hAnsi="Arial" w:cs="Arial"/>
                <w:sz w:val="11"/>
                <w:szCs w:val="11"/>
              </w:rPr>
            </w:pPr>
            <w:r>
              <w:rPr>
                <w:rFonts w:ascii="Arial" w:eastAsia="Arial" w:hAnsi="Arial" w:cs="Arial"/>
                <w:sz w:val="11"/>
                <w:szCs w:val="11"/>
              </w:rPr>
              <w:t>Pas</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2"/>
                <w:sz w:val="11"/>
                <w:szCs w:val="11"/>
              </w:rPr>
              <w:t>n</w:t>
            </w:r>
            <w:r>
              <w:rPr>
                <w:rFonts w:ascii="Arial" w:eastAsia="Arial" w:hAnsi="Arial" w:cs="Arial"/>
                <w:sz w:val="11"/>
                <w:szCs w:val="11"/>
              </w:rPr>
              <w:t>ge</w:t>
            </w:r>
            <w:r>
              <w:rPr>
                <w:rFonts w:ascii="Arial" w:eastAsia="Arial" w:hAnsi="Arial" w:cs="Arial"/>
                <w:spacing w:val="-1"/>
                <w:sz w:val="11"/>
                <w:szCs w:val="11"/>
              </w:rPr>
              <w:t>r</w:t>
            </w:r>
            <w:r>
              <w:rPr>
                <w:rFonts w:ascii="Arial" w:eastAsia="Arial" w:hAnsi="Arial" w:cs="Arial"/>
                <w:sz w:val="11"/>
                <w:szCs w:val="11"/>
              </w:rPr>
              <w:t>s</w:t>
            </w:r>
          </w:p>
        </w:tc>
        <w:tc>
          <w:tcPr>
            <w:tcW w:w="1135" w:type="dxa"/>
            <w:vAlign w:val="center"/>
          </w:tcPr>
          <w:p w:rsidR="00685BB2" w:rsidRDefault="00685BB2" w:rsidP="004C5027">
            <w:pPr>
              <w:jc w:val="center"/>
              <w:rPr>
                <w:rFonts w:ascii="Arial" w:hAnsi="Arial" w:cs="Arial"/>
                <w:color w:val="000000"/>
                <w:sz w:val="20"/>
                <w:szCs w:val="20"/>
              </w:rPr>
            </w:pPr>
            <w:r>
              <w:rPr>
                <w:rFonts w:ascii="Arial" w:hAnsi="Arial" w:cs="Arial"/>
                <w:color w:val="000000"/>
                <w:sz w:val="20"/>
                <w:szCs w:val="20"/>
              </w:rPr>
              <w:t>0</w:t>
            </w:r>
          </w:p>
        </w:tc>
        <w:tc>
          <w:tcPr>
            <w:tcW w:w="113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27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277"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1"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296"/>
        </w:trPr>
        <w:tc>
          <w:tcPr>
            <w:tcW w:w="2156" w:type="dxa"/>
          </w:tcPr>
          <w:p w:rsidR="00685BB2" w:rsidRDefault="00685BB2" w:rsidP="004C5027">
            <w:pPr>
              <w:pStyle w:val="TableParagraph"/>
              <w:spacing w:before="5" w:line="100" w:lineRule="exact"/>
              <w:rPr>
                <w:sz w:val="10"/>
                <w:szCs w:val="10"/>
              </w:rPr>
            </w:pPr>
          </w:p>
          <w:p w:rsidR="00685BB2" w:rsidRDefault="00685BB2" w:rsidP="004C5027">
            <w:pPr>
              <w:pStyle w:val="TableParagraph"/>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p</w:t>
            </w:r>
            <w:r>
              <w:rPr>
                <w:rFonts w:ascii="Arial" w:eastAsia="Arial" w:hAnsi="Arial" w:cs="Arial"/>
                <w:spacing w:val="-2"/>
                <w:sz w:val="11"/>
                <w:szCs w:val="11"/>
              </w:rPr>
              <w:t>a</w:t>
            </w:r>
            <w:r>
              <w:rPr>
                <w:rFonts w:ascii="Arial" w:eastAsia="Arial" w:hAnsi="Arial" w:cs="Arial"/>
                <w:sz w:val="11"/>
                <w:szCs w:val="11"/>
              </w:rPr>
              <w:t>ss</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2"/>
                <w:sz w:val="11"/>
                <w:szCs w:val="11"/>
              </w:rPr>
              <w:t>g</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 k</w:t>
            </w:r>
            <w:r>
              <w:rPr>
                <w:rFonts w:ascii="Arial" w:eastAsia="Arial" w:hAnsi="Arial" w:cs="Arial"/>
                <w:spacing w:val="-1"/>
                <w:sz w:val="11"/>
                <w:szCs w:val="11"/>
              </w:rPr>
              <w:t>ill</w:t>
            </w:r>
            <w:r>
              <w:rPr>
                <w:rFonts w:ascii="Arial" w:eastAsia="Arial" w:hAnsi="Arial" w:cs="Arial"/>
                <w:sz w:val="11"/>
                <w:szCs w:val="11"/>
              </w:rPr>
              <w:t>ed</w:t>
            </w:r>
          </w:p>
        </w:tc>
        <w:tc>
          <w:tcPr>
            <w:tcW w:w="1135"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27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277"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1"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319"/>
        </w:trPr>
        <w:tc>
          <w:tcPr>
            <w:tcW w:w="2156" w:type="dxa"/>
          </w:tcPr>
          <w:p w:rsidR="00685BB2" w:rsidRDefault="00685BB2" w:rsidP="004C5027">
            <w:pPr>
              <w:pStyle w:val="TableParagraph"/>
              <w:spacing w:before="5" w:line="124" w:lineRule="exact"/>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p</w:t>
            </w:r>
            <w:r>
              <w:rPr>
                <w:rFonts w:ascii="Arial" w:eastAsia="Arial" w:hAnsi="Arial" w:cs="Arial"/>
                <w:spacing w:val="-2"/>
                <w:sz w:val="11"/>
                <w:szCs w:val="11"/>
              </w:rPr>
              <w:t>a</w:t>
            </w:r>
            <w:r>
              <w:rPr>
                <w:rFonts w:ascii="Arial" w:eastAsia="Arial" w:hAnsi="Arial" w:cs="Arial"/>
                <w:sz w:val="11"/>
                <w:szCs w:val="11"/>
              </w:rPr>
              <w:t>ss</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2"/>
                <w:sz w:val="11"/>
                <w:szCs w:val="11"/>
              </w:rPr>
              <w:t>g</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 k</w:t>
            </w:r>
            <w:r>
              <w:rPr>
                <w:rFonts w:ascii="Arial" w:eastAsia="Arial" w:hAnsi="Arial" w:cs="Arial"/>
                <w:spacing w:val="-1"/>
                <w:sz w:val="11"/>
                <w:szCs w:val="11"/>
              </w:rPr>
              <w:t>ill</w:t>
            </w:r>
            <w:r>
              <w:rPr>
                <w:rFonts w:ascii="Arial" w:eastAsia="Arial" w:hAnsi="Arial" w:cs="Arial"/>
                <w:sz w:val="11"/>
                <w:szCs w:val="11"/>
              </w:rPr>
              <w:t>ed</w:t>
            </w:r>
            <w:r>
              <w:rPr>
                <w:rFonts w:ascii="Arial" w:eastAsia="Arial" w:hAnsi="Arial" w:cs="Arial"/>
                <w:spacing w:val="-1"/>
                <w:sz w:val="11"/>
                <w:szCs w:val="11"/>
              </w:rPr>
              <w:t xml:space="preserve"> </w:t>
            </w:r>
            <w:r>
              <w:rPr>
                <w:rFonts w:ascii="Arial" w:eastAsia="Arial" w:hAnsi="Arial" w:cs="Arial"/>
                <w:spacing w:val="-2"/>
                <w:sz w:val="11"/>
                <w:szCs w:val="11"/>
              </w:rPr>
              <w:t>p</w:t>
            </w:r>
            <w:r>
              <w:rPr>
                <w:rFonts w:ascii="Arial" w:eastAsia="Arial" w:hAnsi="Arial" w:cs="Arial"/>
                <w:sz w:val="11"/>
                <w:szCs w:val="11"/>
              </w:rPr>
              <w:t>er b</w:t>
            </w:r>
            <w:r>
              <w:rPr>
                <w:rFonts w:ascii="Arial" w:eastAsia="Arial" w:hAnsi="Arial" w:cs="Arial"/>
                <w:spacing w:val="-1"/>
                <w:sz w:val="11"/>
                <w:szCs w:val="11"/>
              </w:rPr>
              <w:t>illi</w:t>
            </w:r>
            <w:r>
              <w:rPr>
                <w:rFonts w:ascii="Arial" w:eastAsia="Arial" w:hAnsi="Arial" w:cs="Arial"/>
                <w:sz w:val="11"/>
                <w:szCs w:val="11"/>
              </w:rPr>
              <w:t>on</w:t>
            </w:r>
            <w:r>
              <w:rPr>
                <w:rFonts w:ascii="Arial" w:eastAsia="Arial" w:hAnsi="Arial" w:cs="Arial"/>
                <w:spacing w:val="-1"/>
                <w:sz w:val="11"/>
                <w:szCs w:val="11"/>
              </w:rPr>
              <w:t xml:space="preserve"> </w:t>
            </w:r>
            <w:r>
              <w:rPr>
                <w:rFonts w:ascii="Arial" w:eastAsia="Arial" w:hAnsi="Arial" w:cs="Arial"/>
                <w:sz w:val="11"/>
                <w:szCs w:val="11"/>
              </w:rPr>
              <w:t>pas</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2"/>
                <w:sz w:val="11"/>
                <w:szCs w:val="11"/>
              </w:rPr>
              <w:t>n</w:t>
            </w:r>
            <w:r>
              <w:rPr>
                <w:rFonts w:ascii="Arial" w:eastAsia="Arial" w:hAnsi="Arial" w:cs="Arial"/>
                <w:sz w:val="11"/>
                <w:szCs w:val="11"/>
              </w:rPr>
              <w:t>ger</w:t>
            </w:r>
            <w:r>
              <w:rPr>
                <w:rFonts w:ascii="Arial" w:eastAsia="Arial" w:hAnsi="Arial" w:cs="Arial"/>
                <w:spacing w:val="-1"/>
                <w:sz w:val="11"/>
                <w:szCs w:val="11"/>
              </w:rPr>
              <w:t xml:space="preserve"> </w:t>
            </w:r>
            <w:proofErr w:type="spellStart"/>
            <w:r>
              <w:rPr>
                <w:rFonts w:ascii="Arial" w:eastAsia="Arial" w:hAnsi="Arial" w:cs="Arial"/>
                <w:sz w:val="11"/>
                <w:szCs w:val="11"/>
              </w:rPr>
              <w:t>k</w:t>
            </w:r>
            <w:r>
              <w:rPr>
                <w:rFonts w:ascii="Arial" w:eastAsia="Arial" w:hAnsi="Arial" w:cs="Arial"/>
                <w:spacing w:val="-1"/>
                <w:sz w:val="11"/>
                <w:szCs w:val="11"/>
              </w:rPr>
              <w:t>il</w:t>
            </w:r>
            <w:r>
              <w:rPr>
                <w:rFonts w:ascii="Arial" w:eastAsia="Arial" w:hAnsi="Arial" w:cs="Arial"/>
                <w:sz w:val="11"/>
                <w:szCs w:val="11"/>
              </w:rPr>
              <w:t>o</w:t>
            </w:r>
            <w:r>
              <w:rPr>
                <w:rFonts w:ascii="Arial" w:eastAsia="Arial" w:hAnsi="Arial" w:cs="Arial"/>
                <w:spacing w:val="-4"/>
                <w:sz w:val="11"/>
                <w:szCs w:val="11"/>
              </w:rPr>
              <w:t>m</w:t>
            </w:r>
            <w:r>
              <w:rPr>
                <w:rFonts w:ascii="Arial" w:eastAsia="Arial" w:hAnsi="Arial" w:cs="Arial"/>
                <w:sz w:val="11"/>
                <w:szCs w:val="11"/>
              </w:rPr>
              <w:t>et</w:t>
            </w:r>
            <w:r>
              <w:rPr>
                <w:rFonts w:ascii="Arial" w:eastAsia="Arial" w:hAnsi="Arial" w:cs="Arial"/>
                <w:spacing w:val="-1"/>
                <w:sz w:val="11"/>
                <w:szCs w:val="11"/>
              </w:rPr>
              <w:t>r</w:t>
            </w:r>
            <w:r>
              <w:rPr>
                <w:rFonts w:ascii="Arial" w:eastAsia="Arial" w:hAnsi="Arial" w:cs="Arial"/>
                <w:sz w:val="11"/>
                <w:szCs w:val="11"/>
              </w:rPr>
              <w:t>es</w:t>
            </w:r>
            <w:proofErr w:type="spellEnd"/>
          </w:p>
        </w:tc>
        <w:tc>
          <w:tcPr>
            <w:tcW w:w="1135"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27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277"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1"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319"/>
        </w:trPr>
        <w:tc>
          <w:tcPr>
            <w:tcW w:w="2156" w:type="dxa"/>
          </w:tcPr>
          <w:p w:rsidR="00685BB2" w:rsidRDefault="00685BB2" w:rsidP="004C5027">
            <w:pPr>
              <w:pStyle w:val="TableParagraph"/>
              <w:spacing w:before="5" w:line="124" w:lineRule="exact"/>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p</w:t>
            </w:r>
            <w:r>
              <w:rPr>
                <w:rFonts w:ascii="Arial" w:eastAsia="Arial" w:hAnsi="Arial" w:cs="Arial"/>
                <w:spacing w:val="-2"/>
                <w:sz w:val="11"/>
                <w:szCs w:val="11"/>
              </w:rPr>
              <w:t>a</w:t>
            </w:r>
            <w:r>
              <w:rPr>
                <w:rFonts w:ascii="Arial" w:eastAsia="Arial" w:hAnsi="Arial" w:cs="Arial"/>
                <w:sz w:val="11"/>
                <w:szCs w:val="11"/>
              </w:rPr>
              <w:t>ss</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2"/>
                <w:sz w:val="11"/>
                <w:szCs w:val="11"/>
              </w:rPr>
              <w:t>g</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 k</w:t>
            </w:r>
            <w:r>
              <w:rPr>
                <w:rFonts w:ascii="Arial" w:eastAsia="Arial" w:hAnsi="Arial" w:cs="Arial"/>
                <w:spacing w:val="-1"/>
                <w:sz w:val="11"/>
                <w:szCs w:val="11"/>
              </w:rPr>
              <w:t>ill</w:t>
            </w:r>
            <w:r>
              <w:rPr>
                <w:rFonts w:ascii="Arial" w:eastAsia="Arial" w:hAnsi="Arial" w:cs="Arial"/>
                <w:sz w:val="11"/>
                <w:szCs w:val="11"/>
              </w:rPr>
              <w:t>ed</w:t>
            </w:r>
            <w:r>
              <w:rPr>
                <w:rFonts w:ascii="Arial" w:eastAsia="Arial" w:hAnsi="Arial" w:cs="Arial"/>
                <w:spacing w:val="-1"/>
                <w:sz w:val="11"/>
                <w:szCs w:val="11"/>
              </w:rPr>
              <w:t xml:space="preserve"> </w:t>
            </w:r>
            <w:r>
              <w:rPr>
                <w:rFonts w:ascii="Arial" w:eastAsia="Arial" w:hAnsi="Arial" w:cs="Arial"/>
                <w:spacing w:val="-2"/>
                <w:sz w:val="11"/>
                <w:szCs w:val="11"/>
              </w:rPr>
              <w:t>p</w:t>
            </w:r>
            <w:r>
              <w:rPr>
                <w:rFonts w:ascii="Arial" w:eastAsia="Arial" w:hAnsi="Arial" w:cs="Arial"/>
                <w:sz w:val="11"/>
                <w:szCs w:val="11"/>
              </w:rPr>
              <w:t xml:space="preserve">er </w:t>
            </w:r>
            <w:r>
              <w:rPr>
                <w:rFonts w:ascii="Arial" w:eastAsia="Arial" w:hAnsi="Arial" w:cs="Arial"/>
                <w:spacing w:val="-1"/>
                <w:sz w:val="11"/>
                <w:szCs w:val="11"/>
              </w:rPr>
              <w:t>milli</w:t>
            </w:r>
            <w:r>
              <w:rPr>
                <w:rFonts w:ascii="Arial" w:eastAsia="Arial" w:hAnsi="Arial" w:cs="Arial"/>
                <w:sz w:val="11"/>
                <w:szCs w:val="11"/>
              </w:rPr>
              <w:t>on</w:t>
            </w:r>
            <w:r>
              <w:rPr>
                <w:rFonts w:ascii="Arial" w:eastAsia="Arial" w:hAnsi="Arial" w:cs="Arial"/>
                <w:spacing w:val="1"/>
                <w:sz w:val="11"/>
                <w:szCs w:val="11"/>
              </w:rPr>
              <w:t xml:space="preserve"> </w:t>
            </w:r>
            <w:r>
              <w:rPr>
                <w:rFonts w:ascii="Arial" w:eastAsia="Arial" w:hAnsi="Arial" w:cs="Arial"/>
                <w:sz w:val="11"/>
                <w:szCs w:val="11"/>
              </w:rPr>
              <w:t>pa</w:t>
            </w:r>
            <w:r>
              <w:rPr>
                <w:rFonts w:ascii="Arial" w:eastAsia="Arial" w:hAnsi="Arial" w:cs="Arial"/>
                <w:spacing w:val="-3"/>
                <w:sz w:val="11"/>
                <w:szCs w:val="11"/>
              </w:rPr>
              <w:t>s</w:t>
            </w:r>
            <w:r>
              <w:rPr>
                <w:rFonts w:ascii="Arial" w:eastAsia="Arial" w:hAnsi="Arial" w:cs="Arial"/>
                <w:sz w:val="11"/>
                <w:szCs w:val="11"/>
              </w:rPr>
              <w:t>s</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2"/>
                <w:sz w:val="11"/>
                <w:szCs w:val="11"/>
              </w:rPr>
              <w:t>g</w:t>
            </w:r>
            <w:r>
              <w:rPr>
                <w:rFonts w:ascii="Arial" w:eastAsia="Arial" w:hAnsi="Arial" w:cs="Arial"/>
                <w:sz w:val="11"/>
                <w:szCs w:val="11"/>
              </w:rPr>
              <w:t>er</w:t>
            </w:r>
            <w:r>
              <w:rPr>
                <w:rFonts w:ascii="Arial" w:eastAsia="Arial" w:hAnsi="Arial" w:cs="Arial"/>
                <w:spacing w:val="-1"/>
                <w:sz w:val="11"/>
                <w:szCs w:val="11"/>
              </w:rPr>
              <w:t xml:space="preserve"> </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 xml:space="preserve"> </w:t>
            </w:r>
            <w:proofErr w:type="spellStart"/>
            <w:r>
              <w:rPr>
                <w:rFonts w:ascii="Arial" w:eastAsia="Arial" w:hAnsi="Arial" w:cs="Arial"/>
                <w:sz w:val="11"/>
                <w:szCs w:val="11"/>
              </w:rPr>
              <w:t>k</w:t>
            </w:r>
            <w:r>
              <w:rPr>
                <w:rFonts w:ascii="Arial" w:eastAsia="Arial" w:hAnsi="Arial" w:cs="Arial"/>
                <w:spacing w:val="-1"/>
                <w:sz w:val="11"/>
                <w:szCs w:val="11"/>
              </w:rPr>
              <w:t>il</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et</w:t>
            </w:r>
            <w:r>
              <w:rPr>
                <w:rFonts w:ascii="Arial" w:eastAsia="Arial" w:hAnsi="Arial" w:cs="Arial"/>
                <w:spacing w:val="-4"/>
                <w:sz w:val="11"/>
                <w:szCs w:val="11"/>
              </w:rPr>
              <w:t>r</w:t>
            </w:r>
            <w:r>
              <w:rPr>
                <w:rFonts w:ascii="Arial" w:eastAsia="Arial" w:hAnsi="Arial" w:cs="Arial"/>
                <w:sz w:val="11"/>
                <w:szCs w:val="11"/>
              </w:rPr>
              <w:t>es</w:t>
            </w:r>
            <w:proofErr w:type="spellEnd"/>
          </w:p>
        </w:tc>
        <w:tc>
          <w:tcPr>
            <w:tcW w:w="1135"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27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277"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1"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319"/>
        </w:trPr>
        <w:tc>
          <w:tcPr>
            <w:tcW w:w="2156" w:type="dxa"/>
          </w:tcPr>
          <w:p w:rsidR="00685BB2" w:rsidRDefault="00685BB2" w:rsidP="004C5027">
            <w:pPr>
              <w:pStyle w:val="TableParagraph"/>
              <w:spacing w:before="5" w:line="124" w:lineRule="exact"/>
              <w:ind w:left="23"/>
              <w:rPr>
                <w:rFonts w:ascii="Arial" w:eastAsia="Arial" w:hAnsi="Arial" w:cs="Arial"/>
                <w:sz w:val="11"/>
                <w:szCs w:val="11"/>
              </w:rPr>
            </w:pPr>
            <w:r>
              <w:rPr>
                <w:rFonts w:ascii="Arial" w:eastAsia="Arial" w:hAnsi="Arial" w:cs="Arial"/>
                <w:sz w:val="11"/>
                <w:szCs w:val="11"/>
              </w:rPr>
              <w:t>E</w:t>
            </w:r>
            <w:r>
              <w:rPr>
                <w:rFonts w:ascii="Arial" w:eastAsia="Arial" w:hAnsi="Arial" w:cs="Arial"/>
                <w:spacing w:val="-1"/>
                <w:sz w:val="11"/>
                <w:szCs w:val="11"/>
              </w:rPr>
              <w:t>m</w:t>
            </w:r>
            <w:r>
              <w:rPr>
                <w:rFonts w:ascii="Arial" w:eastAsia="Arial" w:hAnsi="Arial" w:cs="Arial"/>
                <w:sz w:val="11"/>
                <w:szCs w:val="11"/>
              </w:rPr>
              <w:t>p</w:t>
            </w:r>
            <w:r>
              <w:rPr>
                <w:rFonts w:ascii="Arial" w:eastAsia="Arial" w:hAnsi="Arial" w:cs="Arial"/>
                <w:spacing w:val="-1"/>
                <w:sz w:val="11"/>
                <w:szCs w:val="11"/>
              </w:rPr>
              <w:t>l</w:t>
            </w:r>
            <w:r>
              <w:rPr>
                <w:rFonts w:ascii="Arial" w:eastAsia="Arial" w:hAnsi="Arial" w:cs="Arial"/>
                <w:sz w:val="11"/>
                <w:szCs w:val="11"/>
              </w:rPr>
              <w:t>o</w:t>
            </w:r>
            <w:r>
              <w:rPr>
                <w:rFonts w:ascii="Arial" w:eastAsia="Arial" w:hAnsi="Arial" w:cs="Arial"/>
                <w:spacing w:val="-3"/>
                <w:sz w:val="11"/>
                <w:szCs w:val="11"/>
              </w:rPr>
              <w:t>y</w:t>
            </w:r>
            <w:r>
              <w:rPr>
                <w:rFonts w:ascii="Arial" w:eastAsia="Arial" w:hAnsi="Arial" w:cs="Arial"/>
                <w:sz w:val="11"/>
                <w:szCs w:val="11"/>
              </w:rPr>
              <w:t>ee</w:t>
            </w:r>
            <w:r>
              <w:rPr>
                <w:rFonts w:ascii="Arial" w:eastAsia="Arial" w:hAnsi="Arial" w:cs="Arial"/>
                <w:spacing w:val="-3"/>
                <w:sz w:val="11"/>
                <w:szCs w:val="11"/>
              </w:rPr>
              <w:t>s</w:t>
            </w:r>
            <w:r>
              <w:rPr>
                <w:rFonts w:ascii="Arial" w:eastAsia="Arial" w:hAnsi="Arial" w:cs="Arial"/>
                <w:sz w:val="11"/>
                <w:szCs w:val="11"/>
              </w:rPr>
              <w:t>,</w:t>
            </w:r>
            <w:r>
              <w:rPr>
                <w:rFonts w:ascii="Arial" w:eastAsia="Arial" w:hAnsi="Arial" w:cs="Arial"/>
                <w:spacing w:val="1"/>
                <w:sz w:val="11"/>
                <w:szCs w:val="11"/>
              </w:rPr>
              <w:t xml:space="preserve"> </w:t>
            </w:r>
            <w:r>
              <w:rPr>
                <w:rFonts w:ascii="Arial" w:eastAsia="Arial" w:hAnsi="Arial" w:cs="Arial"/>
                <w:spacing w:val="-1"/>
                <w:sz w:val="11"/>
                <w:szCs w:val="11"/>
              </w:rPr>
              <w:t>i</w:t>
            </w:r>
            <w:r>
              <w:rPr>
                <w:rFonts w:ascii="Arial" w:eastAsia="Arial" w:hAnsi="Arial" w:cs="Arial"/>
                <w:sz w:val="11"/>
                <w:szCs w:val="11"/>
              </w:rPr>
              <w:t>nc</w:t>
            </w:r>
            <w:r>
              <w:rPr>
                <w:rFonts w:ascii="Arial" w:eastAsia="Arial" w:hAnsi="Arial" w:cs="Arial"/>
                <w:spacing w:val="-3"/>
                <w:sz w:val="11"/>
                <w:szCs w:val="11"/>
              </w:rPr>
              <w:t>l</w:t>
            </w:r>
            <w:r>
              <w:rPr>
                <w:rFonts w:ascii="Arial" w:eastAsia="Arial" w:hAnsi="Arial" w:cs="Arial"/>
                <w:sz w:val="11"/>
                <w:szCs w:val="11"/>
              </w:rPr>
              <w:t>ud</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pacing w:val="-2"/>
                <w:sz w:val="11"/>
                <w:szCs w:val="11"/>
              </w:rPr>
              <w:t>t</w:t>
            </w:r>
            <w:r>
              <w:rPr>
                <w:rFonts w:ascii="Arial" w:eastAsia="Arial" w:hAnsi="Arial" w:cs="Arial"/>
                <w:sz w:val="11"/>
                <w:szCs w:val="11"/>
              </w:rPr>
              <w:t>he</w:t>
            </w:r>
            <w:r>
              <w:rPr>
                <w:rFonts w:ascii="Arial" w:eastAsia="Arial" w:hAnsi="Arial" w:cs="Arial"/>
                <w:spacing w:val="-1"/>
                <w:sz w:val="11"/>
                <w:szCs w:val="11"/>
              </w:rPr>
              <w:t xml:space="preserve"> </w:t>
            </w:r>
            <w:r>
              <w:rPr>
                <w:rFonts w:ascii="Arial" w:eastAsia="Arial" w:hAnsi="Arial" w:cs="Arial"/>
                <w:sz w:val="11"/>
                <w:szCs w:val="11"/>
              </w:rPr>
              <w:t>s</w:t>
            </w:r>
            <w:r>
              <w:rPr>
                <w:rFonts w:ascii="Arial" w:eastAsia="Arial" w:hAnsi="Arial" w:cs="Arial"/>
                <w:spacing w:val="-2"/>
                <w:sz w:val="11"/>
                <w:szCs w:val="11"/>
              </w:rPr>
              <w:t>ta</w:t>
            </w:r>
            <w:r>
              <w:rPr>
                <w:rFonts w:ascii="Arial" w:eastAsia="Arial" w:hAnsi="Arial" w:cs="Arial"/>
                <w:sz w:val="11"/>
                <w:szCs w:val="11"/>
              </w:rPr>
              <w:t>ff</w:t>
            </w:r>
            <w:r>
              <w:rPr>
                <w:rFonts w:ascii="Arial" w:eastAsia="Arial" w:hAnsi="Arial" w:cs="Arial"/>
                <w:spacing w:val="1"/>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3"/>
                <w:sz w:val="11"/>
                <w:szCs w:val="11"/>
              </w:rPr>
              <w:t xml:space="preserve"> </w:t>
            </w:r>
            <w:proofErr w:type="spellStart"/>
            <w:r>
              <w:rPr>
                <w:rFonts w:ascii="Arial" w:eastAsia="Arial" w:hAnsi="Arial" w:cs="Arial"/>
                <w:spacing w:val="-3"/>
                <w:sz w:val="11"/>
                <w:szCs w:val="11"/>
              </w:rPr>
              <w:t>c</w:t>
            </w:r>
            <w:r>
              <w:rPr>
                <w:rFonts w:ascii="Arial" w:eastAsia="Arial" w:hAnsi="Arial" w:cs="Arial"/>
                <w:sz w:val="11"/>
                <w:szCs w:val="11"/>
              </w:rPr>
              <w:t>o</w:t>
            </w:r>
            <w:r>
              <w:rPr>
                <w:rFonts w:ascii="Arial" w:eastAsia="Arial" w:hAnsi="Arial" w:cs="Arial"/>
                <w:spacing w:val="-2"/>
                <w:sz w:val="11"/>
                <w:szCs w:val="11"/>
              </w:rPr>
              <w:t>n</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pacing w:val="3"/>
                <w:sz w:val="11"/>
                <w:szCs w:val="11"/>
              </w:rPr>
              <w:t>a</w:t>
            </w:r>
            <w:r>
              <w:rPr>
                <w:rFonts w:ascii="Arial" w:eastAsia="Arial" w:hAnsi="Arial" w:cs="Arial"/>
                <w:sz w:val="11"/>
                <w:szCs w:val="11"/>
              </w:rPr>
              <w:t>c</w:t>
            </w:r>
            <w:proofErr w:type="spellEnd"/>
            <w:r>
              <w:rPr>
                <w:rFonts w:ascii="Arial" w:eastAsia="Arial" w:hAnsi="Arial" w:cs="Arial"/>
                <w:sz w:val="11"/>
                <w:szCs w:val="11"/>
              </w:rPr>
              <w:t xml:space="preserve">- </w:t>
            </w:r>
            <w:proofErr w:type="spellStart"/>
            <w:r>
              <w:rPr>
                <w:rFonts w:ascii="Arial" w:eastAsia="Arial" w:hAnsi="Arial" w:cs="Arial"/>
                <w:sz w:val="11"/>
                <w:szCs w:val="11"/>
              </w:rPr>
              <w:t>to</w:t>
            </w:r>
            <w:r>
              <w:rPr>
                <w:rFonts w:ascii="Arial" w:eastAsia="Arial" w:hAnsi="Arial" w:cs="Arial"/>
                <w:spacing w:val="-1"/>
                <w:sz w:val="11"/>
                <w:szCs w:val="11"/>
              </w:rPr>
              <w:t>r</w:t>
            </w:r>
            <w:r>
              <w:rPr>
                <w:rFonts w:ascii="Arial" w:eastAsia="Arial" w:hAnsi="Arial" w:cs="Arial"/>
                <w:sz w:val="11"/>
                <w:szCs w:val="11"/>
              </w:rPr>
              <w:t>s</w:t>
            </w:r>
            <w:proofErr w:type="spellEnd"/>
          </w:p>
        </w:tc>
        <w:tc>
          <w:tcPr>
            <w:tcW w:w="1135" w:type="dxa"/>
            <w:vAlign w:val="center"/>
          </w:tcPr>
          <w:p w:rsidR="00685BB2" w:rsidRDefault="00685BB2" w:rsidP="004C5027">
            <w:pPr>
              <w:jc w:val="center"/>
              <w:rPr>
                <w:rFonts w:ascii="Arial" w:hAnsi="Arial" w:cs="Arial"/>
                <w:color w:val="000000"/>
                <w:sz w:val="20"/>
                <w:szCs w:val="20"/>
              </w:rPr>
            </w:pPr>
            <w:r>
              <w:rPr>
                <w:rFonts w:ascii="Arial" w:hAnsi="Arial" w:cs="Arial"/>
                <w:color w:val="000000"/>
                <w:sz w:val="20"/>
                <w:szCs w:val="20"/>
              </w:rPr>
              <w:t>2</w:t>
            </w:r>
          </w:p>
        </w:tc>
        <w:tc>
          <w:tcPr>
            <w:tcW w:w="113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27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w:t>
            </w:r>
          </w:p>
        </w:tc>
        <w:tc>
          <w:tcPr>
            <w:tcW w:w="1277"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w:t>
            </w:r>
          </w:p>
        </w:tc>
        <w:tc>
          <w:tcPr>
            <w:tcW w:w="991"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319"/>
        </w:trPr>
        <w:tc>
          <w:tcPr>
            <w:tcW w:w="2156" w:type="dxa"/>
          </w:tcPr>
          <w:p w:rsidR="00685BB2" w:rsidRDefault="00685BB2" w:rsidP="004C5027">
            <w:pPr>
              <w:pStyle w:val="TableParagraph"/>
              <w:spacing w:line="128" w:lineRule="exact"/>
              <w:ind w:left="23" w:right="127"/>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e</w:t>
            </w:r>
            <w:r>
              <w:rPr>
                <w:rFonts w:ascii="Arial" w:eastAsia="Arial" w:hAnsi="Arial" w:cs="Arial"/>
                <w:spacing w:val="-1"/>
                <w:sz w:val="11"/>
                <w:szCs w:val="11"/>
              </w:rPr>
              <w:t>m</w:t>
            </w:r>
            <w:r>
              <w:rPr>
                <w:rFonts w:ascii="Arial" w:eastAsia="Arial" w:hAnsi="Arial" w:cs="Arial"/>
                <w:sz w:val="11"/>
                <w:szCs w:val="11"/>
              </w:rPr>
              <w:t>p</w:t>
            </w:r>
            <w:r>
              <w:rPr>
                <w:rFonts w:ascii="Arial" w:eastAsia="Arial" w:hAnsi="Arial" w:cs="Arial"/>
                <w:spacing w:val="-3"/>
                <w:sz w:val="11"/>
                <w:szCs w:val="11"/>
              </w:rPr>
              <w:t>l</w:t>
            </w:r>
            <w:r>
              <w:rPr>
                <w:rFonts w:ascii="Arial" w:eastAsia="Arial" w:hAnsi="Arial" w:cs="Arial"/>
                <w:sz w:val="11"/>
                <w:szCs w:val="11"/>
              </w:rPr>
              <w:t>oy</w:t>
            </w:r>
            <w:r>
              <w:rPr>
                <w:rFonts w:ascii="Arial" w:eastAsia="Arial" w:hAnsi="Arial" w:cs="Arial"/>
                <w:spacing w:val="-2"/>
                <w:sz w:val="11"/>
                <w:szCs w:val="11"/>
              </w:rPr>
              <w:t>e</w:t>
            </w:r>
            <w:r>
              <w:rPr>
                <w:rFonts w:ascii="Arial" w:eastAsia="Arial" w:hAnsi="Arial" w:cs="Arial"/>
                <w:sz w:val="11"/>
                <w:szCs w:val="11"/>
              </w:rPr>
              <w:t>es,</w:t>
            </w:r>
            <w:r>
              <w:rPr>
                <w:rFonts w:ascii="Arial" w:eastAsia="Arial" w:hAnsi="Arial" w:cs="Arial"/>
                <w:spacing w:val="1"/>
                <w:sz w:val="11"/>
                <w:szCs w:val="11"/>
              </w:rPr>
              <w:t xml:space="preserve"> </w:t>
            </w:r>
            <w:r>
              <w:rPr>
                <w:rFonts w:ascii="Arial" w:eastAsia="Arial" w:hAnsi="Arial" w:cs="Arial"/>
                <w:spacing w:val="-3"/>
                <w:sz w:val="11"/>
                <w:szCs w:val="11"/>
              </w:rPr>
              <w:t>i</w:t>
            </w:r>
            <w:r>
              <w:rPr>
                <w:rFonts w:ascii="Arial" w:eastAsia="Arial" w:hAnsi="Arial" w:cs="Arial"/>
                <w:sz w:val="11"/>
                <w:szCs w:val="11"/>
              </w:rPr>
              <w:t>nc</w:t>
            </w:r>
            <w:r>
              <w:rPr>
                <w:rFonts w:ascii="Arial" w:eastAsia="Arial" w:hAnsi="Arial" w:cs="Arial"/>
                <w:spacing w:val="-1"/>
                <w:sz w:val="11"/>
                <w:szCs w:val="11"/>
              </w:rPr>
              <w:t>l</w:t>
            </w:r>
            <w:r>
              <w:rPr>
                <w:rFonts w:ascii="Arial" w:eastAsia="Arial" w:hAnsi="Arial" w:cs="Arial"/>
                <w:spacing w:val="-2"/>
                <w:sz w:val="11"/>
                <w:szCs w:val="11"/>
              </w:rPr>
              <w:t>u</w:t>
            </w:r>
            <w:r>
              <w:rPr>
                <w:rFonts w:ascii="Arial" w:eastAsia="Arial" w:hAnsi="Arial" w:cs="Arial"/>
                <w:sz w:val="11"/>
                <w:szCs w:val="11"/>
              </w:rPr>
              <w:t>d</w:t>
            </w:r>
            <w:r>
              <w:rPr>
                <w:rFonts w:ascii="Arial" w:eastAsia="Arial" w:hAnsi="Arial" w:cs="Arial"/>
                <w:spacing w:val="-1"/>
                <w:sz w:val="11"/>
                <w:szCs w:val="11"/>
              </w:rPr>
              <w:t>i</w:t>
            </w:r>
            <w:r>
              <w:rPr>
                <w:rFonts w:ascii="Arial" w:eastAsia="Arial" w:hAnsi="Arial" w:cs="Arial"/>
                <w:sz w:val="11"/>
                <w:szCs w:val="11"/>
              </w:rPr>
              <w:t>ng the</w:t>
            </w:r>
            <w:r>
              <w:rPr>
                <w:rFonts w:ascii="Arial" w:eastAsia="Arial" w:hAnsi="Arial" w:cs="Arial"/>
                <w:spacing w:val="-1"/>
                <w:sz w:val="11"/>
                <w:szCs w:val="11"/>
              </w:rPr>
              <w:t xml:space="preserve"> </w:t>
            </w:r>
            <w:r>
              <w:rPr>
                <w:rFonts w:ascii="Arial" w:eastAsia="Arial" w:hAnsi="Arial" w:cs="Arial"/>
                <w:sz w:val="11"/>
                <w:szCs w:val="11"/>
              </w:rPr>
              <w:t>st</w:t>
            </w:r>
            <w:r>
              <w:rPr>
                <w:rFonts w:ascii="Arial" w:eastAsia="Arial" w:hAnsi="Arial" w:cs="Arial"/>
                <w:spacing w:val="-2"/>
                <w:sz w:val="11"/>
                <w:szCs w:val="11"/>
              </w:rPr>
              <w:t>a</w:t>
            </w:r>
            <w:r>
              <w:rPr>
                <w:rFonts w:ascii="Arial" w:eastAsia="Arial" w:hAnsi="Arial" w:cs="Arial"/>
                <w:sz w:val="11"/>
                <w:szCs w:val="11"/>
              </w:rPr>
              <w:t>ff</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3"/>
                <w:sz w:val="11"/>
                <w:szCs w:val="11"/>
              </w:rPr>
              <w:t xml:space="preserve"> </w:t>
            </w:r>
            <w:r>
              <w:rPr>
                <w:rFonts w:ascii="Arial" w:eastAsia="Arial" w:hAnsi="Arial" w:cs="Arial"/>
                <w:spacing w:val="-3"/>
                <w:sz w:val="11"/>
                <w:szCs w:val="11"/>
              </w:rPr>
              <w:t>c</w:t>
            </w:r>
            <w:r>
              <w:rPr>
                <w:rFonts w:ascii="Arial" w:eastAsia="Arial" w:hAnsi="Arial" w:cs="Arial"/>
                <w:sz w:val="11"/>
                <w:szCs w:val="11"/>
              </w:rPr>
              <w:t>o</w:t>
            </w:r>
            <w:r>
              <w:rPr>
                <w:rFonts w:ascii="Arial" w:eastAsia="Arial" w:hAnsi="Arial" w:cs="Arial"/>
                <w:spacing w:val="-2"/>
                <w:sz w:val="11"/>
                <w:szCs w:val="11"/>
              </w:rPr>
              <w:t>n</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ac</w:t>
            </w:r>
            <w:r>
              <w:rPr>
                <w:rFonts w:ascii="Arial" w:eastAsia="Arial" w:hAnsi="Arial" w:cs="Arial"/>
                <w:spacing w:val="-2"/>
                <w:sz w:val="11"/>
                <w:szCs w:val="11"/>
              </w:rPr>
              <w:t>t</w:t>
            </w:r>
            <w:r>
              <w:rPr>
                <w:rFonts w:ascii="Arial" w:eastAsia="Arial" w:hAnsi="Arial" w:cs="Arial"/>
                <w:sz w:val="11"/>
                <w:szCs w:val="11"/>
              </w:rPr>
              <w:t>o</w:t>
            </w:r>
            <w:r>
              <w:rPr>
                <w:rFonts w:ascii="Arial" w:eastAsia="Arial" w:hAnsi="Arial" w:cs="Arial"/>
                <w:spacing w:val="-1"/>
                <w:sz w:val="11"/>
                <w:szCs w:val="11"/>
              </w:rPr>
              <w:t>r</w:t>
            </w:r>
            <w:r>
              <w:rPr>
                <w:rFonts w:ascii="Arial" w:eastAsia="Arial" w:hAnsi="Arial" w:cs="Arial"/>
                <w:sz w:val="11"/>
                <w:szCs w:val="11"/>
              </w:rPr>
              <w:t>s k</w:t>
            </w:r>
            <w:r>
              <w:rPr>
                <w:rFonts w:ascii="Arial" w:eastAsia="Arial" w:hAnsi="Arial" w:cs="Arial"/>
                <w:spacing w:val="-1"/>
                <w:sz w:val="11"/>
                <w:szCs w:val="11"/>
              </w:rPr>
              <w:t>ill</w:t>
            </w:r>
            <w:r>
              <w:rPr>
                <w:rFonts w:ascii="Arial" w:eastAsia="Arial" w:hAnsi="Arial" w:cs="Arial"/>
                <w:sz w:val="11"/>
                <w:szCs w:val="11"/>
              </w:rPr>
              <w:t>ed</w:t>
            </w:r>
          </w:p>
        </w:tc>
        <w:tc>
          <w:tcPr>
            <w:tcW w:w="1135" w:type="dxa"/>
            <w:vAlign w:val="center"/>
          </w:tcPr>
          <w:p w:rsidR="00685BB2" w:rsidRDefault="00685BB2" w:rsidP="004C5027">
            <w:pPr>
              <w:ind w:firstLineChars="200" w:firstLine="400"/>
              <w:rPr>
                <w:rFonts w:ascii="Arial" w:hAnsi="Arial" w:cs="Arial"/>
                <w:color w:val="000000"/>
                <w:sz w:val="20"/>
                <w:szCs w:val="20"/>
              </w:rPr>
            </w:pPr>
            <w:r>
              <w:rPr>
                <w:rFonts w:ascii="Arial" w:hAnsi="Arial" w:cs="Arial"/>
                <w:color w:val="000000"/>
                <w:sz w:val="20"/>
                <w:szCs w:val="20"/>
              </w:rPr>
              <w:t>0.013</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hAnsi="Arial" w:cs="Arial"/>
                <w:color w:val="000000"/>
                <w:sz w:val="20"/>
                <w:szCs w:val="20"/>
              </w:rPr>
              <w:t>0.000</w:t>
            </w:r>
          </w:p>
        </w:tc>
        <w:tc>
          <w:tcPr>
            <w:tcW w:w="1274" w:type="dxa"/>
            <w:vAlign w:val="center"/>
          </w:tcPr>
          <w:p w:rsidR="00685BB2" w:rsidRDefault="00685BB2" w:rsidP="004C5027">
            <w:pPr>
              <w:ind w:firstLineChars="200" w:firstLine="400"/>
              <w:rPr>
                <w:rFonts w:ascii="Arial" w:hAnsi="Arial" w:cs="Arial"/>
                <w:color w:val="000000"/>
                <w:sz w:val="20"/>
                <w:szCs w:val="20"/>
              </w:rPr>
            </w:pPr>
            <w:r>
              <w:rPr>
                <w:rFonts w:ascii="Arial" w:hAnsi="Arial" w:cs="Arial"/>
                <w:color w:val="000000"/>
                <w:sz w:val="20"/>
                <w:szCs w:val="20"/>
              </w:rPr>
              <w:t>0.006</w:t>
            </w:r>
          </w:p>
        </w:tc>
        <w:tc>
          <w:tcPr>
            <w:tcW w:w="1277" w:type="dxa"/>
            <w:vAlign w:val="center"/>
          </w:tcPr>
          <w:p w:rsidR="00685BB2" w:rsidRDefault="00685BB2" w:rsidP="004C5027">
            <w:pPr>
              <w:ind w:firstLineChars="200" w:firstLine="400"/>
              <w:rPr>
                <w:rFonts w:ascii="Arial" w:hAnsi="Arial" w:cs="Arial"/>
                <w:color w:val="000000"/>
                <w:sz w:val="20"/>
                <w:szCs w:val="20"/>
              </w:rPr>
            </w:pPr>
            <w:r>
              <w:rPr>
                <w:rFonts w:ascii="Arial" w:hAnsi="Arial" w:cs="Arial"/>
                <w:color w:val="000000"/>
                <w:sz w:val="20"/>
                <w:szCs w:val="20"/>
              </w:rPr>
              <w:t>0.006</w:t>
            </w:r>
          </w:p>
        </w:tc>
        <w:tc>
          <w:tcPr>
            <w:tcW w:w="991" w:type="dxa"/>
            <w:vAlign w:val="center"/>
          </w:tcPr>
          <w:p w:rsidR="00685BB2" w:rsidRDefault="00685BB2" w:rsidP="004C5027">
            <w:pPr>
              <w:ind w:firstLineChars="200" w:firstLine="400"/>
              <w:rPr>
                <w:rFonts w:ascii="Arial" w:hAnsi="Arial" w:cs="Arial"/>
                <w:color w:val="000000"/>
                <w:sz w:val="20"/>
                <w:szCs w:val="20"/>
              </w:rPr>
            </w:pPr>
            <w:r>
              <w:rPr>
                <w:rFonts w:ascii="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hAnsi="Arial" w:cs="Arial"/>
                <w:color w:val="000000"/>
                <w:sz w:val="20"/>
                <w:szCs w:val="20"/>
              </w:rPr>
              <w:t>0.000</w:t>
            </w:r>
          </w:p>
        </w:tc>
      </w:tr>
      <w:tr w:rsidR="00685BB2" w:rsidTr="004C5027">
        <w:trPr>
          <w:trHeight w:hRule="exact" w:val="295"/>
        </w:trPr>
        <w:tc>
          <w:tcPr>
            <w:tcW w:w="2156" w:type="dxa"/>
          </w:tcPr>
          <w:p w:rsidR="00685BB2" w:rsidRDefault="00685BB2" w:rsidP="004C5027">
            <w:pPr>
              <w:pStyle w:val="TableParagraph"/>
              <w:spacing w:before="2" w:line="100" w:lineRule="exact"/>
              <w:rPr>
                <w:sz w:val="10"/>
                <w:szCs w:val="10"/>
              </w:rPr>
            </w:pPr>
          </w:p>
          <w:p w:rsidR="00685BB2" w:rsidRDefault="00685BB2" w:rsidP="004C5027">
            <w:pPr>
              <w:pStyle w:val="TableParagraph"/>
              <w:ind w:left="23"/>
              <w:rPr>
                <w:rFonts w:ascii="Arial" w:eastAsia="Arial" w:hAnsi="Arial" w:cs="Arial"/>
                <w:sz w:val="11"/>
                <w:szCs w:val="11"/>
              </w:rPr>
            </w:pPr>
            <w:r>
              <w:rPr>
                <w:rFonts w:ascii="Arial" w:eastAsia="Arial" w:hAnsi="Arial" w:cs="Arial"/>
                <w:sz w:val="11"/>
                <w:szCs w:val="11"/>
              </w:rPr>
              <w:t>Le</w:t>
            </w:r>
            <w:r>
              <w:rPr>
                <w:rFonts w:ascii="Arial" w:eastAsia="Arial" w:hAnsi="Arial" w:cs="Arial"/>
                <w:spacing w:val="-3"/>
                <w:sz w:val="11"/>
                <w:szCs w:val="11"/>
              </w:rPr>
              <w:t>v</w:t>
            </w:r>
            <w:r>
              <w:rPr>
                <w:rFonts w:ascii="Arial" w:eastAsia="Arial" w:hAnsi="Arial" w:cs="Arial"/>
                <w:sz w:val="11"/>
                <w:szCs w:val="11"/>
              </w:rPr>
              <w:t>el 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z w:val="11"/>
                <w:szCs w:val="11"/>
              </w:rPr>
              <w:t>use</w:t>
            </w:r>
            <w:r>
              <w:rPr>
                <w:rFonts w:ascii="Arial" w:eastAsia="Arial" w:hAnsi="Arial" w:cs="Arial"/>
                <w:spacing w:val="-1"/>
                <w:sz w:val="11"/>
                <w:szCs w:val="11"/>
              </w:rPr>
              <w:t>r</w:t>
            </w:r>
            <w:r>
              <w:rPr>
                <w:rFonts w:ascii="Arial" w:eastAsia="Arial" w:hAnsi="Arial" w:cs="Arial"/>
                <w:sz w:val="11"/>
                <w:szCs w:val="11"/>
              </w:rPr>
              <w:t>s</w:t>
            </w:r>
          </w:p>
        </w:tc>
        <w:tc>
          <w:tcPr>
            <w:tcW w:w="1135" w:type="dxa"/>
            <w:vAlign w:val="center"/>
          </w:tcPr>
          <w:p w:rsidR="00685BB2" w:rsidRDefault="00685BB2" w:rsidP="004C5027">
            <w:pPr>
              <w:jc w:val="center"/>
              <w:rPr>
                <w:rFonts w:ascii="Arial" w:hAnsi="Arial" w:cs="Arial"/>
                <w:color w:val="000000"/>
                <w:sz w:val="20"/>
                <w:szCs w:val="20"/>
              </w:rPr>
            </w:pPr>
            <w:r>
              <w:rPr>
                <w:rFonts w:ascii="Arial" w:hAnsi="Arial" w:cs="Arial"/>
                <w:color w:val="000000"/>
                <w:sz w:val="20"/>
                <w:szCs w:val="20"/>
              </w:rPr>
              <w:t>3</w:t>
            </w:r>
          </w:p>
        </w:tc>
        <w:tc>
          <w:tcPr>
            <w:tcW w:w="113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27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3</w:t>
            </w:r>
          </w:p>
        </w:tc>
        <w:tc>
          <w:tcPr>
            <w:tcW w:w="1277"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1"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319"/>
        </w:trPr>
        <w:tc>
          <w:tcPr>
            <w:tcW w:w="2156" w:type="dxa"/>
          </w:tcPr>
          <w:p w:rsidR="00685BB2" w:rsidRDefault="00685BB2" w:rsidP="004C5027">
            <w:pPr>
              <w:pStyle w:val="TableParagraph"/>
              <w:spacing w:before="5" w:line="124" w:lineRule="exact"/>
              <w:ind w:left="23" w:right="188"/>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3"/>
                <w:sz w:val="11"/>
                <w:szCs w:val="11"/>
              </w:rPr>
              <w:t xml:space="preserve"> </w:t>
            </w:r>
            <w:r>
              <w:rPr>
                <w:rFonts w:ascii="Arial" w:eastAsia="Arial" w:hAnsi="Arial" w:cs="Arial"/>
                <w:spacing w:val="-3"/>
                <w:sz w:val="11"/>
                <w:szCs w:val="11"/>
              </w:rPr>
              <w:t>l</w:t>
            </w:r>
            <w:r>
              <w:rPr>
                <w:rFonts w:ascii="Arial" w:eastAsia="Arial" w:hAnsi="Arial" w:cs="Arial"/>
                <w:sz w:val="11"/>
                <w:szCs w:val="11"/>
              </w:rPr>
              <w:t>evel</w:t>
            </w:r>
            <w:r>
              <w:rPr>
                <w:rFonts w:ascii="Arial" w:eastAsia="Arial" w:hAnsi="Arial" w:cs="Arial"/>
                <w:spacing w:val="-3"/>
                <w:sz w:val="11"/>
                <w:szCs w:val="11"/>
              </w:rPr>
              <w:t xml:space="preserve"> </w:t>
            </w:r>
            <w:r>
              <w:rPr>
                <w:rFonts w:ascii="Arial" w:eastAsia="Arial" w:hAnsi="Arial" w:cs="Arial"/>
                <w:sz w:val="11"/>
                <w:szCs w:val="11"/>
              </w:rPr>
              <w:t>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z w:val="11"/>
                <w:szCs w:val="11"/>
              </w:rPr>
              <w:t>use</w:t>
            </w:r>
            <w:r>
              <w:rPr>
                <w:rFonts w:ascii="Arial" w:eastAsia="Arial" w:hAnsi="Arial" w:cs="Arial"/>
                <w:spacing w:val="-1"/>
                <w:sz w:val="11"/>
                <w:szCs w:val="11"/>
              </w:rPr>
              <w:t>r</w:t>
            </w:r>
            <w:r>
              <w:rPr>
                <w:rFonts w:ascii="Arial" w:eastAsia="Arial" w:hAnsi="Arial" w:cs="Arial"/>
                <w:sz w:val="11"/>
                <w:szCs w:val="11"/>
              </w:rPr>
              <w:t>s k</w:t>
            </w:r>
            <w:r>
              <w:rPr>
                <w:rFonts w:ascii="Arial" w:eastAsia="Arial" w:hAnsi="Arial" w:cs="Arial"/>
                <w:spacing w:val="-1"/>
                <w:sz w:val="11"/>
                <w:szCs w:val="11"/>
              </w:rPr>
              <w:t>ill</w:t>
            </w:r>
            <w:r>
              <w:rPr>
                <w:rFonts w:ascii="Arial" w:eastAsia="Arial" w:hAnsi="Arial" w:cs="Arial"/>
                <w:sz w:val="11"/>
                <w:szCs w:val="11"/>
              </w:rPr>
              <w:t>ed</w:t>
            </w:r>
          </w:p>
        </w:tc>
        <w:tc>
          <w:tcPr>
            <w:tcW w:w="1135"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0.019</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27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0.019</w:t>
            </w:r>
          </w:p>
        </w:tc>
        <w:tc>
          <w:tcPr>
            <w:tcW w:w="1277"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1"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295"/>
        </w:trPr>
        <w:tc>
          <w:tcPr>
            <w:tcW w:w="2156" w:type="dxa"/>
          </w:tcPr>
          <w:p w:rsidR="00685BB2" w:rsidRDefault="00685BB2" w:rsidP="004C5027">
            <w:pPr>
              <w:pStyle w:val="TableParagraph"/>
              <w:spacing w:before="5" w:line="100" w:lineRule="exact"/>
              <w:rPr>
                <w:sz w:val="10"/>
                <w:szCs w:val="10"/>
              </w:rPr>
            </w:pPr>
          </w:p>
          <w:p w:rsidR="00685BB2" w:rsidRDefault="00685BB2" w:rsidP="004C5027">
            <w:pPr>
              <w:pStyle w:val="TableParagraph"/>
              <w:ind w:left="23"/>
              <w:rPr>
                <w:rFonts w:ascii="Arial" w:eastAsia="Arial" w:hAnsi="Arial" w:cs="Arial"/>
                <w:sz w:val="11"/>
                <w:szCs w:val="11"/>
              </w:rPr>
            </w:pPr>
            <w:proofErr w:type="spellStart"/>
            <w:r>
              <w:rPr>
                <w:rFonts w:ascii="Arial" w:eastAsia="Arial" w:hAnsi="Arial" w:cs="Arial"/>
                <w:spacing w:val="-1"/>
                <w:sz w:val="11"/>
                <w:szCs w:val="11"/>
              </w:rPr>
              <w:t>U</w:t>
            </w:r>
            <w:r>
              <w:rPr>
                <w:rFonts w:ascii="Arial" w:eastAsia="Arial" w:hAnsi="Arial" w:cs="Arial"/>
                <w:sz w:val="11"/>
                <w:szCs w:val="11"/>
              </w:rPr>
              <w:t>na</w:t>
            </w:r>
            <w:r>
              <w:rPr>
                <w:rFonts w:ascii="Arial" w:eastAsia="Arial" w:hAnsi="Arial" w:cs="Arial"/>
                <w:spacing w:val="-2"/>
                <w:sz w:val="11"/>
                <w:szCs w:val="11"/>
              </w:rPr>
              <w:t>u</w:t>
            </w:r>
            <w:r>
              <w:rPr>
                <w:rFonts w:ascii="Arial" w:eastAsia="Arial" w:hAnsi="Arial" w:cs="Arial"/>
                <w:sz w:val="11"/>
                <w:szCs w:val="11"/>
              </w:rPr>
              <w:t>t</w:t>
            </w:r>
            <w:r>
              <w:rPr>
                <w:rFonts w:ascii="Arial" w:eastAsia="Arial" w:hAnsi="Arial" w:cs="Arial"/>
                <w:spacing w:val="-2"/>
                <w:sz w:val="11"/>
                <w:szCs w:val="11"/>
              </w:rPr>
              <w:t>h</w:t>
            </w:r>
            <w:r>
              <w:rPr>
                <w:rFonts w:ascii="Arial" w:eastAsia="Arial" w:hAnsi="Arial" w:cs="Arial"/>
                <w:sz w:val="11"/>
                <w:szCs w:val="11"/>
              </w:rPr>
              <w:t>o</w:t>
            </w:r>
            <w:r>
              <w:rPr>
                <w:rFonts w:ascii="Arial" w:eastAsia="Arial" w:hAnsi="Arial" w:cs="Arial"/>
                <w:spacing w:val="-1"/>
                <w:sz w:val="11"/>
                <w:szCs w:val="11"/>
              </w:rPr>
              <w:t>ri</w:t>
            </w:r>
            <w:r>
              <w:rPr>
                <w:rFonts w:ascii="Arial" w:eastAsia="Arial" w:hAnsi="Arial" w:cs="Arial"/>
                <w:sz w:val="11"/>
                <w:szCs w:val="11"/>
              </w:rPr>
              <w:t>sed</w:t>
            </w:r>
            <w:proofErr w:type="spellEnd"/>
            <w:r>
              <w:rPr>
                <w:rFonts w:ascii="Arial" w:eastAsia="Arial" w:hAnsi="Arial" w:cs="Arial"/>
                <w:spacing w:val="-1"/>
                <w:sz w:val="11"/>
                <w:szCs w:val="11"/>
              </w:rPr>
              <w:t xml:space="preserve"> </w:t>
            </w:r>
            <w:r>
              <w:rPr>
                <w:rFonts w:ascii="Arial" w:eastAsia="Arial" w:hAnsi="Arial" w:cs="Arial"/>
                <w:spacing w:val="-2"/>
                <w:sz w:val="11"/>
                <w:szCs w:val="11"/>
              </w:rPr>
              <w:t>p</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so</w:t>
            </w:r>
            <w:r>
              <w:rPr>
                <w:rFonts w:ascii="Arial" w:eastAsia="Arial" w:hAnsi="Arial" w:cs="Arial"/>
                <w:spacing w:val="-2"/>
                <w:sz w:val="11"/>
                <w:szCs w:val="11"/>
              </w:rPr>
              <w:t>n</w:t>
            </w:r>
            <w:r>
              <w:rPr>
                <w:rFonts w:ascii="Arial" w:eastAsia="Arial" w:hAnsi="Arial" w:cs="Arial"/>
                <w:sz w:val="11"/>
                <w:szCs w:val="11"/>
              </w:rPr>
              <w:t xml:space="preserve">s </w:t>
            </w:r>
            <w:r>
              <w:rPr>
                <w:rFonts w:ascii="Arial" w:eastAsia="Arial" w:hAnsi="Arial" w:cs="Arial"/>
                <w:spacing w:val="-2"/>
                <w:sz w:val="11"/>
                <w:szCs w:val="11"/>
              </w:rPr>
              <w:t>o</w:t>
            </w:r>
            <w:r>
              <w:rPr>
                <w:rFonts w:ascii="Arial" w:eastAsia="Arial" w:hAnsi="Arial" w:cs="Arial"/>
                <w:sz w:val="11"/>
                <w:szCs w:val="11"/>
              </w:rPr>
              <w:t>n</w:t>
            </w:r>
            <w:r>
              <w:rPr>
                <w:rFonts w:ascii="Arial" w:eastAsia="Arial" w:hAnsi="Arial" w:cs="Arial"/>
                <w:spacing w:val="3"/>
                <w:sz w:val="11"/>
                <w:szCs w:val="11"/>
              </w:rPr>
              <w:t xml:space="preserve"> </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ilw</w:t>
            </w:r>
            <w:r>
              <w:rPr>
                <w:rFonts w:ascii="Arial" w:eastAsia="Arial" w:hAnsi="Arial" w:cs="Arial"/>
                <w:sz w:val="11"/>
                <w:szCs w:val="11"/>
              </w:rPr>
              <w:t>ay</w:t>
            </w:r>
            <w:r>
              <w:rPr>
                <w:rFonts w:ascii="Arial" w:eastAsia="Arial" w:hAnsi="Arial" w:cs="Arial"/>
                <w:spacing w:val="-2"/>
                <w:sz w:val="11"/>
                <w:szCs w:val="11"/>
              </w:rPr>
              <w:t xml:space="preserve"> </w:t>
            </w:r>
            <w:r>
              <w:rPr>
                <w:rFonts w:ascii="Arial" w:eastAsia="Arial" w:hAnsi="Arial" w:cs="Arial"/>
                <w:sz w:val="11"/>
                <w:szCs w:val="11"/>
              </w:rPr>
              <w:t>p</w:t>
            </w:r>
            <w:r>
              <w:rPr>
                <w:rFonts w:ascii="Arial" w:eastAsia="Arial" w:hAnsi="Arial" w:cs="Arial"/>
                <w:spacing w:val="-1"/>
                <w:sz w:val="11"/>
                <w:szCs w:val="11"/>
              </w:rPr>
              <w:t>r</w:t>
            </w:r>
            <w:r>
              <w:rPr>
                <w:rFonts w:ascii="Arial" w:eastAsia="Arial" w:hAnsi="Arial" w:cs="Arial"/>
                <w:sz w:val="11"/>
                <w:szCs w:val="11"/>
              </w:rPr>
              <w:t>e</w:t>
            </w:r>
            <w:r>
              <w:rPr>
                <w:rFonts w:ascii="Arial" w:eastAsia="Arial" w:hAnsi="Arial" w:cs="Arial"/>
                <w:spacing w:val="-1"/>
                <w:sz w:val="11"/>
                <w:szCs w:val="11"/>
              </w:rPr>
              <w:t>mi</w:t>
            </w:r>
            <w:r>
              <w:rPr>
                <w:rFonts w:ascii="Arial" w:eastAsia="Arial" w:hAnsi="Arial" w:cs="Arial"/>
                <w:spacing w:val="-3"/>
                <w:sz w:val="11"/>
                <w:szCs w:val="11"/>
              </w:rPr>
              <w:t>s</w:t>
            </w:r>
            <w:r>
              <w:rPr>
                <w:rFonts w:ascii="Arial" w:eastAsia="Arial" w:hAnsi="Arial" w:cs="Arial"/>
                <w:sz w:val="11"/>
                <w:szCs w:val="11"/>
              </w:rPr>
              <w:t>es</w:t>
            </w:r>
          </w:p>
        </w:tc>
        <w:tc>
          <w:tcPr>
            <w:tcW w:w="1135" w:type="dxa"/>
            <w:vAlign w:val="center"/>
          </w:tcPr>
          <w:p w:rsidR="00685BB2" w:rsidRDefault="00685BB2" w:rsidP="004C5027">
            <w:pPr>
              <w:jc w:val="center"/>
              <w:rPr>
                <w:rFonts w:ascii="Arial" w:hAnsi="Arial" w:cs="Arial"/>
                <w:color w:val="000000"/>
                <w:sz w:val="20"/>
                <w:szCs w:val="20"/>
              </w:rPr>
            </w:pPr>
            <w:r>
              <w:rPr>
                <w:rFonts w:ascii="Arial" w:hAnsi="Arial" w:cs="Arial"/>
                <w:color w:val="000000"/>
                <w:sz w:val="20"/>
                <w:szCs w:val="20"/>
              </w:rPr>
              <w:t>1</w:t>
            </w:r>
          </w:p>
        </w:tc>
        <w:tc>
          <w:tcPr>
            <w:tcW w:w="113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27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277"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w:t>
            </w:r>
          </w:p>
        </w:tc>
        <w:tc>
          <w:tcPr>
            <w:tcW w:w="991"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319"/>
        </w:trPr>
        <w:tc>
          <w:tcPr>
            <w:tcW w:w="2156" w:type="dxa"/>
          </w:tcPr>
          <w:p w:rsidR="00685BB2" w:rsidRDefault="00685BB2" w:rsidP="004C5027">
            <w:pPr>
              <w:pStyle w:val="TableParagraph"/>
              <w:spacing w:before="1" w:line="241" w:lineRule="auto"/>
              <w:ind w:left="23" w:right="98"/>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proofErr w:type="spellStart"/>
            <w:r>
              <w:rPr>
                <w:rFonts w:ascii="Arial" w:eastAsia="Arial" w:hAnsi="Arial" w:cs="Arial"/>
                <w:sz w:val="11"/>
                <w:szCs w:val="11"/>
              </w:rPr>
              <w:t>u</w:t>
            </w:r>
            <w:r>
              <w:rPr>
                <w:rFonts w:ascii="Arial" w:eastAsia="Arial" w:hAnsi="Arial" w:cs="Arial"/>
                <w:spacing w:val="-2"/>
                <w:sz w:val="11"/>
                <w:szCs w:val="11"/>
              </w:rPr>
              <w:t>n</w:t>
            </w:r>
            <w:r>
              <w:rPr>
                <w:rFonts w:ascii="Arial" w:eastAsia="Arial" w:hAnsi="Arial" w:cs="Arial"/>
                <w:sz w:val="11"/>
                <w:szCs w:val="11"/>
              </w:rPr>
              <w:t>a</w:t>
            </w:r>
            <w:r>
              <w:rPr>
                <w:rFonts w:ascii="Arial" w:eastAsia="Arial" w:hAnsi="Arial" w:cs="Arial"/>
                <w:spacing w:val="-2"/>
                <w:sz w:val="11"/>
                <w:szCs w:val="11"/>
              </w:rPr>
              <w:t>u</w:t>
            </w:r>
            <w:r>
              <w:rPr>
                <w:rFonts w:ascii="Arial" w:eastAsia="Arial" w:hAnsi="Arial" w:cs="Arial"/>
                <w:sz w:val="11"/>
                <w:szCs w:val="11"/>
              </w:rPr>
              <w:t>t</w:t>
            </w:r>
            <w:r>
              <w:rPr>
                <w:rFonts w:ascii="Arial" w:eastAsia="Arial" w:hAnsi="Arial" w:cs="Arial"/>
                <w:spacing w:val="-2"/>
                <w:sz w:val="11"/>
                <w:szCs w:val="11"/>
              </w:rPr>
              <w:t>h</w:t>
            </w:r>
            <w:r>
              <w:rPr>
                <w:rFonts w:ascii="Arial" w:eastAsia="Arial" w:hAnsi="Arial" w:cs="Arial"/>
                <w:sz w:val="11"/>
                <w:szCs w:val="11"/>
              </w:rPr>
              <w:t>o</w:t>
            </w:r>
            <w:r>
              <w:rPr>
                <w:rFonts w:ascii="Arial" w:eastAsia="Arial" w:hAnsi="Arial" w:cs="Arial"/>
                <w:spacing w:val="-1"/>
                <w:sz w:val="11"/>
                <w:szCs w:val="11"/>
              </w:rPr>
              <w:t>ri</w:t>
            </w:r>
            <w:r>
              <w:rPr>
                <w:rFonts w:ascii="Arial" w:eastAsia="Arial" w:hAnsi="Arial" w:cs="Arial"/>
                <w:sz w:val="11"/>
                <w:szCs w:val="11"/>
              </w:rPr>
              <w:t>sed</w:t>
            </w:r>
            <w:proofErr w:type="spellEnd"/>
            <w:r>
              <w:rPr>
                <w:rFonts w:ascii="Arial" w:eastAsia="Arial" w:hAnsi="Arial" w:cs="Arial"/>
                <w:spacing w:val="-1"/>
                <w:sz w:val="11"/>
                <w:szCs w:val="11"/>
              </w:rPr>
              <w:t xml:space="preserve"> </w:t>
            </w:r>
            <w:r>
              <w:rPr>
                <w:rFonts w:ascii="Arial" w:eastAsia="Arial" w:hAnsi="Arial" w:cs="Arial"/>
                <w:spacing w:val="-2"/>
                <w:sz w:val="11"/>
                <w:szCs w:val="11"/>
              </w:rPr>
              <w:t>p</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w:t>
            </w:r>
            <w:r>
              <w:rPr>
                <w:rFonts w:ascii="Arial" w:eastAsia="Arial" w:hAnsi="Arial" w:cs="Arial"/>
                <w:spacing w:val="-2"/>
                <w:sz w:val="11"/>
                <w:szCs w:val="11"/>
              </w:rPr>
              <w:t>o</w:t>
            </w:r>
            <w:r>
              <w:rPr>
                <w:rFonts w:ascii="Arial" w:eastAsia="Arial" w:hAnsi="Arial" w:cs="Arial"/>
                <w:sz w:val="11"/>
                <w:szCs w:val="11"/>
              </w:rPr>
              <w:t>ns on</w:t>
            </w:r>
            <w:r>
              <w:rPr>
                <w:rFonts w:ascii="Arial" w:eastAsia="Arial" w:hAnsi="Arial" w:cs="Arial"/>
                <w:spacing w:val="1"/>
                <w:sz w:val="11"/>
                <w:szCs w:val="11"/>
              </w:rPr>
              <w:t xml:space="preserve"> </w:t>
            </w:r>
            <w:r>
              <w:rPr>
                <w:rFonts w:ascii="Arial" w:eastAsia="Arial" w:hAnsi="Arial" w:cs="Arial"/>
                <w:spacing w:val="-4"/>
                <w:sz w:val="11"/>
                <w:szCs w:val="11"/>
              </w:rPr>
              <w:t>r</w:t>
            </w:r>
            <w:r>
              <w:rPr>
                <w:rFonts w:ascii="Arial" w:eastAsia="Arial" w:hAnsi="Arial" w:cs="Arial"/>
                <w:sz w:val="11"/>
                <w:szCs w:val="11"/>
              </w:rPr>
              <w:t>a</w:t>
            </w:r>
            <w:r>
              <w:rPr>
                <w:rFonts w:ascii="Arial" w:eastAsia="Arial" w:hAnsi="Arial" w:cs="Arial"/>
                <w:spacing w:val="-1"/>
                <w:sz w:val="11"/>
                <w:szCs w:val="11"/>
              </w:rPr>
              <w:t>ilw</w:t>
            </w:r>
            <w:r>
              <w:rPr>
                <w:rFonts w:ascii="Arial" w:eastAsia="Arial" w:hAnsi="Arial" w:cs="Arial"/>
                <w:sz w:val="11"/>
                <w:szCs w:val="11"/>
              </w:rPr>
              <w:t>ay p</w:t>
            </w:r>
            <w:r>
              <w:rPr>
                <w:rFonts w:ascii="Arial" w:eastAsia="Arial" w:hAnsi="Arial" w:cs="Arial"/>
                <w:spacing w:val="-4"/>
                <w:sz w:val="11"/>
                <w:szCs w:val="11"/>
              </w:rPr>
              <w:t>r</w:t>
            </w:r>
            <w:r>
              <w:rPr>
                <w:rFonts w:ascii="Arial" w:eastAsia="Arial" w:hAnsi="Arial" w:cs="Arial"/>
                <w:sz w:val="11"/>
                <w:szCs w:val="11"/>
              </w:rPr>
              <w:t>e</w:t>
            </w:r>
            <w:r>
              <w:rPr>
                <w:rFonts w:ascii="Arial" w:eastAsia="Arial" w:hAnsi="Arial" w:cs="Arial"/>
                <w:spacing w:val="-1"/>
                <w:sz w:val="11"/>
                <w:szCs w:val="11"/>
              </w:rPr>
              <w:t>mi</w:t>
            </w:r>
            <w:r>
              <w:rPr>
                <w:rFonts w:ascii="Arial" w:eastAsia="Arial" w:hAnsi="Arial" w:cs="Arial"/>
                <w:sz w:val="11"/>
                <w:szCs w:val="11"/>
              </w:rPr>
              <w:t>ses k</w:t>
            </w:r>
            <w:r>
              <w:rPr>
                <w:rFonts w:ascii="Arial" w:eastAsia="Arial" w:hAnsi="Arial" w:cs="Arial"/>
                <w:spacing w:val="-1"/>
                <w:sz w:val="11"/>
                <w:szCs w:val="11"/>
              </w:rPr>
              <w:t>ill</w:t>
            </w:r>
            <w:r>
              <w:rPr>
                <w:rFonts w:ascii="Arial" w:eastAsia="Arial" w:hAnsi="Arial" w:cs="Arial"/>
                <w:spacing w:val="-2"/>
                <w:sz w:val="11"/>
                <w:szCs w:val="11"/>
              </w:rPr>
              <w:t>e</w:t>
            </w:r>
            <w:r>
              <w:rPr>
                <w:rFonts w:ascii="Arial" w:eastAsia="Arial" w:hAnsi="Arial" w:cs="Arial"/>
                <w:sz w:val="11"/>
                <w:szCs w:val="11"/>
              </w:rPr>
              <w:t>d</w:t>
            </w:r>
          </w:p>
        </w:tc>
        <w:tc>
          <w:tcPr>
            <w:tcW w:w="1135"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0.006</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27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277"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0.006</w:t>
            </w:r>
          </w:p>
        </w:tc>
        <w:tc>
          <w:tcPr>
            <w:tcW w:w="991"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295"/>
        </w:trPr>
        <w:tc>
          <w:tcPr>
            <w:tcW w:w="2156" w:type="dxa"/>
          </w:tcPr>
          <w:p w:rsidR="00685BB2" w:rsidRDefault="00685BB2" w:rsidP="004C5027">
            <w:pPr>
              <w:pStyle w:val="TableParagraph"/>
              <w:spacing w:before="5" w:line="100" w:lineRule="exact"/>
              <w:rPr>
                <w:sz w:val="10"/>
                <w:szCs w:val="10"/>
              </w:rPr>
            </w:pPr>
          </w:p>
          <w:p w:rsidR="00685BB2" w:rsidRDefault="00685BB2" w:rsidP="004C5027">
            <w:pPr>
              <w:pStyle w:val="TableParagraph"/>
              <w:ind w:left="23"/>
              <w:rPr>
                <w:rFonts w:ascii="Arial" w:eastAsia="Arial" w:hAnsi="Arial" w:cs="Arial"/>
                <w:sz w:val="11"/>
                <w:szCs w:val="11"/>
              </w:rPr>
            </w:pPr>
            <w:r>
              <w:rPr>
                <w:rFonts w:ascii="Arial" w:eastAsia="Arial" w:hAnsi="Arial" w:cs="Arial"/>
                <w:sz w:val="11"/>
                <w:szCs w:val="11"/>
              </w:rPr>
              <w:t>Ot</w:t>
            </w:r>
            <w:r>
              <w:rPr>
                <w:rFonts w:ascii="Arial" w:eastAsia="Arial" w:hAnsi="Arial" w:cs="Arial"/>
                <w:spacing w:val="-2"/>
                <w:sz w:val="11"/>
                <w:szCs w:val="11"/>
              </w:rPr>
              <w:t>h</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w:t>
            </w:r>
          </w:p>
        </w:tc>
        <w:tc>
          <w:tcPr>
            <w:tcW w:w="1135" w:type="dxa"/>
            <w:vAlign w:val="center"/>
          </w:tcPr>
          <w:p w:rsidR="00685BB2" w:rsidRDefault="00685BB2" w:rsidP="004C5027">
            <w:pPr>
              <w:jc w:val="center"/>
              <w:rPr>
                <w:rFonts w:ascii="Arial" w:hAnsi="Arial" w:cs="Arial"/>
                <w:color w:val="000000"/>
                <w:sz w:val="20"/>
                <w:szCs w:val="20"/>
              </w:rPr>
            </w:pPr>
            <w:r>
              <w:rPr>
                <w:rFonts w:ascii="Arial" w:hAnsi="Arial" w:cs="Arial"/>
                <w:color w:val="000000"/>
                <w:sz w:val="20"/>
                <w:szCs w:val="20"/>
              </w:rPr>
              <w:t>2</w:t>
            </w:r>
          </w:p>
        </w:tc>
        <w:tc>
          <w:tcPr>
            <w:tcW w:w="1133"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27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277"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2</w:t>
            </w:r>
          </w:p>
        </w:tc>
        <w:tc>
          <w:tcPr>
            <w:tcW w:w="991"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994"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283"/>
        </w:trPr>
        <w:tc>
          <w:tcPr>
            <w:tcW w:w="2156" w:type="dxa"/>
          </w:tcPr>
          <w:p w:rsidR="00685BB2" w:rsidRDefault="00685BB2" w:rsidP="004C5027">
            <w:pPr>
              <w:pStyle w:val="TableParagraph"/>
              <w:spacing w:before="5" w:line="100" w:lineRule="exact"/>
              <w:rPr>
                <w:sz w:val="10"/>
                <w:szCs w:val="10"/>
              </w:rPr>
            </w:pPr>
          </w:p>
          <w:p w:rsidR="00685BB2" w:rsidRDefault="00685BB2" w:rsidP="004C5027">
            <w:pPr>
              <w:pStyle w:val="TableParagraph"/>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o</w:t>
            </w:r>
            <w:r>
              <w:rPr>
                <w:rFonts w:ascii="Arial" w:eastAsia="Arial" w:hAnsi="Arial" w:cs="Arial"/>
                <w:spacing w:val="-2"/>
                <w:sz w:val="11"/>
                <w:szCs w:val="11"/>
              </w:rPr>
              <w:t>t</w:t>
            </w:r>
            <w:r>
              <w:rPr>
                <w:rFonts w:ascii="Arial" w:eastAsia="Arial" w:hAnsi="Arial" w:cs="Arial"/>
                <w:sz w:val="11"/>
                <w:szCs w:val="11"/>
              </w:rPr>
              <w:t>he</w:t>
            </w:r>
            <w:r>
              <w:rPr>
                <w:rFonts w:ascii="Arial" w:eastAsia="Arial" w:hAnsi="Arial" w:cs="Arial"/>
                <w:spacing w:val="-1"/>
                <w:sz w:val="11"/>
                <w:szCs w:val="11"/>
              </w:rPr>
              <w:t>r</w:t>
            </w:r>
            <w:r>
              <w:rPr>
                <w:rFonts w:ascii="Arial" w:eastAsia="Arial" w:hAnsi="Arial" w:cs="Arial"/>
                <w:sz w:val="11"/>
                <w:szCs w:val="11"/>
              </w:rPr>
              <w:t>s k</w:t>
            </w:r>
            <w:r>
              <w:rPr>
                <w:rFonts w:ascii="Arial" w:eastAsia="Arial" w:hAnsi="Arial" w:cs="Arial"/>
                <w:spacing w:val="-1"/>
                <w:sz w:val="11"/>
                <w:szCs w:val="11"/>
              </w:rPr>
              <w:t>ill</w:t>
            </w:r>
            <w:r>
              <w:rPr>
                <w:rFonts w:ascii="Arial" w:eastAsia="Arial" w:hAnsi="Arial" w:cs="Arial"/>
                <w:spacing w:val="-2"/>
                <w:sz w:val="11"/>
                <w:szCs w:val="11"/>
              </w:rPr>
              <w:t>e</w:t>
            </w:r>
            <w:r>
              <w:rPr>
                <w:rFonts w:ascii="Arial" w:eastAsia="Arial" w:hAnsi="Arial" w:cs="Arial"/>
                <w:sz w:val="11"/>
                <w:szCs w:val="11"/>
              </w:rPr>
              <w:t>d</w:t>
            </w:r>
          </w:p>
        </w:tc>
        <w:tc>
          <w:tcPr>
            <w:tcW w:w="1135"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0.013</w:t>
            </w:r>
          </w:p>
        </w:tc>
        <w:tc>
          <w:tcPr>
            <w:tcW w:w="1133"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27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277"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0.013</w:t>
            </w:r>
          </w:p>
        </w:tc>
        <w:tc>
          <w:tcPr>
            <w:tcW w:w="991"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994" w:type="dxa"/>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bl>
    <w:p w:rsidR="00685BB2" w:rsidRDefault="00685BB2" w:rsidP="00685BB2">
      <w:pPr>
        <w:spacing w:before="20" w:line="280" w:lineRule="exact"/>
        <w:rPr>
          <w:sz w:val="28"/>
          <w:szCs w:val="28"/>
        </w:rPr>
      </w:pPr>
    </w:p>
    <w:p w:rsidR="00685BB2" w:rsidRDefault="00685BB2">
      <w:pPr>
        <w:spacing w:line="240" w:lineRule="auto"/>
        <w:rPr>
          <w:sz w:val="28"/>
          <w:szCs w:val="28"/>
        </w:rPr>
      </w:pPr>
      <w:r>
        <w:rPr>
          <w:sz w:val="28"/>
          <w:szCs w:val="28"/>
        </w:rPr>
        <w:br w:type="page"/>
      </w:r>
    </w:p>
    <w:p w:rsidR="00685BB2" w:rsidRDefault="00685BB2" w:rsidP="00685BB2">
      <w:pPr>
        <w:spacing w:before="20" w:line="280" w:lineRule="exact"/>
        <w:rPr>
          <w:sz w:val="28"/>
          <w:szCs w:val="28"/>
        </w:rPr>
      </w:pPr>
    </w:p>
    <w:p w:rsidR="00685BB2" w:rsidRDefault="00685BB2"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1"/>
          <w:sz w:val="20"/>
          <w:szCs w:val="20"/>
        </w:rPr>
        <w:t>d</w:t>
      </w:r>
      <w:r>
        <w:rPr>
          <w:rFonts w:ascii="Arial" w:eastAsia="Arial" w:hAnsi="Arial" w:cs="Arial"/>
          <w:b/>
          <w:bCs/>
          <w:sz w:val="20"/>
          <w:szCs w:val="20"/>
        </w:rPr>
        <w:t>ic</w:t>
      </w:r>
      <w:r>
        <w:rPr>
          <w:rFonts w:ascii="Arial" w:eastAsia="Arial" w:hAnsi="Arial" w:cs="Arial"/>
          <w:b/>
          <w:bCs/>
          <w:spacing w:val="-1"/>
          <w:sz w:val="20"/>
          <w:szCs w:val="20"/>
        </w:rPr>
        <w:t>a</w:t>
      </w:r>
      <w:r>
        <w:rPr>
          <w:rFonts w:ascii="Arial" w:eastAsia="Arial" w:hAnsi="Arial" w:cs="Arial"/>
          <w:b/>
          <w:bCs/>
          <w:sz w:val="20"/>
          <w:szCs w:val="20"/>
        </w:rPr>
        <w:t>t</w:t>
      </w:r>
      <w:r>
        <w:rPr>
          <w:rFonts w:ascii="Arial" w:eastAsia="Arial" w:hAnsi="Arial" w:cs="Arial"/>
          <w:b/>
          <w:bCs/>
          <w:spacing w:val="3"/>
          <w:sz w:val="20"/>
          <w:szCs w:val="20"/>
        </w:rPr>
        <w:t>o</w:t>
      </w:r>
      <w:r>
        <w:rPr>
          <w:rFonts w:ascii="Arial" w:eastAsia="Arial" w:hAnsi="Arial" w:cs="Arial"/>
          <w:b/>
          <w:bCs/>
          <w:spacing w:val="-1"/>
          <w:sz w:val="20"/>
          <w:szCs w:val="20"/>
        </w:rPr>
        <w:t>r</w:t>
      </w:r>
      <w:r>
        <w:rPr>
          <w:rFonts w:ascii="Arial" w:eastAsia="Arial" w:hAnsi="Arial" w:cs="Arial"/>
          <w:b/>
          <w:bCs/>
          <w:sz w:val="20"/>
          <w:szCs w:val="20"/>
        </w:rPr>
        <w:t>s</w:t>
      </w:r>
      <w:r>
        <w:rPr>
          <w:rFonts w:ascii="Arial" w:eastAsia="Arial" w:hAnsi="Arial" w:cs="Arial"/>
          <w:b/>
          <w:bCs/>
          <w:spacing w:val="-7"/>
          <w:sz w:val="20"/>
          <w:szCs w:val="20"/>
        </w:rPr>
        <w:t xml:space="preserve"> </w:t>
      </w:r>
      <w:proofErr w:type="spellStart"/>
      <w:r>
        <w:rPr>
          <w:rFonts w:ascii="Arial" w:eastAsia="Arial" w:hAnsi="Arial" w:cs="Arial"/>
          <w:b/>
          <w:bCs/>
          <w:spacing w:val="-1"/>
          <w:sz w:val="20"/>
          <w:szCs w:val="20"/>
        </w:rPr>
        <w:t>r</w:t>
      </w:r>
      <w:r>
        <w:rPr>
          <w:rFonts w:ascii="Arial" w:eastAsia="Arial" w:hAnsi="Arial" w:cs="Arial"/>
          <w:b/>
          <w:bCs/>
          <w:sz w:val="20"/>
          <w:szCs w:val="20"/>
        </w:rPr>
        <w:t>el</w:t>
      </w:r>
      <w:r>
        <w:rPr>
          <w:rFonts w:ascii="Arial" w:eastAsia="Arial" w:hAnsi="Arial" w:cs="Arial"/>
          <w:b/>
          <w:bCs/>
          <w:spacing w:val="-1"/>
          <w:sz w:val="20"/>
          <w:szCs w:val="20"/>
        </w:rPr>
        <w:t>a</w:t>
      </w:r>
      <w:r>
        <w:rPr>
          <w:rFonts w:ascii="Arial" w:eastAsia="Arial" w:hAnsi="Arial" w:cs="Arial"/>
          <w:b/>
          <w:bCs/>
          <w:sz w:val="20"/>
          <w:szCs w:val="20"/>
        </w:rPr>
        <w:t>ting</w:t>
      </w:r>
      <w:proofErr w:type="spellEnd"/>
      <w:r>
        <w:rPr>
          <w:rFonts w:ascii="Arial" w:eastAsia="Arial" w:hAnsi="Arial" w:cs="Arial"/>
          <w:b/>
          <w:bCs/>
          <w:spacing w:val="-9"/>
          <w:sz w:val="20"/>
          <w:szCs w:val="20"/>
        </w:rPr>
        <w:t xml:space="preserve"> </w:t>
      </w:r>
      <w:r>
        <w:rPr>
          <w:rFonts w:ascii="Arial" w:eastAsia="Arial" w:hAnsi="Arial" w:cs="Arial"/>
          <w:b/>
          <w:bCs/>
          <w:sz w:val="20"/>
          <w:szCs w:val="20"/>
        </w:rPr>
        <w:t>to</w:t>
      </w:r>
      <w:r>
        <w:rPr>
          <w:rFonts w:ascii="Arial" w:eastAsia="Arial" w:hAnsi="Arial" w:cs="Arial"/>
          <w:b/>
          <w:bCs/>
          <w:spacing w:val="-9"/>
          <w:sz w:val="20"/>
          <w:szCs w:val="20"/>
        </w:rPr>
        <w:t xml:space="preserve"> </w:t>
      </w:r>
      <w:proofErr w:type="spellStart"/>
      <w:r>
        <w:rPr>
          <w:rFonts w:ascii="Arial" w:eastAsia="Arial" w:hAnsi="Arial" w:cs="Arial"/>
          <w:b/>
          <w:bCs/>
          <w:spacing w:val="2"/>
          <w:sz w:val="20"/>
          <w:szCs w:val="20"/>
        </w:rPr>
        <w:t>d</w:t>
      </w:r>
      <w:r>
        <w:rPr>
          <w:rFonts w:ascii="Arial" w:eastAsia="Arial" w:hAnsi="Arial" w:cs="Arial"/>
          <w:b/>
          <w:bCs/>
          <w:sz w:val="20"/>
          <w:szCs w:val="20"/>
        </w:rPr>
        <w:t>ange</w:t>
      </w:r>
      <w:r>
        <w:rPr>
          <w:rFonts w:ascii="Arial" w:eastAsia="Arial" w:hAnsi="Arial" w:cs="Arial"/>
          <w:b/>
          <w:bCs/>
          <w:spacing w:val="-1"/>
          <w:sz w:val="20"/>
          <w:szCs w:val="20"/>
        </w:rPr>
        <w:t>r</w:t>
      </w:r>
      <w:r>
        <w:rPr>
          <w:rFonts w:ascii="Arial" w:eastAsia="Arial" w:hAnsi="Arial" w:cs="Arial"/>
          <w:b/>
          <w:bCs/>
          <w:sz w:val="20"/>
          <w:szCs w:val="20"/>
        </w:rPr>
        <w:t>ous</w:t>
      </w:r>
      <w:proofErr w:type="spellEnd"/>
      <w:r>
        <w:rPr>
          <w:rFonts w:ascii="Arial" w:eastAsia="Arial" w:hAnsi="Arial" w:cs="Arial"/>
          <w:b/>
          <w:bCs/>
          <w:spacing w:val="-9"/>
          <w:sz w:val="20"/>
          <w:szCs w:val="20"/>
        </w:rPr>
        <w:t xml:space="preserve"> </w:t>
      </w:r>
      <w:proofErr w:type="spellStart"/>
      <w:r>
        <w:rPr>
          <w:rFonts w:ascii="Arial" w:eastAsia="Arial" w:hAnsi="Arial" w:cs="Arial"/>
          <w:b/>
          <w:bCs/>
          <w:sz w:val="20"/>
          <w:szCs w:val="20"/>
        </w:rPr>
        <w:t>goods</w:t>
      </w:r>
      <w:proofErr w:type="spellEnd"/>
    </w:p>
    <w:p w:rsidR="00685BB2" w:rsidRDefault="00685BB2" w:rsidP="00685BB2">
      <w:pPr>
        <w:spacing w:before="2" w:line="120" w:lineRule="exact"/>
        <w:rPr>
          <w:sz w:val="12"/>
          <w:szCs w:val="12"/>
        </w:rPr>
      </w:pPr>
    </w:p>
    <w:p w:rsidR="00685BB2" w:rsidRPr="00685BB2" w:rsidRDefault="00685BB2" w:rsidP="00685BB2">
      <w:pPr>
        <w:spacing w:line="194" w:lineRule="exact"/>
        <w:ind w:left="140" w:right="1278"/>
        <w:rPr>
          <w:rFonts w:ascii="Arial" w:eastAsia="Arial" w:hAnsi="Arial" w:cs="Arial"/>
          <w:sz w:val="17"/>
          <w:szCs w:val="17"/>
          <w:lang w:val="en-US"/>
        </w:rPr>
      </w:pPr>
      <w:r w:rsidRPr="00685BB2">
        <w:rPr>
          <w:rFonts w:ascii="Arial" w:eastAsia="Arial" w:hAnsi="Arial" w:cs="Arial"/>
          <w:b/>
          <w:bCs/>
          <w:spacing w:val="1"/>
          <w:sz w:val="17"/>
          <w:szCs w:val="17"/>
          <w:lang w:val="en-US"/>
        </w:rPr>
        <w:t>T</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t</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d</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ave</w:t>
      </w:r>
      <w:r w:rsidRPr="00685BB2">
        <w:rPr>
          <w:rFonts w:ascii="Arial" w:eastAsia="Arial" w:hAnsi="Arial" w:cs="Arial"/>
          <w:b/>
          <w:bCs/>
          <w:sz w:val="17"/>
          <w:szCs w:val="17"/>
          <w:lang w:val="en-US"/>
        </w:rPr>
        <w:t>r</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g</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n</w:t>
      </w:r>
      <w:r w:rsidRPr="00685BB2">
        <w:rPr>
          <w:rFonts w:ascii="Arial" w:eastAsia="Arial" w:hAnsi="Arial" w:cs="Arial"/>
          <w:b/>
          <w:bCs/>
          <w:spacing w:val="-1"/>
          <w:sz w:val="17"/>
          <w:szCs w:val="17"/>
          <w:lang w:val="en-US"/>
        </w:rPr>
        <w:t>u</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be</w:t>
      </w:r>
      <w:r w:rsidRPr="00685BB2">
        <w:rPr>
          <w:rFonts w:ascii="Arial" w:eastAsia="Arial" w:hAnsi="Arial" w:cs="Arial"/>
          <w:b/>
          <w:bCs/>
          <w:sz w:val="17"/>
          <w:szCs w:val="17"/>
          <w:lang w:val="en-US"/>
        </w:rPr>
        <w:t>rs</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p</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mil</w:t>
      </w:r>
      <w:r w:rsidRPr="00685BB2">
        <w:rPr>
          <w:rFonts w:ascii="Arial" w:eastAsia="Arial" w:hAnsi="Arial" w:cs="Arial"/>
          <w:b/>
          <w:bCs/>
          <w:spacing w:val="-2"/>
          <w:sz w:val="17"/>
          <w:szCs w:val="17"/>
          <w:lang w:val="en-US"/>
        </w:rPr>
        <w:t>l</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tr</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in</w:t>
      </w:r>
      <w:r w:rsidRPr="00685BB2">
        <w:rPr>
          <w:rFonts w:ascii="Arial" w:eastAsia="Arial" w:hAnsi="Arial" w:cs="Arial"/>
          <w:b/>
          <w:bCs/>
          <w:spacing w:val="-1"/>
          <w:sz w:val="17"/>
          <w:szCs w:val="17"/>
          <w:lang w:val="en-US"/>
        </w:rPr>
        <w:t xml:space="preserve"> </w:t>
      </w:r>
      <w:proofErr w:type="spellStart"/>
      <w:r w:rsidRPr="00685BB2">
        <w:rPr>
          <w:rFonts w:ascii="Arial" w:eastAsia="Arial" w:hAnsi="Arial" w:cs="Arial"/>
          <w:b/>
          <w:bCs/>
          <w:spacing w:val="-2"/>
          <w:sz w:val="17"/>
          <w:szCs w:val="17"/>
          <w:lang w:val="en-US"/>
        </w:rPr>
        <w:t>k</w:t>
      </w:r>
      <w:r w:rsidRPr="00685BB2">
        <w:rPr>
          <w:rFonts w:ascii="Arial" w:eastAsia="Arial" w:hAnsi="Arial" w:cs="Arial"/>
          <w:b/>
          <w:bCs/>
          <w:sz w:val="17"/>
          <w:szCs w:val="17"/>
          <w:lang w:val="en-US"/>
        </w:rPr>
        <w:t>il</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et</w:t>
      </w:r>
      <w:r w:rsidRPr="00685BB2">
        <w:rPr>
          <w:rFonts w:ascii="Arial" w:eastAsia="Arial" w:hAnsi="Arial" w:cs="Arial"/>
          <w:b/>
          <w:bCs/>
          <w:sz w:val="17"/>
          <w:szCs w:val="17"/>
          <w:lang w:val="en-US"/>
        </w:rPr>
        <w:t>r</w:t>
      </w:r>
      <w:r w:rsidRPr="00685BB2">
        <w:rPr>
          <w:rFonts w:ascii="Arial" w:eastAsia="Arial" w:hAnsi="Arial" w:cs="Arial"/>
          <w:b/>
          <w:bCs/>
          <w:spacing w:val="-2"/>
          <w:sz w:val="17"/>
          <w:szCs w:val="17"/>
          <w:lang w:val="en-US"/>
        </w:rPr>
        <w:t>es</w:t>
      </w:r>
      <w:proofErr w:type="spellEnd"/>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acc</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d</w:t>
      </w:r>
      <w:r w:rsidRPr="00685BB2">
        <w:rPr>
          <w:rFonts w:ascii="Arial" w:eastAsia="Arial" w:hAnsi="Arial" w:cs="Arial"/>
          <w:b/>
          <w:bCs/>
          <w:spacing w:val="-2"/>
          <w:sz w:val="17"/>
          <w:szCs w:val="17"/>
          <w:lang w:val="en-US"/>
        </w:rPr>
        <w:t>e</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ts</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in</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c</w:t>
      </w:r>
      <w:r w:rsidRPr="00685BB2">
        <w:rPr>
          <w:rFonts w:ascii="Arial" w:eastAsia="Arial" w:hAnsi="Arial" w:cs="Arial"/>
          <w:b/>
          <w:bCs/>
          <w:spacing w:val="-1"/>
          <w:sz w:val="17"/>
          <w:szCs w:val="17"/>
          <w:lang w:val="en-US"/>
        </w:rPr>
        <w:t>on</w:t>
      </w:r>
      <w:r w:rsidRPr="00685BB2">
        <w:rPr>
          <w:rFonts w:ascii="Arial" w:eastAsia="Arial" w:hAnsi="Arial" w:cs="Arial"/>
          <w:b/>
          <w:bCs/>
          <w:spacing w:val="1"/>
          <w:sz w:val="17"/>
          <w:szCs w:val="17"/>
          <w:lang w:val="en-US"/>
        </w:rPr>
        <w:t>n</w:t>
      </w:r>
      <w:r w:rsidRPr="00685BB2">
        <w:rPr>
          <w:rFonts w:ascii="Arial" w:eastAsia="Arial" w:hAnsi="Arial" w:cs="Arial"/>
          <w:b/>
          <w:bCs/>
          <w:spacing w:val="-2"/>
          <w:sz w:val="17"/>
          <w:szCs w:val="17"/>
          <w:lang w:val="en-US"/>
        </w:rPr>
        <w:t>ec</w:t>
      </w:r>
      <w:r w:rsidRPr="00685BB2">
        <w:rPr>
          <w:rFonts w:ascii="Arial" w:eastAsia="Arial" w:hAnsi="Arial" w:cs="Arial"/>
          <w:b/>
          <w:bCs/>
          <w:sz w:val="17"/>
          <w:szCs w:val="17"/>
          <w:lang w:val="en-US"/>
        </w:rPr>
        <w:t>ti</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w</w:t>
      </w:r>
      <w:r w:rsidRPr="00685BB2">
        <w:rPr>
          <w:rFonts w:ascii="Arial" w:eastAsia="Arial" w:hAnsi="Arial" w:cs="Arial"/>
          <w:b/>
          <w:bCs/>
          <w:sz w:val="17"/>
          <w:szCs w:val="17"/>
          <w:lang w:val="en-US"/>
        </w:rPr>
        <w:t>ith</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w:t>
      </w:r>
      <w:r w:rsidRPr="00685BB2">
        <w:rPr>
          <w:rFonts w:ascii="Arial" w:eastAsia="Arial" w:hAnsi="Arial" w:cs="Arial"/>
          <w:b/>
          <w:bCs/>
          <w:spacing w:val="-1"/>
          <w:sz w:val="17"/>
          <w:szCs w:val="17"/>
          <w:lang w:val="en-US"/>
        </w:rPr>
        <w:t>h</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ca</w:t>
      </w:r>
      <w:r w:rsidRPr="00685BB2">
        <w:rPr>
          <w:rFonts w:ascii="Arial" w:eastAsia="Arial" w:hAnsi="Arial" w:cs="Arial"/>
          <w:b/>
          <w:bCs/>
          <w:sz w:val="17"/>
          <w:szCs w:val="17"/>
          <w:lang w:val="en-US"/>
        </w:rPr>
        <w:t>rri</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g</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o</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 xml:space="preserve"> </w:t>
      </w:r>
      <w:proofErr w:type="spellStart"/>
      <w:r w:rsidRPr="00685BB2">
        <w:rPr>
          <w:rFonts w:ascii="Arial" w:eastAsia="Arial" w:hAnsi="Arial" w:cs="Arial"/>
          <w:b/>
          <w:bCs/>
          <w:spacing w:val="-1"/>
          <w:sz w:val="17"/>
          <w:szCs w:val="17"/>
          <w:lang w:val="en-US"/>
        </w:rPr>
        <w:t>d</w:t>
      </w:r>
      <w:r w:rsidRPr="00685BB2">
        <w:rPr>
          <w:rFonts w:ascii="Arial" w:eastAsia="Arial" w:hAnsi="Arial" w:cs="Arial"/>
          <w:b/>
          <w:bCs/>
          <w:spacing w:val="7"/>
          <w:sz w:val="17"/>
          <w:szCs w:val="17"/>
          <w:lang w:val="en-US"/>
        </w:rPr>
        <w:t>a</w:t>
      </w:r>
      <w:r w:rsidRPr="00685BB2">
        <w:rPr>
          <w:rFonts w:ascii="Arial" w:eastAsia="Arial" w:hAnsi="Arial" w:cs="Arial"/>
          <w:b/>
          <w:bCs/>
          <w:spacing w:val="-1"/>
          <w:sz w:val="17"/>
          <w:szCs w:val="17"/>
          <w:lang w:val="en-US"/>
        </w:rPr>
        <w:t>n</w:t>
      </w:r>
      <w:proofErr w:type="spellEnd"/>
      <w:r w:rsidRPr="00685BB2">
        <w:rPr>
          <w:rFonts w:ascii="Arial" w:eastAsia="Arial" w:hAnsi="Arial" w:cs="Arial"/>
          <w:b/>
          <w:bCs/>
          <w:spacing w:val="-1"/>
          <w:sz w:val="17"/>
          <w:szCs w:val="17"/>
          <w:lang w:val="en-US"/>
        </w:rPr>
        <w:t xml:space="preserve">- </w:t>
      </w:r>
      <w:proofErr w:type="spellStart"/>
      <w:r w:rsidRPr="00685BB2">
        <w:rPr>
          <w:rFonts w:ascii="Arial" w:eastAsia="Arial" w:hAnsi="Arial" w:cs="Arial"/>
          <w:b/>
          <w:bCs/>
          <w:spacing w:val="-1"/>
          <w:sz w:val="17"/>
          <w:szCs w:val="17"/>
          <w:lang w:val="en-US"/>
        </w:rPr>
        <w:t>g</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ou</w:t>
      </w:r>
      <w:r w:rsidRPr="00685BB2">
        <w:rPr>
          <w:rFonts w:ascii="Arial" w:eastAsia="Arial" w:hAnsi="Arial" w:cs="Arial"/>
          <w:b/>
          <w:bCs/>
          <w:sz w:val="17"/>
          <w:szCs w:val="17"/>
          <w:lang w:val="en-US"/>
        </w:rPr>
        <w:t>s</w:t>
      </w:r>
      <w:proofErr w:type="spellEnd"/>
      <w:r w:rsidRPr="00685BB2">
        <w:rPr>
          <w:rFonts w:ascii="Arial" w:eastAsia="Arial" w:hAnsi="Arial" w:cs="Arial"/>
          <w:b/>
          <w:bCs/>
          <w:spacing w:val="-1"/>
          <w:sz w:val="17"/>
          <w:szCs w:val="17"/>
          <w:lang w:val="en-US"/>
        </w:rPr>
        <w:t xml:space="preserve"> g</w:t>
      </w:r>
      <w:r w:rsidRPr="00685BB2">
        <w:rPr>
          <w:rFonts w:ascii="Arial" w:eastAsia="Arial" w:hAnsi="Arial" w:cs="Arial"/>
          <w:b/>
          <w:bCs/>
          <w:spacing w:val="1"/>
          <w:sz w:val="17"/>
          <w:szCs w:val="17"/>
          <w:lang w:val="en-US"/>
        </w:rPr>
        <w:t>o</w:t>
      </w:r>
      <w:r w:rsidRPr="00685BB2">
        <w:rPr>
          <w:rFonts w:ascii="Arial" w:eastAsia="Arial" w:hAnsi="Arial" w:cs="Arial"/>
          <w:b/>
          <w:bCs/>
          <w:spacing w:val="-1"/>
          <w:sz w:val="17"/>
          <w:szCs w:val="17"/>
          <w:lang w:val="en-US"/>
        </w:rPr>
        <w:t>od</w:t>
      </w:r>
      <w:r w:rsidRPr="00685BB2">
        <w:rPr>
          <w:rFonts w:ascii="Arial" w:eastAsia="Arial" w:hAnsi="Arial" w:cs="Arial"/>
          <w:b/>
          <w:bCs/>
          <w:spacing w:val="-2"/>
          <w:sz w:val="17"/>
          <w:szCs w:val="17"/>
          <w:lang w:val="en-US"/>
        </w:rPr>
        <w:t>s</w:t>
      </w:r>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b</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o</w:t>
      </w:r>
      <w:r w:rsidRPr="00685BB2">
        <w:rPr>
          <w:rFonts w:ascii="Arial" w:eastAsia="Arial" w:hAnsi="Arial" w:cs="Arial"/>
          <w:b/>
          <w:bCs/>
          <w:spacing w:val="1"/>
          <w:sz w:val="17"/>
          <w:szCs w:val="17"/>
          <w:lang w:val="en-US"/>
        </w:rPr>
        <w:t>k</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dow</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to</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w:t>
      </w:r>
      <w:r w:rsidRPr="00685BB2">
        <w:rPr>
          <w:rFonts w:ascii="Arial" w:eastAsia="Arial" w:hAnsi="Arial" w:cs="Arial"/>
          <w:b/>
          <w:bCs/>
          <w:spacing w:val="-1"/>
          <w:sz w:val="17"/>
          <w:szCs w:val="17"/>
          <w:lang w:val="en-US"/>
        </w:rPr>
        <w:t>h</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ll</w:t>
      </w:r>
      <w:r w:rsidRPr="00685BB2">
        <w:rPr>
          <w:rFonts w:ascii="Arial" w:eastAsia="Arial" w:hAnsi="Arial" w:cs="Arial"/>
          <w:b/>
          <w:bCs/>
          <w:spacing w:val="-1"/>
          <w:sz w:val="17"/>
          <w:szCs w:val="17"/>
          <w:lang w:val="en-US"/>
        </w:rPr>
        <w:t>ow</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g</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ca</w:t>
      </w:r>
      <w:r w:rsidRPr="00685BB2">
        <w:rPr>
          <w:rFonts w:ascii="Arial" w:eastAsia="Arial" w:hAnsi="Arial" w:cs="Arial"/>
          <w:b/>
          <w:bCs/>
          <w:sz w:val="17"/>
          <w:szCs w:val="17"/>
          <w:lang w:val="en-US"/>
        </w:rPr>
        <w:t>t</w:t>
      </w:r>
      <w:r w:rsidRPr="00685BB2">
        <w:rPr>
          <w:rFonts w:ascii="Arial" w:eastAsia="Arial" w:hAnsi="Arial" w:cs="Arial"/>
          <w:b/>
          <w:bCs/>
          <w:spacing w:val="-2"/>
          <w:sz w:val="17"/>
          <w:szCs w:val="17"/>
          <w:lang w:val="en-US"/>
        </w:rPr>
        <w:t>e</w:t>
      </w:r>
      <w:r w:rsidRPr="00685BB2">
        <w:rPr>
          <w:rFonts w:ascii="Arial" w:eastAsia="Arial" w:hAnsi="Arial" w:cs="Arial"/>
          <w:b/>
          <w:bCs/>
          <w:spacing w:val="-1"/>
          <w:sz w:val="17"/>
          <w:szCs w:val="17"/>
          <w:lang w:val="en-US"/>
        </w:rPr>
        <w:t>go</w:t>
      </w:r>
      <w:r w:rsidRPr="00685BB2">
        <w:rPr>
          <w:rFonts w:ascii="Arial" w:eastAsia="Arial" w:hAnsi="Arial" w:cs="Arial"/>
          <w:b/>
          <w:bCs/>
          <w:sz w:val="17"/>
          <w:szCs w:val="17"/>
          <w:lang w:val="en-US"/>
        </w:rPr>
        <w:t>ri</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s</w:t>
      </w:r>
    </w:p>
    <w:p w:rsidR="00685BB2" w:rsidRPr="00685BB2" w:rsidRDefault="00685BB2" w:rsidP="00685BB2">
      <w:pPr>
        <w:spacing w:before="8" w:line="190" w:lineRule="exact"/>
        <w:rPr>
          <w:sz w:val="19"/>
          <w:szCs w:val="19"/>
          <w:lang w:val="en-US"/>
        </w:rPr>
      </w:pPr>
    </w:p>
    <w:tbl>
      <w:tblPr>
        <w:tblStyle w:val="TableNormal"/>
        <w:tblW w:w="0" w:type="auto"/>
        <w:tblInd w:w="2256" w:type="dxa"/>
        <w:tblLayout w:type="fixed"/>
        <w:tblLook w:val="01E0"/>
      </w:tblPr>
      <w:tblGrid>
        <w:gridCol w:w="2430"/>
        <w:gridCol w:w="1229"/>
        <w:gridCol w:w="1148"/>
      </w:tblGrid>
      <w:tr w:rsidR="00685BB2" w:rsidRPr="00685BB2" w:rsidTr="004C5027">
        <w:trPr>
          <w:trHeight w:hRule="exact" w:val="571"/>
        </w:trPr>
        <w:tc>
          <w:tcPr>
            <w:tcW w:w="2430" w:type="dxa"/>
            <w:tcBorders>
              <w:top w:val="nil"/>
              <w:left w:val="nil"/>
              <w:bottom w:val="single" w:sz="6" w:space="0" w:color="000000"/>
              <w:right w:val="single" w:sz="6" w:space="0" w:color="000000"/>
            </w:tcBorders>
          </w:tcPr>
          <w:p w:rsidR="00685BB2" w:rsidRDefault="00685BB2" w:rsidP="004C5027"/>
        </w:tc>
        <w:tc>
          <w:tcPr>
            <w:tcW w:w="1229"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line="128" w:lineRule="exact"/>
              <w:ind w:left="95" w:right="94"/>
              <w:jc w:val="center"/>
              <w:rPr>
                <w:rFonts w:ascii="Arial" w:eastAsia="Arial" w:hAnsi="Arial" w:cs="Arial"/>
                <w:sz w:val="11"/>
                <w:szCs w:val="11"/>
              </w:rPr>
            </w:pP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z w:val="11"/>
                <w:szCs w:val="11"/>
              </w:rPr>
              <w:t>d</w:t>
            </w:r>
            <w:r>
              <w:rPr>
                <w:rFonts w:ascii="Arial" w:eastAsia="Arial" w:hAnsi="Arial" w:cs="Arial"/>
                <w:spacing w:val="-2"/>
                <w:sz w:val="11"/>
                <w:szCs w:val="11"/>
              </w:rPr>
              <w:t>e</w:t>
            </w:r>
            <w:r>
              <w:rPr>
                <w:rFonts w:ascii="Arial" w:eastAsia="Arial" w:hAnsi="Arial" w:cs="Arial"/>
                <w:sz w:val="11"/>
                <w:szCs w:val="11"/>
              </w:rPr>
              <w:t>nts</w:t>
            </w:r>
            <w:r>
              <w:rPr>
                <w:rFonts w:ascii="Arial" w:eastAsia="Arial" w:hAnsi="Arial" w:cs="Arial"/>
                <w:spacing w:val="-2"/>
                <w:sz w:val="11"/>
                <w:szCs w:val="11"/>
              </w:rPr>
              <w:t xml:space="preserve">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pacing w:val="-3"/>
                <w:sz w:val="11"/>
                <w:szCs w:val="11"/>
              </w:rPr>
              <w:t>w</w:t>
            </w:r>
            <w:r>
              <w:rPr>
                <w:rFonts w:ascii="Arial" w:eastAsia="Arial" w:hAnsi="Arial" w:cs="Arial"/>
                <w:sz w:val="11"/>
                <w:szCs w:val="11"/>
              </w:rPr>
              <w:t>h</w:t>
            </w:r>
            <w:r>
              <w:rPr>
                <w:rFonts w:ascii="Arial" w:eastAsia="Arial" w:hAnsi="Arial" w:cs="Arial"/>
                <w:spacing w:val="-1"/>
                <w:sz w:val="11"/>
                <w:szCs w:val="11"/>
              </w:rPr>
              <w:t>i</w:t>
            </w:r>
            <w:r>
              <w:rPr>
                <w:rFonts w:ascii="Arial" w:eastAsia="Arial" w:hAnsi="Arial" w:cs="Arial"/>
                <w:sz w:val="11"/>
                <w:szCs w:val="11"/>
              </w:rPr>
              <w:t>ch</w:t>
            </w:r>
            <w:r>
              <w:rPr>
                <w:rFonts w:ascii="Arial" w:eastAsia="Arial" w:hAnsi="Arial" w:cs="Arial"/>
                <w:spacing w:val="-1"/>
                <w:sz w:val="11"/>
                <w:szCs w:val="11"/>
              </w:rPr>
              <w:t xml:space="preserve"> </w:t>
            </w:r>
            <w:r>
              <w:rPr>
                <w:rFonts w:ascii="Arial" w:eastAsia="Arial" w:hAnsi="Arial" w:cs="Arial"/>
                <w:sz w:val="11"/>
                <w:szCs w:val="11"/>
              </w:rPr>
              <w:t xml:space="preserve">at </w:t>
            </w:r>
            <w:r>
              <w:rPr>
                <w:rFonts w:ascii="Arial" w:eastAsia="Arial" w:hAnsi="Arial" w:cs="Arial"/>
                <w:spacing w:val="-1"/>
                <w:sz w:val="11"/>
                <w:szCs w:val="11"/>
              </w:rPr>
              <w:t>l</w:t>
            </w:r>
            <w:r>
              <w:rPr>
                <w:rFonts w:ascii="Arial" w:eastAsia="Arial" w:hAnsi="Arial" w:cs="Arial"/>
                <w:sz w:val="11"/>
                <w:szCs w:val="11"/>
              </w:rPr>
              <w:t>east</w:t>
            </w:r>
            <w:r>
              <w:rPr>
                <w:rFonts w:ascii="Arial" w:eastAsia="Arial" w:hAnsi="Arial" w:cs="Arial"/>
                <w:spacing w:val="-2"/>
                <w:sz w:val="11"/>
                <w:szCs w:val="11"/>
              </w:rPr>
              <w:t xml:space="preserve"> </w:t>
            </w:r>
            <w:r>
              <w:rPr>
                <w:rFonts w:ascii="Arial" w:eastAsia="Arial" w:hAnsi="Arial" w:cs="Arial"/>
                <w:sz w:val="11"/>
                <w:szCs w:val="11"/>
              </w:rPr>
              <w:t>o</w:t>
            </w:r>
            <w:r>
              <w:rPr>
                <w:rFonts w:ascii="Arial" w:eastAsia="Arial" w:hAnsi="Arial" w:cs="Arial"/>
                <w:spacing w:val="-2"/>
                <w:sz w:val="11"/>
                <w:szCs w:val="11"/>
              </w:rPr>
              <w:t>n</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w:t>
            </w:r>
            <w:r>
              <w:rPr>
                <w:rFonts w:ascii="Arial" w:eastAsia="Arial" w:hAnsi="Arial" w:cs="Arial"/>
                <w:sz w:val="11"/>
                <w:szCs w:val="11"/>
              </w:rPr>
              <w:t xml:space="preserve">l </w:t>
            </w:r>
            <w:r>
              <w:rPr>
                <w:rFonts w:ascii="Arial" w:eastAsia="Arial" w:hAnsi="Arial" w:cs="Arial"/>
                <w:spacing w:val="-3"/>
                <w:sz w:val="11"/>
                <w:szCs w:val="11"/>
              </w:rPr>
              <w:t>v</w:t>
            </w:r>
            <w:r>
              <w:rPr>
                <w:rFonts w:ascii="Arial" w:eastAsia="Arial" w:hAnsi="Arial" w:cs="Arial"/>
                <w:sz w:val="11"/>
                <w:szCs w:val="11"/>
              </w:rPr>
              <w:t>eh</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3"/>
                <w:sz w:val="11"/>
                <w:szCs w:val="11"/>
              </w:rPr>
              <w:t>l</w:t>
            </w:r>
            <w:r>
              <w:rPr>
                <w:rFonts w:ascii="Arial" w:eastAsia="Arial" w:hAnsi="Arial" w:cs="Arial"/>
                <w:sz w:val="11"/>
                <w:szCs w:val="11"/>
              </w:rPr>
              <w:t>e ca</w:t>
            </w:r>
            <w:r>
              <w:rPr>
                <w:rFonts w:ascii="Arial" w:eastAsia="Arial" w:hAnsi="Arial" w:cs="Arial"/>
                <w:spacing w:val="-1"/>
                <w:sz w:val="11"/>
                <w:szCs w:val="11"/>
              </w:rPr>
              <w:t>rr</w:t>
            </w:r>
            <w:r>
              <w:rPr>
                <w:rFonts w:ascii="Arial" w:eastAsia="Arial" w:hAnsi="Arial" w:cs="Arial"/>
                <w:sz w:val="11"/>
                <w:szCs w:val="11"/>
              </w:rPr>
              <w:t>y</w:t>
            </w:r>
            <w:r>
              <w:rPr>
                <w:rFonts w:ascii="Arial" w:eastAsia="Arial" w:hAnsi="Arial" w:cs="Arial"/>
                <w:spacing w:val="-1"/>
                <w:sz w:val="11"/>
                <w:szCs w:val="11"/>
              </w:rPr>
              <w:t>i</w:t>
            </w:r>
            <w:r>
              <w:rPr>
                <w:rFonts w:ascii="Arial" w:eastAsia="Arial" w:hAnsi="Arial" w:cs="Arial"/>
                <w:sz w:val="11"/>
                <w:szCs w:val="11"/>
              </w:rPr>
              <w:t>ng</w:t>
            </w:r>
            <w:r>
              <w:rPr>
                <w:rFonts w:ascii="Arial" w:eastAsia="Arial" w:hAnsi="Arial" w:cs="Arial"/>
                <w:spacing w:val="-1"/>
                <w:sz w:val="11"/>
                <w:szCs w:val="11"/>
              </w:rPr>
              <w:t xml:space="preserve"> </w:t>
            </w:r>
            <w:r>
              <w:rPr>
                <w:rFonts w:ascii="Arial" w:eastAsia="Arial" w:hAnsi="Arial" w:cs="Arial"/>
                <w:sz w:val="11"/>
                <w:szCs w:val="11"/>
              </w:rPr>
              <w:t>d</w:t>
            </w:r>
            <w:r>
              <w:rPr>
                <w:rFonts w:ascii="Arial" w:eastAsia="Arial" w:hAnsi="Arial" w:cs="Arial"/>
                <w:spacing w:val="-2"/>
                <w:sz w:val="11"/>
                <w:szCs w:val="11"/>
              </w:rPr>
              <w:t>a</w:t>
            </w:r>
            <w:r>
              <w:rPr>
                <w:rFonts w:ascii="Arial" w:eastAsia="Arial" w:hAnsi="Arial" w:cs="Arial"/>
                <w:sz w:val="11"/>
                <w:szCs w:val="11"/>
              </w:rPr>
              <w:t>n</w:t>
            </w:r>
            <w:r>
              <w:rPr>
                <w:rFonts w:ascii="Arial" w:eastAsia="Arial" w:hAnsi="Arial" w:cs="Arial"/>
                <w:spacing w:val="-2"/>
                <w:sz w:val="11"/>
                <w:szCs w:val="11"/>
              </w:rPr>
              <w:t>g</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pacing w:val="-2"/>
                <w:sz w:val="11"/>
                <w:szCs w:val="11"/>
              </w:rPr>
              <w:t>o</w:t>
            </w:r>
            <w:r>
              <w:rPr>
                <w:rFonts w:ascii="Arial" w:eastAsia="Arial" w:hAnsi="Arial" w:cs="Arial"/>
                <w:sz w:val="11"/>
                <w:szCs w:val="11"/>
              </w:rPr>
              <w:t>us g</w:t>
            </w:r>
            <w:r>
              <w:rPr>
                <w:rFonts w:ascii="Arial" w:eastAsia="Arial" w:hAnsi="Arial" w:cs="Arial"/>
                <w:spacing w:val="-2"/>
                <w:sz w:val="11"/>
                <w:szCs w:val="11"/>
              </w:rPr>
              <w:t>o</w:t>
            </w:r>
            <w:r>
              <w:rPr>
                <w:rFonts w:ascii="Arial" w:eastAsia="Arial" w:hAnsi="Arial" w:cs="Arial"/>
                <w:sz w:val="11"/>
                <w:szCs w:val="11"/>
              </w:rPr>
              <w:t xml:space="preserve">ods </w:t>
            </w:r>
            <w:r>
              <w:rPr>
                <w:rFonts w:ascii="Arial" w:eastAsia="Arial" w:hAnsi="Arial" w:cs="Arial"/>
                <w:spacing w:val="-3"/>
                <w:sz w:val="11"/>
                <w:szCs w:val="11"/>
              </w:rPr>
              <w:t>w</w:t>
            </w:r>
            <w:r>
              <w:rPr>
                <w:rFonts w:ascii="Arial" w:eastAsia="Arial" w:hAnsi="Arial" w:cs="Arial"/>
                <w:sz w:val="11"/>
                <w:szCs w:val="11"/>
              </w:rPr>
              <w:t xml:space="preserve">as </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vo</w:t>
            </w:r>
            <w:r>
              <w:rPr>
                <w:rFonts w:ascii="Arial" w:eastAsia="Arial" w:hAnsi="Arial" w:cs="Arial"/>
                <w:spacing w:val="-1"/>
                <w:sz w:val="11"/>
                <w:szCs w:val="11"/>
              </w:rPr>
              <w:t>l</w:t>
            </w:r>
            <w:r>
              <w:rPr>
                <w:rFonts w:ascii="Arial" w:eastAsia="Arial" w:hAnsi="Arial" w:cs="Arial"/>
                <w:sz w:val="11"/>
                <w:szCs w:val="11"/>
              </w:rPr>
              <w:t>v</w:t>
            </w:r>
            <w:r>
              <w:rPr>
                <w:rFonts w:ascii="Arial" w:eastAsia="Arial" w:hAnsi="Arial" w:cs="Arial"/>
                <w:spacing w:val="-2"/>
                <w:sz w:val="11"/>
                <w:szCs w:val="11"/>
              </w:rPr>
              <w:t>e</w:t>
            </w:r>
            <w:r>
              <w:rPr>
                <w:rFonts w:ascii="Arial" w:eastAsia="Arial" w:hAnsi="Arial" w:cs="Arial"/>
                <w:sz w:val="11"/>
                <w:szCs w:val="11"/>
              </w:rPr>
              <w:t>d</w:t>
            </w:r>
          </w:p>
        </w:tc>
        <w:tc>
          <w:tcPr>
            <w:tcW w:w="1148"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4" w:line="239" w:lineRule="auto"/>
              <w:ind w:left="114" w:right="116"/>
              <w:jc w:val="center"/>
              <w:rPr>
                <w:rFonts w:ascii="Arial" w:eastAsia="Arial" w:hAnsi="Arial" w:cs="Arial"/>
                <w:sz w:val="11"/>
                <w:szCs w:val="11"/>
              </w:rPr>
            </w:pP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z w:val="11"/>
                <w:szCs w:val="11"/>
              </w:rPr>
              <w:t>d</w:t>
            </w:r>
            <w:r>
              <w:rPr>
                <w:rFonts w:ascii="Arial" w:eastAsia="Arial" w:hAnsi="Arial" w:cs="Arial"/>
                <w:spacing w:val="-2"/>
                <w:sz w:val="11"/>
                <w:szCs w:val="11"/>
              </w:rPr>
              <w:t>e</w:t>
            </w:r>
            <w:r>
              <w:rPr>
                <w:rFonts w:ascii="Arial" w:eastAsia="Arial" w:hAnsi="Arial" w:cs="Arial"/>
                <w:sz w:val="11"/>
                <w:szCs w:val="11"/>
              </w:rPr>
              <w:t>nts</w:t>
            </w:r>
            <w:r>
              <w:rPr>
                <w:rFonts w:ascii="Arial" w:eastAsia="Arial" w:hAnsi="Arial" w:cs="Arial"/>
                <w:spacing w:val="-2"/>
                <w:sz w:val="11"/>
                <w:szCs w:val="11"/>
              </w:rPr>
              <w:t xml:space="preserve">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pacing w:val="-3"/>
                <w:sz w:val="11"/>
                <w:szCs w:val="11"/>
              </w:rPr>
              <w:t>w</w:t>
            </w:r>
            <w:r>
              <w:rPr>
                <w:rFonts w:ascii="Arial" w:eastAsia="Arial" w:hAnsi="Arial" w:cs="Arial"/>
                <w:sz w:val="11"/>
                <w:szCs w:val="11"/>
              </w:rPr>
              <w:t>h</w:t>
            </w:r>
            <w:r>
              <w:rPr>
                <w:rFonts w:ascii="Arial" w:eastAsia="Arial" w:hAnsi="Arial" w:cs="Arial"/>
                <w:spacing w:val="-1"/>
                <w:sz w:val="11"/>
                <w:szCs w:val="11"/>
              </w:rPr>
              <w:t>i</w:t>
            </w:r>
            <w:r>
              <w:rPr>
                <w:rFonts w:ascii="Arial" w:eastAsia="Arial" w:hAnsi="Arial" w:cs="Arial"/>
                <w:sz w:val="11"/>
                <w:szCs w:val="11"/>
              </w:rPr>
              <w:t>ch d</w:t>
            </w:r>
            <w:r>
              <w:rPr>
                <w:rFonts w:ascii="Arial" w:eastAsia="Arial" w:hAnsi="Arial" w:cs="Arial"/>
                <w:spacing w:val="-2"/>
                <w:sz w:val="11"/>
                <w:szCs w:val="11"/>
              </w:rPr>
              <w:t>a</w:t>
            </w:r>
            <w:r>
              <w:rPr>
                <w:rFonts w:ascii="Arial" w:eastAsia="Arial" w:hAnsi="Arial" w:cs="Arial"/>
                <w:sz w:val="11"/>
                <w:szCs w:val="11"/>
              </w:rPr>
              <w:t>n</w:t>
            </w:r>
            <w:r>
              <w:rPr>
                <w:rFonts w:ascii="Arial" w:eastAsia="Arial" w:hAnsi="Arial" w:cs="Arial"/>
                <w:spacing w:val="-2"/>
                <w:sz w:val="11"/>
                <w:szCs w:val="11"/>
              </w:rPr>
              <w:t>g</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ous</w:t>
            </w:r>
            <w:r>
              <w:rPr>
                <w:rFonts w:ascii="Arial" w:eastAsia="Arial" w:hAnsi="Arial" w:cs="Arial"/>
                <w:spacing w:val="-2"/>
                <w:sz w:val="11"/>
                <w:szCs w:val="11"/>
              </w:rPr>
              <w:t xml:space="preserve"> g</w:t>
            </w:r>
            <w:r>
              <w:rPr>
                <w:rFonts w:ascii="Arial" w:eastAsia="Arial" w:hAnsi="Arial" w:cs="Arial"/>
                <w:sz w:val="11"/>
                <w:szCs w:val="11"/>
              </w:rPr>
              <w:t>o</w:t>
            </w:r>
            <w:r>
              <w:rPr>
                <w:rFonts w:ascii="Arial" w:eastAsia="Arial" w:hAnsi="Arial" w:cs="Arial"/>
                <w:spacing w:val="-2"/>
                <w:sz w:val="11"/>
                <w:szCs w:val="11"/>
              </w:rPr>
              <w:t>o</w:t>
            </w:r>
            <w:r>
              <w:rPr>
                <w:rFonts w:ascii="Arial" w:eastAsia="Arial" w:hAnsi="Arial" w:cs="Arial"/>
                <w:sz w:val="11"/>
                <w:szCs w:val="11"/>
              </w:rPr>
              <w:t xml:space="preserve">ds </w:t>
            </w:r>
            <w:r>
              <w:rPr>
                <w:rFonts w:ascii="Arial" w:eastAsia="Arial" w:hAnsi="Arial" w:cs="Arial"/>
                <w:spacing w:val="-1"/>
                <w:sz w:val="11"/>
                <w:szCs w:val="11"/>
              </w:rPr>
              <w:t>w</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pacing w:val="-1"/>
                <w:sz w:val="11"/>
                <w:szCs w:val="11"/>
              </w:rPr>
              <w:t>r</w:t>
            </w:r>
            <w:r>
              <w:rPr>
                <w:rFonts w:ascii="Arial" w:eastAsia="Arial" w:hAnsi="Arial" w:cs="Arial"/>
                <w:sz w:val="11"/>
                <w:szCs w:val="11"/>
              </w:rPr>
              <w:t>e</w:t>
            </w:r>
            <w:r>
              <w:rPr>
                <w:rFonts w:ascii="Arial" w:eastAsia="Arial" w:hAnsi="Arial" w:cs="Arial"/>
                <w:spacing w:val="-1"/>
                <w:sz w:val="11"/>
                <w:szCs w:val="11"/>
              </w:rPr>
              <w:t>l</w:t>
            </w:r>
            <w:r>
              <w:rPr>
                <w:rFonts w:ascii="Arial" w:eastAsia="Arial" w:hAnsi="Arial" w:cs="Arial"/>
                <w:spacing w:val="-2"/>
                <w:sz w:val="11"/>
                <w:szCs w:val="11"/>
              </w:rPr>
              <w:t>e</w:t>
            </w:r>
            <w:r>
              <w:rPr>
                <w:rFonts w:ascii="Arial" w:eastAsia="Arial" w:hAnsi="Arial" w:cs="Arial"/>
                <w:sz w:val="11"/>
                <w:szCs w:val="11"/>
              </w:rPr>
              <w:t>a</w:t>
            </w:r>
            <w:r>
              <w:rPr>
                <w:rFonts w:ascii="Arial" w:eastAsia="Arial" w:hAnsi="Arial" w:cs="Arial"/>
                <w:spacing w:val="-3"/>
                <w:sz w:val="11"/>
                <w:szCs w:val="11"/>
              </w:rPr>
              <w:t>s</w:t>
            </w:r>
            <w:r>
              <w:rPr>
                <w:rFonts w:ascii="Arial" w:eastAsia="Arial" w:hAnsi="Arial" w:cs="Arial"/>
                <w:sz w:val="11"/>
                <w:szCs w:val="11"/>
              </w:rPr>
              <w:t>ed</w:t>
            </w:r>
          </w:p>
        </w:tc>
      </w:tr>
      <w:tr w:rsidR="00685BB2" w:rsidTr="004C5027">
        <w:trPr>
          <w:trHeight w:hRule="exact" w:val="295"/>
        </w:trPr>
        <w:tc>
          <w:tcPr>
            <w:tcW w:w="2430"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2"/>
              <w:ind w:left="23"/>
              <w:rPr>
                <w:rFonts w:ascii="Arial" w:eastAsia="Arial" w:hAnsi="Arial" w:cs="Arial"/>
                <w:sz w:val="11"/>
                <w:szCs w:val="11"/>
              </w:rPr>
            </w:pPr>
            <w:r>
              <w:rPr>
                <w:rFonts w:ascii="Arial" w:eastAsia="Arial" w:hAnsi="Arial" w:cs="Arial"/>
                <w:sz w:val="11"/>
                <w:szCs w:val="11"/>
              </w:rPr>
              <w:t>Total</w:t>
            </w:r>
          </w:p>
        </w:tc>
        <w:tc>
          <w:tcPr>
            <w:tcW w:w="1229"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4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305"/>
        </w:trPr>
        <w:tc>
          <w:tcPr>
            <w:tcW w:w="2430"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 w:line="241" w:lineRule="auto"/>
              <w:ind w:left="23" w:right="198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 nu</w:t>
            </w:r>
            <w:r>
              <w:rPr>
                <w:rFonts w:ascii="Arial" w:eastAsia="Arial" w:hAnsi="Arial" w:cs="Arial"/>
                <w:spacing w:val="-1"/>
                <w:sz w:val="11"/>
                <w:szCs w:val="11"/>
              </w:rPr>
              <w:t>m</w:t>
            </w:r>
            <w:r>
              <w:rPr>
                <w:rFonts w:ascii="Arial" w:eastAsia="Arial" w:hAnsi="Arial" w:cs="Arial"/>
                <w:spacing w:val="-2"/>
                <w:sz w:val="11"/>
                <w:szCs w:val="11"/>
              </w:rPr>
              <w:t>b</w:t>
            </w:r>
            <w:r>
              <w:rPr>
                <w:rFonts w:ascii="Arial" w:eastAsia="Arial" w:hAnsi="Arial" w:cs="Arial"/>
                <w:sz w:val="11"/>
                <w:szCs w:val="11"/>
              </w:rPr>
              <w:t>er</w:t>
            </w:r>
          </w:p>
        </w:tc>
        <w:tc>
          <w:tcPr>
            <w:tcW w:w="1229"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4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bl>
    <w:p w:rsidR="00685BB2" w:rsidRDefault="00685BB2" w:rsidP="00685BB2">
      <w:pPr>
        <w:spacing w:before="19" w:line="280" w:lineRule="exact"/>
        <w:rPr>
          <w:sz w:val="28"/>
          <w:szCs w:val="28"/>
        </w:rPr>
      </w:pPr>
    </w:p>
    <w:p w:rsidR="00685BB2" w:rsidRDefault="00685BB2" w:rsidP="00685BB2"/>
    <w:p w:rsidR="00685BB2" w:rsidRDefault="00685BB2" w:rsidP="00685BB2"/>
    <w:p w:rsidR="00685BB2" w:rsidRDefault="00685BB2"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1"/>
          <w:sz w:val="20"/>
          <w:szCs w:val="20"/>
        </w:rPr>
        <w:t>d</w:t>
      </w:r>
      <w:r>
        <w:rPr>
          <w:rFonts w:ascii="Arial" w:eastAsia="Arial" w:hAnsi="Arial" w:cs="Arial"/>
          <w:b/>
          <w:bCs/>
          <w:sz w:val="20"/>
          <w:szCs w:val="20"/>
        </w:rPr>
        <w:t>ic</w:t>
      </w:r>
      <w:r>
        <w:rPr>
          <w:rFonts w:ascii="Arial" w:eastAsia="Arial" w:hAnsi="Arial" w:cs="Arial"/>
          <w:b/>
          <w:bCs/>
          <w:spacing w:val="-1"/>
          <w:sz w:val="20"/>
          <w:szCs w:val="20"/>
        </w:rPr>
        <w:t>a</w:t>
      </w:r>
      <w:r>
        <w:rPr>
          <w:rFonts w:ascii="Arial" w:eastAsia="Arial" w:hAnsi="Arial" w:cs="Arial"/>
          <w:b/>
          <w:bCs/>
          <w:sz w:val="20"/>
          <w:szCs w:val="20"/>
        </w:rPr>
        <w:t>t</w:t>
      </w:r>
      <w:r>
        <w:rPr>
          <w:rFonts w:ascii="Arial" w:eastAsia="Arial" w:hAnsi="Arial" w:cs="Arial"/>
          <w:b/>
          <w:bCs/>
          <w:spacing w:val="3"/>
          <w:sz w:val="20"/>
          <w:szCs w:val="20"/>
        </w:rPr>
        <w:t>o</w:t>
      </w:r>
      <w:r>
        <w:rPr>
          <w:rFonts w:ascii="Arial" w:eastAsia="Arial" w:hAnsi="Arial" w:cs="Arial"/>
          <w:b/>
          <w:bCs/>
          <w:spacing w:val="-1"/>
          <w:sz w:val="20"/>
          <w:szCs w:val="20"/>
        </w:rPr>
        <w:t>r</w:t>
      </w:r>
      <w:r>
        <w:rPr>
          <w:rFonts w:ascii="Arial" w:eastAsia="Arial" w:hAnsi="Arial" w:cs="Arial"/>
          <w:b/>
          <w:bCs/>
          <w:sz w:val="20"/>
          <w:szCs w:val="20"/>
        </w:rPr>
        <w:t>s</w:t>
      </w:r>
      <w:r>
        <w:rPr>
          <w:rFonts w:ascii="Arial" w:eastAsia="Arial" w:hAnsi="Arial" w:cs="Arial"/>
          <w:b/>
          <w:bCs/>
          <w:spacing w:val="-8"/>
          <w:sz w:val="20"/>
          <w:szCs w:val="20"/>
        </w:rPr>
        <w:t xml:space="preserve"> </w:t>
      </w:r>
      <w:proofErr w:type="spellStart"/>
      <w:r>
        <w:rPr>
          <w:rFonts w:ascii="Arial" w:eastAsia="Arial" w:hAnsi="Arial" w:cs="Arial"/>
          <w:b/>
          <w:bCs/>
          <w:spacing w:val="-1"/>
          <w:sz w:val="20"/>
          <w:szCs w:val="20"/>
        </w:rPr>
        <w:t>r</w:t>
      </w:r>
      <w:r>
        <w:rPr>
          <w:rFonts w:ascii="Arial" w:eastAsia="Arial" w:hAnsi="Arial" w:cs="Arial"/>
          <w:b/>
          <w:bCs/>
          <w:sz w:val="20"/>
          <w:szCs w:val="20"/>
        </w:rPr>
        <w:t>el</w:t>
      </w:r>
      <w:r>
        <w:rPr>
          <w:rFonts w:ascii="Arial" w:eastAsia="Arial" w:hAnsi="Arial" w:cs="Arial"/>
          <w:b/>
          <w:bCs/>
          <w:spacing w:val="-1"/>
          <w:sz w:val="20"/>
          <w:szCs w:val="20"/>
        </w:rPr>
        <w:t>a</w:t>
      </w:r>
      <w:r>
        <w:rPr>
          <w:rFonts w:ascii="Arial" w:eastAsia="Arial" w:hAnsi="Arial" w:cs="Arial"/>
          <w:b/>
          <w:bCs/>
          <w:sz w:val="20"/>
          <w:szCs w:val="20"/>
        </w:rPr>
        <w:t>ting</w:t>
      </w:r>
      <w:proofErr w:type="spellEnd"/>
      <w:r>
        <w:rPr>
          <w:rFonts w:ascii="Arial" w:eastAsia="Arial" w:hAnsi="Arial" w:cs="Arial"/>
          <w:b/>
          <w:bCs/>
          <w:spacing w:val="-9"/>
          <w:sz w:val="20"/>
          <w:szCs w:val="20"/>
        </w:rPr>
        <w:t xml:space="preserve"> </w:t>
      </w:r>
      <w:r>
        <w:rPr>
          <w:rFonts w:ascii="Arial" w:eastAsia="Arial" w:hAnsi="Arial" w:cs="Arial"/>
          <w:b/>
          <w:bCs/>
          <w:sz w:val="20"/>
          <w:szCs w:val="20"/>
        </w:rPr>
        <w:t>to</w:t>
      </w:r>
      <w:r>
        <w:rPr>
          <w:rFonts w:ascii="Arial" w:eastAsia="Arial" w:hAnsi="Arial" w:cs="Arial"/>
          <w:b/>
          <w:bCs/>
          <w:spacing w:val="-9"/>
          <w:sz w:val="20"/>
          <w:szCs w:val="20"/>
        </w:rPr>
        <w:t xml:space="preserve"> </w:t>
      </w:r>
      <w:proofErr w:type="spellStart"/>
      <w:r>
        <w:rPr>
          <w:rFonts w:ascii="Arial" w:eastAsia="Arial" w:hAnsi="Arial" w:cs="Arial"/>
          <w:b/>
          <w:bCs/>
          <w:spacing w:val="1"/>
          <w:sz w:val="20"/>
          <w:szCs w:val="20"/>
        </w:rPr>
        <w:t>s</w:t>
      </w:r>
      <w:r>
        <w:rPr>
          <w:rFonts w:ascii="Arial" w:eastAsia="Arial" w:hAnsi="Arial" w:cs="Arial"/>
          <w:b/>
          <w:bCs/>
          <w:sz w:val="20"/>
          <w:szCs w:val="20"/>
        </w:rPr>
        <w:t>uic</w:t>
      </w:r>
      <w:r>
        <w:rPr>
          <w:rFonts w:ascii="Arial" w:eastAsia="Arial" w:hAnsi="Arial" w:cs="Arial"/>
          <w:b/>
          <w:bCs/>
          <w:spacing w:val="-1"/>
          <w:sz w:val="20"/>
          <w:szCs w:val="20"/>
        </w:rPr>
        <w:t>i</w:t>
      </w:r>
      <w:r>
        <w:rPr>
          <w:rFonts w:ascii="Arial" w:eastAsia="Arial" w:hAnsi="Arial" w:cs="Arial"/>
          <w:b/>
          <w:bCs/>
          <w:sz w:val="20"/>
          <w:szCs w:val="20"/>
        </w:rPr>
        <w:t>des</w:t>
      </w:r>
      <w:proofErr w:type="spellEnd"/>
    </w:p>
    <w:p w:rsidR="00685BB2" w:rsidRDefault="00685BB2" w:rsidP="00685BB2">
      <w:pPr>
        <w:spacing w:before="7" w:line="110" w:lineRule="exact"/>
        <w:rPr>
          <w:sz w:val="11"/>
          <w:szCs w:val="11"/>
        </w:rPr>
      </w:pPr>
    </w:p>
    <w:p w:rsidR="00685BB2" w:rsidRPr="00685BB2" w:rsidRDefault="00685BB2" w:rsidP="00685BB2">
      <w:pPr>
        <w:ind w:left="140"/>
        <w:rPr>
          <w:rFonts w:ascii="Arial" w:eastAsia="Arial" w:hAnsi="Arial" w:cs="Arial"/>
          <w:sz w:val="17"/>
          <w:szCs w:val="17"/>
          <w:lang w:val="en-US"/>
        </w:rPr>
      </w:pPr>
      <w:r w:rsidRPr="00685BB2">
        <w:rPr>
          <w:rFonts w:ascii="Arial" w:eastAsia="Arial" w:hAnsi="Arial" w:cs="Arial"/>
          <w:b/>
          <w:bCs/>
          <w:spacing w:val="1"/>
          <w:sz w:val="17"/>
          <w:szCs w:val="17"/>
          <w:lang w:val="en-US"/>
        </w:rPr>
        <w:t>T</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t</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d</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ave</w:t>
      </w:r>
      <w:r w:rsidRPr="00685BB2">
        <w:rPr>
          <w:rFonts w:ascii="Arial" w:eastAsia="Arial" w:hAnsi="Arial" w:cs="Arial"/>
          <w:b/>
          <w:bCs/>
          <w:sz w:val="17"/>
          <w:szCs w:val="17"/>
          <w:lang w:val="en-US"/>
        </w:rPr>
        <w:t>r</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g</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n</w:t>
      </w:r>
      <w:r w:rsidRPr="00685BB2">
        <w:rPr>
          <w:rFonts w:ascii="Arial" w:eastAsia="Arial" w:hAnsi="Arial" w:cs="Arial"/>
          <w:b/>
          <w:bCs/>
          <w:spacing w:val="-1"/>
          <w:sz w:val="17"/>
          <w:szCs w:val="17"/>
          <w:lang w:val="en-US"/>
        </w:rPr>
        <w:t>u</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be</w:t>
      </w:r>
      <w:r w:rsidRPr="00685BB2">
        <w:rPr>
          <w:rFonts w:ascii="Arial" w:eastAsia="Arial" w:hAnsi="Arial" w:cs="Arial"/>
          <w:b/>
          <w:bCs/>
          <w:sz w:val="17"/>
          <w:szCs w:val="17"/>
          <w:lang w:val="en-US"/>
        </w:rPr>
        <w:t>rs</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p</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mil</w:t>
      </w:r>
      <w:r w:rsidRPr="00685BB2">
        <w:rPr>
          <w:rFonts w:ascii="Arial" w:eastAsia="Arial" w:hAnsi="Arial" w:cs="Arial"/>
          <w:b/>
          <w:bCs/>
          <w:spacing w:val="-2"/>
          <w:sz w:val="17"/>
          <w:szCs w:val="17"/>
          <w:lang w:val="en-US"/>
        </w:rPr>
        <w:t>l</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tr</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in</w:t>
      </w:r>
      <w:r w:rsidRPr="00685BB2">
        <w:rPr>
          <w:rFonts w:ascii="Arial" w:eastAsia="Arial" w:hAnsi="Arial" w:cs="Arial"/>
          <w:b/>
          <w:bCs/>
          <w:spacing w:val="-1"/>
          <w:sz w:val="17"/>
          <w:szCs w:val="17"/>
          <w:lang w:val="en-US"/>
        </w:rPr>
        <w:t xml:space="preserve"> </w:t>
      </w:r>
      <w:proofErr w:type="spellStart"/>
      <w:r w:rsidRPr="00685BB2">
        <w:rPr>
          <w:rFonts w:ascii="Arial" w:eastAsia="Arial" w:hAnsi="Arial" w:cs="Arial"/>
          <w:b/>
          <w:bCs/>
          <w:spacing w:val="-2"/>
          <w:sz w:val="17"/>
          <w:szCs w:val="17"/>
          <w:lang w:val="en-US"/>
        </w:rPr>
        <w:t>k</w:t>
      </w:r>
      <w:r w:rsidRPr="00685BB2">
        <w:rPr>
          <w:rFonts w:ascii="Arial" w:eastAsia="Arial" w:hAnsi="Arial" w:cs="Arial"/>
          <w:b/>
          <w:bCs/>
          <w:sz w:val="17"/>
          <w:szCs w:val="17"/>
          <w:lang w:val="en-US"/>
        </w:rPr>
        <w:t>il</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et</w:t>
      </w:r>
      <w:r w:rsidRPr="00685BB2">
        <w:rPr>
          <w:rFonts w:ascii="Arial" w:eastAsia="Arial" w:hAnsi="Arial" w:cs="Arial"/>
          <w:b/>
          <w:bCs/>
          <w:sz w:val="17"/>
          <w:szCs w:val="17"/>
          <w:lang w:val="en-US"/>
        </w:rPr>
        <w:t>r</w:t>
      </w:r>
      <w:r w:rsidRPr="00685BB2">
        <w:rPr>
          <w:rFonts w:ascii="Arial" w:eastAsia="Arial" w:hAnsi="Arial" w:cs="Arial"/>
          <w:b/>
          <w:bCs/>
          <w:spacing w:val="-2"/>
          <w:sz w:val="17"/>
          <w:szCs w:val="17"/>
          <w:lang w:val="en-US"/>
        </w:rPr>
        <w:t>es</w:t>
      </w:r>
      <w:proofErr w:type="spellEnd"/>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s</w:t>
      </w:r>
      <w:r w:rsidRPr="00685BB2">
        <w:rPr>
          <w:rFonts w:ascii="Arial" w:eastAsia="Arial" w:hAnsi="Arial" w:cs="Arial"/>
          <w:b/>
          <w:bCs/>
          <w:spacing w:val="-1"/>
          <w:sz w:val="17"/>
          <w:szCs w:val="17"/>
          <w:lang w:val="en-US"/>
        </w:rPr>
        <w:t>u</w:t>
      </w:r>
      <w:r w:rsidRPr="00685BB2">
        <w:rPr>
          <w:rFonts w:ascii="Arial" w:eastAsia="Arial" w:hAnsi="Arial" w:cs="Arial"/>
          <w:b/>
          <w:bCs/>
          <w:sz w:val="17"/>
          <w:szCs w:val="17"/>
          <w:lang w:val="en-US"/>
        </w:rPr>
        <w:t>i</w:t>
      </w:r>
      <w:r w:rsidRPr="00685BB2">
        <w:rPr>
          <w:rFonts w:ascii="Arial" w:eastAsia="Arial" w:hAnsi="Arial" w:cs="Arial"/>
          <w:b/>
          <w:bCs/>
          <w:spacing w:val="-2"/>
          <w:sz w:val="17"/>
          <w:szCs w:val="17"/>
          <w:lang w:val="en-US"/>
        </w:rPr>
        <w:t>c</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d</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s</w:t>
      </w:r>
    </w:p>
    <w:p w:rsidR="00685BB2" w:rsidRPr="00685BB2" w:rsidRDefault="00685BB2" w:rsidP="00685BB2">
      <w:pPr>
        <w:spacing w:before="13" w:line="200" w:lineRule="exact"/>
        <w:rPr>
          <w:sz w:val="20"/>
          <w:szCs w:val="20"/>
          <w:lang w:val="en-US"/>
        </w:rPr>
      </w:pPr>
    </w:p>
    <w:tbl>
      <w:tblPr>
        <w:tblStyle w:val="TableNormal"/>
        <w:tblW w:w="0" w:type="auto"/>
        <w:tblInd w:w="105" w:type="dxa"/>
        <w:tblLayout w:type="fixed"/>
        <w:tblLook w:val="01E0"/>
      </w:tblPr>
      <w:tblGrid>
        <w:gridCol w:w="2429"/>
        <w:gridCol w:w="1238"/>
        <w:gridCol w:w="1238"/>
      </w:tblGrid>
      <w:tr w:rsidR="00685BB2" w:rsidTr="004C5027">
        <w:trPr>
          <w:trHeight w:hRule="exact" w:val="464"/>
        </w:trPr>
        <w:tc>
          <w:tcPr>
            <w:tcW w:w="2429" w:type="dxa"/>
            <w:tcBorders>
              <w:top w:val="nil"/>
              <w:left w:val="nil"/>
              <w:bottom w:val="single" w:sz="6" w:space="0" w:color="000000"/>
              <w:right w:val="single" w:sz="6" w:space="0" w:color="000000"/>
            </w:tcBorders>
          </w:tcPr>
          <w:p w:rsidR="00685BB2" w:rsidRDefault="00685BB2" w:rsidP="004C5027"/>
        </w:tc>
        <w:tc>
          <w:tcPr>
            <w:tcW w:w="1238"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9" w:line="130" w:lineRule="exact"/>
              <w:rPr>
                <w:sz w:val="13"/>
                <w:szCs w:val="13"/>
              </w:rPr>
            </w:pPr>
          </w:p>
          <w:p w:rsidR="00685BB2" w:rsidRDefault="00685BB2" w:rsidP="004C5027">
            <w:pPr>
              <w:pStyle w:val="TableParagraph"/>
              <w:ind w:left="407"/>
              <w:rPr>
                <w:rFonts w:ascii="Arial" w:eastAsia="Arial" w:hAnsi="Arial" w:cs="Arial"/>
                <w:sz w:val="11"/>
                <w:szCs w:val="11"/>
              </w:rPr>
            </w:pPr>
            <w:r>
              <w:rPr>
                <w:rFonts w:ascii="Arial" w:eastAsia="Arial" w:hAnsi="Arial" w:cs="Arial"/>
                <w:sz w:val="11"/>
                <w:szCs w:val="11"/>
              </w:rPr>
              <w:t>Su</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es</w:t>
            </w:r>
          </w:p>
        </w:tc>
        <w:tc>
          <w:tcPr>
            <w:tcW w:w="123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pStyle w:val="TableParagraph"/>
              <w:spacing w:before="9" w:line="130" w:lineRule="exact"/>
              <w:jc w:val="center"/>
              <w:rPr>
                <w:sz w:val="13"/>
                <w:szCs w:val="13"/>
              </w:rPr>
            </w:pPr>
            <w:r>
              <w:rPr>
                <w:sz w:val="13"/>
                <w:szCs w:val="13"/>
              </w:rPr>
              <w:t>Attempted suicides</w:t>
            </w:r>
          </w:p>
          <w:p w:rsidR="00685BB2" w:rsidRDefault="00685BB2" w:rsidP="004C5027">
            <w:pPr>
              <w:pStyle w:val="TableParagraph"/>
              <w:spacing w:before="9" w:line="130" w:lineRule="exact"/>
              <w:jc w:val="center"/>
              <w:rPr>
                <w:sz w:val="13"/>
                <w:szCs w:val="13"/>
              </w:rPr>
            </w:pPr>
          </w:p>
        </w:tc>
      </w:tr>
      <w:tr w:rsidR="00685BB2" w:rsidTr="004C5027">
        <w:trPr>
          <w:trHeight w:hRule="exact" w:val="298"/>
        </w:trPr>
        <w:tc>
          <w:tcPr>
            <w:tcW w:w="2429"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4"/>
              <w:ind w:left="23"/>
              <w:rPr>
                <w:rFonts w:ascii="Arial" w:eastAsia="Arial" w:hAnsi="Arial" w:cs="Arial"/>
                <w:sz w:val="11"/>
                <w:szCs w:val="11"/>
              </w:rPr>
            </w:pPr>
            <w:r>
              <w:rPr>
                <w:rFonts w:ascii="Arial" w:eastAsia="Arial" w:hAnsi="Arial" w:cs="Arial"/>
                <w:sz w:val="11"/>
                <w:szCs w:val="11"/>
              </w:rPr>
              <w:t>Total</w:t>
            </w:r>
          </w:p>
        </w:tc>
        <w:tc>
          <w:tcPr>
            <w:tcW w:w="123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hAnsi="Arial" w:cs="Arial"/>
                <w:color w:val="000000"/>
                <w:sz w:val="20"/>
                <w:szCs w:val="20"/>
              </w:rPr>
              <w:t>221</w:t>
            </w:r>
          </w:p>
        </w:tc>
        <w:tc>
          <w:tcPr>
            <w:tcW w:w="123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Calibri" w:hAnsi="Calibri"/>
                <w:color w:val="000000"/>
              </w:rPr>
            </w:pPr>
            <w:r>
              <w:rPr>
                <w:rFonts w:ascii="Calibri" w:hAnsi="Calibri"/>
                <w:color w:val="000000"/>
              </w:rPr>
              <w:t>10</w:t>
            </w:r>
          </w:p>
        </w:tc>
      </w:tr>
      <w:tr w:rsidR="00685BB2" w:rsidTr="004C5027">
        <w:trPr>
          <w:trHeight w:hRule="exact" w:val="281"/>
        </w:trPr>
        <w:tc>
          <w:tcPr>
            <w:tcW w:w="2429"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2"/>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p>
        </w:tc>
        <w:tc>
          <w:tcPr>
            <w:tcW w:w="123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1.403</w:t>
            </w:r>
          </w:p>
        </w:tc>
        <w:tc>
          <w:tcPr>
            <w:tcW w:w="123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0.063</w:t>
            </w:r>
          </w:p>
        </w:tc>
      </w:tr>
    </w:tbl>
    <w:p w:rsidR="00685BB2" w:rsidRDefault="00685BB2" w:rsidP="00685BB2"/>
    <w:p w:rsidR="00685BB2" w:rsidRDefault="00685BB2">
      <w:pPr>
        <w:spacing w:line="240" w:lineRule="auto"/>
        <w:rPr>
          <w:sz w:val="20"/>
          <w:szCs w:val="20"/>
        </w:rPr>
      </w:pPr>
      <w:r>
        <w:rPr>
          <w:sz w:val="20"/>
          <w:szCs w:val="20"/>
        </w:rPr>
        <w:br w:type="page"/>
      </w:r>
    </w:p>
    <w:p w:rsidR="00685BB2" w:rsidRDefault="00685BB2" w:rsidP="00685BB2">
      <w:pPr>
        <w:spacing w:before="3" w:line="200" w:lineRule="exact"/>
        <w:rPr>
          <w:sz w:val="20"/>
          <w:szCs w:val="20"/>
        </w:rPr>
      </w:pPr>
    </w:p>
    <w:p w:rsidR="00685BB2" w:rsidRDefault="00685BB2" w:rsidP="00685BB2">
      <w:pPr>
        <w:spacing w:before="3" w:line="200" w:lineRule="exact"/>
        <w:rPr>
          <w:sz w:val="20"/>
          <w:szCs w:val="20"/>
        </w:rPr>
      </w:pPr>
    </w:p>
    <w:p w:rsidR="00685BB2" w:rsidRPr="00685BB2" w:rsidRDefault="00685BB2"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lang w:val="en-US"/>
        </w:rPr>
      </w:pPr>
      <w:r w:rsidRPr="00685BB2">
        <w:rPr>
          <w:rFonts w:ascii="Arial" w:eastAsia="Arial" w:hAnsi="Arial" w:cs="Arial"/>
          <w:b/>
          <w:bCs/>
          <w:sz w:val="20"/>
          <w:szCs w:val="20"/>
          <w:lang w:val="en-US"/>
        </w:rPr>
        <w:t>In</w:t>
      </w:r>
      <w:r w:rsidRPr="00685BB2">
        <w:rPr>
          <w:rFonts w:ascii="Arial" w:eastAsia="Arial" w:hAnsi="Arial" w:cs="Arial"/>
          <w:b/>
          <w:bCs/>
          <w:spacing w:val="1"/>
          <w:sz w:val="20"/>
          <w:szCs w:val="20"/>
          <w:lang w:val="en-US"/>
        </w:rPr>
        <w:t>d</w:t>
      </w:r>
      <w:r w:rsidRPr="00685BB2">
        <w:rPr>
          <w:rFonts w:ascii="Arial" w:eastAsia="Arial" w:hAnsi="Arial" w:cs="Arial"/>
          <w:b/>
          <w:bCs/>
          <w:sz w:val="20"/>
          <w:szCs w:val="20"/>
          <w:lang w:val="en-US"/>
        </w:rPr>
        <w:t>ic</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t</w:t>
      </w:r>
      <w:r w:rsidRPr="00685BB2">
        <w:rPr>
          <w:rFonts w:ascii="Arial" w:eastAsia="Arial" w:hAnsi="Arial" w:cs="Arial"/>
          <w:b/>
          <w:bCs/>
          <w:spacing w:val="3"/>
          <w:sz w:val="20"/>
          <w:szCs w:val="20"/>
          <w:lang w:val="en-US"/>
        </w:rPr>
        <w:t>o</w:t>
      </w:r>
      <w:r w:rsidRPr="00685BB2">
        <w:rPr>
          <w:rFonts w:ascii="Arial" w:eastAsia="Arial" w:hAnsi="Arial" w:cs="Arial"/>
          <w:b/>
          <w:bCs/>
          <w:spacing w:val="-1"/>
          <w:sz w:val="20"/>
          <w:szCs w:val="20"/>
          <w:lang w:val="en-US"/>
        </w:rPr>
        <w:t>r</w:t>
      </w:r>
      <w:r w:rsidRPr="00685BB2">
        <w:rPr>
          <w:rFonts w:ascii="Arial" w:eastAsia="Arial" w:hAnsi="Arial" w:cs="Arial"/>
          <w:b/>
          <w:bCs/>
          <w:sz w:val="20"/>
          <w:szCs w:val="20"/>
          <w:lang w:val="en-US"/>
        </w:rPr>
        <w:t>s</w:t>
      </w:r>
      <w:r w:rsidRPr="00685BB2">
        <w:rPr>
          <w:rFonts w:ascii="Arial" w:eastAsia="Arial" w:hAnsi="Arial" w:cs="Arial"/>
          <w:b/>
          <w:bCs/>
          <w:spacing w:val="-7"/>
          <w:sz w:val="20"/>
          <w:szCs w:val="20"/>
          <w:lang w:val="en-US"/>
        </w:rPr>
        <w:t xml:space="preserve"> </w:t>
      </w:r>
      <w:r w:rsidRPr="00685BB2">
        <w:rPr>
          <w:rFonts w:ascii="Arial" w:eastAsia="Arial" w:hAnsi="Arial" w:cs="Arial"/>
          <w:b/>
          <w:bCs/>
          <w:spacing w:val="-1"/>
          <w:sz w:val="20"/>
          <w:szCs w:val="20"/>
          <w:lang w:val="en-US"/>
        </w:rPr>
        <w:t>r</w:t>
      </w:r>
      <w:r w:rsidRPr="00685BB2">
        <w:rPr>
          <w:rFonts w:ascii="Arial" w:eastAsia="Arial" w:hAnsi="Arial" w:cs="Arial"/>
          <w:b/>
          <w:bCs/>
          <w:sz w:val="20"/>
          <w:szCs w:val="20"/>
          <w:lang w:val="en-US"/>
        </w:rPr>
        <w:t>el</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ting</w:t>
      </w:r>
      <w:r w:rsidRPr="00685BB2">
        <w:rPr>
          <w:rFonts w:ascii="Arial" w:eastAsia="Arial" w:hAnsi="Arial" w:cs="Arial"/>
          <w:b/>
          <w:bCs/>
          <w:spacing w:val="-7"/>
          <w:sz w:val="20"/>
          <w:szCs w:val="20"/>
          <w:lang w:val="en-US"/>
        </w:rPr>
        <w:t xml:space="preserve"> </w:t>
      </w:r>
      <w:r w:rsidRPr="00685BB2">
        <w:rPr>
          <w:rFonts w:ascii="Arial" w:eastAsia="Arial" w:hAnsi="Arial" w:cs="Arial"/>
          <w:b/>
          <w:bCs/>
          <w:sz w:val="20"/>
          <w:szCs w:val="20"/>
          <w:lang w:val="en-US"/>
        </w:rPr>
        <w:t>to</w:t>
      </w:r>
      <w:r w:rsidRPr="00685BB2">
        <w:rPr>
          <w:rFonts w:ascii="Arial" w:eastAsia="Arial" w:hAnsi="Arial" w:cs="Arial"/>
          <w:b/>
          <w:bCs/>
          <w:spacing w:val="-7"/>
          <w:sz w:val="20"/>
          <w:szCs w:val="20"/>
          <w:lang w:val="en-US"/>
        </w:rPr>
        <w:t xml:space="preserve"> </w:t>
      </w:r>
      <w:r w:rsidRPr="00685BB2">
        <w:rPr>
          <w:rFonts w:ascii="Arial" w:eastAsia="Arial" w:hAnsi="Arial" w:cs="Arial"/>
          <w:b/>
          <w:bCs/>
          <w:sz w:val="20"/>
          <w:szCs w:val="20"/>
          <w:lang w:val="en-US"/>
        </w:rPr>
        <w:t>i</w:t>
      </w:r>
      <w:r w:rsidRPr="00685BB2">
        <w:rPr>
          <w:rFonts w:ascii="Arial" w:eastAsia="Arial" w:hAnsi="Arial" w:cs="Arial"/>
          <w:b/>
          <w:bCs/>
          <w:spacing w:val="2"/>
          <w:sz w:val="20"/>
          <w:szCs w:val="20"/>
          <w:lang w:val="en-US"/>
        </w:rPr>
        <w:t>n</w:t>
      </w:r>
      <w:r w:rsidRPr="00685BB2">
        <w:rPr>
          <w:rFonts w:ascii="Arial" w:eastAsia="Arial" w:hAnsi="Arial" w:cs="Arial"/>
          <w:b/>
          <w:bCs/>
          <w:sz w:val="20"/>
          <w:szCs w:val="20"/>
          <w:lang w:val="en-US"/>
        </w:rPr>
        <w:t>ciden</w:t>
      </w:r>
      <w:r w:rsidRPr="00685BB2">
        <w:rPr>
          <w:rFonts w:ascii="Arial" w:eastAsia="Arial" w:hAnsi="Arial" w:cs="Arial"/>
          <w:b/>
          <w:bCs/>
          <w:spacing w:val="1"/>
          <w:sz w:val="20"/>
          <w:szCs w:val="20"/>
          <w:lang w:val="en-US"/>
        </w:rPr>
        <w:t>t</w:t>
      </w:r>
      <w:r w:rsidRPr="00685BB2">
        <w:rPr>
          <w:rFonts w:ascii="Arial" w:eastAsia="Arial" w:hAnsi="Arial" w:cs="Arial"/>
          <w:b/>
          <w:bCs/>
          <w:sz w:val="20"/>
          <w:szCs w:val="20"/>
          <w:lang w:val="en-US"/>
        </w:rPr>
        <w:t>s</w:t>
      </w:r>
      <w:r w:rsidRPr="00685BB2">
        <w:rPr>
          <w:rFonts w:ascii="Arial" w:eastAsia="Arial" w:hAnsi="Arial" w:cs="Arial"/>
          <w:b/>
          <w:bCs/>
          <w:spacing w:val="-7"/>
          <w:sz w:val="20"/>
          <w:szCs w:val="20"/>
          <w:lang w:val="en-US"/>
        </w:rPr>
        <w:t xml:space="preserve"> </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nd</w:t>
      </w:r>
      <w:r w:rsidRPr="00685BB2">
        <w:rPr>
          <w:rFonts w:ascii="Arial" w:eastAsia="Arial" w:hAnsi="Arial" w:cs="Arial"/>
          <w:b/>
          <w:bCs/>
          <w:spacing w:val="-7"/>
          <w:sz w:val="20"/>
          <w:szCs w:val="20"/>
          <w:lang w:val="en-US"/>
        </w:rPr>
        <w:t xml:space="preserve"> </w:t>
      </w:r>
      <w:r w:rsidRPr="00685BB2">
        <w:rPr>
          <w:rFonts w:ascii="Arial" w:eastAsia="Arial" w:hAnsi="Arial" w:cs="Arial"/>
          <w:b/>
          <w:bCs/>
          <w:spacing w:val="2"/>
          <w:sz w:val="20"/>
          <w:szCs w:val="20"/>
          <w:lang w:val="en-US"/>
        </w:rPr>
        <w:t>n</w:t>
      </w:r>
      <w:r w:rsidRPr="00685BB2">
        <w:rPr>
          <w:rFonts w:ascii="Arial" w:eastAsia="Arial" w:hAnsi="Arial" w:cs="Arial"/>
          <w:b/>
          <w:bCs/>
          <w:sz w:val="20"/>
          <w:szCs w:val="20"/>
          <w:lang w:val="en-US"/>
        </w:rPr>
        <w:t>e</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r</w:t>
      </w:r>
      <w:r w:rsidRPr="00685BB2">
        <w:rPr>
          <w:rFonts w:ascii="Arial" w:eastAsia="Arial" w:hAnsi="Arial" w:cs="Arial"/>
          <w:b/>
          <w:bCs/>
          <w:spacing w:val="-6"/>
          <w:sz w:val="20"/>
          <w:szCs w:val="20"/>
          <w:lang w:val="en-US"/>
        </w:rPr>
        <w:t xml:space="preserve"> </w:t>
      </w:r>
      <w:r w:rsidRPr="00685BB2">
        <w:rPr>
          <w:rFonts w:ascii="Arial" w:eastAsia="Arial" w:hAnsi="Arial" w:cs="Arial"/>
          <w:b/>
          <w:bCs/>
          <w:sz w:val="20"/>
          <w:szCs w:val="20"/>
          <w:lang w:val="en-US"/>
        </w:rPr>
        <w:t>mis</w:t>
      </w:r>
      <w:r w:rsidRPr="00685BB2">
        <w:rPr>
          <w:rFonts w:ascii="Arial" w:eastAsia="Arial" w:hAnsi="Arial" w:cs="Arial"/>
          <w:b/>
          <w:bCs/>
          <w:spacing w:val="1"/>
          <w:sz w:val="20"/>
          <w:szCs w:val="20"/>
          <w:lang w:val="en-US"/>
        </w:rPr>
        <w:t>s</w:t>
      </w:r>
      <w:r w:rsidRPr="00685BB2">
        <w:rPr>
          <w:rFonts w:ascii="Arial" w:eastAsia="Arial" w:hAnsi="Arial" w:cs="Arial"/>
          <w:b/>
          <w:bCs/>
          <w:sz w:val="20"/>
          <w:szCs w:val="20"/>
          <w:lang w:val="en-US"/>
        </w:rPr>
        <w:t>es</w:t>
      </w:r>
    </w:p>
    <w:p w:rsidR="00685BB2" w:rsidRPr="00685BB2" w:rsidRDefault="00685BB2" w:rsidP="00685BB2">
      <w:pPr>
        <w:spacing w:before="2" w:line="120" w:lineRule="exact"/>
        <w:rPr>
          <w:sz w:val="12"/>
          <w:szCs w:val="12"/>
          <w:lang w:val="en-US"/>
        </w:rPr>
      </w:pPr>
    </w:p>
    <w:p w:rsidR="00685BB2" w:rsidRPr="00685BB2" w:rsidRDefault="00685BB2" w:rsidP="00685BB2">
      <w:pPr>
        <w:spacing w:line="194" w:lineRule="exact"/>
        <w:ind w:left="140" w:right="839"/>
        <w:rPr>
          <w:rFonts w:ascii="Arial" w:eastAsia="Arial" w:hAnsi="Arial" w:cs="Arial"/>
          <w:sz w:val="17"/>
          <w:szCs w:val="17"/>
          <w:lang w:val="en-US"/>
        </w:rPr>
      </w:pPr>
      <w:r w:rsidRPr="00685BB2">
        <w:rPr>
          <w:rFonts w:ascii="Arial" w:eastAsia="Arial" w:hAnsi="Arial" w:cs="Arial"/>
          <w:b/>
          <w:bCs/>
          <w:spacing w:val="1"/>
          <w:sz w:val="17"/>
          <w:szCs w:val="17"/>
          <w:lang w:val="en-US"/>
        </w:rPr>
        <w:t>T</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t</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nu</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be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d</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ave</w:t>
      </w:r>
      <w:r w:rsidRPr="00685BB2">
        <w:rPr>
          <w:rFonts w:ascii="Arial" w:eastAsia="Arial" w:hAnsi="Arial" w:cs="Arial"/>
          <w:b/>
          <w:bCs/>
          <w:sz w:val="17"/>
          <w:szCs w:val="17"/>
          <w:lang w:val="en-US"/>
        </w:rPr>
        <w:t>r</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g</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n</w:t>
      </w:r>
      <w:r w:rsidRPr="00685BB2">
        <w:rPr>
          <w:rFonts w:ascii="Arial" w:eastAsia="Arial" w:hAnsi="Arial" w:cs="Arial"/>
          <w:b/>
          <w:bCs/>
          <w:spacing w:val="1"/>
          <w:sz w:val="17"/>
          <w:szCs w:val="17"/>
          <w:lang w:val="en-US"/>
        </w:rPr>
        <w:t>u</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be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p</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mi</w:t>
      </w:r>
      <w:r w:rsidRPr="00685BB2">
        <w:rPr>
          <w:rFonts w:ascii="Arial" w:eastAsia="Arial" w:hAnsi="Arial" w:cs="Arial"/>
          <w:b/>
          <w:bCs/>
          <w:spacing w:val="-2"/>
          <w:sz w:val="17"/>
          <w:szCs w:val="17"/>
          <w:lang w:val="en-US"/>
        </w:rPr>
        <w:t>l</w:t>
      </w:r>
      <w:r w:rsidRPr="00685BB2">
        <w:rPr>
          <w:rFonts w:ascii="Arial" w:eastAsia="Arial" w:hAnsi="Arial" w:cs="Arial"/>
          <w:b/>
          <w:bCs/>
          <w:sz w:val="17"/>
          <w:szCs w:val="17"/>
          <w:lang w:val="en-US"/>
        </w:rPr>
        <w:t>li</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tr</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in</w:t>
      </w:r>
      <w:r w:rsidRPr="00685BB2">
        <w:rPr>
          <w:rFonts w:ascii="Arial" w:eastAsia="Arial" w:hAnsi="Arial" w:cs="Arial"/>
          <w:b/>
          <w:bCs/>
          <w:spacing w:val="-1"/>
          <w:sz w:val="17"/>
          <w:szCs w:val="17"/>
          <w:lang w:val="en-US"/>
        </w:rPr>
        <w:t xml:space="preserve"> </w:t>
      </w:r>
      <w:proofErr w:type="spellStart"/>
      <w:r w:rsidRPr="00685BB2">
        <w:rPr>
          <w:rFonts w:ascii="Arial" w:eastAsia="Arial" w:hAnsi="Arial" w:cs="Arial"/>
          <w:b/>
          <w:bCs/>
          <w:spacing w:val="-2"/>
          <w:sz w:val="17"/>
          <w:szCs w:val="17"/>
          <w:lang w:val="en-US"/>
        </w:rPr>
        <w:t>ki</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tr</w:t>
      </w:r>
      <w:r w:rsidRPr="00685BB2">
        <w:rPr>
          <w:rFonts w:ascii="Arial" w:eastAsia="Arial" w:hAnsi="Arial" w:cs="Arial"/>
          <w:b/>
          <w:bCs/>
          <w:spacing w:val="-2"/>
          <w:sz w:val="17"/>
          <w:szCs w:val="17"/>
          <w:lang w:val="en-US"/>
        </w:rPr>
        <w:t>es</w:t>
      </w:r>
      <w:proofErr w:type="spellEnd"/>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pacing w:val="-2"/>
          <w:sz w:val="17"/>
          <w:szCs w:val="17"/>
          <w:lang w:val="en-US"/>
        </w:rPr>
        <w:t>c</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d</w:t>
      </w:r>
      <w:r w:rsidRPr="00685BB2">
        <w:rPr>
          <w:rFonts w:ascii="Arial" w:eastAsia="Arial" w:hAnsi="Arial" w:cs="Arial"/>
          <w:b/>
          <w:bCs/>
          <w:spacing w:val="-2"/>
          <w:sz w:val="17"/>
          <w:szCs w:val="17"/>
          <w:lang w:val="en-US"/>
        </w:rPr>
        <w:t>e</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ts</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d</w:t>
      </w:r>
      <w:r w:rsidRPr="00685BB2">
        <w:rPr>
          <w:rFonts w:ascii="Arial" w:eastAsia="Arial" w:hAnsi="Arial" w:cs="Arial"/>
          <w:b/>
          <w:bCs/>
          <w:spacing w:val="-1"/>
          <w:sz w:val="17"/>
          <w:szCs w:val="17"/>
          <w:lang w:val="en-US"/>
        </w:rPr>
        <w:t xml:space="preserve"> n</w:t>
      </w:r>
      <w:r w:rsidRPr="00685BB2">
        <w:rPr>
          <w:rFonts w:ascii="Arial" w:eastAsia="Arial" w:hAnsi="Arial" w:cs="Arial"/>
          <w:b/>
          <w:bCs/>
          <w:spacing w:val="1"/>
          <w:sz w:val="17"/>
          <w:szCs w:val="17"/>
          <w:lang w:val="en-US"/>
        </w:rPr>
        <w:t>e</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mi</w:t>
      </w:r>
      <w:r w:rsidRPr="00685BB2">
        <w:rPr>
          <w:rFonts w:ascii="Arial" w:eastAsia="Arial" w:hAnsi="Arial" w:cs="Arial"/>
          <w:b/>
          <w:bCs/>
          <w:spacing w:val="-1"/>
          <w:sz w:val="17"/>
          <w:szCs w:val="17"/>
          <w:lang w:val="en-US"/>
        </w:rPr>
        <w:t>s</w:t>
      </w:r>
      <w:r w:rsidRPr="00685BB2">
        <w:rPr>
          <w:rFonts w:ascii="Arial" w:eastAsia="Arial" w:hAnsi="Arial" w:cs="Arial"/>
          <w:b/>
          <w:bCs/>
          <w:spacing w:val="-2"/>
          <w:sz w:val="17"/>
          <w:szCs w:val="17"/>
          <w:lang w:val="en-US"/>
        </w:rPr>
        <w:t>ses</w:t>
      </w:r>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b</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o</w:t>
      </w:r>
      <w:r w:rsidRPr="00685BB2">
        <w:rPr>
          <w:rFonts w:ascii="Arial" w:eastAsia="Arial" w:hAnsi="Arial" w:cs="Arial"/>
          <w:b/>
          <w:bCs/>
          <w:spacing w:val="-2"/>
          <w:sz w:val="17"/>
          <w:szCs w:val="17"/>
          <w:lang w:val="en-US"/>
        </w:rPr>
        <w:t>k</w:t>
      </w:r>
      <w:r w:rsidRPr="00685BB2">
        <w:rPr>
          <w:rFonts w:ascii="Arial" w:eastAsia="Arial" w:hAnsi="Arial" w:cs="Arial"/>
          <w:b/>
          <w:bCs/>
          <w:spacing w:val="1"/>
          <w:sz w:val="17"/>
          <w:szCs w:val="17"/>
          <w:lang w:val="en-US"/>
        </w:rPr>
        <w:t>e</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dow</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to t</w:t>
      </w:r>
      <w:r w:rsidRPr="00685BB2">
        <w:rPr>
          <w:rFonts w:ascii="Arial" w:eastAsia="Arial" w:hAnsi="Arial" w:cs="Arial"/>
          <w:b/>
          <w:bCs/>
          <w:spacing w:val="-1"/>
          <w:sz w:val="17"/>
          <w:szCs w:val="17"/>
          <w:lang w:val="en-US"/>
        </w:rPr>
        <w:t>h</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ll</w:t>
      </w:r>
      <w:r w:rsidRPr="00685BB2">
        <w:rPr>
          <w:rFonts w:ascii="Arial" w:eastAsia="Arial" w:hAnsi="Arial" w:cs="Arial"/>
          <w:b/>
          <w:bCs/>
          <w:spacing w:val="-1"/>
          <w:sz w:val="17"/>
          <w:szCs w:val="17"/>
          <w:lang w:val="en-US"/>
        </w:rPr>
        <w:t>ow</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g</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ca</w:t>
      </w:r>
      <w:r w:rsidRPr="00685BB2">
        <w:rPr>
          <w:rFonts w:ascii="Arial" w:eastAsia="Arial" w:hAnsi="Arial" w:cs="Arial"/>
          <w:b/>
          <w:bCs/>
          <w:sz w:val="17"/>
          <w:szCs w:val="17"/>
          <w:lang w:val="en-US"/>
        </w:rPr>
        <w:t>t</w:t>
      </w:r>
      <w:r w:rsidRPr="00685BB2">
        <w:rPr>
          <w:rFonts w:ascii="Arial" w:eastAsia="Arial" w:hAnsi="Arial" w:cs="Arial"/>
          <w:b/>
          <w:bCs/>
          <w:spacing w:val="-2"/>
          <w:sz w:val="17"/>
          <w:szCs w:val="17"/>
          <w:lang w:val="en-US"/>
        </w:rPr>
        <w:t>e</w:t>
      </w:r>
      <w:r w:rsidRPr="00685BB2">
        <w:rPr>
          <w:rFonts w:ascii="Arial" w:eastAsia="Arial" w:hAnsi="Arial" w:cs="Arial"/>
          <w:b/>
          <w:bCs/>
          <w:spacing w:val="-1"/>
          <w:sz w:val="17"/>
          <w:szCs w:val="17"/>
          <w:lang w:val="en-US"/>
        </w:rPr>
        <w:t>go</w:t>
      </w:r>
      <w:r w:rsidRPr="00685BB2">
        <w:rPr>
          <w:rFonts w:ascii="Arial" w:eastAsia="Arial" w:hAnsi="Arial" w:cs="Arial"/>
          <w:b/>
          <w:bCs/>
          <w:sz w:val="17"/>
          <w:szCs w:val="17"/>
          <w:lang w:val="en-US"/>
        </w:rPr>
        <w:t>ri</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s</w:t>
      </w:r>
    </w:p>
    <w:p w:rsidR="00685BB2" w:rsidRPr="00685BB2" w:rsidRDefault="00685BB2" w:rsidP="00685BB2">
      <w:pPr>
        <w:spacing w:before="8" w:line="190" w:lineRule="exact"/>
        <w:rPr>
          <w:sz w:val="19"/>
          <w:szCs w:val="19"/>
          <w:lang w:val="en-US"/>
        </w:rPr>
      </w:pPr>
    </w:p>
    <w:tbl>
      <w:tblPr>
        <w:tblStyle w:val="TableNormal"/>
        <w:tblW w:w="0" w:type="auto"/>
        <w:tblInd w:w="105" w:type="dxa"/>
        <w:tblLayout w:type="fixed"/>
        <w:tblLook w:val="01E0"/>
      </w:tblPr>
      <w:tblGrid>
        <w:gridCol w:w="1730"/>
        <w:gridCol w:w="1220"/>
        <w:gridCol w:w="1133"/>
        <w:gridCol w:w="1124"/>
        <w:gridCol w:w="1118"/>
        <w:gridCol w:w="1122"/>
        <w:gridCol w:w="1123"/>
        <w:gridCol w:w="1128"/>
      </w:tblGrid>
      <w:tr w:rsidR="00685BB2" w:rsidTr="004C5027">
        <w:trPr>
          <w:trHeight w:hRule="exact" w:val="521"/>
        </w:trPr>
        <w:tc>
          <w:tcPr>
            <w:tcW w:w="1730" w:type="dxa"/>
            <w:tcBorders>
              <w:top w:val="nil"/>
              <w:left w:val="nil"/>
              <w:bottom w:val="single" w:sz="6" w:space="0" w:color="000000"/>
              <w:right w:val="single" w:sz="6" w:space="0" w:color="000000"/>
            </w:tcBorders>
          </w:tcPr>
          <w:p w:rsidR="00685BB2" w:rsidRDefault="00685BB2" w:rsidP="004C5027"/>
        </w:tc>
        <w:tc>
          <w:tcPr>
            <w:tcW w:w="1220"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 w:line="100" w:lineRule="exact"/>
              <w:rPr>
                <w:sz w:val="10"/>
                <w:szCs w:val="10"/>
              </w:rPr>
            </w:pPr>
          </w:p>
          <w:p w:rsidR="00685BB2" w:rsidRDefault="00685BB2" w:rsidP="004C5027">
            <w:pPr>
              <w:pStyle w:val="TableParagraph"/>
              <w:spacing w:line="124" w:lineRule="exact"/>
              <w:ind w:left="431" w:right="79" w:hanging="356"/>
              <w:rPr>
                <w:rFonts w:ascii="Arial" w:eastAsia="Arial" w:hAnsi="Arial" w:cs="Arial"/>
                <w:sz w:val="11"/>
                <w:szCs w:val="11"/>
              </w:rPr>
            </w:pPr>
            <w:r>
              <w:rPr>
                <w:rFonts w:ascii="Arial" w:eastAsia="Arial" w:hAnsi="Arial" w:cs="Arial"/>
                <w:sz w:val="11"/>
                <w:szCs w:val="11"/>
              </w:rPr>
              <w:t>A</w:t>
            </w:r>
            <w:r>
              <w:rPr>
                <w:rFonts w:ascii="Arial" w:eastAsia="Arial" w:hAnsi="Arial" w:cs="Arial"/>
                <w:spacing w:val="-1"/>
                <w:sz w:val="11"/>
                <w:szCs w:val="11"/>
              </w:rPr>
              <w:t>l</w:t>
            </w:r>
            <w:r>
              <w:rPr>
                <w:rFonts w:ascii="Arial" w:eastAsia="Arial" w:hAnsi="Arial" w:cs="Arial"/>
                <w:sz w:val="11"/>
                <w:szCs w:val="11"/>
              </w:rPr>
              <w:t xml:space="preserve">l </w:t>
            </w:r>
            <w:r>
              <w:rPr>
                <w:rFonts w:ascii="Arial" w:eastAsia="Arial" w:hAnsi="Arial" w:cs="Arial"/>
                <w:spacing w:val="-1"/>
                <w:sz w:val="11"/>
                <w:szCs w:val="11"/>
              </w:rPr>
              <w:t>i</w:t>
            </w:r>
            <w:r>
              <w:rPr>
                <w:rFonts w:ascii="Arial" w:eastAsia="Arial" w:hAnsi="Arial" w:cs="Arial"/>
                <w:sz w:val="11"/>
                <w:szCs w:val="11"/>
              </w:rPr>
              <w:t>nc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ents</w:t>
            </w:r>
            <w:r>
              <w:rPr>
                <w:rFonts w:ascii="Arial" w:eastAsia="Arial" w:hAnsi="Arial" w:cs="Arial"/>
                <w:spacing w:val="-2"/>
                <w:sz w:val="11"/>
                <w:szCs w:val="11"/>
              </w:rPr>
              <w:t xml:space="preserve"> a</w:t>
            </w:r>
            <w:r>
              <w:rPr>
                <w:rFonts w:ascii="Arial" w:eastAsia="Arial" w:hAnsi="Arial" w:cs="Arial"/>
                <w:sz w:val="11"/>
                <w:szCs w:val="11"/>
              </w:rPr>
              <w:t>nd</w:t>
            </w:r>
            <w:r>
              <w:rPr>
                <w:rFonts w:ascii="Arial" w:eastAsia="Arial" w:hAnsi="Arial" w:cs="Arial"/>
                <w:spacing w:val="-1"/>
                <w:sz w:val="11"/>
                <w:szCs w:val="11"/>
              </w:rPr>
              <w:t xml:space="preserve"> </w:t>
            </w:r>
            <w:r>
              <w:rPr>
                <w:rFonts w:ascii="Arial" w:eastAsia="Arial" w:hAnsi="Arial" w:cs="Arial"/>
                <w:sz w:val="11"/>
                <w:szCs w:val="11"/>
              </w:rPr>
              <w:t>n</w:t>
            </w:r>
            <w:r>
              <w:rPr>
                <w:rFonts w:ascii="Arial" w:eastAsia="Arial" w:hAnsi="Arial" w:cs="Arial"/>
                <w:spacing w:val="-2"/>
                <w:sz w:val="11"/>
                <w:szCs w:val="11"/>
              </w:rPr>
              <w:t>e</w:t>
            </w:r>
            <w:r>
              <w:rPr>
                <w:rFonts w:ascii="Arial" w:eastAsia="Arial" w:hAnsi="Arial" w:cs="Arial"/>
                <w:sz w:val="11"/>
                <w:szCs w:val="11"/>
              </w:rPr>
              <w:t xml:space="preserve">ar </w:t>
            </w:r>
            <w:r>
              <w:rPr>
                <w:rFonts w:ascii="Arial" w:eastAsia="Arial" w:hAnsi="Arial" w:cs="Arial"/>
                <w:spacing w:val="-1"/>
                <w:sz w:val="11"/>
                <w:szCs w:val="11"/>
              </w:rPr>
              <w:t>mi</w:t>
            </w:r>
            <w:r>
              <w:rPr>
                <w:rFonts w:ascii="Arial" w:eastAsia="Arial" w:hAnsi="Arial" w:cs="Arial"/>
                <w:sz w:val="11"/>
                <w:szCs w:val="11"/>
              </w:rPr>
              <w:t>sses</w:t>
            </w:r>
          </w:p>
        </w:tc>
        <w:tc>
          <w:tcPr>
            <w:tcW w:w="113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 w:line="100" w:lineRule="exact"/>
              <w:rPr>
                <w:sz w:val="10"/>
                <w:szCs w:val="10"/>
              </w:rPr>
            </w:pPr>
          </w:p>
          <w:p w:rsidR="00685BB2" w:rsidRDefault="00685BB2" w:rsidP="004C5027">
            <w:pPr>
              <w:pStyle w:val="TableParagraph"/>
              <w:spacing w:line="124" w:lineRule="exact"/>
              <w:ind w:left="440" w:right="119" w:hanging="327"/>
              <w:rPr>
                <w:rFonts w:ascii="Arial" w:eastAsia="Arial" w:hAnsi="Arial" w:cs="Arial"/>
                <w:sz w:val="11"/>
                <w:szCs w:val="11"/>
              </w:rPr>
            </w:pPr>
            <w:r>
              <w:rPr>
                <w:rFonts w:ascii="Arial" w:eastAsia="Arial" w:hAnsi="Arial" w:cs="Arial"/>
                <w:sz w:val="11"/>
                <w:szCs w:val="11"/>
              </w:rPr>
              <w:t>B</w:t>
            </w:r>
            <w:r>
              <w:rPr>
                <w:rFonts w:ascii="Arial" w:eastAsia="Arial" w:hAnsi="Arial" w:cs="Arial"/>
                <w:spacing w:val="-1"/>
                <w:sz w:val="11"/>
                <w:szCs w:val="11"/>
              </w:rPr>
              <w:t>r</w:t>
            </w:r>
            <w:r>
              <w:rPr>
                <w:rFonts w:ascii="Arial" w:eastAsia="Arial" w:hAnsi="Arial" w:cs="Arial"/>
                <w:sz w:val="11"/>
                <w:szCs w:val="11"/>
              </w:rPr>
              <w:t>ok</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il</w:t>
            </w:r>
            <w:r>
              <w:rPr>
                <w:rFonts w:ascii="Arial" w:eastAsia="Arial" w:hAnsi="Arial" w:cs="Arial"/>
                <w:sz w:val="11"/>
                <w:szCs w:val="11"/>
              </w:rPr>
              <w:t xml:space="preserve">s </w:t>
            </w:r>
            <w:r>
              <w:rPr>
                <w:rFonts w:ascii="Arial" w:eastAsia="Arial" w:hAnsi="Arial" w:cs="Arial"/>
                <w:spacing w:val="-1"/>
                <w:sz w:val="11"/>
                <w:szCs w:val="11"/>
              </w:rPr>
              <w:t>(</w:t>
            </w:r>
            <w:r>
              <w:rPr>
                <w:rFonts w:ascii="Arial" w:eastAsia="Arial" w:hAnsi="Arial" w:cs="Arial"/>
                <w:sz w:val="11"/>
                <w:szCs w:val="11"/>
              </w:rPr>
              <w:t>E</w:t>
            </w:r>
            <w:r>
              <w:rPr>
                <w:rFonts w:ascii="Arial" w:eastAsia="Arial" w:hAnsi="Arial" w:cs="Arial"/>
                <w:spacing w:val="-2"/>
                <w:sz w:val="11"/>
                <w:szCs w:val="11"/>
              </w:rPr>
              <w:t>I</w:t>
            </w:r>
            <w:r>
              <w:rPr>
                <w:rFonts w:ascii="Arial" w:eastAsia="Arial" w:hAnsi="Arial" w:cs="Arial"/>
                <w:spacing w:val="-1"/>
                <w:sz w:val="11"/>
                <w:szCs w:val="11"/>
              </w:rPr>
              <w:t>U</w:t>
            </w:r>
            <w:r>
              <w:rPr>
                <w:rFonts w:ascii="Arial" w:eastAsia="Arial" w:hAnsi="Arial" w:cs="Arial"/>
                <w:sz w:val="11"/>
                <w:szCs w:val="11"/>
              </w:rPr>
              <w:t>s on</w:t>
            </w:r>
            <w:r>
              <w:rPr>
                <w:rFonts w:ascii="Arial" w:eastAsia="Arial" w:hAnsi="Arial" w:cs="Arial"/>
                <w:spacing w:val="-1"/>
                <w:sz w:val="11"/>
                <w:szCs w:val="11"/>
              </w:rPr>
              <w:t>l</w:t>
            </w:r>
            <w:r>
              <w:rPr>
                <w:rFonts w:ascii="Arial" w:eastAsia="Arial" w:hAnsi="Arial" w:cs="Arial"/>
                <w:sz w:val="11"/>
                <w:szCs w:val="11"/>
              </w:rPr>
              <w:t>y)</w:t>
            </w:r>
          </w:p>
        </w:tc>
        <w:tc>
          <w:tcPr>
            <w:tcW w:w="1124"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 w:line="100" w:lineRule="exact"/>
              <w:rPr>
                <w:sz w:val="10"/>
                <w:szCs w:val="10"/>
              </w:rPr>
            </w:pPr>
          </w:p>
          <w:p w:rsidR="00685BB2" w:rsidRDefault="00685BB2" w:rsidP="004C5027">
            <w:pPr>
              <w:pStyle w:val="TableParagraph"/>
              <w:spacing w:line="124" w:lineRule="exact"/>
              <w:ind w:left="436" w:right="93" w:hanging="346"/>
              <w:rPr>
                <w:rFonts w:ascii="Arial" w:eastAsia="Arial" w:hAnsi="Arial" w:cs="Arial"/>
                <w:sz w:val="11"/>
                <w:szCs w:val="11"/>
              </w:rPr>
            </w:pPr>
            <w:r>
              <w:rPr>
                <w:rFonts w:ascii="Arial" w:eastAsia="Arial" w:hAnsi="Arial" w:cs="Arial"/>
                <w:sz w:val="11"/>
                <w:szCs w:val="11"/>
              </w:rPr>
              <w:t>Buck</w:t>
            </w:r>
            <w:r>
              <w:rPr>
                <w:rFonts w:ascii="Arial" w:eastAsia="Arial" w:hAnsi="Arial" w:cs="Arial"/>
                <w:spacing w:val="-1"/>
                <w:sz w:val="11"/>
                <w:szCs w:val="11"/>
              </w:rPr>
              <w:t>l</w:t>
            </w:r>
            <w:r>
              <w:rPr>
                <w:rFonts w:ascii="Arial" w:eastAsia="Arial" w:hAnsi="Arial" w:cs="Arial"/>
                <w:spacing w:val="-2"/>
                <w:sz w:val="11"/>
                <w:szCs w:val="11"/>
              </w:rPr>
              <w:t>e</w:t>
            </w:r>
            <w:r>
              <w:rPr>
                <w:rFonts w:ascii="Arial" w:eastAsia="Arial" w:hAnsi="Arial" w:cs="Arial"/>
                <w:sz w:val="11"/>
                <w:szCs w:val="11"/>
              </w:rPr>
              <w:t>d</w:t>
            </w:r>
            <w:r>
              <w:rPr>
                <w:rFonts w:ascii="Arial" w:eastAsia="Arial" w:hAnsi="Arial" w:cs="Arial"/>
                <w:spacing w:val="-1"/>
                <w:sz w:val="11"/>
                <w:szCs w:val="11"/>
              </w:rPr>
              <w:t xml:space="preserve"> r</w:t>
            </w:r>
            <w:r>
              <w:rPr>
                <w:rFonts w:ascii="Arial" w:eastAsia="Arial" w:hAnsi="Arial" w:cs="Arial"/>
                <w:sz w:val="11"/>
                <w:szCs w:val="11"/>
              </w:rPr>
              <w:t>a</w:t>
            </w:r>
            <w:r>
              <w:rPr>
                <w:rFonts w:ascii="Arial" w:eastAsia="Arial" w:hAnsi="Arial" w:cs="Arial"/>
                <w:spacing w:val="-1"/>
                <w:sz w:val="11"/>
                <w:szCs w:val="11"/>
              </w:rPr>
              <w:t>il</w:t>
            </w:r>
            <w:r>
              <w:rPr>
                <w:rFonts w:ascii="Arial" w:eastAsia="Arial" w:hAnsi="Arial" w:cs="Arial"/>
                <w:sz w:val="11"/>
                <w:szCs w:val="11"/>
              </w:rPr>
              <w:t xml:space="preserve">s </w:t>
            </w:r>
            <w:r>
              <w:rPr>
                <w:rFonts w:ascii="Arial" w:eastAsia="Arial" w:hAnsi="Arial" w:cs="Arial"/>
                <w:spacing w:val="-1"/>
                <w:sz w:val="11"/>
                <w:szCs w:val="11"/>
              </w:rPr>
              <w:t>(</w:t>
            </w:r>
            <w:r>
              <w:rPr>
                <w:rFonts w:ascii="Arial" w:eastAsia="Arial" w:hAnsi="Arial" w:cs="Arial"/>
                <w:sz w:val="11"/>
                <w:szCs w:val="11"/>
              </w:rPr>
              <w:t>E</w:t>
            </w:r>
            <w:r>
              <w:rPr>
                <w:rFonts w:ascii="Arial" w:eastAsia="Arial" w:hAnsi="Arial" w:cs="Arial"/>
                <w:spacing w:val="-2"/>
                <w:sz w:val="11"/>
                <w:szCs w:val="11"/>
              </w:rPr>
              <w:t>I</w:t>
            </w:r>
            <w:r>
              <w:rPr>
                <w:rFonts w:ascii="Arial" w:eastAsia="Arial" w:hAnsi="Arial" w:cs="Arial"/>
                <w:spacing w:val="-1"/>
                <w:sz w:val="11"/>
                <w:szCs w:val="11"/>
              </w:rPr>
              <w:t>U</w:t>
            </w:r>
            <w:r>
              <w:rPr>
                <w:rFonts w:ascii="Arial" w:eastAsia="Arial" w:hAnsi="Arial" w:cs="Arial"/>
                <w:sz w:val="11"/>
                <w:szCs w:val="11"/>
              </w:rPr>
              <w:t>s on</w:t>
            </w:r>
            <w:r>
              <w:rPr>
                <w:rFonts w:ascii="Arial" w:eastAsia="Arial" w:hAnsi="Arial" w:cs="Arial"/>
                <w:spacing w:val="-1"/>
                <w:sz w:val="11"/>
                <w:szCs w:val="11"/>
              </w:rPr>
              <w:t>l</w:t>
            </w:r>
            <w:r>
              <w:rPr>
                <w:rFonts w:ascii="Arial" w:eastAsia="Arial" w:hAnsi="Arial" w:cs="Arial"/>
                <w:sz w:val="11"/>
                <w:szCs w:val="11"/>
              </w:rPr>
              <w:t>y)</w:t>
            </w:r>
          </w:p>
        </w:tc>
        <w:tc>
          <w:tcPr>
            <w:tcW w:w="1118"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 w:line="100" w:lineRule="exact"/>
              <w:rPr>
                <w:sz w:val="10"/>
                <w:szCs w:val="10"/>
              </w:rPr>
            </w:pPr>
          </w:p>
          <w:p w:rsidR="00685BB2" w:rsidRDefault="00685BB2" w:rsidP="004C5027">
            <w:pPr>
              <w:pStyle w:val="TableParagraph"/>
              <w:spacing w:line="124" w:lineRule="exact"/>
              <w:ind w:left="279" w:right="158" w:hanging="128"/>
              <w:rPr>
                <w:rFonts w:ascii="Arial" w:eastAsia="Arial" w:hAnsi="Arial" w:cs="Arial"/>
                <w:sz w:val="11"/>
                <w:szCs w:val="11"/>
              </w:rPr>
            </w:pPr>
            <w:proofErr w:type="spellStart"/>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g</w:t>
            </w:r>
            <w:r>
              <w:rPr>
                <w:rFonts w:ascii="Arial" w:eastAsia="Arial" w:hAnsi="Arial" w:cs="Arial"/>
                <w:spacing w:val="-2"/>
                <w:sz w:val="11"/>
                <w:szCs w:val="11"/>
              </w:rPr>
              <w:t>n</w:t>
            </w:r>
            <w:r>
              <w:rPr>
                <w:rFonts w:ascii="Arial" w:eastAsia="Arial" w:hAnsi="Arial" w:cs="Arial"/>
                <w:sz w:val="11"/>
                <w:szCs w:val="11"/>
              </w:rPr>
              <w:t>a</w:t>
            </w:r>
            <w:r>
              <w:rPr>
                <w:rFonts w:ascii="Arial" w:eastAsia="Arial" w:hAnsi="Arial" w:cs="Arial"/>
                <w:spacing w:val="-1"/>
                <w:sz w:val="11"/>
                <w:szCs w:val="11"/>
              </w:rPr>
              <w:t>lli</w:t>
            </w:r>
            <w:r>
              <w:rPr>
                <w:rFonts w:ascii="Arial" w:eastAsia="Arial" w:hAnsi="Arial" w:cs="Arial"/>
                <w:sz w:val="11"/>
                <w:szCs w:val="11"/>
              </w:rPr>
              <w:t>ng</w:t>
            </w:r>
            <w:proofErr w:type="spellEnd"/>
            <w:r>
              <w:rPr>
                <w:rFonts w:ascii="Arial" w:eastAsia="Arial" w:hAnsi="Arial" w:cs="Arial"/>
                <w:spacing w:val="-1"/>
                <w:sz w:val="11"/>
                <w:szCs w:val="11"/>
              </w:rPr>
              <w:t xml:space="preserve"> </w:t>
            </w:r>
            <w:r>
              <w:rPr>
                <w:rFonts w:ascii="Arial" w:eastAsia="Arial" w:hAnsi="Arial" w:cs="Arial"/>
                <w:sz w:val="11"/>
                <w:szCs w:val="11"/>
              </w:rPr>
              <w:t>e</w:t>
            </w:r>
            <w:r>
              <w:rPr>
                <w:rFonts w:ascii="Arial" w:eastAsia="Arial" w:hAnsi="Arial" w:cs="Arial"/>
                <w:spacing w:val="-1"/>
                <w:sz w:val="11"/>
                <w:szCs w:val="11"/>
              </w:rPr>
              <w:t>rr</w:t>
            </w:r>
            <w:r>
              <w:rPr>
                <w:rFonts w:ascii="Arial" w:eastAsia="Arial" w:hAnsi="Arial" w:cs="Arial"/>
                <w:sz w:val="11"/>
                <w:szCs w:val="11"/>
              </w:rPr>
              <w:t>o</w:t>
            </w:r>
            <w:r>
              <w:rPr>
                <w:rFonts w:ascii="Arial" w:eastAsia="Arial" w:hAnsi="Arial" w:cs="Arial"/>
                <w:spacing w:val="-1"/>
                <w:sz w:val="11"/>
                <w:szCs w:val="11"/>
              </w:rPr>
              <w:t>r</w:t>
            </w:r>
            <w:r>
              <w:rPr>
                <w:rFonts w:ascii="Arial" w:eastAsia="Arial" w:hAnsi="Arial" w:cs="Arial"/>
                <w:sz w:val="11"/>
                <w:szCs w:val="11"/>
              </w:rPr>
              <w:t xml:space="preserve">s </w:t>
            </w:r>
            <w:r>
              <w:rPr>
                <w:rFonts w:ascii="Arial" w:eastAsia="Arial" w:hAnsi="Arial" w:cs="Arial"/>
                <w:spacing w:val="-1"/>
                <w:sz w:val="11"/>
                <w:szCs w:val="11"/>
              </w:rPr>
              <w:t>(</w:t>
            </w:r>
            <w:r>
              <w:rPr>
                <w:rFonts w:ascii="Arial" w:eastAsia="Arial" w:hAnsi="Arial" w:cs="Arial"/>
                <w:sz w:val="11"/>
                <w:szCs w:val="11"/>
              </w:rPr>
              <w:t>E</w:t>
            </w:r>
            <w:r>
              <w:rPr>
                <w:rFonts w:ascii="Arial" w:eastAsia="Arial" w:hAnsi="Arial" w:cs="Arial"/>
                <w:spacing w:val="-2"/>
                <w:sz w:val="11"/>
                <w:szCs w:val="11"/>
              </w:rPr>
              <w:t>I</w:t>
            </w:r>
            <w:r>
              <w:rPr>
                <w:rFonts w:ascii="Arial" w:eastAsia="Arial" w:hAnsi="Arial" w:cs="Arial"/>
                <w:spacing w:val="-1"/>
                <w:sz w:val="11"/>
                <w:szCs w:val="11"/>
              </w:rPr>
              <w:t>U</w:t>
            </w:r>
            <w:r>
              <w:rPr>
                <w:rFonts w:ascii="Arial" w:eastAsia="Arial" w:hAnsi="Arial" w:cs="Arial"/>
                <w:sz w:val="11"/>
                <w:szCs w:val="11"/>
              </w:rPr>
              <w:t>s on</w:t>
            </w:r>
            <w:r>
              <w:rPr>
                <w:rFonts w:ascii="Arial" w:eastAsia="Arial" w:hAnsi="Arial" w:cs="Arial"/>
                <w:spacing w:val="-1"/>
                <w:sz w:val="11"/>
                <w:szCs w:val="11"/>
              </w:rPr>
              <w:t>l</w:t>
            </w:r>
            <w:r>
              <w:rPr>
                <w:rFonts w:ascii="Arial" w:eastAsia="Arial" w:hAnsi="Arial" w:cs="Arial"/>
                <w:sz w:val="11"/>
                <w:szCs w:val="11"/>
              </w:rPr>
              <w:t>y)</w:t>
            </w:r>
          </w:p>
        </w:tc>
        <w:tc>
          <w:tcPr>
            <w:tcW w:w="1122"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 w:line="100" w:lineRule="exact"/>
              <w:rPr>
                <w:sz w:val="10"/>
                <w:szCs w:val="10"/>
              </w:rPr>
            </w:pPr>
          </w:p>
          <w:p w:rsidR="00685BB2" w:rsidRDefault="00685BB2" w:rsidP="004C5027">
            <w:pPr>
              <w:pStyle w:val="TableParagraph"/>
              <w:spacing w:line="124" w:lineRule="exact"/>
              <w:ind w:left="383" w:right="121" w:hanging="264"/>
              <w:rPr>
                <w:rFonts w:ascii="Arial" w:eastAsia="Arial" w:hAnsi="Arial" w:cs="Arial"/>
                <w:sz w:val="11"/>
                <w:szCs w:val="11"/>
              </w:rPr>
            </w:pP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g</w:t>
            </w:r>
            <w:r>
              <w:rPr>
                <w:rFonts w:ascii="Arial" w:eastAsia="Arial" w:hAnsi="Arial" w:cs="Arial"/>
                <w:spacing w:val="-2"/>
                <w:sz w:val="11"/>
                <w:szCs w:val="11"/>
              </w:rPr>
              <w:t>n</w:t>
            </w:r>
            <w:r>
              <w:rPr>
                <w:rFonts w:ascii="Arial" w:eastAsia="Arial" w:hAnsi="Arial" w:cs="Arial"/>
                <w:sz w:val="11"/>
                <w:szCs w:val="11"/>
              </w:rPr>
              <w:t>a</w:t>
            </w:r>
            <w:r>
              <w:rPr>
                <w:rFonts w:ascii="Arial" w:eastAsia="Arial" w:hAnsi="Arial" w:cs="Arial"/>
                <w:spacing w:val="-1"/>
                <w:sz w:val="11"/>
                <w:szCs w:val="11"/>
              </w:rPr>
              <w:t>l</w:t>
            </w:r>
            <w:r>
              <w:rPr>
                <w:rFonts w:ascii="Arial" w:eastAsia="Arial" w:hAnsi="Arial" w:cs="Arial"/>
                <w:sz w:val="11"/>
                <w:szCs w:val="11"/>
              </w:rPr>
              <w:t xml:space="preserve">s </w:t>
            </w:r>
            <w:r>
              <w:rPr>
                <w:rFonts w:ascii="Arial" w:eastAsia="Arial" w:hAnsi="Arial" w:cs="Arial"/>
                <w:spacing w:val="-2"/>
                <w:sz w:val="11"/>
                <w:szCs w:val="11"/>
              </w:rPr>
              <w:t>p</w:t>
            </w:r>
            <w:r>
              <w:rPr>
                <w:rFonts w:ascii="Arial" w:eastAsia="Arial" w:hAnsi="Arial" w:cs="Arial"/>
                <w:sz w:val="11"/>
                <w:szCs w:val="11"/>
              </w:rPr>
              <w:t>as</w:t>
            </w:r>
            <w:r>
              <w:rPr>
                <w:rFonts w:ascii="Arial" w:eastAsia="Arial" w:hAnsi="Arial" w:cs="Arial"/>
                <w:spacing w:val="-3"/>
                <w:sz w:val="11"/>
                <w:szCs w:val="11"/>
              </w:rPr>
              <w:t>s</w:t>
            </w:r>
            <w:r>
              <w:rPr>
                <w:rFonts w:ascii="Arial" w:eastAsia="Arial" w:hAnsi="Arial" w:cs="Arial"/>
                <w:sz w:val="11"/>
                <w:szCs w:val="11"/>
              </w:rPr>
              <w:t>ed</w:t>
            </w:r>
            <w:r>
              <w:rPr>
                <w:rFonts w:ascii="Arial" w:eastAsia="Arial" w:hAnsi="Arial" w:cs="Arial"/>
                <w:spacing w:val="-1"/>
                <w:sz w:val="11"/>
                <w:szCs w:val="11"/>
              </w:rPr>
              <w:t xml:space="preserve"> </w:t>
            </w:r>
            <w:r>
              <w:rPr>
                <w:rFonts w:ascii="Arial" w:eastAsia="Arial" w:hAnsi="Arial" w:cs="Arial"/>
                <w:sz w:val="11"/>
                <w:szCs w:val="11"/>
              </w:rPr>
              <w:t>at d</w:t>
            </w:r>
            <w:r>
              <w:rPr>
                <w:rFonts w:ascii="Arial" w:eastAsia="Arial" w:hAnsi="Arial" w:cs="Arial"/>
                <w:spacing w:val="-2"/>
                <w:sz w:val="11"/>
                <w:szCs w:val="11"/>
              </w:rPr>
              <w:t>a</w:t>
            </w:r>
            <w:r>
              <w:rPr>
                <w:rFonts w:ascii="Arial" w:eastAsia="Arial" w:hAnsi="Arial" w:cs="Arial"/>
                <w:sz w:val="11"/>
                <w:szCs w:val="11"/>
              </w:rPr>
              <w:t>n</w:t>
            </w:r>
            <w:r>
              <w:rPr>
                <w:rFonts w:ascii="Arial" w:eastAsia="Arial" w:hAnsi="Arial" w:cs="Arial"/>
                <w:spacing w:val="-2"/>
                <w:sz w:val="11"/>
                <w:szCs w:val="11"/>
              </w:rPr>
              <w:t>g</w:t>
            </w:r>
            <w:r>
              <w:rPr>
                <w:rFonts w:ascii="Arial" w:eastAsia="Arial" w:hAnsi="Arial" w:cs="Arial"/>
                <w:sz w:val="11"/>
                <w:szCs w:val="11"/>
              </w:rPr>
              <w:t>er</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 w:line="160" w:lineRule="exact"/>
              <w:rPr>
                <w:sz w:val="16"/>
                <w:szCs w:val="16"/>
              </w:rPr>
            </w:pPr>
          </w:p>
          <w:p w:rsidR="00685BB2" w:rsidRDefault="00685BB2" w:rsidP="004C5027">
            <w:pPr>
              <w:pStyle w:val="TableParagraph"/>
              <w:ind w:left="195"/>
              <w:rPr>
                <w:rFonts w:ascii="Arial" w:eastAsia="Arial" w:hAnsi="Arial" w:cs="Arial"/>
                <w:sz w:val="11"/>
                <w:szCs w:val="11"/>
              </w:rPr>
            </w:pPr>
            <w:r>
              <w:rPr>
                <w:rFonts w:ascii="Arial" w:eastAsia="Arial" w:hAnsi="Arial" w:cs="Arial"/>
                <w:sz w:val="11"/>
                <w:szCs w:val="11"/>
              </w:rPr>
              <w:t>B</w:t>
            </w:r>
            <w:r>
              <w:rPr>
                <w:rFonts w:ascii="Arial" w:eastAsia="Arial" w:hAnsi="Arial" w:cs="Arial"/>
                <w:spacing w:val="-1"/>
                <w:sz w:val="11"/>
                <w:szCs w:val="11"/>
              </w:rPr>
              <w:t>r</w:t>
            </w:r>
            <w:r>
              <w:rPr>
                <w:rFonts w:ascii="Arial" w:eastAsia="Arial" w:hAnsi="Arial" w:cs="Arial"/>
                <w:sz w:val="11"/>
                <w:szCs w:val="11"/>
              </w:rPr>
              <w:t>ok</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pacing w:val="-1"/>
                <w:sz w:val="11"/>
                <w:szCs w:val="11"/>
              </w:rPr>
              <w:t>w</w:t>
            </w:r>
            <w:r>
              <w:rPr>
                <w:rFonts w:ascii="Arial" w:eastAsia="Arial" w:hAnsi="Arial" w:cs="Arial"/>
                <w:spacing w:val="-2"/>
                <w:sz w:val="11"/>
                <w:szCs w:val="11"/>
              </w:rPr>
              <w:t>h</w:t>
            </w:r>
            <w:r>
              <w:rPr>
                <w:rFonts w:ascii="Arial" w:eastAsia="Arial" w:hAnsi="Arial" w:cs="Arial"/>
                <w:sz w:val="11"/>
                <w:szCs w:val="11"/>
              </w:rPr>
              <w:t>ee</w:t>
            </w:r>
            <w:r>
              <w:rPr>
                <w:rFonts w:ascii="Arial" w:eastAsia="Arial" w:hAnsi="Arial" w:cs="Arial"/>
                <w:spacing w:val="-1"/>
                <w:sz w:val="11"/>
                <w:szCs w:val="11"/>
              </w:rPr>
              <w:t>l</w:t>
            </w:r>
            <w:r>
              <w:rPr>
                <w:rFonts w:ascii="Arial" w:eastAsia="Arial" w:hAnsi="Arial" w:cs="Arial"/>
                <w:sz w:val="11"/>
                <w:szCs w:val="11"/>
              </w:rPr>
              <w:t>s</w:t>
            </w:r>
          </w:p>
        </w:tc>
        <w:tc>
          <w:tcPr>
            <w:tcW w:w="1128"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 w:line="160" w:lineRule="exact"/>
              <w:rPr>
                <w:sz w:val="16"/>
                <w:szCs w:val="16"/>
              </w:rPr>
            </w:pPr>
          </w:p>
          <w:p w:rsidR="00685BB2" w:rsidRDefault="00685BB2" w:rsidP="004C5027">
            <w:pPr>
              <w:pStyle w:val="TableParagraph"/>
              <w:ind w:left="241"/>
              <w:rPr>
                <w:rFonts w:ascii="Arial" w:eastAsia="Arial" w:hAnsi="Arial" w:cs="Arial"/>
                <w:sz w:val="11"/>
                <w:szCs w:val="11"/>
              </w:rPr>
            </w:pPr>
            <w:r>
              <w:rPr>
                <w:rFonts w:ascii="Arial" w:eastAsia="Arial" w:hAnsi="Arial" w:cs="Arial"/>
                <w:sz w:val="11"/>
                <w:szCs w:val="11"/>
              </w:rPr>
              <w:t>B</w:t>
            </w:r>
            <w:r>
              <w:rPr>
                <w:rFonts w:ascii="Arial" w:eastAsia="Arial" w:hAnsi="Arial" w:cs="Arial"/>
                <w:spacing w:val="-1"/>
                <w:sz w:val="11"/>
                <w:szCs w:val="11"/>
              </w:rPr>
              <w:t>r</w:t>
            </w:r>
            <w:r>
              <w:rPr>
                <w:rFonts w:ascii="Arial" w:eastAsia="Arial" w:hAnsi="Arial" w:cs="Arial"/>
                <w:sz w:val="11"/>
                <w:szCs w:val="11"/>
              </w:rPr>
              <w:t>ok</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z w:val="11"/>
                <w:szCs w:val="11"/>
              </w:rPr>
              <w:t>ax</w:t>
            </w:r>
            <w:r>
              <w:rPr>
                <w:rFonts w:ascii="Arial" w:eastAsia="Arial" w:hAnsi="Arial" w:cs="Arial"/>
                <w:spacing w:val="-1"/>
                <w:sz w:val="11"/>
                <w:szCs w:val="11"/>
              </w:rPr>
              <w:t>l</w:t>
            </w:r>
            <w:r>
              <w:rPr>
                <w:rFonts w:ascii="Arial" w:eastAsia="Arial" w:hAnsi="Arial" w:cs="Arial"/>
                <w:sz w:val="11"/>
                <w:szCs w:val="11"/>
              </w:rPr>
              <w:t>es</w:t>
            </w:r>
          </w:p>
        </w:tc>
      </w:tr>
      <w:tr w:rsidR="00685BB2" w:rsidTr="004C5027">
        <w:trPr>
          <w:trHeight w:hRule="exact" w:val="348"/>
        </w:trPr>
        <w:tc>
          <w:tcPr>
            <w:tcW w:w="1730"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78"/>
              <w:ind w:left="23"/>
              <w:rPr>
                <w:rFonts w:ascii="Arial" w:eastAsia="Arial" w:hAnsi="Arial" w:cs="Arial"/>
                <w:sz w:val="11"/>
                <w:szCs w:val="11"/>
              </w:rPr>
            </w:pPr>
            <w:r>
              <w:rPr>
                <w:rFonts w:ascii="Arial" w:eastAsia="Arial" w:hAnsi="Arial" w:cs="Arial"/>
                <w:sz w:val="11"/>
                <w:szCs w:val="11"/>
              </w:rPr>
              <w:t>Total</w:t>
            </w:r>
          </w:p>
        </w:tc>
        <w:tc>
          <w:tcPr>
            <w:tcW w:w="1220"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211</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77</w:t>
            </w:r>
          </w:p>
        </w:tc>
        <w:tc>
          <w:tcPr>
            <w:tcW w:w="112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4</w:t>
            </w:r>
          </w:p>
        </w:tc>
        <w:tc>
          <w:tcPr>
            <w:tcW w:w="111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30</w:t>
            </w:r>
          </w:p>
        </w:tc>
        <w:tc>
          <w:tcPr>
            <w:tcW w:w="1122"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100</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2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334"/>
        </w:trPr>
        <w:tc>
          <w:tcPr>
            <w:tcW w:w="1730" w:type="dxa"/>
            <w:tcBorders>
              <w:top w:val="single" w:sz="6" w:space="0" w:color="000000"/>
              <w:left w:val="single" w:sz="5" w:space="0" w:color="000000"/>
              <w:bottom w:val="single" w:sz="5" w:space="0" w:color="000000"/>
              <w:right w:val="single" w:sz="6" w:space="0" w:color="000000"/>
            </w:tcBorders>
          </w:tcPr>
          <w:p w:rsidR="00685BB2" w:rsidRDefault="00685BB2" w:rsidP="004C5027">
            <w:pPr>
              <w:pStyle w:val="TableParagraph"/>
              <w:spacing w:before="78"/>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p>
        </w:tc>
        <w:tc>
          <w:tcPr>
            <w:tcW w:w="1220"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1.339</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0.489</w:t>
            </w:r>
          </w:p>
        </w:tc>
        <w:tc>
          <w:tcPr>
            <w:tcW w:w="112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0.025</w:t>
            </w:r>
          </w:p>
        </w:tc>
        <w:tc>
          <w:tcPr>
            <w:tcW w:w="111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0.190</w:t>
            </w:r>
          </w:p>
        </w:tc>
        <w:tc>
          <w:tcPr>
            <w:tcW w:w="1122"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0.635</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28"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365"/>
        </w:trPr>
        <w:tc>
          <w:tcPr>
            <w:tcW w:w="5207" w:type="dxa"/>
            <w:gridSpan w:val="4"/>
            <w:vMerge w:val="restart"/>
            <w:tcBorders>
              <w:top w:val="single" w:sz="5" w:space="0" w:color="000000"/>
              <w:left w:val="nil"/>
              <w:right w:val="single" w:sz="6" w:space="0" w:color="000000"/>
            </w:tcBorders>
          </w:tcPr>
          <w:p w:rsidR="00685BB2" w:rsidRDefault="00685BB2" w:rsidP="004C5027"/>
        </w:tc>
        <w:tc>
          <w:tcPr>
            <w:tcW w:w="2240" w:type="dxa"/>
            <w:gridSpan w:val="2"/>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 w:line="100" w:lineRule="exact"/>
              <w:rPr>
                <w:sz w:val="10"/>
                <w:szCs w:val="10"/>
              </w:rPr>
            </w:pPr>
          </w:p>
          <w:p w:rsidR="00685BB2" w:rsidRDefault="00685BB2" w:rsidP="004C5027">
            <w:pPr>
              <w:pStyle w:val="TableParagraph"/>
              <w:ind w:left="20"/>
              <w:rPr>
                <w:rFonts w:ascii="Arial" w:eastAsia="Arial" w:hAnsi="Arial" w:cs="Arial"/>
                <w:sz w:val="11"/>
                <w:szCs w:val="11"/>
              </w:rPr>
            </w:pPr>
            <w:r>
              <w:rPr>
                <w:rFonts w:ascii="Arial" w:eastAsia="Arial" w:hAnsi="Arial" w:cs="Arial"/>
                <w:spacing w:val="-1"/>
                <w:sz w:val="11"/>
                <w:szCs w:val="11"/>
              </w:rPr>
              <w:t>R</w:t>
            </w:r>
            <w:r>
              <w:rPr>
                <w:rFonts w:ascii="Arial" w:eastAsia="Arial" w:hAnsi="Arial" w:cs="Arial"/>
                <w:sz w:val="11"/>
                <w:szCs w:val="11"/>
              </w:rPr>
              <w:t>esu</w:t>
            </w:r>
            <w:r>
              <w:rPr>
                <w:rFonts w:ascii="Arial" w:eastAsia="Arial" w:hAnsi="Arial" w:cs="Arial"/>
                <w:spacing w:val="-1"/>
                <w:sz w:val="11"/>
                <w:szCs w:val="11"/>
              </w:rPr>
              <w:t>l</w:t>
            </w:r>
            <w:r>
              <w:rPr>
                <w:rFonts w:ascii="Arial" w:eastAsia="Arial" w:hAnsi="Arial" w:cs="Arial"/>
                <w:sz w:val="11"/>
                <w:szCs w:val="11"/>
              </w:rPr>
              <w:t>t</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pacing w:val="-2"/>
                <w:sz w:val="11"/>
                <w:szCs w:val="11"/>
              </w:rPr>
              <w:t>a</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ent</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42"/>
              <w:ind w:left="480" w:right="480"/>
              <w:jc w:val="center"/>
              <w:rPr>
                <w:rFonts w:ascii="Arial" w:eastAsia="Arial" w:hAnsi="Arial" w:cs="Arial"/>
                <w:sz w:val="20"/>
                <w:szCs w:val="20"/>
              </w:rPr>
            </w:pPr>
            <w:r>
              <w:rPr>
                <w:rFonts w:ascii="Arial" w:eastAsia="Arial" w:hAnsi="Arial" w:cs="Arial"/>
                <w:sz w:val="20"/>
                <w:szCs w:val="20"/>
              </w:rPr>
              <w:t>0</w:t>
            </w:r>
          </w:p>
        </w:tc>
        <w:tc>
          <w:tcPr>
            <w:tcW w:w="1128"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42"/>
              <w:ind w:left="482" w:right="482"/>
              <w:jc w:val="center"/>
              <w:rPr>
                <w:rFonts w:ascii="Arial" w:eastAsia="Arial" w:hAnsi="Arial" w:cs="Arial"/>
                <w:sz w:val="20"/>
                <w:szCs w:val="20"/>
              </w:rPr>
            </w:pPr>
            <w:r>
              <w:rPr>
                <w:rFonts w:ascii="Arial" w:eastAsia="Arial" w:hAnsi="Arial" w:cs="Arial"/>
                <w:sz w:val="20"/>
                <w:szCs w:val="20"/>
              </w:rPr>
              <w:t>0</w:t>
            </w:r>
          </w:p>
        </w:tc>
      </w:tr>
      <w:tr w:rsidR="00685BB2" w:rsidTr="004C5027">
        <w:trPr>
          <w:trHeight w:hRule="exact" w:val="348"/>
        </w:trPr>
        <w:tc>
          <w:tcPr>
            <w:tcW w:w="5207" w:type="dxa"/>
            <w:gridSpan w:val="4"/>
            <w:vMerge/>
            <w:tcBorders>
              <w:left w:val="nil"/>
              <w:right w:val="single" w:sz="6" w:space="0" w:color="000000"/>
            </w:tcBorders>
          </w:tcPr>
          <w:p w:rsidR="00685BB2" w:rsidRDefault="00685BB2" w:rsidP="004C5027"/>
        </w:tc>
        <w:tc>
          <w:tcPr>
            <w:tcW w:w="2240" w:type="dxa"/>
            <w:gridSpan w:val="2"/>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78"/>
              <w:ind w:left="20"/>
              <w:rPr>
                <w:rFonts w:ascii="Arial" w:eastAsia="Arial" w:hAnsi="Arial" w:cs="Arial"/>
                <w:sz w:val="11"/>
                <w:szCs w:val="11"/>
              </w:rPr>
            </w:pPr>
            <w:r>
              <w:rPr>
                <w:rFonts w:ascii="Arial" w:eastAsia="Arial" w:hAnsi="Arial" w:cs="Arial"/>
                <w:sz w:val="11"/>
                <w:szCs w:val="11"/>
              </w:rPr>
              <w:t>Fo</w:t>
            </w:r>
            <w:r>
              <w:rPr>
                <w:rFonts w:ascii="Arial" w:eastAsia="Arial" w:hAnsi="Arial" w:cs="Arial"/>
                <w:spacing w:val="-2"/>
                <w:sz w:val="11"/>
                <w:szCs w:val="11"/>
              </w:rPr>
              <w:t>u</w:t>
            </w:r>
            <w:r>
              <w:rPr>
                <w:rFonts w:ascii="Arial" w:eastAsia="Arial" w:hAnsi="Arial" w:cs="Arial"/>
                <w:sz w:val="11"/>
                <w:szCs w:val="11"/>
              </w:rPr>
              <w:t>nd</w:t>
            </w:r>
            <w:r>
              <w:rPr>
                <w:rFonts w:ascii="Arial" w:eastAsia="Arial" w:hAnsi="Arial" w:cs="Arial"/>
                <w:spacing w:val="1"/>
                <w:sz w:val="11"/>
                <w:szCs w:val="11"/>
              </w:rPr>
              <w:t xml:space="preserve"> </w:t>
            </w:r>
            <w:r>
              <w:rPr>
                <w:rFonts w:ascii="Arial" w:eastAsia="Arial" w:hAnsi="Arial" w:cs="Arial"/>
                <w:spacing w:val="-3"/>
                <w:sz w:val="11"/>
                <w:szCs w:val="11"/>
              </w:rPr>
              <w:t>i</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z w:val="11"/>
                <w:szCs w:val="11"/>
              </w:rPr>
              <w:t>se</w:t>
            </w:r>
            <w:r>
              <w:rPr>
                <w:rFonts w:ascii="Arial" w:eastAsia="Arial" w:hAnsi="Arial" w:cs="Arial"/>
                <w:spacing w:val="-1"/>
                <w:sz w:val="11"/>
                <w:szCs w:val="11"/>
              </w:rPr>
              <w:t>r</w:t>
            </w:r>
            <w:r>
              <w:rPr>
                <w:rFonts w:ascii="Arial" w:eastAsia="Arial" w:hAnsi="Arial" w:cs="Arial"/>
                <w:sz w:val="11"/>
                <w:szCs w:val="11"/>
              </w:rPr>
              <w:t>v</w:t>
            </w:r>
            <w:r>
              <w:rPr>
                <w:rFonts w:ascii="Arial" w:eastAsia="Arial" w:hAnsi="Arial" w:cs="Arial"/>
                <w:spacing w:val="-1"/>
                <w:sz w:val="11"/>
                <w:szCs w:val="11"/>
              </w:rPr>
              <w:t>i</w:t>
            </w:r>
            <w:r>
              <w:rPr>
                <w:rFonts w:ascii="Arial" w:eastAsia="Arial" w:hAnsi="Arial" w:cs="Arial"/>
                <w:spacing w:val="-3"/>
                <w:sz w:val="11"/>
                <w:szCs w:val="11"/>
              </w:rPr>
              <w:t>c</w:t>
            </w:r>
            <w:r>
              <w:rPr>
                <w:rFonts w:ascii="Arial" w:eastAsia="Arial" w:hAnsi="Arial" w:cs="Arial"/>
                <w:sz w:val="11"/>
                <w:szCs w:val="11"/>
              </w:rPr>
              <w:t>e</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27"/>
              <w:ind w:left="480" w:right="480"/>
              <w:jc w:val="center"/>
              <w:rPr>
                <w:rFonts w:ascii="Arial" w:eastAsia="Arial" w:hAnsi="Arial" w:cs="Arial"/>
                <w:sz w:val="20"/>
                <w:szCs w:val="20"/>
              </w:rPr>
            </w:pPr>
            <w:r>
              <w:rPr>
                <w:rFonts w:ascii="Arial" w:eastAsia="Arial" w:hAnsi="Arial" w:cs="Arial"/>
                <w:sz w:val="20"/>
                <w:szCs w:val="20"/>
              </w:rPr>
              <w:t>0</w:t>
            </w:r>
          </w:p>
        </w:tc>
        <w:tc>
          <w:tcPr>
            <w:tcW w:w="1128"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27"/>
              <w:ind w:left="482" w:right="482"/>
              <w:jc w:val="center"/>
              <w:rPr>
                <w:rFonts w:ascii="Arial" w:eastAsia="Arial" w:hAnsi="Arial" w:cs="Arial"/>
                <w:sz w:val="20"/>
                <w:szCs w:val="20"/>
              </w:rPr>
            </w:pPr>
            <w:r>
              <w:rPr>
                <w:rFonts w:ascii="Arial" w:eastAsia="Arial" w:hAnsi="Arial" w:cs="Arial"/>
                <w:sz w:val="20"/>
                <w:szCs w:val="20"/>
              </w:rPr>
              <w:t>0</w:t>
            </w:r>
          </w:p>
        </w:tc>
      </w:tr>
      <w:tr w:rsidR="00685BB2" w:rsidTr="004C5027">
        <w:trPr>
          <w:trHeight w:hRule="exact" w:val="392"/>
        </w:trPr>
        <w:tc>
          <w:tcPr>
            <w:tcW w:w="5207" w:type="dxa"/>
            <w:gridSpan w:val="4"/>
            <w:vMerge/>
            <w:tcBorders>
              <w:left w:val="nil"/>
              <w:bottom w:val="nil"/>
              <w:right w:val="single" w:sz="5" w:space="0" w:color="000000"/>
            </w:tcBorders>
          </w:tcPr>
          <w:p w:rsidR="00685BB2" w:rsidRDefault="00685BB2" w:rsidP="004C5027"/>
        </w:tc>
        <w:tc>
          <w:tcPr>
            <w:tcW w:w="2240" w:type="dxa"/>
            <w:gridSpan w:val="2"/>
            <w:tcBorders>
              <w:top w:val="single" w:sz="6" w:space="0" w:color="000000"/>
              <w:left w:val="single" w:sz="5" w:space="0" w:color="000000"/>
              <w:bottom w:val="single" w:sz="5" w:space="0" w:color="000000"/>
              <w:right w:val="single" w:sz="6" w:space="0" w:color="000000"/>
            </w:tcBorders>
          </w:tcPr>
          <w:p w:rsidR="00685BB2" w:rsidRDefault="00685BB2" w:rsidP="004C5027">
            <w:pPr>
              <w:pStyle w:val="TableParagraph"/>
              <w:spacing w:before="8" w:line="100" w:lineRule="exact"/>
              <w:rPr>
                <w:sz w:val="10"/>
                <w:szCs w:val="10"/>
              </w:rPr>
            </w:pPr>
          </w:p>
          <w:p w:rsidR="00685BB2" w:rsidRDefault="00685BB2" w:rsidP="004C5027">
            <w:pPr>
              <w:pStyle w:val="TableParagraph"/>
              <w:ind w:left="20"/>
              <w:rPr>
                <w:rFonts w:ascii="Arial" w:eastAsia="Arial" w:hAnsi="Arial" w:cs="Arial"/>
                <w:sz w:val="11"/>
                <w:szCs w:val="11"/>
              </w:rPr>
            </w:pPr>
            <w:r>
              <w:rPr>
                <w:rFonts w:ascii="Arial" w:eastAsia="Arial" w:hAnsi="Arial" w:cs="Arial"/>
                <w:sz w:val="11"/>
                <w:szCs w:val="11"/>
              </w:rPr>
              <w:t>Fo</w:t>
            </w:r>
            <w:r>
              <w:rPr>
                <w:rFonts w:ascii="Arial" w:eastAsia="Arial" w:hAnsi="Arial" w:cs="Arial"/>
                <w:spacing w:val="-2"/>
                <w:sz w:val="11"/>
                <w:szCs w:val="11"/>
              </w:rPr>
              <w:t>u</w:t>
            </w:r>
            <w:r>
              <w:rPr>
                <w:rFonts w:ascii="Arial" w:eastAsia="Arial" w:hAnsi="Arial" w:cs="Arial"/>
                <w:sz w:val="11"/>
                <w:szCs w:val="11"/>
              </w:rPr>
              <w:t>nd</w:t>
            </w:r>
            <w:r>
              <w:rPr>
                <w:rFonts w:ascii="Arial" w:eastAsia="Arial" w:hAnsi="Arial" w:cs="Arial"/>
                <w:spacing w:val="-1"/>
                <w:sz w:val="11"/>
                <w:szCs w:val="11"/>
              </w:rPr>
              <w:t xml:space="preserve"> </w:t>
            </w:r>
            <w:r>
              <w:rPr>
                <w:rFonts w:ascii="Arial" w:eastAsia="Arial" w:hAnsi="Arial" w:cs="Arial"/>
                <w:sz w:val="11"/>
                <w:szCs w:val="11"/>
              </w:rPr>
              <w:t>du</w:t>
            </w:r>
            <w:r>
              <w:rPr>
                <w:rFonts w:ascii="Arial" w:eastAsia="Arial" w:hAnsi="Arial" w:cs="Arial"/>
                <w:spacing w:val="-1"/>
                <w:sz w:val="11"/>
                <w:szCs w:val="11"/>
              </w:rPr>
              <w:t>ri</w:t>
            </w:r>
            <w:r>
              <w:rPr>
                <w:rFonts w:ascii="Arial" w:eastAsia="Arial" w:hAnsi="Arial" w:cs="Arial"/>
                <w:spacing w:val="-2"/>
                <w:sz w:val="11"/>
                <w:szCs w:val="11"/>
              </w:rPr>
              <w:t>n</w:t>
            </w:r>
            <w:r>
              <w:rPr>
                <w:rFonts w:ascii="Arial" w:eastAsia="Arial" w:hAnsi="Arial" w:cs="Arial"/>
                <w:sz w:val="11"/>
                <w:szCs w:val="11"/>
              </w:rPr>
              <w:t>g</w:t>
            </w:r>
            <w:r>
              <w:rPr>
                <w:rFonts w:ascii="Arial" w:eastAsia="Arial" w:hAnsi="Arial" w:cs="Arial"/>
                <w:spacing w:val="1"/>
                <w:sz w:val="11"/>
                <w:szCs w:val="11"/>
              </w:rPr>
              <w:t xml:space="preserve"> </w:t>
            </w:r>
            <w:r>
              <w:rPr>
                <w:rFonts w:ascii="Arial" w:eastAsia="Arial" w:hAnsi="Arial" w:cs="Arial"/>
                <w:spacing w:val="-1"/>
                <w:sz w:val="11"/>
                <w:szCs w:val="11"/>
              </w:rPr>
              <w:t>r</w:t>
            </w:r>
            <w:r>
              <w:rPr>
                <w:rFonts w:ascii="Arial" w:eastAsia="Arial" w:hAnsi="Arial" w:cs="Arial"/>
                <w:spacing w:val="-2"/>
                <w:sz w:val="11"/>
                <w:szCs w:val="11"/>
              </w:rPr>
              <w:t>e</w:t>
            </w:r>
            <w:r>
              <w:rPr>
                <w:rFonts w:ascii="Arial" w:eastAsia="Arial" w:hAnsi="Arial" w:cs="Arial"/>
                <w:sz w:val="11"/>
                <w:szCs w:val="11"/>
              </w:rPr>
              <w:t>gu</w:t>
            </w:r>
            <w:r>
              <w:rPr>
                <w:rFonts w:ascii="Arial" w:eastAsia="Arial" w:hAnsi="Arial" w:cs="Arial"/>
                <w:spacing w:val="-3"/>
                <w:sz w:val="11"/>
                <w:szCs w:val="11"/>
              </w:rPr>
              <w:t>l</w:t>
            </w:r>
            <w:r>
              <w:rPr>
                <w:rFonts w:ascii="Arial" w:eastAsia="Arial" w:hAnsi="Arial" w:cs="Arial"/>
                <w:sz w:val="11"/>
                <w:szCs w:val="11"/>
              </w:rPr>
              <w:t>ar</w:t>
            </w:r>
            <w:r>
              <w:rPr>
                <w:rFonts w:ascii="Arial" w:eastAsia="Arial" w:hAnsi="Arial" w:cs="Arial"/>
                <w:spacing w:val="-1"/>
                <w:sz w:val="11"/>
                <w:szCs w:val="11"/>
              </w:rPr>
              <w:t xml:space="preserve"> m</w:t>
            </w:r>
            <w:r>
              <w:rPr>
                <w:rFonts w:ascii="Arial" w:eastAsia="Arial" w:hAnsi="Arial" w:cs="Arial"/>
                <w:sz w:val="11"/>
                <w:szCs w:val="11"/>
              </w:rPr>
              <w:t>a</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t</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2"/>
                <w:sz w:val="11"/>
                <w:szCs w:val="11"/>
              </w:rPr>
              <w:t>a</w:t>
            </w:r>
            <w:r>
              <w:rPr>
                <w:rFonts w:ascii="Arial" w:eastAsia="Arial" w:hAnsi="Arial" w:cs="Arial"/>
                <w:sz w:val="11"/>
                <w:szCs w:val="11"/>
              </w:rPr>
              <w:t>nce</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7"/>
              <w:ind w:left="480" w:right="480"/>
              <w:jc w:val="center"/>
              <w:rPr>
                <w:rFonts w:ascii="Arial" w:eastAsia="Arial" w:hAnsi="Arial" w:cs="Arial"/>
                <w:sz w:val="20"/>
                <w:szCs w:val="20"/>
              </w:rPr>
            </w:pPr>
            <w:r>
              <w:rPr>
                <w:rFonts w:ascii="Arial" w:eastAsia="Arial" w:hAnsi="Arial" w:cs="Arial"/>
                <w:sz w:val="20"/>
                <w:szCs w:val="20"/>
              </w:rPr>
              <w:t>0</w:t>
            </w:r>
          </w:p>
        </w:tc>
        <w:tc>
          <w:tcPr>
            <w:tcW w:w="1128"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7"/>
              <w:ind w:left="482" w:right="482"/>
              <w:jc w:val="center"/>
              <w:rPr>
                <w:rFonts w:ascii="Arial" w:eastAsia="Arial" w:hAnsi="Arial" w:cs="Arial"/>
                <w:sz w:val="20"/>
                <w:szCs w:val="20"/>
              </w:rPr>
            </w:pPr>
            <w:r>
              <w:rPr>
                <w:rFonts w:ascii="Arial" w:eastAsia="Arial" w:hAnsi="Arial" w:cs="Arial"/>
                <w:sz w:val="20"/>
                <w:szCs w:val="20"/>
              </w:rPr>
              <w:t>0</w:t>
            </w:r>
          </w:p>
        </w:tc>
      </w:tr>
    </w:tbl>
    <w:p w:rsidR="00685BB2" w:rsidRDefault="00685BB2" w:rsidP="00685BB2">
      <w:pPr>
        <w:spacing w:before="6" w:line="190" w:lineRule="exact"/>
        <w:rPr>
          <w:sz w:val="19"/>
          <w:szCs w:val="19"/>
        </w:rPr>
      </w:pPr>
    </w:p>
    <w:p w:rsidR="00685BB2" w:rsidRDefault="00685BB2">
      <w:pPr>
        <w:spacing w:line="240" w:lineRule="auto"/>
        <w:rPr>
          <w:rFonts w:ascii="Arial" w:eastAsia="Arial" w:hAnsi="Arial" w:cs="Arial"/>
          <w:b/>
          <w:bCs/>
          <w:sz w:val="20"/>
          <w:szCs w:val="20"/>
          <w:lang w:val="en-US"/>
        </w:rPr>
      </w:pPr>
      <w:r>
        <w:rPr>
          <w:rFonts w:ascii="Arial" w:eastAsia="Arial" w:hAnsi="Arial" w:cs="Arial"/>
          <w:b/>
          <w:bCs/>
          <w:sz w:val="20"/>
          <w:szCs w:val="20"/>
          <w:lang w:val="en-US"/>
        </w:rPr>
        <w:br w:type="page"/>
      </w:r>
    </w:p>
    <w:p w:rsidR="00685BB2" w:rsidRPr="00685BB2" w:rsidRDefault="00685BB2"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lang w:val="en-US"/>
        </w:rPr>
      </w:pPr>
      <w:r w:rsidRPr="00685BB2">
        <w:rPr>
          <w:rFonts w:ascii="Arial" w:eastAsia="Arial" w:hAnsi="Arial" w:cs="Arial"/>
          <w:b/>
          <w:bCs/>
          <w:sz w:val="20"/>
          <w:szCs w:val="20"/>
          <w:lang w:val="en-US"/>
        </w:rPr>
        <w:lastRenderedPageBreak/>
        <w:t>In</w:t>
      </w:r>
      <w:r w:rsidRPr="00685BB2">
        <w:rPr>
          <w:rFonts w:ascii="Arial" w:eastAsia="Arial" w:hAnsi="Arial" w:cs="Arial"/>
          <w:b/>
          <w:bCs/>
          <w:spacing w:val="1"/>
          <w:sz w:val="20"/>
          <w:szCs w:val="20"/>
          <w:lang w:val="en-US"/>
        </w:rPr>
        <w:t>d</w:t>
      </w:r>
      <w:r w:rsidRPr="00685BB2">
        <w:rPr>
          <w:rFonts w:ascii="Arial" w:eastAsia="Arial" w:hAnsi="Arial" w:cs="Arial"/>
          <w:b/>
          <w:bCs/>
          <w:sz w:val="20"/>
          <w:szCs w:val="20"/>
          <w:lang w:val="en-US"/>
        </w:rPr>
        <w:t>ic</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t</w:t>
      </w:r>
      <w:r w:rsidRPr="00685BB2">
        <w:rPr>
          <w:rFonts w:ascii="Arial" w:eastAsia="Arial" w:hAnsi="Arial" w:cs="Arial"/>
          <w:b/>
          <w:bCs/>
          <w:spacing w:val="3"/>
          <w:sz w:val="20"/>
          <w:szCs w:val="20"/>
          <w:lang w:val="en-US"/>
        </w:rPr>
        <w:t>o</w:t>
      </w:r>
      <w:r w:rsidRPr="00685BB2">
        <w:rPr>
          <w:rFonts w:ascii="Arial" w:eastAsia="Arial" w:hAnsi="Arial" w:cs="Arial"/>
          <w:b/>
          <w:bCs/>
          <w:spacing w:val="-1"/>
          <w:sz w:val="20"/>
          <w:szCs w:val="20"/>
          <w:lang w:val="en-US"/>
        </w:rPr>
        <w:t>r</w:t>
      </w:r>
      <w:r w:rsidRPr="00685BB2">
        <w:rPr>
          <w:rFonts w:ascii="Arial" w:eastAsia="Arial" w:hAnsi="Arial" w:cs="Arial"/>
          <w:b/>
          <w:bCs/>
          <w:sz w:val="20"/>
          <w:szCs w:val="20"/>
          <w:lang w:val="en-US"/>
        </w:rPr>
        <w:t>s</w:t>
      </w:r>
      <w:r w:rsidRPr="00685BB2">
        <w:rPr>
          <w:rFonts w:ascii="Arial" w:eastAsia="Arial" w:hAnsi="Arial" w:cs="Arial"/>
          <w:b/>
          <w:bCs/>
          <w:spacing w:val="-8"/>
          <w:sz w:val="20"/>
          <w:szCs w:val="20"/>
          <w:lang w:val="en-US"/>
        </w:rPr>
        <w:t xml:space="preserve"> </w:t>
      </w:r>
      <w:r w:rsidRPr="00685BB2">
        <w:rPr>
          <w:rFonts w:ascii="Arial" w:eastAsia="Arial" w:hAnsi="Arial" w:cs="Arial"/>
          <w:b/>
          <w:bCs/>
          <w:spacing w:val="-1"/>
          <w:sz w:val="20"/>
          <w:szCs w:val="20"/>
          <w:lang w:val="en-US"/>
        </w:rPr>
        <w:t>r</w:t>
      </w:r>
      <w:r w:rsidRPr="00685BB2">
        <w:rPr>
          <w:rFonts w:ascii="Arial" w:eastAsia="Arial" w:hAnsi="Arial" w:cs="Arial"/>
          <w:b/>
          <w:bCs/>
          <w:sz w:val="20"/>
          <w:szCs w:val="20"/>
          <w:lang w:val="en-US"/>
        </w:rPr>
        <w:t>el</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ting</w:t>
      </w:r>
      <w:r w:rsidRPr="00685BB2">
        <w:rPr>
          <w:rFonts w:ascii="Arial" w:eastAsia="Arial" w:hAnsi="Arial" w:cs="Arial"/>
          <w:b/>
          <w:bCs/>
          <w:spacing w:val="-8"/>
          <w:sz w:val="20"/>
          <w:szCs w:val="20"/>
          <w:lang w:val="en-US"/>
        </w:rPr>
        <w:t xml:space="preserve"> </w:t>
      </w:r>
      <w:r w:rsidRPr="00685BB2">
        <w:rPr>
          <w:rFonts w:ascii="Arial" w:eastAsia="Arial" w:hAnsi="Arial" w:cs="Arial"/>
          <w:b/>
          <w:bCs/>
          <w:sz w:val="20"/>
          <w:szCs w:val="20"/>
          <w:lang w:val="en-US"/>
        </w:rPr>
        <w:t>to</w:t>
      </w:r>
      <w:r w:rsidRPr="00685BB2">
        <w:rPr>
          <w:rFonts w:ascii="Arial" w:eastAsia="Arial" w:hAnsi="Arial" w:cs="Arial"/>
          <w:b/>
          <w:bCs/>
          <w:spacing w:val="-8"/>
          <w:sz w:val="20"/>
          <w:szCs w:val="20"/>
          <w:lang w:val="en-US"/>
        </w:rPr>
        <w:t xml:space="preserve"> </w:t>
      </w:r>
      <w:r w:rsidRPr="00685BB2">
        <w:rPr>
          <w:rFonts w:ascii="Arial" w:eastAsia="Arial" w:hAnsi="Arial" w:cs="Arial"/>
          <w:b/>
          <w:bCs/>
          <w:sz w:val="20"/>
          <w:szCs w:val="20"/>
          <w:lang w:val="en-US"/>
        </w:rPr>
        <w:t>t</w:t>
      </w:r>
      <w:r w:rsidRPr="00685BB2">
        <w:rPr>
          <w:rFonts w:ascii="Arial" w:eastAsia="Arial" w:hAnsi="Arial" w:cs="Arial"/>
          <w:b/>
          <w:bCs/>
          <w:spacing w:val="3"/>
          <w:sz w:val="20"/>
          <w:szCs w:val="20"/>
          <w:lang w:val="en-US"/>
        </w:rPr>
        <w:t>h</w:t>
      </w:r>
      <w:r w:rsidRPr="00685BB2">
        <w:rPr>
          <w:rFonts w:ascii="Arial" w:eastAsia="Arial" w:hAnsi="Arial" w:cs="Arial"/>
          <w:b/>
          <w:bCs/>
          <w:sz w:val="20"/>
          <w:szCs w:val="20"/>
          <w:lang w:val="en-US"/>
        </w:rPr>
        <w:t>e</w:t>
      </w:r>
      <w:r w:rsidRPr="00685BB2">
        <w:rPr>
          <w:rFonts w:ascii="Arial" w:eastAsia="Arial" w:hAnsi="Arial" w:cs="Arial"/>
          <w:b/>
          <w:bCs/>
          <w:spacing w:val="-9"/>
          <w:sz w:val="20"/>
          <w:szCs w:val="20"/>
          <w:lang w:val="en-US"/>
        </w:rPr>
        <w:t xml:space="preserve"> </w:t>
      </w:r>
      <w:r w:rsidRPr="00685BB2">
        <w:rPr>
          <w:rFonts w:ascii="Arial" w:eastAsia="Arial" w:hAnsi="Arial" w:cs="Arial"/>
          <w:b/>
          <w:bCs/>
          <w:spacing w:val="-1"/>
          <w:sz w:val="20"/>
          <w:szCs w:val="20"/>
          <w:lang w:val="en-US"/>
        </w:rPr>
        <w:t>c</w:t>
      </w:r>
      <w:r w:rsidRPr="00685BB2">
        <w:rPr>
          <w:rFonts w:ascii="Arial" w:eastAsia="Arial" w:hAnsi="Arial" w:cs="Arial"/>
          <w:b/>
          <w:bCs/>
          <w:sz w:val="20"/>
          <w:szCs w:val="20"/>
          <w:lang w:val="en-US"/>
        </w:rPr>
        <w:t>ons</w:t>
      </w:r>
      <w:r w:rsidRPr="00685BB2">
        <w:rPr>
          <w:rFonts w:ascii="Arial" w:eastAsia="Arial" w:hAnsi="Arial" w:cs="Arial"/>
          <w:b/>
          <w:bCs/>
          <w:spacing w:val="-1"/>
          <w:sz w:val="20"/>
          <w:szCs w:val="20"/>
          <w:lang w:val="en-US"/>
        </w:rPr>
        <w:t>e</w:t>
      </w:r>
      <w:r w:rsidRPr="00685BB2">
        <w:rPr>
          <w:rFonts w:ascii="Arial" w:eastAsia="Arial" w:hAnsi="Arial" w:cs="Arial"/>
          <w:b/>
          <w:bCs/>
          <w:sz w:val="20"/>
          <w:szCs w:val="20"/>
          <w:lang w:val="en-US"/>
        </w:rPr>
        <w:t>q</w:t>
      </w:r>
      <w:r w:rsidRPr="00685BB2">
        <w:rPr>
          <w:rFonts w:ascii="Arial" w:eastAsia="Arial" w:hAnsi="Arial" w:cs="Arial"/>
          <w:b/>
          <w:bCs/>
          <w:spacing w:val="3"/>
          <w:sz w:val="20"/>
          <w:szCs w:val="20"/>
          <w:lang w:val="en-US"/>
        </w:rPr>
        <w:t>u</w:t>
      </w:r>
      <w:r w:rsidRPr="00685BB2">
        <w:rPr>
          <w:rFonts w:ascii="Arial" w:eastAsia="Arial" w:hAnsi="Arial" w:cs="Arial"/>
          <w:b/>
          <w:bCs/>
          <w:sz w:val="20"/>
          <w:szCs w:val="20"/>
          <w:lang w:val="en-US"/>
        </w:rPr>
        <w:t>ences</w:t>
      </w:r>
      <w:r w:rsidRPr="00685BB2">
        <w:rPr>
          <w:rFonts w:ascii="Arial" w:eastAsia="Arial" w:hAnsi="Arial" w:cs="Arial"/>
          <w:b/>
          <w:bCs/>
          <w:spacing w:val="-7"/>
          <w:sz w:val="20"/>
          <w:szCs w:val="20"/>
          <w:lang w:val="en-US"/>
        </w:rPr>
        <w:t xml:space="preserve"> </w:t>
      </w:r>
      <w:r w:rsidRPr="00685BB2">
        <w:rPr>
          <w:rFonts w:ascii="Arial" w:eastAsia="Arial" w:hAnsi="Arial" w:cs="Arial"/>
          <w:b/>
          <w:bCs/>
          <w:sz w:val="20"/>
          <w:szCs w:val="20"/>
          <w:lang w:val="en-US"/>
        </w:rPr>
        <w:t>of</w:t>
      </w:r>
      <w:r w:rsidRPr="00685BB2">
        <w:rPr>
          <w:rFonts w:ascii="Arial" w:eastAsia="Arial" w:hAnsi="Arial" w:cs="Arial"/>
          <w:b/>
          <w:bCs/>
          <w:spacing w:val="-8"/>
          <w:sz w:val="20"/>
          <w:szCs w:val="20"/>
          <w:lang w:val="en-US"/>
        </w:rPr>
        <w:t xml:space="preserve"> </w:t>
      </w:r>
      <w:r w:rsidRPr="00685BB2">
        <w:rPr>
          <w:rFonts w:ascii="Arial" w:eastAsia="Arial" w:hAnsi="Arial" w:cs="Arial"/>
          <w:b/>
          <w:bCs/>
          <w:sz w:val="20"/>
          <w:szCs w:val="20"/>
          <w:lang w:val="en-US"/>
        </w:rPr>
        <w:t>s</w:t>
      </w:r>
      <w:r w:rsidRPr="00685BB2">
        <w:rPr>
          <w:rFonts w:ascii="Arial" w:eastAsia="Arial" w:hAnsi="Arial" w:cs="Arial"/>
          <w:b/>
          <w:bCs/>
          <w:spacing w:val="-1"/>
          <w:sz w:val="20"/>
          <w:szCs w:val="20"/>
          <w:lang w:val="en-US"/>
        </w:rPr>
        <w:t>i</w:t>
      </w:r>
      <w:r w:rsidRPr="00685BB2">
        <w:rPr>
          <w:rFonts w:ascii="Arial" w:eastAsia="Arial" w:hAnsi="Arial" w:cs="Arial"/>
          <w:b/>
          <w:bCs/>
          <w:sz w:val="20"/>
          <w:szCs w:val="20"/>
          <w:lang w:val="en-US"/>
        </w:rPr>
        <w:t>gnif</w:t>
      </w:r>
      <w:r w:rsidRPr="00685BB2">
        <w:rPr>
          <w:rFonts w:ascii="Arial" w:eastAsia="Arial" w:hAnsi="Arial" w:cs="Arial"/>
          <w:b/>
          <w:bCs/>
          <w:spacing w:val="2"/>
          <w:sz w:val="20"/>
          <w:szCs w:val="20"/>
          <w:lang w:val="en-US"/>
        </w:rPr>
        <w:t>i</w:t>
      </w:r>
      <w:r w:rsidRPr="00685BB2">
        <w:rPr>
          <w:rFonts w:ascii="Arial" w:eastAsia="Arial" w:hAnsi="Arial" w:cs="Arial"/>
          <w:b/>
          <w:bCs/>
          <w:sz w:val="20"/>
          <w:szCs w:val="20"/>
          <w:lang w:val="en-US"/>
        </w:rPr>
        <w:t>c</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nt</w:t>
      </w:r>
      <w:r w:rsidRPr="00685BB2">
        <w:rPr>
          <w:rFonts w:ascii="Arial" w:eastAsia="Arial" w:hAnsi="Arial" w:cs="Arial"/>
          <w:b/>
          <w:bCs/>
          <w:spacing w:val="-8"/>
          <w:sz w:val="20"/>
          <w:szCs w:val="20"/>
          <w:lang w:val="en-US"/>
        </w:rPr>
        <w:t xml:space="preserve"> </w:t>
      </w:r>
      <w:r w:rsidRPr="00685BB2">
        <w:rPr>
          <w:rFonts w:ascii="Arial" w:eastAsia="Arial" w:hAnsi="Arial" w:cs="Arial"/>
          <w:b/>
          <w:bCs/>
          <w:sz w:val="20"/>
          <w:szCs w:val="20"/>
          <w:lang w:val="en-US"/>
        </w:rPr>
        <w:t>a</w:t>
      </w:r>
      <w:r w:rsidRPr="00685BB2">
        <w:rPr>
          <w:rFonts w:ascii="Arial" w:eastAsia="Arial" w:hAnsi="Arial" w:cs="Arial"/>
          <w:b/>
          <w:bCs/>
          <w:spacing w:val="1"/>
          <w:sz w:val="20"/>
          <w:szCs w:val="20"/>
          <w:lang w:val="en-US"/>
        </w:rPr>
        <w:t>c</w:t>
      </w:r>
      <w:r w:rsidRPr="00685BB2">
        <w:rPr>
          <w:rFonts w:ascii="Arial" w:eastAsia="Arial" w:hAnsi="Arial" w:cs="Arial"/>
          <w:b/>
          <w:bCs/>
          <w:sz w:val="20"/>
          <w:szCs w:val="20"/>
          <w:lang w:val="en-US"/>
        </w:rPr>
        <w:t>ciden</w:t>
      </w:r>
      <w:r w:rsidRPr="00685BB2">
        <w:rPr>
          <w:rFonts w:ascii="Arial" w:eastAsia="Arial" w:hAnsi="Arial" w:cs="Arial"/>
          <w:b/>
          <w:bCs/>
          <w:spacing w:val="1"/>
          <w:sz w:val="20"/>
          <w:szCs w:val="20"/>
          <w:lang w:val="en-US"/>
        </w:rPr>
        <w:t>t</w:t>
      </w:r>
      <w:r w:rsidRPr="00685BB2">
        <w:rPr>
          <w:rFonts w:ascii="Arial" w:eastAsia="Arial" w:hAnsi="Arial" w:cs="Arial"/>
          <w:b/>
          <w:bCs/>
          <w:sz w:val="20"/>
          <w:szCs w:val="20"/>
          <w:lang w:val="en-US"/>
        </w:rPr>
        <w:t>s</w:t>
      </w:r>
    </w:p>
    <w:p w:rsidR="00685BB2" w:rsidRPr="00685BB2" w:rsidRDefault="00685BB2" w:rsidP="00685BB2">
      <w:pPr>
        <w:spacing w:before="7" w:line="110" w:lineRule="exact"/>
        <w:rPr>
          <w:sz w:val="11"/>
          <w:szCs w:val="11"/>
          <w:lang w:val="en-US"/>
        </w:rPr>
      </w:pPr>
    </w:p>
    <w:p w:rsidR="00685BB2" w:rsidRPr="00685BB2" w:rsidRDefault="00685BB2" w:rsidP="00685BB2">
      <w:pPr>
        <w:ind w:left="140"/>
        <w:rPr>
          <w:rFonts w:ascii="Arial" w:eastAsia="Arial" w:hAnsi="Arial" w:cs="Arial"/>
          <w:sz w:val="17"/>
          <w:szCs w:val="17"/>
          <w:lang w:val="en-US"/>
        </w:rPr>
      </w:pPr>
      <w:r w:rsidRPr="00685BB2">
        <w:rPr>
          <w:rFonts w:ascii="Arial" w:eastAsia="Arial" w:hAnsi="Arial" w:cs="Arial"/>
          <w:b/>
          <w:bCs/>
          <w:spacing w:val="1"/>
          <w:sz w:val="17"/>
          <w:szCs w:val="17"/>
          <w:lang w:val="en-US"/>
        </w:rPr>
        <w:t>T</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t</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o</w:t>
      </w:r>
      <w:r w:rsidRPr="00685BB2">
        <w:rPr>
          <w:rFonts w:ascii="Arial" w:eastAsia="Arial" w:hAnsi="Arial" w:cs="Arial"/>
          <w:b/>
          <w:bCs/>
          <w:spacing w:val="-1"/>
          <w:sz w:val="17"/>
          <w:szCs w:val="17"/>
          <w:lang w:val="en-US"/>
        </w:rPr>
        <w:t>un</w:t>
      </w:r>
      <w:r w:rsidRPr="00685BB2">
        <w:rPr>
          <w:rFonts w:ascii="Arial" w:eastAsia="Arial" w:hAnsi="Arial" w:cs="Arial"/>
          <w:b/>
          <w:bCs/>
          <w:sz w:val="17"/>
          <w:szCs w:val="17"/>
          <w:lang w:val="en-US"/>
        </w:rPr>
        <w:t>t</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in</w:t>
      </w:r>
      <w:r w:rsidRPr="00685BB2">
        <w:rPr>
          <w:rFonts w:ascii="Arial" w:eastAsia="Arial" w:hAnsi="Arial" w:cs="Arial"/>
          <w:b/>
          <w:bCs/>
          <w:spacing w:val="-1"/>
          <w:sz w:val="17"/>
          <w:szCs w:val="17"/>
          <w:lang w:val="en-US"/>
        </w:rPr>
        <w:t xml:space="preserve"> Eu</w:t>
      </w:r>
      <w:r w:rsidRPr="00685BB2">
        <w:rPr>
          <w:rFonts w:ascii="Arial" w:eastAsia="Arial" w:hAnsi="Arial" w:cs="Arial"/>
          <w:b/>
          <w:bCs/>
          <w:sz w:val="17"/>
          <w:szCs w:val="17"/>
          <w:lang w:val="en-US"/>
        </w:rPr>
        <w:t>ro</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d</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ave</w:t>
      </w:r>
      <w:r w:rsidRPr="00685BB2">
        <w:rPr>
          <w:rFonts w:ascii="Arial" w:eastAsia="Arial" w:hAnsi="Arial" w:cs="Arial"/>
          <w:b/>
          <w:bCs/>
          <w:sz w:val="17"/>
          <w:szCs w:val="17"/>
          <w:lang w:val="en-US"/>
        </w:rPr>
        <w:t>r</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g</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v</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u</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s</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p</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milli</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tr</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in</w:t>
      </w:r>
      <w:r w:rsidRPr="00685BB2">
        <w:rPr>
          <w:rFonts w:ascii="Arial" w:eastAsia="Arial" w:hAnsi="Arial" w:cs="Arial"/>
          <w:b/>
          <w:bCs/>
          <w:spacing w:val="-1"/>
          <w:sz w:val="17"/>
          <w:szCs w:val="17"/>
          <w:lang w:val="en-US"/>
        </w:rPr>
        <w:t xml:space="preserve"> </w:t>
      </w:r>
      <w:proofErr w:type="spellStart"/>
      <w:r w:rsidRPr="00685BB2">
        <w:rPr>
          <w:rFonts w:ascii="Arial" w:eastAsia="Arial" w:hAnsi="Arial" w:cs="Arial"/>
          <w:b/>
          <w:bCs/>
          <w:spacing w:val="-2"/>
          <w:sz w:val="17"/>
          <w:szCs w:val="17"/>
          <w:lang w:val="en-US"/>
        </w:rPr>
        <w:t>ki</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tr</w:t>
      </w:r>
      <w:r w:rsidRPr="00685BB2">
        <w:rPr>
          <w:rFonts w:ascii="Arial" w:eastAsia="Arial" w:hAnsi="Arial" w:cs="Arial"/>
          <w:b/>
          <w:bCs/>
          <w:spacing w:val="-2"/>
          <w:sz w:val="17"/>
          <w:szCs w:val="17"/>
          <w:lang w:val="en-US"/>
        </w:rPr>
        <w:t>es</w:t>
      </w:r>
      <w:proofErr w:type="spellEnd"/>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r</w:t>
      </w:r>
    </w:p>
    <w:p w:rsidR="00685BB2" w:rsidRPr="00685BB2" w:rsidRDefault="00685BB2" w:rsidP="00685BB2">
      <w:pPr>
        <w:spacing w:before="15" w:line="200" w:lineRule="exact"/>
        <w:rPr>
          <w:sz w:val="20"/>
          <w:szCs w:val="20"/>
          <w:lang w:val="en-US"/>
        </w:rPr>
      </w:pPr>
    </w:p>
    <w:tbl>
      <w:tblPr>
        <w:tblStyle w:val="TableNormal"/>
        <w:tblW w:w="0" w:type="auto"/>
        <w:tblInd w:w="105" w:type="dxa"/>
        <w:tblLayout w:type="fixed"/>
        <w:tblLook w:val="01E0"/>
      </w:tblPr>
      <w:tblGrid>
        <w:gridCol w:w="2420"/>
        <w:gridCol w:w="1219"/>
        <w:gridCol w:w="1133"/>
        <w:gridCol w:w="1123"/>
        <w:gridCol w:w="1133"/>
      </w:tblGrid>
      <w:tr w:rsidR="00685BB2" w:rsidRPr="00685BB2" w:rsidTr="004C5027">
        <w:trPr>
          <w:trHeight w:hRule="exact" w:val="698"/>
        </w:trPr>
        <w:tc>
          <w:tcPr>
            <w:tcW w:w="2420" w:type="dxa"/>
            <w:tcBorders>
              <w:top w:val="nil"/>
              <w:left w:val="nil"/>
              <w:bottom w:val="single" w:sz="6" w:space="0" w:color="000000"/>
              <w:right w:val="single" w:sz="6" w:space="0" w:color="000000"/>
            </w:tcBorders>
          </w:tcPr>
          <w:p w:rsidR="00685BB2" w:rsidRDefault="00685BB2" w:rsidP="004C5027"/>
        </w:tc>
        <w:tc>
          <w:tcPr>
            <w:tcW w:w="1219"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line="128" w:lineRule="exact"/>
              <w:ind w:left="59" w:right="58"/>
              <w:jc w:val="center"/>
              <w:rPr>
                <w:rFonts w:ascii="Arial" w:eastAsia="Arial" w:hAnsi="Arial" w:cs="Arial"/>
                <w:sz w:val="11"/>
                <w:szCs w:val="11"/>
              </w:rPr>
            </w:pPr>
            <w:r>
              <w:rPr>
                <w:rFonts w:ascii="Arial" w:eastAsia="Arial" w:hAnsi="Arial" w:cs="Arial"/>
                <w:spacing w:val="-1"/>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d</w:t>
            </w:r>
            <w:r>
              <w:rPr>
                <w:rFonts w:ascii="Arial" w:eastAsia="Arial" w:hAnsi="Arial" w:cs="Arial"/>
                <w:spacing w:val="-2"/>
                <w:sz w:val="11"/>
                <w:szCs w:val="11"/>
              </w:rPr>
              <w:t>e</w:t>
            </w:r>
            <w:r>
              <w:rPr>
                <w:rFonts w:ascii="Arial" w:eastAsia="Arial" w:hAnsi="Arial" w:cs="Arial"/>
                <w:sz w:val="11"/>
                <w:szCs w:val="11"/>
              </w:rPr>
              <w:t>a</w:t>
            </w:r>
            <w:r>
              <w:rPr>
                <w:rFonts w:ascii="Arial" w:eastAsia="Arial" w:hAnsi="Arial" w:cs="Arial"/>
                <w:spacing w:val="-2"/>
                <w:sz w:val="11"/>
                <w:szCs w:val="11"/>
              </w:rPr>
              <w:t>t</w:t>
            </w:r>
            <w:r>
              <w:rPr>
                <w:rFonts w:ascii="Arial" w:eastAsia="Arial" w:hAnsi="Arial" w:cs="Arial"/>
                <w:sz w:val="11"/>
                <w:szCs w:val="11"/>
              </w:rPr>
              <w:t xml:space="preserve">hs </w:t>
            </w:r>
            <w:r>
              <w:rPr>
                <w:rFonts w:ascii="Arial" w:eastAsia="Arial" w:hAnsi="Arial" w:cs="Arial"/>
                <w:spacing w:val="-2"/>
                <w:sz w:val="11"/>
                <w:szCs w:val="11"/>
              </w:rPr>
              <w:t>a</w:t>
            </w:r>
            <w:r>
              <w:rPr>
                <w:rFonts w:ascii="Arial" w:eastAsia="Arial" w:hAnsi="Arial" w:cs="Arial"/>
                <w:sz w:val="11"/>
                <w:szCs w:val="11"/>
              </w:rPr>
              <w:t>nd se</w:t>
            </w:r>
            <w:r>
              <w:rPr>
                <w:rFonts w:ascii="Arial" w:eastAsia="Arial" w:hAnsi="Arial" w:cs="Arial"/>
                <w:spacing w:val="-1"/>
                <w:sz w:val="11"/>
                <w:szCs w:val="11"/>
              </w:rPr>
              <w:t>ri</w:t>
            </w:r>
            <w:r>
              <w:rPr>
                <w:rFonts w:ascii="Arial" w:eastAsia="Arial" w:hAnsi="Arial" w:cs="Arial"/>
                <w:sz w:val="11"/>
                <w:szCs w:val="11"/>
              </w:rPr>
              <w:t>ous</w:t>
            </w:r>
            <w:r>
              <w:rPr>
                <w:rFonts w:ascii="Arial" w:eastAsia="Arial" w:hAnsi="Arial" w:cs="Arial"/>
                <w:spacing w:val="-2"/>
                <w:sz w:val="11"/>
                <w:szCs w:val="11"/>
              </w:rPr>
              <w:t xml:space="preserve">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j</w:t>
            </w:r>
            <w:r>
              <w:rPr>
                <w:rFonts w:ascii="Arial" w:eastAsia="Arial" w:hAnsi="Arial" w:cs="Arial"/>
                <w:sz w:val="11"/>
                <w:szCs w:val="11"/>
              </w:rPr>
              <w:t>u</w:t>
            </w:r>
            <w:r>
              <w:rPr>
                <w:rFonts w:ascii="Arial" w:eastAsia="Arial" w:hAnsi="Arial" w:cs="Arial"/>
                <w:spacing w:val="-1"/>
                <w:sz w:val="11"/>
                <w:szCs w:val="11"/>
              </w:rPr>
              <w:t>ri</w:t>
            </w:r>
            <w:r>
              <w:rPr>
                <w:rFonts w:ascii="Arial" w:eastAsia="Arial" w:hAnsi="Arial" w:cs="Arial"/>
                <w:sz w:val="11"/>
                <w:szCs w:val="11"/>
              </w:rPr>
              <w:t xml:space="preserve">es </w:t>
            </w:r>
            <w:r>
              <w:rPr>
                <w:rFonts w:ascii="Arial" w:eastAsia="Arial" w:hAnsi="Arial" w:cs="Arial"/>
                <w:spacing w:val="-1"/>
                <w:sz w:val="11"/>
                <w:szCs w:val="11"/>
              </w:rPr>
              <w:t>m</w:t>
            </w:r>
            <w:r>
              <w:rPr>
                <w:rFonts w:ascii="Arial" w:eastAsia="Arial" w:hAnsi="Arial" w:cs="Arial"/>
                <w:sz w:val="11"/>
                <w:szCs w:val="11"/>
              </w:rPr>
              <w:t>u</w:t>
            </w:r>
            <w:r>
              <w:rPr>
                <w:rFonts w:ascii="Arial" w:eastAsia="Arial" w:hAnsi="Arial" w:cs="Arial"/>
                <w:spacing w:val="-1"/>
                <w:sz w:val="11"/>
                <w:szCs w:val="11"/>
              </w:rPr>
              <w:t>l</w:t>
            </w:r>
            <w:r>
              <w:rPr>
                <w:rFonts w:ascii="Arial" w:eastAsia="Arial" w:hAnsi="Arial" w:cs="Arial"/>
                <w:sz w:val="11"/>
                <w:szCs w:val="11"/>
              </w:rPr>
              <w:t>t</w:t>
            </w:r>
            <w:r>
              <w:rPr>
                <w:rFonts w:ascii="Arial" w:eastAsia="Arial" w:hAnsi="Arial" w:cs="Arial"/>
                <w:spacing w:val="-1"/>
                <w:sz w:val="11"/>
                <w:szCs w:val="11"/>
              </w:rPr>
              <w:t>i</w:t>
            </w:r>
            <w:r>
              <w:rPr>
                <w:rFonts w:ascii="Arial" w:eastAsia="Arial" w:hAnsi="Arial" w:cs="Arial"/>
                <w:sz w:val="11"/>
                <w:szCs w:val="11"/>
              </w:rPr>
              <w:t>p</w:t>
            </w:r>
            <w:r>
              <w:rPr>
                <w:rFonts w:ascii="Arial" w:eastAsia="Arial" w:hAnsi="Arial" w:cs="Arial"/>
                <w:spacing w:val="-1"/>
                <w:sz w:val="11"/>
                <w:szCs w:val="11"/>
              </w:rPr>
              <w:t>li</w:t>
            </w:r>
            <w:r>
              <w:rPr>
                <w:rFonts w:ascii="Arial" w:eastAsia="Arial" w:hAnsi="Arial" w:cs="Arial"/>
                <w:sz w:val="11"/>
                <w:szCs w:val="11"/>
              </w:rPr>
              <w:t>ed</w:t>
            </w:r>
            <w:r>
              <w:rPr>
                <w:rFonts w:ascii="Arial" w:eastAsia="Arial" w:hAnsi="Arial" w:cs="Arial"/>
                <w:spacing w:val="-1"/>
                <w:sz w:val="11"/>
                <w:szCs w:val="11"/>
              </w:rPr>
              <w:t xml:space="preserve"> </w:t>
            </w:r>
            <w:r>
              <w:rPr>
                <w:rFonts w:ascii="Arial" w:eastAsia="Arial" w:hAnsi="Arial" w:cs="Arial"/>
                <w:sz w:val="11"/>
                <w:szCs w:val="11"/>
              </w:rPr>
              <w:t>by</w:t>
            </w:r>
            <w:r>
              <w:rPr>
                <w:rFonts w:ascii="Arial" w:eastAsia="Arial" w:hAnsi="Arial" w:cs="Arial"/>
                <w:spacing w:val="-2"/>
                <w:sz w:val="11"/>
                <w:szCs w:val="11"/>
              </w:rPr>
              <w:t xml:space="preserve"> </w:t>
            </w:r>
            <w:r>
              <w:rPr>
                <w:rFonts w:ascii="Arial" w:eastAsia="Arial" w:hAnsi="Arial" w:cs="Arial"/>
                <w:sz w:val="11"/>
                <w:szCs w:val="11"/>
              </w:rPr>
              <w:t>t</w:t>
            </w:r>
            <w:r>
              <w:rPr>
                <w:rFonts w:ascii="Arial" w:eastAsia="Arial" w:hAnsi="Arial" w:cs="Arial"/>
                <w:spacing w:val="-2"/>
                <w:sz w:val="11"/>
                <w:szCs w:val="11"/>
              </w:rPr>
              <w:t>h</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pacing w:val="-3"/>
                <w:sz w:val="11"/>
                <w:szCs w:val="11"/>
              </w:rPr>
              <w:t>v</w:t>
            </w:r>
            <w:r>
              <w:rPr>
                <w:rFonts w:ascii="Arial" w:eastAsia="Arial" w:hAnsi="Arial" w:cs="Arial"/>
                <w:sz w:val="11"/>
                <w:szCs w:val="11"/>
              </w:rPr>
              <w:t>a</w:t>
            </w:r>
            <w:r>
              <w:rPr>
                <w:rFonts w:ascii="Arial" w:eastAsia="Arial" w:hAnsi="Arial" w:cs="Arial"/>
                <w:spacing w:val="-1"/>
                <w:sz w:val="11"/>
                <w:szCs w:val="11"/>
              </w:rPr>
              <w:t>l</w:t>
            </w:r>
            <w:r>
              <w:rPr>
                <w:rFonts w:ascii="Arial" w:eastAsia="Arial" w:hAnsi="Arial" w:cs="Arial"/>
                <w:sz w:val="11"/>
                <w:szCs w:val="11"/>
              </w:rPr>
              <w:t>ue</w:t>
            </w:r>
          </w:p>
          <w:p w:rsidR="00685BB2" w:rsidRDefault="00685BB2" w:rsidP="004C5027">
            <w:pPr>
              <w:pStyle w:val="TableParagraph"/>
              <w:spacing w:line="123" w:lineRule="exact"/>
              <w:jc w:val="center"/>
              <w:rPr>
                <w:rFonts w:ascii="Arial" w:eastAsia="Arial" w:hAnsi="Arial" w:cs="Arial"/>
                <w:sz w:val="11"/>
                <w:szCs w:val="11"/>
              </w:rPr>
            </w:pP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avo</w:t>
            </w:r>
            <w:r>
              <w:rPr>
                <w:rFonts w:ascii="Arial" w:eastAsia="Arial" w:hAnsi="Arial" w:cs="Arial"/>
                <w:spacing w:val="-1"/>
                <w:sz w:val="11"/>
                <w:szCs w:val="11"/>
              </w:rPr>
              <w:t>i</w:t>
            </w:r>
            <w:r>
              <w:rPr>
                <w:rFonts w:ascii="Arial" w:eastAsia="Arial" w:hAnsi="Arial" w:cs="Arial"/>
                <w:sz w:val="11"/>
                <w:szCs w:val="11"/>
              </w:rPr>
              <w:t>d</w:t>
            </w:r>
            <w:r>
              <w:rPr>
                <w:rFonts w:ascii="Arial" w:eastAsia="Arial" w:hAnsi="Arial" w:cs="Arial"/>
                <w:spacing w:val="-3"/>
                <w:sz w:val="11"/>
                <w:szCs w:val="11"/>
              </w:rPr>
              <w:t>i</w:t>
            </w:r>
            <w:r>
              <w:rPr>
                <w:rFonts w:ascii="Arial" w:eastAsia="Arial" w:hAnsi="Arial" w:cs="Arial"/>
                <w:sz w:val="11"/>
                <w:szCs w:val="11"/>
              </w:rPr>
              <w:t>ng</w:t>
            </w:r>
            <w:r>
              <w:rPr>
                <w:rFonts w:ascii="Arial" w:eastAsia="Arial" w:hAnsi="Arial" w:cs="Arial"/>
                <w:spacing w:val="-1"/>
                <w:sz w:val="11"/>
                <w:szCs w:val="11"/>
              </w:rPr>
              <w:t xml:space="preserve"> </w:t>
            </w:r>
            <w:r>
              <w:rPr>
                <w:rFonts w:ascii="Arial" w:eastAsia="Arial" w:hAnsi="Arial" w:cs="Arial"/>
                <w:sz w:val="11"/>
                <w:szCs w:val="11"/>
              </w:rPr>
              <w:t>acc</w:t>
            </w:r>
            <w:r>
              <w:rPr>
                <w:rFonts w:ascii="Arial" w:eastAsia="Arial" w:hAnsi="Arial" w:cs="Arial"/>
                <w:spacing w:val="-3"/>
                <w:sz w:val="11"/>
                <w:szCs w:val="11"/>
              </w:rPr>
              <w:t>i</w:t>
            </w:r>
            <w:r>
              <w:rPr>
                <w:rFonts w:ascii="Arial" w:eastAsia="Arial" w:hAnsi="Arial" w:cs="Arial"/>
                <w:sz w:val="11"/>
                <w:szCs w:val="11"/>
              </w:rPr>
              <w:t>d</w:t>
            </w:r>
            <w:r>
              <w:rPr>
                <w:rFonts w:ascii="Arial" w:eastAsia="Arial" w:hAnsi="Arial" w:cs="Arial"/>
                <w:spacing w:val="-2"/>
                <w:sz w:val="11"/>
                <w:szCs w:val="11"/>
              </w:rPr>
              <w:t>e</w:t>
            </w:r>
            <w:r>
              <w:rPr>
                <w:rFonts w:ascii="Arial" w:eastAsia="Arial" w:hAnsi="Arial" w:cs="Arial"/>
                <w:sz w:val="11"/>
                <w:szCs w:val="11"/>
              </w:rPr>
              <w:t>nt</w:t>
            </w:r>
          </w:p>
          <w:p w:rsidR="00685BB2" w:rsidRDefault="00685BB2" w:rsidP="004C5027">
            <w:pPr>
              <w:pStyle w:val="TableParagraph"/>
              <w:jc w:val="center"/>
              <w:rPr>
                <w:rFonts w:ascii="Arial" w:eastAsia="Arial" w:hAnsi="Arial" w:cs="Arial"/>
                <w:sz w:val="11"/>
                <w:szCs w:val="11"/>
              </w:rPr>
            </w:pPr>
            <w:r>
              <w:rPr>
                <w:rFonts w:ascii="Arial" w:eastAsia="Arial" w:hAnsi="Arial" w:cs="Arial"/>
                <w:sz w:val="11"/>
                <w:szCs w:val="11"/>
              </w:rPr>
              <w:t>v</w:t>
            </w:r>
            <w:r>
              <w:rPr>
                <w:rFonts w:ascii="Arial" w:eastAsia="Arial" w:hAnsi="Arial" w:cs="Arial"/>
                <w:spacing w:val="-1"/>
                <w:sz w:val="11"/>
                <w:szCs w:val="11"/>
              </w:rPr>
              <w:t>i</w:t>
            </w:r>
            <w:r>
              <w:rPr>
                <w:rFonts w:ascii="Arial" w:eastAsia="Arial" w:hAnsi="Arial" w:cs="Arial"/>
                <w:sz w:val="11"/>
                <w:szCs w:val="11"/>
              </w:rPr>
              <w:t>ct</w:t>
            </w:r>
            <w:r>
              <w:rPr>
                <w:rFonts w:ascii="Arial" w:eastAsia="Arial" w:hAnsi="Arial" w:cs="Arial"/>
                <w:spacing w:val="-1"/>
                <w:sz w:val="11"/>
                <w:szCs w:val="11"/>
              </w:rPr>
              <w:t>im</w:t>
            </w:r>
            <w:r>
              <w:rPr>
                <w:rFonts w:ascii="Arial" w:eastAsia="Arial" w:hAnsi="Arial" w:cs="Arial"/>
                <w:sz w:val="11"/>
                <w:szCs w:val="11"/>
              </w:rPr>
              <w:t>s</w:t>
            </w:r>
          </w:p>
        </w:tc>
        <w:tc>
          <w:tcPr>
            <w:tcW w:w="113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7" w:line="120" w:lineRule="exact"/>
              <w:rPr>
                <w:sz w:val="12"/>
                <w:szCs w:val="12"/>
              </w:rPr>
            </w:pPr>
          </w:p>
          <w:p w:rsidR="00685BB2" w:rsidRDefault="00685BB2" w:rsidP="004C5027">
            <w:pPr>
              <w:pStyle w:val="TableParagraph"/>
              <w:spacing w:line="239" w:lineRule="auto"/>
              <w:ind w:left="83" w:right="85"/>
              <w:jc w:val="center"/>
              <w:rPr>
                <w:rFonts w:ascii="Arial" w:eastAsia="Arial" w:hAnsi="Arial" w:cs="Arial"/>
                <w:sz w:val="11"/>
                <w:szCs w:val="11"/>
              </w:rPr>
            </w:pPr>
            <w:r>
              <w:rPr>
                <w:rFonts w:ascii="Arial" w:eastAsia="Arial" w:hAnsi="Arial" w:cs="Arial"/>
                <w:spacing w:val="-1"/>
                <w:sz w:val="11"/>
                <w:szCs w:val="11"/>
              </w:rPr>
              <w:t>C</w:t>
            </w:r>
            <w:r>
              <w:rPr>
                <w:rFonts w:ascii="Arial" w:eastAsia="Arial" w:hAnsi="Arial" w:cs="Arial"/>
                <w:sz w:val="11"/>
                <w:szCs w:val="11"/>
              </w:rPr>
              <w:t>osts</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da</w:t>
            </w:r>
            <w:r>
              <w:rPr>
                <w:rFonts w:ascii="Arial" w:eastAsia="Arial" w:hAnsi="Arial" w:cs="Arial"/>
                <w:spacing w:val="-1"/>
                <w:sz w:val="11"/>
                <w:szCs w:val="11"/>
              </w:rPr>
              <w:t>m</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t</w:t>
            </w:r>
            <w:r>
              <w:rPr>
                <w:rFonts w:ascii="Arial" w:eastAsia="Arial" w:hAnsi="Arial" w:cs="Arial"/>
                <w:sz w:val="11"/>
                <w:szCs w:val="11"/>
              </w:rPr>
              <w:t xml:space="preserve">o </w:t>
            </w:r>
            <w:r>
              <w:rPr>
                <w:rFonts w:ascii="Arial" w:eastAsia="Arial" w:hAnsi="Arial" w:cs="Arial"/>
                <w:spacing w:val="-1"/>
                <w:sz w:val="11"/>
                <w:szCs w:val="11"/>
              </w:rPr>
              <w:t>r</w:t>
            </w:r>
            <w:r>
              <w:rPr>
                <w:rFonts w:ascii="Arial" w:eastAsia="Arial" w:hAnsi="Arial" w:cs="Arial"/>
                <w:sz w:val="11"/>
                <w:szCs w:val="11"/>
              </w:rPr>
              <w:t>o</w:t>
            </w:r>
            <w:r>
              <w:rPr>
                <w:rFonts w:ascii="Arial" w:eastAsia="Arial" w:hAnsi="Arial" w:cs="Arial"/>
                <w:spacing w:val="-1"/>
                <w:sz w:val="11"/>
                <w:szCs w:val="11"/>
              </w:rPr>
              <w:t>lli</w:t>
            </w:r>
            <w:r>
              <w:rPr>
                <w:rFonts w:ascii="Arial" w:eastAsia="Arial" w:hAnsi="Arial" w:cs="Arial"/>
                <w:sz w:val="11"/>
                <w:szCs w:val="11"/>
              </w:rPr>
              <w:t>ng</w:t>
            </w:r>
            <w:r>
              <w:rPr>
                <w:rFonts w:ascii="Arial" w:eastAsia="Arial" w:hAnsi="Arial" w:cs="Arial"/>
                <w:spacing w:val="1"/>
                <w:sz w:val="11"/>
                <w:szCs w:val="11"/>
              </w:rPr>
              <w:t xml:space="preserve"> </w:t>
            </w:r>
            <w:r>
              <w:rPr>
                <w:rFonts w:ascii="Arial" w:eastAsia="Arial" w:hAnsi="Arial" w:cs="Arial"/>
                <w:sz w:val="11"/>
                <w:szCs w:val="11"/>
              </w:rPr>
              <w:t>s</w:t>
            </w:r>
            <w:r>
              <w:rPr>
                <w:rFonts w:ascii="Arial" w:eastAsia="Arial" w:hAnsi="Arial" w:cs="Arial"/>
                <w:spacing w:val="-2"/>
                <w:sz w:val="11"/>
                <w:szCs w:val="11"/>
              </w:rPr>
              <w:t>t</w:t>
            </w:r>
            <w:r>
              <w:rPr>
                <w:rFonts w:ascii="Arial" w:eastAsia="Arial" w:hAnsi="Arial" w:cs="Arial"/>
                <w:sz w:val="11"/>
                <w:szCs w:val="11"/>
              </w:rPr>
              <w:t>ock</w:t>
            </w:r>
            <w:r>
              <w:rPr>
                <w:rFonts w:ascii="Arial" w:eastAsia="Arial" w:hAnsi="Arial" w:cs="Arial"/>
                <w:spacing w:val="-2"/>
                <w:sz w:val="11"/>
                <w:szCs w:val="11"/>
              </w:rPr>
              <w:t xml:space="preserve"> </w:t>
            </w:r>
            <w:r>
              <w:rPr>
                <w:rFonts w:ascii="Arial" w:eastAsia="Arial" w:hAnsi="Arial" w:cs="Arial"/>
                <w:sz w:val="11"/>
                <w:szCs w:val="11"/>
              </w:rPr>
              <w:t>a</w:t>
            </w:r>
            <w:r>
              <w:rPr>
                <w:rFonts w:ascii="Arial" w:eastAsia="Arial" w:hAnsi="Arial" w:cs="Arial"/>
                <w:spacing w:val="-2"/>
                <w:sz w:val="11"/>
                <w:szCs w:val="11"/>
              </w:rPr>
              <w:t>n</w:t>
            </w:r>
            <w:r>
              <w:rPr>
                <w:rFonts w:ascii="Arial" w:eastAsia="Arial" w:hAnsi="Arial" w:cs="Arial"/>
                <w:sz w:val="11"/>
                <w:szCs w:val="11"/>
              </w:rPr>
              <w:t xml:space="preserve">d </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pacing w:val="2"/>
                <w:sz w:val="11"/>
                <w:szCs w:val="11"/>
              </w:rPr>
              <w:t>f</w:t>
            </w:r>
            <w:r>
              <w:rPr>
                <w:rFonts w:ascii="Arial" w:eastAsia="Arial" w:hAnsi="Arial" w:cs="Arial"/>
                <w:spacing w:val="-1"/>
                <w:sz w:val="11"/>
                <w:szCs w:val="11"/>
              </w:rPr>
              <w:t>r</w:t>
            </w:r>
            <w:r>
              <w:rPr>
                <w:rFonts w:ascii="Arial" w:eastAsia="Arial" w:hAnsi="Arial" w:cs="Arial"/>
                <w:sz w:val="11"/>
                <w:szCs w:val="11"/>
              </w:rPr>
              <w:t>ast</w:t>
            </w:r>
            <w:r>
              <w:rPr>
                <w:rFonts w:ascii="Arial" w:eastAsia="Arial" w:hAnsi="Arial" w:cs="Arial"/>
                <w:spacing w:val="-1"/>
                <w:sz w:val="11"/>
                <w:szCs w:val="11"/>
              </w:rPr>
              <w:t>r</w:t>
            </w:r>
            <w:r>
              <w:rPr>
                <w:rFonts w:ascii="Arial" w:eastAsia="Arial" w:hAnsi="Arial" w:cs="Arial"/>
                <w:spacing w:val="-2"/>
                <w:sz w:val="11"/>
                <w:szCs w:val="11"/>
              </w:rPr>
              <w:t>u</w:t>
            </w:r>
            <w:r>
              <w:rPr>
                <w:rFonts w:ascii="Arial" w:eastAsia="Arial" w:hAnsi="Arial" w:cs="Arial"/>
                <w:sz w:val="11"/>
                <w:szCs w:val="11"/>
              </w:rPr>
              <w:t>ctu</w:t>
            </w:r>
            <w:r>
              <w:rPr>
                <w:rFonts w:ascii="Arial" w:eastAsia="Arial" w:hAnsi="Arial" w:cs="Arial"/>
                <w:spacing w:val="-4"/>
                <w:sz w:val="11"/>
                <w:szCs w:val="11"/>
              </w:rPr>
              <w:t>r</w:t>
            </w:r>
            <w:r>
              <w:rPr>
                <w:rFonts w:ascii="Arial" w:eastAsia="Arial" w:hAnsi="Arial" w:cs="Arial"/>
                <w:sz w:val="11"/>
                <w:szCs w:val="11"/>
              </w:rPr>
              <w:t>e</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9" w:line="180" w:lineRule="exact"/>
              <w:rPr>
                <w:sz w:val="18"/>
                <w:szCs w:val="18"/>
              </w:rPr>
            </w:pPr>
          </w:p>
          <w:p w:rsidR="00685BB2" w:rsidRDefault="00685BB2" w:rsidP="004C5027">
            <w:pPr>
              <w:pStyle w:val="TableParagraph"/>
              <w:spacing w:line="241" w:lineRule="auto"/>
              <w:ind w:left="263" w:right="30" w:hanging="231"/>
              <w:rPr>
                <w:rFonts w:ascii="Arial" w:eastAsia="Arial" w:hAnsi="Arial" w:cs="Arial"/>
                <w:sz w:val="11"/>
                <w:szCs w:val="11"/>
              </w:rPr>
            </w:pPr>
            <w:r>
              <w:rPr>
                <w:rFonts w:ascii="Arial" w:eastAsia="Arial" w:hAnsi="Arial" w:cs="Arial"/>
                <w:spacing w:val="-1"/>
                <w:sz w:val="11"/>
                <w:szCs w:val="11"/>
              </w:rPr>
              <w:t>C</w:t>
            </w:r>
            <w:r>
              <w:rPr>
                <w:rFonts w:ascii="Arial" w:eastAsia="Arial" w:hAnsi="Arial" w:cs="Arial"/>
                <w:sz w:val="11"/>
                <w:szCs w:val="11"/>
              </w:rPr>
              <w:t>osts</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1"/>
                <w:sz w:val="11"/>
                <w:szCs w:val="11"/>
              </w:rPr>
              <w:t xml:space="preserve"> </w:t>
            </w:r>
            <w:proofErr w:type="spellStart"/>
            <w:r>
              <w:rPr>
                <w:rFonts w:ascii="Arial" w:eastAsia="Arial" w:hAnsi="Arial" w:cs="Arial"/>
                <w:sz w:val="11"/>
                <w:szCs w:val="11"/>
              </w:rPr>
              <w:t>env</w:t>
            </w:r>
            <w:r>
              <w:rPr>
                <w:rFonts w:ascii="Arial" w:eastAsia="Arial" w:hAnsi="Arial" w:cs="Arial"/>
                <w:spacing w:val="-1"/>
                <w:sz w:val="11"/>
                <w:szCs w:val="11"/>
              </w:rPr>
              <w:t>ir</w:t>
            </w:r>
            <w:r>
              <w:rPr>
                <w:rFonts w:ascii="Arial" w:eastAsia="Arial" w:hAnsi="Arial" w:cs="Arial"/>
                <w:spacing w:val="-2"/>
                <w:sz w:val="11"/>
                <w:szCs w:val="11"/>
              </w:rPr>
              <w:t>o</w:t>
            </w:r>
            <w:r>
              <w:rPr>
                <w:rFonts w:ascii="Arial" w:eastAsia="Arial" w:hAnsi="Arial" w:cs="Arial"/>
                <w:sz w:val="11"/>
                <w:szCs w:val="11"/>
              </w:rPr>
              <w:t>n</w:t>
            </w:r>
            <w:r>
              <w:rPr>
                <w:rFonts w:ascii="Arial" w:eastAsia="Arial" w:hAnsi="Arial" w:cs="Arial"/>
                <w:spacing w:val="-1"/>
                <w:sz w:val="11"/>
                <w:szCs w:val="11"/>
              </w:rPr>
              <w:t>me</w:t>
            </w:r>
            <w:r>
              <w:rPr>
                <w:rFonts w:ascii="Arial" w:eastAsia="Arial" w:hAnsi="Arial" w:cs="Arial"/>
                <w:spacing w:val="1"/>
                <w:sz w:val="11"/>
                <w:szCs w:val="11"/>
              </w:rPr>
              <w:t>n</w:t>
            </w:r>
            <w:proofErr w:type="spellEnd"/>
            <w:r>
              <w:rPr>
                <w:rFonts w:ascii="Arial" w:eastAsia="Arial" w:hAnsi="Arial" w:cs="Arial"/>
                <w:spacing w:val="1"/>
                <w:sz w:val="11"/>
                <w:szCs w:val="11"/>
              </w:rPr>
              <w:t xml:space="preserve">- </w:t>
            </w:r>
            <w:proofErr w:type="spellStart"/>
            <w:r>
              <w:rPr>
                <w:rFonts w:ascii="Arial" w:eastAsia="Arial" w:hAnsi="Arial" w:cs="Arial"/>
                <w:sz w:val="11"/>
                <w:szCs w:val="11"/>
              </w:rPr>
              <w:t>tal</w:t>
            </w:r>
            <w:proofErr w:type="spellEnd"/>
            <w:r>
              <w:rPr>
                <w:rFonts w:ascii="Arial" w:eastAsia="Arial" w:hAnsi="Arial" w:cs="Arial"/>
                <w:sz w:val="11"/>
                <w:szCs w:val="11"/>
              </w:rPr>
              <w:t xml:space="preserve"> </w:t>
            </w:r>
            <w:r>
              <w:rPr>
                <w:rFonts w:ascii="Arial" w:eastAsia="Arial" w:hAnsi="Arial" w:cs="Arial"/>
                <w:spacing w:val="-2"/>
                <w:sz w:val="11"/>
                <w:szCs w:val="11"/>
              </w:rPr>
              <w:t>d</w:t>
            </w:r>
            <w:r>
              <w:rPr>
                <w:rFonts w:ascii="Arial" w:eastAsia="Arial" w:hAnsi="Arial" w:cs="Arial"/>
                <w:sz w:val="11"/>
                <w:szCs w:val="11"/>
              </w:rPr>
              <w:t>a</w:t>
            </w:r>
            <w:r>
              <w:rPr>
                <w:rFonts w:ascii="Arial" w:eastAsia="Arial" w:hAnsi="Arial" w:cs="Arial"/>
                <w:spacing w:val="-1"/>
                <w:sz w:val="11"/>
                <w:szCs w:val="11"/>
              </w:rPr>
              <w:t>m</w:t>
            </w:r>
            <w:r>
              <w:rPr>
                <w:rFonts w:ascii="Arial" w:eastAsia="Arial" w:hAnsi="Arial" w:cs="Arial"/>
                <w:spacing w:val="-2"/>
                <w:sz w:val="11"/>
                <w:szCs w:val="11"/>
              </w:rPr>
              <w:t>a</w:t>
            </w:r>
            <w:r>
              <w:rPr>
                <w:rFonts w:ascii="Arial" w:eastAsia="Arial" w:hAnsi="Arial" w:cs="Arial"/>
                <w:sz w:val="11"/>
                <w:szCs w:val="11"/>
              </w:rPr>
              <w:t>ge*</w:t>
            </w:r>
          </w:p>
        </w:tc>
        <w:tc>
          <w:tcPr>
            <w:tcW w:w="113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9" w:line="180" w:lineRule="exact"/>
              <w:rPr>
                <w:sz w:val="18"/>
                <w:szCs w:val="18"/>
              </w:rPr>
            </w:pPr>
          </w:p>
          <w:p w:rsidR="00685BB2" w:rsidRDefault="00685BB2" w:rsidP="004C5027">
            <w:pPr>
              <w:pStyle w:val="TableParagraph"/>
              <w:spacing w:line="241" w:lineRule="auto"/>
              <w:ind w:left="63" w:right="60" w:firstLine="220"/>
              <w:rPr>
                <w:rFonts w:ascii="Arial" w:eastAsia="Arial" w:hAnsi="Arial" w:cs="Arial"/>
                <w:sz w:val="11"/>
                <w:szCs w:val="11"/>
              </w:rPr>
            </w:pPr>
            <w:r>
              <w:rPr>
                <w:rFonts w:ascii="Arial" w:eastAsia="Arial" w:hAnsi="Arial" w:cs="Arial"/>
                <w:spacing w:val="-1"/>
                <w:sz w:val="11"/>
                <w:szCs w:val="11"/>
              </w:rPr>
              <w:t>C</w:t>
            </w:r>
            <w:r>
              <w:rPr>
                <w:rFonts w:ascii="Arial" w:eastAsia="Arial" w:hAnsi="Arial" w:cs="Arial"/>
                <w:sz w:val="11"/>
                <w:szCs w:val="11"/>
              </w:rPr>
              <w:t>osts</w:t>
            </w:r>
            <w:r>
              <w:rPr>
                <w:rFonts w:ascii="Arial" w:eastAsia="Arial" w:hAnsi="Arial" w:cs="Arial"/>
                <w:spacing w:val="-2"/>
                <w:sz w:val="11"/>
                <w:szCs w:val="11"/>
              </w:rPr>
              <w:t xml:space="preserve"> 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de</w:t>
            </w:r>
            <w:r>
              <w:rPr>
                <w:rFonts w:ascii="Arial" w:eastAsia="Arial" w:hAnsi="Arial" w:cs="Arial"/>
                <w:spacing w:val="-1"/>
                <w:sz w:val="11"/>
                <w:szCs w:val="11"/>
              </w:rPr>
              <w:t>l</w:t>
            </w:r>
            <w:r>
              <w:rPr>
                <w:rFonts w:ascii="Arial" w:eastAsia="Arial" w:hAnsi="Arial" w:cs="Arial"/>
                <w:spacing w:val="-2"/>
                <w:sz w:val="11"/>
                <w:szCs w:val="11"/>
              </w:rPr>
              <w:t>a</w:t>
            </w:r>
            <w:r>
              <w:rPr>
                <w:rFonts w:ascii="Arial" w:eastAsia="Arial" w:hAnsi="Arial" w:cs="Arial"/>
                <w:sz w:val="11"/>
                <w:szCs w:val="11"/>
              </w:rPr>
              <w:t>ys cau</w:t>
            </w:r>
            <w:r>
              <w:rPr>
                <w:rFonts w:ascii="Arial" w:eastAsia="Arial" w:hAnsi="Arial" w:cs="Arial"/>
                <w:spacing w:val="-3"/>
                <w:sz w:val="11"/>
                <w:szCs w:val="11"/>
              </w:rPr>
              <w:t>s</w:t>
            </w:r>
            <w:r>
              <w:rPr>
                <w:rFonts w:ascii="Arial" w:eastAsia="Arial" w:hAnsi="Arial" w:cs="Arial"/>
                <w:sz w:val="11"/>
                <w:szCs w:val="11"/>
              </w:rPr>
              <w:t>ed</w:t>
            </w:r>
            <w:r>
              <w:rPr>
                <w:rFonts w:ascii="Arial" w:eastAsia="Arial" w:hAnsi="Arial" w:cs="Arial"/>
                <w:spacing w:val="-1"/>
                <w:sz w:val="11"/>
                <w:szCs w:val="11"/>
              </w:rPr>
              <w:t xml:space="preserve"> </w:t>
            </w:r>
            <w:r>
              <w:rPr>
                <w:rFonts w:ascii="Arial" w:eastAsia="Arial" w:hAnsi="Arial" w:cs="Arial"/>
                <w:sz w:val="11"/>
                <w:szCs w:val="11"/>
              </w:rPr>
              <w:t>by</w:t>
            </w:r>
            <w:r>
              <w:rPr>
                <w:rFonts w:ascii="Arial" w:eastAsia="Arial" w:hAnsi="Arial" w:cs="Arial"/>
                <w:spacing w:val="-2"/>
                <w:sz w:val="11"/>
                <w:szCs w:val="11"/>
              </w:rPr>
              <w:t xml:space="preserve"> </w:t>
            </w:r>
            <w:r>
              <w:rPr>
                <w:rFonts w:ascii="Arial" w:eastAsia="Arial" w:hAnsi="Arial" w:cs="Arial"/>
                <w:sz w:val="11"/>
                <w:szCs w:val="11"/>
              </w:rPr>
              <w:t>acc</w:t>
            </w:r>
            <w:r>
              <w:rPr>
                <w:rFonts w:ascii="Arial" w:eastAsia="Arial" w:hAnsi="Arial" w:cs="Arial"/>
                <w:spacing w:val="-1"/>
                <w:sz w:val="11"/>
                <w:szCs w:val="11"/>
              </w:rPr>
              <w:t>i</w:t>
            </w:r>
            <w:r>
              <w:rPr>
                <w:rFonts w:ascii="Arial" w:eastAsia="Arial" w:hAnsi="Arial" w:cs="Arial"/>
                <w:spacing w:val="-2"/>
                <w:sz w:val="11"/>
                <w:szCs w:val="11"/>
              </w:rPr>
              <w:t>d</w:t>
            </w:r>
            <w:r>
              <w:rPr>
                <w:rFonts w:ascii="Arial" w:eastAsia="Arial" w:hAnsi="Arial" w:cs="Arial"/>
                <w:sz w:val="11"/>
                <w:szCs w:val="11"/>
              </w:rPr>
              <w:t>e</w:t>
            </w:r>
            <w:r>
              <w:rPr>
                <w:rFonts w:ascii="Arial" w:eastAsia="Arial" w:hAnsi="Arial" w:cs="Arial"/>
                <w:spacing w:val="-2"/>
                <w:sz w:val="11"/>
                <w:szCs w:val="11"/>
              </w:rPr>
              <w:t>n</w:t>
            </w:r>
            <w:r>
              <w:rPr>
                <w:rFonts w:ascii="Arial" w:eastAsia="Arial" w:hAnsi="Arial" w:cs="Arial"/>
                <w:sz w:val="11"/>
                <w:szCs w:val="11"/>
              </w:rPr>
              <w:t>ts</w:t>
            </w:r>
          </w:p>
        </w:tc>
      </w:tr>
      <w:tr w:rsidR="00685BB2" w:rsidTr="004C5027">
        <w:trPr>
          <w:trHeight w:hRule="exact" w:val="348"/>
        </w:trPr>
        <w:tc>
          <w:tcPr>
            <w:tcW w:w="2420"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78"/>
              <w:ind w:left="23"/>
              <w:rPr>
                <w:rFonts w:ascii="Arial" w:eastAsia="Arial" w:hAnsi="Arial" w:cs="Arial"/>
                <w:sz w:val="11"/>
                <w:szCs w:val="11"/>
              </w:rPr>
            </w:pPr>
            <w:r>
              <w:rPr>
                <w:rFonts w:ascii="Arial" w:eastAsia="Arial" w:hAnsi="Arial" w:cs="Arial"/>
                <w:sz w:val="11"/>
                <w:szCs w:val="11"/>
              </w:rPr>
              <w:t xml:space="preserve">Total </w:t>
            </w:r>
            <w:r>
              <w:rPr>
                <w:rFonts w:ascii="Arial" w:eastAsia="Arial" w:hAnsi="Arial" w:cs="Arial"/>
                <w:spacing w:val="-3"/>
                <w:sz w:val="11"/>
                <w:szCs w:val="11"/>
              </w:rPr>
              <w:t>c</w:t>
            </w:r>
            <w:r>
              <w:rPr>
                <w:rFonts w:ascii="Arial" w:eastAsia="Arial" w:hAnsi="Arial" w:cs="Arial"/>
                <w:sz w:val="11"/>
                <w:szCs w:val="11"/>
              </w:rPr>
              <w:t>osts</w:t>
            </w:r>
          </w:p>
        </w:tc>
        <w:tc>
          <w:tcPr>
            <w:tcW w:w="1219"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25"/>
              <w:ind w:left="49"/>
              <w:rPr>
                <w:rFonts w:ascii="Arial" w:eastAsia="Arial" w:hAnsi="Arial" w:cs="Arial"/>
                <w:sz w:val="20"/>
                <w:szCs w:val="20"/>
              </w:rPr>
            </w:pPr>
            <w:r>
              <w:rPr>
                <w:rFonts w:ascii="Arial" w:eastAsia="Arial" w:hAnsi="Arial" w:cs="Arial"/>
                <w:sz w:val="20"/>
                <w:szCs w:val="20"/>
              </w:rPr>
              <w:t>21014713</w:t>
            </w:r>
          </w:p>
        </w:tc>
        <w:tc>
          <w:tcPr>
            <w:tcW w:w="113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25"/>
              <w:ind w:left="61"/>
              <w:rPr>
                <w:rFonts w:ascii="Arial" w:eastAsia="Arial" w:hAnsi="Arial" w:cs="Arial"/>
                <w:sz w:val="20"/>
                <w:szCs w:val="20"/>
              </w:rPr>
            </w:pPr>
            <w:r>
              <w:rPr>
                <w:rFonts w:ascii="Arial" w:eastAsia="Arial" w:hAnsi="Arial" w:cs="Arial"/>
                <w:sz w:val="20"/>
                <w:szCs w:val="20"/>
              </w:rPr>
              <w:t>11393050</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25"/>
              <w:ind w:left="251"/>
              <w:rPr>
                <w:rFonts w:ascii="Arial" w:eastAsia="Arial" w:hAnsi="Arial" w:cs="Arial"/>
                <w:sz w:val="20"/>
                <w:szCs w:val="20"/>
              </w:rPr>
            </w:pPr>
            <w:r>
              <w:rPr>
                <w:rFonts w:ascii="Arial" w:eastAsia="Arial" w:hAnsi="Arial" w:cs="Arial"/>
                <w:sz w:val="20"/>
                <w:szCs w:val="20"/>
              </w:rPr>
              <w:t>142550</w:t>
            </w:r>
          </w:p>
        </w:tc>
        <w:tc>
          <w:tcPr>
            <w:tcW w:w="113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25"/>
              <w:ind w:left="61"/>
              <w:rPr>
                <w:rFonts w:ascii="Arial" w:eastAsia="Arial" w:hAnsi="Arial" w:cs="Arial"/>
                <w:sz w:val="20"/>
                <w:szCs w:val="20"/>
              </w:rPr>
            </w:pPr>
            <w:r>
              <w:rPr>
                <w:rFonts w:ascii="Arial" w:eastAsia="Arial" w:hAnsi="Arial" w:cs="Arial"/>
                <w:sz w:val="20"/>
                <w:szCs w:val="20"/>
              </w:rPr>
              <w:t>221,348</w:t>
            </w:r>
          </w:p>
        </w:tc>
      </w:tr>
      <w:tr w:rsidR="00685BB2" w:rsidTr="004C5027">
        <w:trPr>
          <w:trHeight w:hRule="exact" w:val="336"/>
        </w:trPr>
        <w:tc>
          <w:tcPr>
            <w:tcW w:w="2420" w:type="dxa"/>
            <w:tcBorders>
              <w:top w:val="single" w:sz="6" w:space="0" w:color="000000"/>
              <w:left w:val="single" w:sz="5" w:space="0" w:color="000000"/>
              <w:bottom w:val="single" w:sz="5" w:space="0" w:color="000000"/>
              <w:right w:val="single" w:sz="6" w:space="0" w:color="000000"/>
            </w:tcBorders>
          </w:tcPr>
          <w:p w:rsidR="00685BB2" w:rsidRDefault="00685BB2" w:rsidP="004C5027">
            <w:pPr>
              <w:pStyle w:val="TableParagraph"/>
              <w:spacing w:before="78"/>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z w:val="11"/>
                <w:szCs w:val="11"/>
              </w:rPr>
              <w:t>cos</w:t>
            </w:r>
            <w:r>
              <w:rPr>
                <w:rFonts w:ascii="Arial" w:eastAsia="Arial" w:hAnsi="Arial" w:cs="Arial"/>
                <w:spacing w:val="-2"/>
                <w:sz w:val="11"/>
                <w:szCs w:val="11"/>
              </w:rPr>
              <w:t>t</w:t>
            </w:r>
            <w:r>
              <w:rPr>
                <w:rFonts w:ascii="Arial" w:eastAsia="Arial" w:hAnsi="Arial" w:cs="Arial"/>
                <w:sz w:val="11"/>
                <w:szCs w:val="11"/>
              </w:rPr>
              <w:t>s</w:t>
            </w:r>
          </w:p>
        </w:tc>
        <w:tc>
          <w:tcPr>
            <w:tcW w:w="1219"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27"/>
              <w:ind w:left="243"/>
              <w:rPr>
                <w:rFonts w:ascii="Arial" w:eastAsia="Arial" w:hAnsi="Arial" w:cs="Arial"/>
                <w:sz w:val="20"/>
                <w:szCs w:val="20"/>
              </w:rPr>
            </w:pPr>
            <w:r>
              <w:rPr>
                <w:rFonts w:ascii="Arial" w:eastAsia="Arial" w:hAnsi="Arial" w:cs="Arial"/>
                <w:sz w:val="20"/>
                <w:szCs w:val="20"/>
              </w:rPr>
              <w:t>133394</w:t>
            </w:r>
          </w:p>
        </w:tc>
        <w:tc>
          <w:tcPr>
            <w:tcW w:w="113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27"/>
              <w:ind w:left="255"/>
              <w:rPr>
                <w:rFonts w:ascii="Arial" w:eastAsia="Arial" w:hAnsi="Arial" w:cs="Arial"/>
                <w:sz w:val="20"/>
                <w:szCs w:val="20"/>
              </w:rPr>
            </w:pPr>
            <w:r>
              <w:rPr>
                <w:rFonts w:ascii="Arial" w:eastAsia="Arial" w:hAnsi="Arial" w:cs="Arial"/>
                <w:sz w:val="20"/>
                <w:szCs w:val="20"/>
              </w:rPr>
              <w:t>72319</w:t>
            </w:r>
          </w:p>
        </w:tc>
        <w:tc>
          <w:tcPr>
            <w:tcW w:w="112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27"/>
              <w:ind w:left="226" w:right="426"/>
              <w:rPr>
                <w:rFonts w:ascii="Arial" w:eastAsia="Arial" w:hAnsi="Arial" w:cs="Arial"/>
                <w:sz w:val="20"/>
                <w:szCs w:val="20"/>
              </w:rPr>
            </w:pPr>
            <w:r>
              <w:rPr>
                <w:rFonts w:ascii="Arial" w:eastAsia="Arial" w:hAnsi="Arial" w:cs="Arial"/>
                <w:sz w:val="20"/>
                <w:szCs w:val="20"/>
              </w:rPr>
              <w:t xml:space="preserve"> 905</w:t>
            </w:r>
          </w:p>
        </w:tc>
        <w:tc>
          <w:tcPr>
            <w:tcW w:w="1133"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27"/>
              <w:ind w:left="255"/>
              <w:rPr>
                <w:rFonts w:ascii="Arial" w:eastAsia="Arial" w:hAnsi="Arial" w:cs="Arial"/>
                <w:sz w:val="20"/>
                <w:szCs w:val="20"/>
              </w:rPr>
            </w:pPr>
            <w:r>
              <w:rPr>
                <w:rFonts w:ascii="Arial" w:eastAsia="Arial" w:hAnsi="Arial" w:cs="Arial"/>
                <w:sz w:val="20"/>
                <w:szCs w:val="20"/>
              </w:rPr>
              <w:t>14602</w:t>
            </w:r>
          </w:p>
          <w:p w:rsidR="00685BB2" w:rsidRDefault="00685BB2" w:rsidP="004C5027">
            <w:pPr>
              <w:pStyle w:val="TableParagraph"/>
              <w:spacing w:before="27"/>
              <w:ind w:left="255"/>
              <w:rPr>
                <w:rFonts w:ascii="Arial" w:eastAsia="Arial" w:hAnsi="Arial" w:cs="Arial"/>
                <w:sz w:val="20"/>
                <w:szCs w:val="20"/>
              </w:rPr>
            </w:pPr>
          </w:p>
        </w:tc>
      </w:tr>
    </w:tbl>
    <w:p w:rsidR="00685BB2" w:rsidRDefault="00685BB2" w:rsidP="00685BB2">
      <w:pPr>
        <w:spacing w:before="19" w:line="280" w:lineRule="exact"/>
        <w:rPr>
          <w:sz w:val="28"/>
          <w:szCs w:val="28"/>
        </w:rPr>
      </w:pPr>
    </w:p>
    <w:p w:rsidR="00685BB2" w:rsidRPr="00685BB2" w:rsidRDefault="00685BB2"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lang w:val="en-US"/>
        </w:rPr>
      </w:pPr>
      <w:r w:rsidRPr="00685BB2">
        <w:rPr>
          <w:rFonts w:ascii="Arial" w:eastAsia="Arial" w:hAnsi="Arial" w:cs="Arial"/>
          <w:b/>
          <w:bCs/>
          <w:sz w:val="20"/>
          <w:szCs w:val="20"/>
          <w:lang w:val="en-US"/>
        </w:rPr>
        <w:t>In</w:t>
      </w:r>
      <w:r w:rsidRPr="00685BB2">
        <w:rPr>
          <w:rFonts w:ascii="Arial" w:eastAsia="Arial" w:hAnsi="Arial" w:cs="Arial"/>
          <w:b/>
          <w:bCs/>
          <w:spacing w:val="1"/>
          <w:sz w:val="20"/>
          <w:szCs w:val="20"/>
          <w:lang w:val="en-US"/>
        </w:rPr>
        <w:t>d</w:t>
      </w:r>
      <w:r w:rsidRPr="00685BB2">
        <w:rPr>
          <w:rFonts w:ascii="Arial" w:eastAsia="Arial" w:hAnsi="Arial" w:cs="Arial"/>
          <w:b/>
          <w:bCs/>
          <w:sz w:val="20"/>
          <w:szCs w:val="20"/>
          <w:lang w:val="en-US"/>
        </w:rPr>
        <w:t>ic</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t</w:t>
      </w:r>
      <w:r w:rsidRPr="00685BB2">
        <w:rPr>
          <w:rFonts w:ascii="Arial" w:eastAsia="Arial" w:hAnsi="Arial" w:cs="Arial"/>
          <w:b/>
          <w:bCs/>
          <w:spacing w:val="3"/>
          <w:sz w:val="20"/>
          <w:szCs w:val="20"/>
          <w:lang w:val="en-US"/>
        </w:rPr>
        <w:t>o</w:t>
      </w:r>
      <w:r w:rsidRPr="00685BB2">
        <w:rPr>
          <w:rFonts w:ascii="Arial" w:eastAsia="Arial" w:hAnsi="Arial" w:cs="Arial"/>
          <w:b/>
          <w:bCs/>
          <w:spacing w:val="-1"/>
          <w:sz w:val="20"/>
          <w:szCs w:val="20"/>
          <w:lang w:val="en-US"/>
        </w:rPr>
        <w:t>r</w:t>
      </w:r>
      <w:r w:rsidRPr="00685BB2">
        <w:rPr>
          <w:rFonts w:ascii="Arial" w:eastAsia="Arial" w:hAnsi="Arial" w:cs="Arial"/>
          <w:b/>
          <w:bCs/>
          <w:sz w:val="20"/>
          <w:szCs w:val="20"/>
          <w:lang w:val="en-US"/>
        </w:rPr>
        <w:t>s</w:t>
      </w:r>
      <w:r w:rsidRPr="00685BB2">
        <w:rPr>
          <w:rFonts w:ascii="Arial" w:eastAsia="Arial" w:hAnsi="Arial" w:cs="Arial"/>
          <w:b/>
          <w:bCs/>
          <w:spacing w:val="-7"/>
          <w:sz w:val="20"/>
          <w:szCs w:val="20"/>
          <w:lang w:val="en-US"/>
        </w:rPr>
        <w:t xml:space="preserve"> </w:t>
      </w:r>
      <w:r w:rsidRPr="00685BB2">
        <w:rPr>
          <w:rFonts w:ascii="Arial" w:eastAsia="Arial" w:hAnsi="Arial" w:cs="Arial"/>
          <w:b/>
          <w:bCs/>
          <w:spacing w:val="-1"/>
          <w:sz w:val="20"/>
          <w:szCs w:val="20"/>
          <w:lang w:val="en-US"/>
        </w:rPr>
        <w:t>r</w:t>
      </w:r>
      <w:r w:rsidRPr="00685BB2">
        <w:rPr>
          <w:rFonts w:ascii="Arial" w:eastAsia="Arial" w:hAnsi="Arial" w:cs="Arial"/>
          <w:b/>
          <w:bCs/>
          <w:sz w:val="20"/>
          <w:szCs w:val="20"/>
          <w:lang w:val="en-US"/>
        </w:rPr>
        <w:t>el</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ting</w:t>
      </w:r>
      <w:r w:rsidRPr="00685BB2">
        <w:rPr>
          <w:rFonts w:ascii="Arial" w:eastAsia="Arial" w:hAnsi="Arial" w:cs="Arial"/>
          <w:b/>
          <w:bCs/>
          <w:spacing w:val="-7"/>
          <w:sz w:val="20"/>
          <w:szCs w:val="20"/>
          <w:lang w:val="en-US"/>
        </w:rPr>
        <w:t xml:space="preserve"> </w:t>
      </w:r>
      <w:r w:rsidRPr="00685BB2">
        <w:rPr>
          <w:rFonts w:ascii="Arial" w:eastAsia="Arial" w:hAnsi="Arial" w:cs="Arial"/>
          <w:b/>
          <w:bCs/>
          <w:sz w:val="20"/>
          <w:szCs w:val="20"/>
          <w:lang w:val="en-US"/>
        </w:rPr>
        <w:t>to</w:t>
      </w:r>
      <w:r w:rsidRPr="00685BB2">
        <w:rPr>
          <w:rFonts w:ascii="Arial" w:eastAsia="Arial" w:hAnsi="Arial" w:cs="Arial"/>
          <w:b/>
          <w:bCs/>
          <w:spacing w:val="-8"/>
          <w:sz w:val="20"/>
          <w:szCs w:val="20"/>
          <w:lang w:val="en-US"/>
        </w:rPr>
        <w:t xml:space="preserve"> </w:t>
      </w:r>
      <w:r w:rsidRPr="00685BB2">
        <w:rPr>
          <w:rFonts w:ascii="Arial" w:eastAsia="Arial" w:hAnsi="Arial" w:cs="Arial"/>
          <w:b/>
          <w:bCs/>
          <w:sz w:val="20"/>
          <w:szCs w:val="20"/>
          <w:lang w:val="en-US"/>
        </w:rPr>
        <w:t>t</w:t>
      </w:r>
      <w:r w:rsidRPr="00685BB2">
        <w:rPr>
          <w:rFonts w:ascii="Arial" w:eastAsia="Arial" w:hAnsi="Arial" w:cs="Arial"/>
          <w:b/>
          <w:bCs/>
          <w:spacing w:val="1"/>
          <w:sz w:val="20"/>
          <w:szCs w:val="20"/>
          <w:lang w:val="en-US"/>
        </w:rPr>
        <w:t>e</w:t>
      </w:r>
      <w:r w:rsidRPr="00685BB2">
        <w:rPr>
          <w:rFonts w:ascii="Arial" w:eastAsia="Arial" w:hAnsi="Arial" w:cs="Arial"/>
          <w:b/>
          <w:bCs/>
          <w:sz w:val="20"/>
          <w:szCs w:val="20"/>
          <w:lang w:val="en-US"/>
        </w:rPr>
        <w:t>chnic</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l</w:t>
      </w:r>
      <w:r w:rsidRPr="00685BB2">
        <w:rPr>
          <w:rFonts w:ascii="Arial" w:eastAsia="Arial" w:hAnsi="Arial" w:cs="Arial"/>
          <w:b/>
          <w:bCs/>
          <w:spacing w:val="-7"/>
          <w:sz w:val="20"/>
          <w:szCs w:val="20"/>
          <w:lang w:val="en-US"/>
        </w:rPr>
        <w:t xml:space="preserve"> </w:t>
      </w:r>
      <w:r w:rsidRPr="00685BB2">
        <w:rPr>
          <w:rFonts w:ascii="Arial" w:eastAsia="Arial" w:hAnsi="Arial" w:cs="Arial"/>
          <w:b/>
          <w:bCs/>
          <w:sz w:val="20"/>
          <w:szCs w:val="20"/>
          <w:lang w:val="en-US"/>
        </w:rPr>
        <w:t>s</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fe</w:t>
      </w:r>
      <w:r w:rsidRPr="00685BB2">
        <w:rPr>
          <w:rFonts w:ascii="Arial" w:eastAsia="Arial" w:hAnsi="Arial" w:cs="Arial"/>
          <w:b/>
          <w:bCs/>
          <w:spacing w:val="2"/>
          <w:sz w:val="20"/>
          <w:szCs w:val="20"/>
          <w:lang w:val="en-US"/>
        </w:rPr>
        <w:t>t</w:t>
      </w:r>
      <w:r w:rsidRPr="00685BB2">
        <w:rPr>
          <w:rFonts w:ascii="Arial" w:eastAsia="Arial" w:hAnsi="Arial" w:cs="Arial"/>
          <w:b/>
          <w:bCs/>
          <w:sz w:val="20"/>
          <w:szCs w:val="20"/>
          <w:lang w:val="en-US"/>
        </w:rPr>
        <w:t>y</w:t>
      </w:r>
      <w:r w:rsidRPr="00685BB2">
        <w:rPr>
          <w:rFonts w:ascii="Arial" w:eastAsia="Arial" w:hAnsi="Arial" w:cs="Arial"/>
          <w:b/>
          <w:bCs/>
          <w:spacing w:val="-10"/>
          <w:sz w:val="20"/>
          <w:szCs w:val="20"/>
          <w:lang w:val="en-US"/>
        </w:rPr>
        <w:t xml:space="preserve"> </w:t>
      </w:r>
      <w:r w:rsidRPr="00685BB2">
        <w:rPr>
          <w:rFonts w:ascii="Arial" w:eastAsia="Arial" w:hAnsi="Arial" w:cs="Arial"/>
          <w:b/>
          <w:bCs/>
          <w:sz w:val="20"/>
          <w:szCs w:val="20"/>
          <w:lang w:val="en-US"/>
        </w:rPr>
        <w:t>of</w:t>
      </w:r>
      <w:r w:rsidRPr="00685BB2">
        <w:rPr>
          <w:rFonts w:ascii="Arial" w:eastAsia="Arial" w:hAnsi="Arial" w:cs="Arial"/>
          <w:b/>
          <w:bCs/>
          <w:spacing w:val="-7"/>
          <w:sz w:val="20"/>
          <w:szCs w:val="20"/>
          <w:lang w:val="en-US"/>
        </w:rPr>
        <w:t xml:space="preserve"> </w:t>
      </w:r>
      <w:r w:rsidRPr="00685BB2">
        <w:rPr>
          <w:rFonts w:ascii="Arial" w:eastAsia="Arial" w:hAnsi="Arial" w:cs="Arial"/>
          <w:b/>
          <w:bCs/>
          <w:sz w:val="20"/>
          <w:szCs w:val="20"/>
          <w:lang w:val="en-US"/>
        </w:rPr>
        <w:t>in</w:t>
      </w:r>
      <w:r w:rsidRPr="00685BB2">
        <w:rPr>
          <w:rFonts w:ascii="Arial" w:eastAsia="Arial" w:hAnsi="Arial" w:cs="Arial"/>
          <w:b/>
          <w:bCs/>
          <w:spacing w:val="1"/>
          <w:sz w:val="20"/>
          <w:szCs w:val="20"/>
          <w:lang w:val="en-US"/>
        </w:rPr>
        <w:t>fr</w:t>
      </w:r>
      <w:r w:rsidRPr="00685BB2">
        <w:rPr>
          <w:rFonts w:ascii="Arial" w:eastAsia="Arial" w:hAnsi="Arial" w:cs="Arial"/>
          <w:b/>
          <w:bCs/>
          <w:sz w:val="20"/>
          <w:szCs w:val="20"/>
          <w:lang w:val="en-US"/>
        </w:rPr>
        <w:t>a</w:t>
      </w:r>
      <w:r w:rsidRPr="00685BB2">
        <w:rPr>
          <w:rFonts w:ascii="Arial" w:eastAsia="Arial" w:hAnsi="Arial" w:cs="Arial"/>
          <w:b/>
          <w:bCs/>
          <w:spacing w:val="-1"/>
          <w:sz w:val="20"/>
          <w:szCs w:val="20"/>
          <w:lang w:val="en-US"/>
        </w:rPr>
        <w:t>s</w:t>
      </w:r>
      <w:r w:rsidRPr="00685BB2">
        <w:rPr>
          <w:rFonts w:ascii="Arial" w:eastAsia="Arial" w:hAnsi="Arial" w:cs="Arial"/>
          <w:b/>
          <w:bCs/>
          <w:sz w:val="20"/>
          <w:szCs w:val="20"/>
          <w:lang w:val="en-US"/>
        </w:rPr>
        <w:t>t</w:t>
      </w:r>
      <w:r w:rsidRPr="00685BB2">
        <w:rPr>
          <w:rFonts w:ascii="Arial" w:eastAsia="Arial" w:hAnsi="Arial" w:cs="Arial"/>
          <w:b/>
          <w:bCs/>
          <w:spacing w:val="-1"/>
          <w:sz w:val="20"/>
          <w:szCs w:val="20"/>
          <w:lang w:val="en-US"/>
        </w:rPr>
        <w:t>r</w:t>
      </w:r>
      <w:r w:rsidRPr="00685BB2">
        <w:rPr>
          <w:rFonts w:ascii="Arial" w:eastAsia="Arial" w:hAnsi="Arial" w:cs="Arial"/>
          <w:b/>
          <w:bCs/>
          <w:spacing w:val="3"/>
          <w:sz w:val="20"/>
          <w:szCs w:val="20"/>
          <w:lang w:val="en-US"/>
        </w:rPr>
        <w:t>u</w:t>
      </w:r>
      <w:r w:rsidRPr="00685BB2">
        <w:rPr>
          <w:rFonts w:ascii="Arial" w:eastAsia="Arial" w:hAnsi="Arial" w:cs="Arial"/>
          <w:b/>
          <w:bCs/>
          <w:sz w:val="20"/>
          <w:szCs w:val="20"/>
          <w:lang w:val="en-US"/>
        </w:rPr>
        <w:t>ct</w:t>
      </w:r>
      <w:r w:rsidRPr="00685BB2">
        <w:rPr>
          <w:rFonts w:ascii="Arial" w:eastAsia="Arial" w:hAnsi="Arial" w:cs="Arial"/>
          <w:b/>
          <w:bCs/>
          <w:spacing w:val="1"/>
          <w:sz w:val="20"/>
          <w:szCs w:val="20"/>
          <w:lang w:val="en-US"/>
        </w:rPr>
        <w:t>u</w:t>
      </w:r>
      <w:r w:rsidRPr="00685BB2">
        <w:rPr>
          <w:rFonts w:ascii="Arial" w:eastAsia="Arial" w:hAnsi="Arial" w:cs="Arial"/>
          <w:b/>
          <w:bCs/>
          <w:spacing w:val="-1"/>
          <w:sz w:val="20"/>
          <w:szCs w:val="20"/>
          <w:lang w:val="en-US"/>
        </w:rPr>
        <w:t>r</w:t>
      </w:r>
      <w:r w:rsidRPr="00685BB2">
        <w:rPr>
          <w:rFonts w:ascii="Arial" w:eastAsia="Arial" w:hAnsi="Arial" w:cs="Arial"/>
          <w:b/>
          <w:bCs/>
          <w:sz w:val="20"/>
          <w:szCs w:val="20"/>
          <w:lang w:val="en-US"/>
        </w:rPr>
        <w:t>e</w:t>
      </w:r>
      <w:r w:rsidRPr="00685BB2">
        <w:rPr>
          <w:rFonts w:ascii="Arial" w:eastAsia="Arial" w:hAnsi="Arial" w:cs="Arial"/>
          <w:b/>
          <w:bCs/>
          <w:spacing w:val="-9"/>
          <w:sz w:val="20"/>
          <w:szCs w:val="20"/>
          <w:lang w:val="en-US"/>
        </w:rPr>
        <w:t xml:space="preserve"> </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nd</w:t>
      </w:r>
      <w:r w:rsidRPr="00685BB2">
        <w:rPr>
          <w:rFonts w:ascii="Arial" w:eastAsia="Arial" w:hAnsi="Arial" w:cs="Arial"/>
          <w:b/>
          <w:bCs/>
          <w:spacing w:val="-8"/>
          <w:sz w:val="20"/>
          <w:szCs w:val="20"/>
          <w:lang w:val="en-US"/>
        </w:rPr>
        <w:t xml:space="preserve"> </w:t>
      </w:r>
      <w:r w:rsidRPr="00685BB2">
        <w:rPr>
          <w:rFonts w:ascii="Arial" w:eastAsia="Arial" w:hAnsi="Arial" w:cs="Arial"/>
          <w:b/>
          <w:bCs/>
          <w:sz w:val="20"/>
          <w:szCs w:val="20"/>
          <w:lang w:val="en-US"/>
        </w:rPr>
        <w:t>i</w:t>
      </w:r>
      <w:r w:rsidRPr="00685BB2">
        <w:rPr>
          <w:rFonts w:ascii="Arial" w:eastAsia="Arial" w:hAnsi="Arial" w:cs="Arial"/>
          <w:b/>
          <w:bCs/>
          <w:spacing w:val="2"/>
          <w:sz w:val="20"/>
          <w:szCs w:val="20"/>
          <w:lang w:val="en-US"/>
        </w:rPr>
        <w:t>t</w:t>
      </w:r>
      <w:r w:rsidRPr="00685BB2">
        <w:rPr>
          <w:rFonts w:ascii="Arial" w:eastAsia="Arial" w:hAnsi="Arial" w:cs="Arial"/>
          <w:b/>
          <w:bCs/>
          <w:sz w:val="20"/>
          <w:szCs w:val="20"/>
          <w:lang w:val="en-US"/>
        </w:rPr>
        <w:t>s</w:t>
      </w:r>
      <w:r w:rsidRPr="00685BB2">
        <w:rPr>
          <w:rFonts w:ascii="Arial" w:eastAsia="Arial" w:hAnsi="Arial" w:cs="Arial"/>
          <w:b/>
          <w:bCs/>
          <w:spacing w:val="-8"/>
          <w:sz w:val="20"/>
          <w:szCs w:val="20"/>
          <w:lang w:val="en-US"/>
        </w:rPr>
        <w:t xml:space="preserve"> </w:t>
      </w:r>
      <w:r w:rsidRPr="00685BB2">
        <w:rPr>
          <w:rFonts w:ascii="Arial" w:eastAsia="Arial" w:hAnsi="Arial" w:cs="Arial"/>
          <w:b/>
          <w:bCs/>
          <w:spacing w:val="-1"/>
          <w:sz w:val="20"/>
          <w:szCs w:val="20"/>
          <w:lang w:val="en-US"/>
        </w:rPr>
        <w:t>i</w:t>
      </w:r>
      <w:r w:rsidRPr="00685BB2">
        <w:rPr>
          <w:rFonts w:ascii="Arial" w:eastAsia="Arial" w:hAnsi="Arial" w:cs="Arial"/>
          <w:b/>
          <w:bCs/>
          <w:sz w:val="20"/>
          <w:szCs w:val="20"/>
          <w:lang w:val="en-US"/>
        </w:rPr>
        <w:t>m</w:t>
      </w:r>
      <w:r w:rsidRPr="00685BB2">
        <w:rPr>
          <w:rFonts w:ascii="Arial" w:eastAsia="Arial" w:hAnsi="Arial" w:cs="Arial"/>
          <w:b/>
          <w:bCs/>
          <w:spacing w:val="1"/>
          <w:sz w:val="20"/>
          <w:szCs w:val="20"/>
          <w:lang w:val="en-US"/>
        </w:rPr>
        <w:t>p</w:t>
      </w:r>
      <w:r w:rsidRPr="00685BB2">
        <w:rPr>
          <w:rFonts w:ascii="Arial" w:eastAsia="Arial" w:hAnsi="Arial" w:cs="Arial"/>
          <w:b/>
          <w:bCs/>
          <w:sz w:val="20"/>
          <w:szCs w:val="20"/>
          <w:lang w:val="en-US"/>
        </w:rPr>
        <w:t>le</w:t>
      </w:r>
      <w:r w:rsidRPr="00685BB2">
        <w:rPr>
          <w:rFonts w:ascii="Arial" w:eastAsia="Arial" w:hAnsi="Arial" w:cs="Arial"/>
          <w:b/>
          <w:bCs/>
          <w:spacing w:val="2"/>
          <w:sz w:val="20"/>
          <w:szCs w:val="20"/>
          <w:lang w:val="en-US"/>
        </w:rPr>
        <w:t>m</w:t>
      </w:r>
      <w:r w:rsidRPr="00685BB2">
        <w:rPr>
          <w:rFonts w:ascii="Arial" w:eastAsia="Arial" w:hAnsi="Arial" w:cs="Arial"/>
          <w:b/>
          <w:bCs/>
          <w:sz w:val="20"/>
          <w:szCs w:val="20"/>
          <w:lang w:val="en-US"/>
        </w:rPr>
        <w:t>en</w:t>
      </w:r>
      <w:r w:rsidRPr="00685BB2">
        <w:rPr>
          <w:rFonts w:ascii="Arial" w:eastAsia="Arial" w:hAnsi="Arial" w:cs="Arial"/>
          <w:b/>
          <w:bCs/>
          <w:spacing w:val="1"/>
          <w:sz w:val="20"/>
          <w:szCs w:val="20"/>
          <w:lang w:val="en-US"/>
        </w:rPr>
        <w:t>t</w:t>
      </w:r>
      <w:r w:rsidRPr="00685BB2">
        <w:rPr>
          <w:rFonts w:ascii="Arial" w:eastAsia="Arial" w:hAnsi="Arial" w:cs="Arial"/>
          <w:b/>
          <w:bCs/>
          <w:sz w:val="20"/>
          <w:szCs w:val="20"/>
          <w:lang w:val="en-US"/>
        </w:rPr>
        <w:t>a</w:t>
      </w:r>
      <w:r w:rsidRPr="00685BB2">
        <w:rPr>
          <w:rFonts w:ascii="Arial" w:eastAsia="Arial" w:hAnsi="Arial" w:cs="Arial"/>
          <w:b/>
          <w:bCs/>
          <w:spacing w:val="2"/>
          <w:sz w:val="20"/>
          <w:szCs w:val="20"/>
          <w:lang w:val="en-US"/>
        </w:rPr>
        <w:t>t</w:t>
      </w:r>
      <w:r w:rsidRPr="00685BB2">
        <w:rPr>
          <w:rFonts w:ascii="Arial" w:eastAsia="Arial" w:hAnsi="Arial" w:cs="Arial"/>
          <w:b/>
          <w:bCs/>
          <w:sz w:val="20"/>
          <w:szCs w:val="20"/>
          <w:lang w:val="en-US"/>
        </w:rPr>
        <w:t>ion</w:t>
      </w:r>
    </w:p>
    <w:p w:rsidR="00685BB2" w:rsidRPr="00685BB2" w:rsidRDefault="00685BB2" w:rsidP="00685BB2">
      <w:pPr>
        <w:spacing w:before="3"/>
        <w:rPr>
          <w:sz w:val="24"/>
          <w:szCs w:val="24"/>
          <w:lang w:val="en-US"/>
        </w:rPr>
      </w:pPr>
    </w:p>
    <w:p w:rsidR="00685BB2" w:rsidRDefault="00685BB2" w:rsidP="00685BB2">
      <w:pPr>
        <w:numPr>
          <w:ilvl w:val="1"/>
          <w:numId w:val="18"/>
        </w:numPr>
        <w:tabs>
          <w:tab w:val="left" w:pos="425"/>
        </w:tabs>
        <w:suppressAutoHyphens w:val="0"/>
        <w:autoSpaceDN/>
        <w:spacing w:line="240" w:lineRule="auto"/>
        <w:ind w:left="140" w:firstLine="0"/>
        <w:textAlignment w:val="auto"/>
        <w:rPr>
          <w:rFonts w:ascii="Arial" w:eastAsia="Arial" w:hAnsi="Arial" w:cs="Arial"/>
          <w:sz w:val="17"/>
          <w:szCs w:val="17"/>
        </w:rPr>
      </w:pPr>
      <w:proofErr w:type="spellStart"/>
      <w:r>
        <w:rPr>
          <w:rFonts w:ascii="Arial" w:eastAsia="Arial" w:hAnsi="Arial" w:cs="Arial"/>
          <w:b/>
          <w:bCs/>
          <w:spacing w:val="-4"/>
          <w:sz w:val="17"/>
          <w:szCs w:val="17"/>
        </w:rPr>
        <w:t>A</w:t>
      </w:r>
      <w:r>
        <w:rPr>
          <w:rFonts w:ascii="Arial" w:eastAsia="Arial" w:hAnsi="Arial" w:cs="Arial"/>
          <w:b/>
          <w:bCs/>
          <w:spacing w:val="-1"/>
          <w:sz w:val="17"/>
          <w:szCs w:val="17"/>
        </w:rPr>
        <w:t>u</w:t>
      </w:r>
      <w:r>
        <w:rPr>
          <w:rFonts w:ascii="Arial" w:eastAsia="Arial" w:hAnsi="Arial" w:cs="Arial"/>
          <w:b/>
          <w:bCs/>
          <w:sz w:val="17"/>
          <w:szCs w:val="17"/>
        </w:rPr>
        <w:t>t</w:t>
      </w:r>
      <w:r>
        <w:rPr>
          <w:rFonts w:ascii="Arial" w:eastAsia="Arial" w:hAnsi="Arial" w:cs="Arial"/>
          <w:b/>
          <w:bCs/>
          <w:spacing w:val="-1"/>
          <w:sz w:val="17"/>
          <w:szCs w:val="17"/>
        </w:rPr>
        <w:t>o</w:t>
      </w:r>
      <w:r>
        <w:rPr>
          <w:rFonts w:ascii="Arial" w:eastAsia="Arial" w:hAnsi="Arial" w:cs="Arial"/>
          <w:b/>
          <w:bCs/>
          <w:sz w:val="17"/>
          <w:szCs w:val="17"/>
        </w:rPr>
        <w:t>m</w:t>
      </w:r>
      <w:r>
        <w:rPr>
          <w:rFonts w:ascii="Arial" w:eastAsia="Arial" w:hAnsi="Arial" w:cs="Arial"/>
          <w:b/>
          <w:bCs/>
          <w:spacing w:val="-2"/>
          <w:sz w:val="17"/>
          <w:szCs w:val="17"/>
        </w:rPr>
        <w:t>a</w:t>
      </w:r>
      <w:r>
        <w:rPr>
          <w:rFonts w:ascii="Arial" w:eastAsia="Arial" w:hAnsi="Arial" w:cs="Arial"/>
          <w:b/>
          <w:bCs/>
          <w:sz w:val="17"/>
          <w:szCs w:val="17"/>
        </w:rPr>
        <w:t>tic</w:t>
      </w:r>
      <w:proofErr w:type="spellEnd"/>
      <w:r>
        <w:rPr>
          <w:rFonts w:ascii="Arial" w:eastAsia="Arial" w:hAnsi="Arial" w:cs="Arial"/>
          <w:b/>
          <w:bCs/>
          <w:spacing w:val="-1"/>
          <w:sz w:val="17"/>
          <w:szCs w:val="17"/>
        </w:rPr>
        <w:t xml:space="preserve"> </w:t>
      </w:r>
      <w:r>
        <w:rPr>
          <w:rFonts w:ascii="Arial" w:eastAsia="Arial" w:hAnsi="Arial" w:cs="Arial"/>
          <w:b/>
          <w:bCs/>
          <w:sz w:val="17"/>
          <w:szCs w:val="17"/>
        </w:rPr>
        <w:t>tr</w:t>
      </w:r>
      <w:r>
        <w:rPr>
          <w:rFonts w:ascii="Arial" w:eastAsia="Arial" w:hAnsi="Arial" w:cs="Arial"/>
          <w:b/>
          <w:bCs/>
          <w:spacing w:val="-2"/>
          <w:sz w:val="17"/>
          <w:szCs w:val="17"/>
        </w:rPr>
        <w:t>a</w:t>
      </w:r>
      <w:r>
        <w:rPr>
          <w:rFonts w:ascii="Arial" w:eastAsia="Arial" w:hAnsi="Arial" w:cs="Arial"/>
          <w:b/>
          <w:bCs/>
          <w:sz w:val="17"/>
          <w:szCs w:val="17"/>
        </w:rPr>
        <w:t>in</w:t>
      </w:r>
      <w:r>
        <w:rPr>
          <w:rFonts w:ascii="Arial" w:eastAsia="Arial" w:hAnsi="Arial" w:cs="Arial"/>
          <w:b/>
          <w:bCs/>
          <w:spacing w:val="-1"/>
          <w:sz w:val="17"/>
          <w:szCs w:val="17"/>
        </w:rPr>
        <w:t xml:space="preserve"> </w:t>
      </w:r>
      <w:proofErr w:type="spellStart"/>
      <w:r>
        <w:rPr>
          <w:rFonts w:ascii="Arial" w:eastAsia="Arial" w:hAnsi="Arial" w:cs="Arial"/>
          <w:b/>
          <w:bCs/>
          <w:spacing w:val="-1"/>
          <w:sz w:val="17"/>
          <w:szCs w:val="17"/>
        </w:rPr>
        <w:t>p</w:t>
      </w:r>
      <w:r>
        <w:rPr>
          <w:rFonts w:ascii="Arial" w:eastAsia="Arial" w:hAnsi="Arial" w:cs="Arial"/>
          <w:b/>
          <w:bCs/>
          <w:sz w:val="17"/>
          <w:szCs w:val="17"/>
        </w:rPr>
        <w:t>r</w:t>
      </w:r>
      <w:r>
        <w:rPr>
          <w:rFonts w:ascii="Arial" w:eastAsia="Arial" w:hAnsi="Arial" w:cs="Arial"/>
          <w:b/>
          <w:bCs/>
          <w:spacing w:val="-1"/>
          <w:sz w:val="17"/>
          <w:szCs w:val="17"/>
        </w:rPr>
        <w:t>o</w:t>
      </w:r>
      <w:r>
        <w:rPr>
          <w:rFonts w:ascii="Arial" w:eastAsia="Arial" w:hAnsi="Arial" w:cs="Arial"/>
          <w:b/>
          <w:bCs/>
          <w:sz w:val="17"/>
          <w:szCs w:val="17"/>
        </w:rPr>
        <w:t>t</w:t>
      </w:r>
      <w:r>
        <w:rPr>
          <w:rFonts w:ascii="Arial" w:eastAsia="Arial" w:hAnsi="Arial" w:cs="Arial"/>
          <w:b/>
          <w:bCs/>
          <w:spacing w:val="-2"/>
          <w:sz w:val="17"/>
          <w:szCs w:val="17"/>
        </w:rPr>
        <w:t>ec</w:t>
      </w:r>
      <w:r>
        <w:rPr>
          <w:rFonts w:ascii="Arial" w:eastAsia="Arial" w:hAnsi="Arial" w:cs="Arial"/>
          <w:b/>
          <w:bCs/>
          <w:sz w:val="17"/>
          <w:szCs w:val="17"/>
        </w:rPr>
        <w:t>ti</w:t>
      </w:r>
      <w:r>
        <w:rPr>
          <w:rFonts w:ascii="Arial" w:eastAsia="Arial" w:hAnsi="Arial" w:cs="Arial"/>
          <w:b/>
          <w:bCs/>
          <w:spacing w:val="-1"/>
          <w:sz w:val="17"/>
          <w:szCs w:val="17"/>
        </w:rPr>
        <w:t>o</w:t>
      </w:r>
      <w:r>
        <w:rPr>
          <w:rFonts w:ascii="Arial" w:eastAsia="Arial" w:hAnsi="Arial" w:cs="Arial"/>
          <w:b/>
          <w:bCs/>
          <w:sz w:val="17"/>
          <w:szCs w:val="17"/>
        </w:rPr>
        <w:t>n</w:t>
      </w:r>
      <w:proofErr w:type="spellEnd"/>
    </w:p>
    <w:p w:rsidR="00685BB2" w:rsidRDefault="00685BB2" w:rsidP="00685BB2">
      <w:pPr>
        <w:spacing w:before="13" w:line="200" w:lineRule="exact"/>
        <w:rPr>
          <w:sz w:val="20"/>
          <w:szCs w:val="20"/>
        </w:rPr>
      </w:pPr>
    </w:p>
    <w:tbl>
      <w:tblPr>
        <w:tblStyle w:val="TableNormal"/>
        <w:tblW w:w="0" w:type="auto"/>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20"/>
        <w:gridCol w:w="1229"/>
      </w:tblGrid>
      <w:tr w:rsidR="00685BB2" w:rsidTr="004C5027">
        <w:trPr>
          <w:trHeight w:hRule="exact" w:val="521"/>
        </w:trPr>
        <w:tc>
          <w:tcPr>
            <w:tcW w:w="2420" w:type="dxa"/>
          </w:tcPr>
          <w:p w:rsidR="00685BB2" w:rsidRDefault="00685BB2" w:rsidP="004C5027">
            <w:pPr>
              <w:pStyle w:val="TableParagraph"/>
              <w:spacing w:before="2" w:line="100" w:lineRule="exact"/>
              <w:rPr>
                <w:sz w:val="10"/>
                <w:szCs w:val="10"/>
              </w:rPr>
            </w:pPr>
          </w:p>
          <w:p w:rsidR="00685BB2" w:rsidRDefault="00685BB2" w:rsidP="004C5027">
            <w:pPr>
              <w:pStyle w:val="TableParagraph"/>
              <w:spacing w:line="241" w:lineRule="auto"/>
              <w:ind w:left="23" w:right="399"/>
              <w:rPr>
                <w:rFonts w:ascii="Arial" w:eastAsia="Arial" w:hAnsi="Arial" w:cs="Arial"/>
                <w:sz w:val="11"/>
                <w:szCs w:val="11"/>
              </w:rPr>
            </w:pPr>
            <w:r>
              <w:rPr>
                <w:rFonts w:ascii="Arial" w:eastAsia="Arial" w:hAnsi="Arial" w:cs="Arial"/>
                <w:sz w:val="11"/>
                <w:szCs w:val="11"/>
              </w:rPr>
              <w:t>Pe</w:t>
            </w:r>
            <w:r>
              <w:rPr>
                <w:rFonts w:ascii="Arial" w:eastAsia="Arial" w:hAnsi="Arial" w:cs="Arial"/>
                <w:spacing w:val="-1"/>
                <w:sz w:val="11"/>
                <w:szCs w:val="11"/>
              </w:rPr>
              <w:t>r</w:t>
            </w:r>
            <w:r>
              <w:rPr>
                <w:rFonts w:ascii="Arial" w:eastAsia="Arial" w:hAnsi="Arial" w:cs="Arial"/>
                <w:sz w:val="11"/>
                <w:szCs w:val="11"/>
              </w:rPr>
              <w:t>c</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2"/>
                <w:sz w:val="11"/>
                <w:szCs w:val="11"/>
              </w:rPr>
              <w:t>t</w:t>
            </w:r>
            <w:r>
              <w:rPr>
                <w:rFonts w:ascii="Arial" w:eastAsia="Arial" w:hAnsi="Arial" w:cs="Arial"/>
                <w:sz w:val="11"/>
                <w:szCs w:val="11"/>
              </w:rPr>
              <w:t>a</w:t>
            </w:r>
            <w:r>
              <w:rPr>
                <w:rFonts w:ascii="Arial" w:eastAsia="Arial" w:hAnsi="Arial" w:cs="Arial"/>
                <w:spacing w:val="-2"/>
                <w:sz w:val="11"/>
                <w:szCs w:val="11"/>
              </w:rPr>
              <w:t>g</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3"/>
                <w:sz w:val="11"/>
                <w:szCs w:val="11"/>
              </w:rPr>
              <w:t>c</w:t>
            </w:r>
            <w:r>
              <w:rPr>
                <w:rFonts w:ascii="Arial" w:eastAsia="Arial" w:hAnsi="Arial" w:cs="Arial"/>
                <w:sz w:val="11"/>
                <w:szCs w:val="11"/>
              </w:rPr>
              <w:t xml:space="preserve">ks </w:t>
            </w:r>
            <w:r>
              <w:rPr>
                <w:rFonts w:ascii="Arial" w:eastAsia="Arial" w:hAnsi="Arial" w:cs="Arial"/>
                <w:spacing w:val="-1"/>
                <w:sz w:val="11"/>
                <w:szCs w:val="11"/>
              </w:rPr>
              <w:t>wi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pacing w:val="-2"/>
                <w:sz w:val="11"/>
                <w:szCs w:val="11"/>
              </w:rPr>
              <w:t>a</w:t>
            </w:r>
            <w:r>
              <w:rPr>
                <w:rFonts w:ascii="Arial" w:eastAsia="Arial" w:hAnsi="Arial" w:cs="Arial"/>
                <w:sz w:val="11"/>
                <w:szCs w:val="11"/>
              </w:rPr>
              <w:t>uto</w:t>
            </w:r>
            <w:r>
              <w:rPr>
                <w:rFonts w:ascii="Arial" w:eastAsia="Arial" w:hAnsi="Arial" w:cs="Arial"/>
                <w:spacing w:val="-4"/>
                <w:sz w:val="11"/>
                <w:szCs w:val="11"/>
              </w:rPr>
              <w:t>m</w:t>
            </w:r>
            <w:r>
              <w:rPr>
                <w:rFonts w:ascii="Arial" w:eastAsia="Arial" w:hAnsi="Arial" w:cs="Arial"/>
                <w:sz w:val="11"/>
                <w:szCs w:val="11"/>
              </w:rPr>
              <w:t>at</w:t>
            </w:r>
            <w:r>
              <w:rPr>
                <w:rFonts w:ascii="Arial" w:eastAsia="Arial" w:hAnsi="Arial" w:cs="Arial"/>
                <w:spacing w:val="-1"/>
                <w:sz w:val="11"/>
                <w:szCs w:val="11"/>
              </w:rPr>
              <w:t>i</w:t>
            </w:r>
            <w:r>
              <w:rPr>
                <w:rFonts w:ascii="Arial" w:eastAsia="Arial" w:hAnsi="Arial" w:cs="Arial"/>
                <w:sz w:val="11"/>
                <w:szCs w:val="11"/>
              </w:rPr>
              <w:t>c t</w:t>
            </w:r>
            <w:r>
              <w:rPr>
                <w:rFonts w:ascii="Arial" w:eastAsia="Arial" w:hAnsi="Arial" w:cs="Arial"/>
                <w:spacing w:val="-4"/>
                <w:sz w:val="11"/>
                <w:szCs w:val="11"/>
              </w:rPr>
              <w:t>r</w:t>
            </w:r>
            <w:r>
              <w:rPr>
                <w:rFonts w:ascii="Arial" w:eastAsia="Arial" w:hAnsi="Arial" w:cs="Arial"/>
                <w:sz w:val="11"/>
                <w:szCs w:val="11"/>
              </w:rPr>
              <w:t>a</w:t>
            </w:r>
            <w:r>
              <w:rPr>
                <w:rFonts w:ascii="Arial" w:eastAsia="Arial" w:hAnsi="Arial" w:cs="Arial"/>
                <w:spacing w:val="-1"/>
                <w:sz w:val="11"/>
                <w:szCs w:val="11"/>
              </w:rPr>
              <w:t>i</w:t>
            </w:r>
            <w:r>
              <w:rPr>
                <w:rFonts w:ascii="Arial" w:eastAsia="Arial" w:hAnsi="Arial" w:cs="Arial"/>
                <w:sz w:val="11"/>
                <w:szCs w:val="11"/>
              </w:rPr>
              <w:t>n p</w:t>
            </w:r>
            <w:r>
              <w:rPr>
                <w:rFonts w:ascii="Arial" w:eastAsia="Arial" w:hAnsi="Arial" w:cs="Arial"/>
                <w:spacing w:val="-1"/>
                <w:sz w:val="11"/>
                <w:szCs w:val="11"/>
              </w:rPr>
              <w:t>r</w:t>
            </w:r>
            <w:r>
              <w:rPr>
                <w:rFonts w:ascii="Arial" w:eastAsia="Arial" w:hAnsi="Arial" w:cs="Arial"/>
                <w:sz w:val="11"/>
                <w:szCs w:val="11"/>
              </w:rPr>
              <w:t>o</w:t>
            </w:r>
            <w:r>
              <w:rPr>
                <w:rFonts w:ascii="Arial" w:eastAsia="Arial" w:hAnsi="Arial" w:cs="Arial"/>
                <w:spacing w:val="-2"/>
                <w:sz w:val="11"/>
                <w:szCs w:val="11"/>
              </w:rPr>
              <w:t>t</w:t>
            </w:r>
            <w:r>
              <w:rPr>
                <w:rFonts w:ascii="Arial" w:eastAsia="Arial" w:hAnsi="Arial" w:cs="Arial"/>
                <w:sz w:val="11"/>
                <w:szCs w:val="11"/>
              </w:rPr>
              <w:t>ect</w:t>
            </w:r>
            <w:r>
              <w:rPr>
                <w:rFonts w:ascii="Arial" w:eastAsia="Arial" w:hAnsi="Arial" w:cs="Arial"/>
                <w:spacing w:val="-1"/>
                <w:sz w:val="11"/>
                <w:szCs w:val="11"/>
              </w:rPr>
              <w:t>i</w:t>
            </w:r>
            <w:r>
              <w:rPr>
                <w:rFonts w:ascii="Arial" w:eastAsia="Arial" w:hAnsi="Arial" w:cs="Arial"/>
                <w:spacing w:val="-2"/>
                <w:sz w:val="11"/>
                <w:szCs w:val="11"/>
              </w:rPr>
              <w:t>o</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pacing w:val="-1"/>
                <w:sz w:val="11"/>
                <w:szCs w:val="11"/>
              </w:rPr>
              <w:t>(</w:t>
            </w:r>
            <w:r>
              <w:rPr>
                <w:rFonts w:ascii="Arial" w:eastAsia="Arial" w:hAnsi="Arial" w:cs="Arial"/>
                <w:sz w:val="11"/>
                <w:szCs w:val="11"/>
              </w:rPr>
              <w:t>E</w:t>
            </w:r>
            <w:r>
              <w:rPr>
                <w:rFonts w:ascii="Arial" w:eastAsia="Arial" w:hAnsi="Arial" w:cs="Arial"/>
                <w:spacing w:val="-2"/>
                <w:sz w:val="11"/>
                <w:szCs w:val="11"/>
              </w:rPr>
              <w:t>I</w:t>
            </w:r>
            <w:r>
              <w:rPr>
                <w:rFonts w:ascii="Arial" w:eastAsia="Arial" w:hAnsi="Arial" w:cs="Arial"/>
                <w:spacing w:val="-1"/>
                <w:sz w:val="11"/>
                <w:szCs w:val="11"/>
              </w:rPr>
              <w:t>U</w:t>
            </w:r>
            <w:r>
              <w:rPr>
                <w:rFonts w:ascii="Arial" w:eastAsia="Arial" w:hAnsi="Arial" w:cs="Arial"/>
                <w:sz w:val="11"/>
                <w:szCs w:val="11"/>
              </w:rPr>
              <w:t xml:space="preserve">s </w:t>
            </w:r>
            <w:r>
              <w:rPr>
                <w:rFonts w:ascii="Arial" w:eastAsia="Arial" w:hAnsi="Arial" w:cs="Arial"/>
                <w:spacing w:val="-2"/>
                <w:sz w:val="11"/>
                <w:szCs w:val="11"/>
              </w:rPr>
              <w:t>o</w:t>
            </w:r>
            <w:r>
              <w:rPr>
                <w:rFonts w:ascii="Arial" w:eastAsia="Arial" w:hAnsi="Arial" w:cs="Arial"/>
                <w:sz w:val="11"/>
                <w:szCs w:val="11"/>
              </w:rPr>
              <w:t>n</w:t>
            </w:r>
            <w:r>
              <w:rPr>
                <w:rFonts w:ascii="Arial" w:eastAsia="Arial" w:hAnsi="Arial" w:cs="Arial"/>
                <w:spacing w:val="-1"/>
                <w:sz w:val="11"/>
                <w:szCs w:val="11"/>
              </w:rPr>
              <w:t>l</w:t>
            </w:r>
            <w:r>
              <w:rPr>
                <w:rFonts w:ascii="Arial" w:eastAsia="Arial" w:hAnsi="Arial" w:cs="Arial"/>
                <w:sz w:val="11"/>
                <w:szCs w:val="11"/>
              </w:rPr>
              <w:t>y)</w:t>
            </w:r>
          </w:p>
        </w:tc>
        <w:tc>
          <w:tcPr>
            <w:tcW w:w="1229" w:type="dxa"/>
            <w:tcBorders>
              <w:bottom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100%</w:t>
            </w:r>
          </w:p>
        </w:tc>
      </w:tr>
      <w:tr w:rsidR="00685BB2" w:rsidTr="004C5027">
        <w:trPr>
          <w:trHeight w:hRule="exact" w:val="506"/>
        </w:trPr>
        <w:tc>
          <w:tcPr>
            <w:tcW w:w="2420" w:type="dxa"/>
          </w:tcPr>
          <w:p w:rsidR="00685BB2" w:rsidRDefault="00685BB2" w:rsidP="004C5027">
            <w:pPr>
              <w:pStyle w:val="TableParagraph"/>
              <w:spacing w:before="6" w:line="100" w:lineRule="exact"/>
              <w:rPr>
                <w:sz w:val="10"/>
                <w:szCs w:val="10"/>
              </w:rPr>
            </w:pPr>
          </w:p>
          <w:p w:rsidR="00685BB2" w:rsidRDefault="00685BB2" w:rsidP="004C5027">
            <w:pPr>
              <w:pStyle w:val="TableParagraph"/>
              <w:spacing w:line="124" w:lineRule="exact"/>
              <w:ind w:left="23" w:right="442"/>
              <w:rPr>
                <w:rFonts w:ascii="Arial" w:eastAsia="Arial" w:hAnsi="Arial" w:cs="Arial"/>
                <w:sz w:val="11"/>
                <w:szCs w:val="11"/>
              </w:rPr>
            </w:pPr>
            <w:r>
              <w:rPr>
                <w:rFonts w:ascii="Arial" w:eastAsia="Arial" w:hAnsi="Arial" w:cs="Arial"/>
                <w:sz w:val="11"/>
                <w:szCs w:val="11"/>
              </w:rPr>
              <w:t>Pe</w:t>
            </w:r>
            <w:r>
              <w:rPr>
                <w:rFonts w:ascii="Arial" w:eastAsia="Arial" w:hAnsi="Arial" w:cs="Arial"/>
                <w:spacing w:val="-1"/>
                <w:sz w:val="11"/>
                <w:szCs w:val="11"/>
              </w:rPr>
              <w:t>r</w:t>
            </w:r>
            <w:r>
              <w:rPr>
                <w:rFonts w:ascii="Arial" w:eastAsia="Arial" w:hAnsi="Arial" w:cs="Arial"/>
                <w:sz w:val="11"/>
                <w:szCs w:val="11"/>
              </w:rPr>
              <w:t>c</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2"/>
                <w:sz w:val="11"/>
                <w:szCs w:val="11"/>
              </w:rPr>
              <w:t>t</w:t>
            </w:r>
            <w:r>
              <w:rPr>
                <w:rFonts w:ascii="Arial" w:eastAsia="Arial" w:hAnsi="Arial" w:cs="Arial"/>
                <w:sz w:val="11"/>
                <w:szCs w:val="11"/>
              </w:rPr>
              <w:t>a</w:t>
            </w:r>
            <w:r>
              <w:rPr>
                <w:rFonts w:ascii="Arial" w:eastAsia="Arial" w:hAnsi="Arial" w:cs="Arial"/>
                <w:spacing w:val="-2"/>
                <w:sz w:val="11"/>
                <w:szCs w:val="11"/>
              </w:rPr>
              <w:t>g</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3"/>
                <w:sz w:val="11"/>
                <w:szCs w:val="11"/>
              </w:rPr>
              <w:t>i</w:t>
            </w:r>
            <w:r>
              <w:rPr>
                <w:rFonts w:ascii="Arial" w:eastAsia="Arial" w:hAnsi="Arial" w:cs="Arial"/>
                <w:sz w:val="11"/>
                <w:szCs w:val="11"/>
              </w:rPr>
              <w:t>n</w:t>
            </w:r>
            <w:r>
              <w:rPr>
                <w:rFonts w:ascii="Arial" w:eastAsia="Arial" w:hAnsi="Arial" w:cs="Arial"/>
                <w:spacing w:val="1"/>
                <w:sz w:val="11"/>
                <w:szCs w:val="11"/>
              </w:rPr>
              <w:t xml:space="preserve"> </w:t>
            </w:r>
            <w:proofErr w:type="spellStart"/>
            <w:r>
              <w:rPr>
                <w:rFonts w:ascii="Arial" w:eastAsia="Arial" w:hAnsi="Arial" w:cs="Arial"/>
                <w:sz w:val="11"/>
                <w:szCs w:val="11"/>
              </w:rPr>
              <w:t>k</w:t>
            </w:r>
            <w:r>
              <w:rPr>
                <w:rFonts w:ascii="Arial" w:eastAsia="Arial" w:hAnsi="Arial" w:cs="Arial"/>
                <w:spacing w:val="-1"/>
                <w:sz w:val="11"/>
                <w:szCs w:val="11"/>
              </w:rPr>
              <w:t>il</w:t>
            </w:r>
            <w:r>
              <w:rPr>
                <w:rFonts w:ascii="Arial" w:eastAsia="Arial" w:hAnsi="Arial" w:cs="Arial"/>
                <w:sz w:val="11"/>
                <w:szCs w:val="11"/>
              </w:rPr>
              <w:t>o</w:t>
            </w:r>
            <w:r>
              <w:rPr>
                <w:rFonts w:ascii="Arial" w:eastAsia="Arial" w:hAnsi="Arial" w:cs="Arial"/>
                <w:spacing w:val="-4"/>
                <w:sz w:val="11"/>
                <w:szCs w:val="11"/>
              </w:rPr>
              <w:t>m</w:t>
            </w:r>
            <w:r>
              <w:rPr>
                <w:rFonts w:ascii="Arial" w:eastAsia="Arial" w:hAnsi="Arial" w:cs="Arial"/>
                <w:sz w:val="11"/>
                <w:szCs w:val="11"/>
              </w:rPr>
              <w:t>et</w:t>
            </w:r>
            <w:r>
              <w:rPr>
                <w:rFonts w:ascii="Arial" w:eastAsia="Arial" w:hAnsi="Arial" w:cs="Arial"/>
                <w:spacing w:val="-1"/>
                <w:sz w:val="11"/>
                <w:szCs w:val="11"/>
              </w:rPr>
              <w:t>r</w:t>
            </w:r>
            <w:r>
              <w:rPr>
                <w:rFonts w:ascii="Arial" w:eastAsia="Arial" w:hAnsi="Arial" w:cs="Arial"/>
                <w:sz w:val="11"/>
                <w:szCs w:val="11"/>
              </w:rPr>
              <w:t>es</w:t>
            </w:r>
            <w:proofErr w:type="spellEnd"/>
            <w:r>
              <w:rPr>
                <w:rFonts w:ascii="Arial" w:eastAsia="Arial" w:hAnsi="Arial" w:cs="Arial"/>
                <w:sz w:val="11"/>
                <w:szCs w:val="11"/>
              </w:rPr>
              <w:t xml:space="preserve"> </w:t>
            </w:r>
            <w:r>
              <w:rPr>
                <w:rFonts w:ascii="Arial" w:eastAsia="Arial" w:hAnsi="Arial" w:cs="Arial"/>
                <w:spacing w:val="-4"/>
                <w:sz w:val="11"/>
                <w:szCs w:val="11"/>
              </w:rPr>
              <w:t>r</w:t>
            </w:r>
            <w:r>
              <w:rPr>
                <w:rFonts w:ascii="Arial" w:eastAsia="Arial" w:hAnsi="Arial" w:cs="Arial"/>
                <w:sz w:val="11"/>
                <w:szCs w:val="11"/>
              </w:rPr>
              <w:t>un</w:t>
            </w:r>
            <w:r>
              <w:rPr>
                <w:rFonts w:ascii="Arial" w:eastAsia="Arial" w:hAnsi="Arial" w:cs="Arial"/>
                <w:spacing w:val="-1"/>
                <w:sz w:val="11"/>
                <w:szCs w:val="11"/>
              </w:rPr>
              <w:t xml:space="preserve"> </w:t>
            </w:r>
            <w:r>
              <w:rPr>
                <w:rFonts w:ascii="Arial" w:eastAsia="Arial" w:hAnsi="Arial" w:cs="Arial"/>
                <w:sz w:val="11"/>
                <w:szCs w:val="11"/>
              </w:rPr>
              <w:t>us</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 o</w:t>
            </w:r>
            <w:r>
              <w:rPr>
                <w:rFonts w:ascii="Arial" w:eastAsia="Arial" w:hAnsi="Arial" w:cs="Arial"/>
                <w:spacing w:val="-2"/>
                <w:sz w:val="11"/>
                <w:szCs w:val="11"/>
              </w:rPr>
              <w:t>p</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at</w:t>
            </w:r>
            <w:r>
              <w:rPr>
                <w:rFonts w:ascii="Arial" w:eastAsia="Arial" w:hAnsi="Arial" w:cs="Arial"/>
                <w:spacing w:val="-1"/>
                <w:sz w:val="11"/>
                <w:szCs w:val="11"/>
              </w:rPr>
              <w:t>i</w:t>
            </w:r>
            <w:r>
              <w:rPr>
                <w:rFonts w:ascii="Arial" w:eastAsia="Arial" w:hAnsi="Arial" w:cs="Arial"/>
                <w:spacing w:val="-2"/>
                <w:sz w:val="11"/>
                <w:szCs w:val="11"/>
              </w:rPr>
              <w:t>o</w:t>
            </w:r>
            <w:r>
              <w:rPr>
                <w:rFonts w:ascii="Arial" w:eastAsia="Arial" w:hAnsi="Arial" w:cs="Arial"/>
                <w:sz w:val="11"/>
                <w:szCs w:val="11"/>
              </w:rPr>
              <w:t>nal</w:t>
            </w:r>
            <w:r>
              <w:rPr>
                <w:rFonts w:ascii="Arial" w:eastAsia="Arial" w:hAnsi="Arial" w:cs="Arial"/>
                <w:spacing w:val="-3"/>
                <w:sz w:val="11"/>
                <w:szCs w:val="11"/>
              </w:rPr>
              <w:t xml:space="preserve"> </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a</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z w:val="11"/>
                <w:szCs w:val="11"/>
              </w:rPr>
              <w:t>p</w:t>
            </w:r>
            <w:r>
              <w:rPr>
                <w:rFonts w:ascii="Arial" w:eastAsia="Arial" w:hAnsi="Arial" w:cs="Arial"/>
                <w:spacing w:val="-1"/>
                <w:sz w:val="11"/>
                <w:szCs w:val="11"/>
              </w:rPr>
              <w:t>r</w:t>
            </w:r>
            <w:r>
              <w:rPr>
                <w:rFonts w:ascii="Arial" w:eastAsia="Arial" w:hAnsi="Arial" w:cs="Arial"/>
                <w:spacing w:val="-2"/>
                <w:sz w:val="11"/>
                <w:szCs w:val="11"/>
              </w:rPr>
              <w:t>o</w:t>
            </w:r>
            <w:r>
              <w:rPr>
                <w:rFonts w:ascii="Arial" w:eastAsia="Arial" w:hAnsi="Arial" w:cs="Arial"/>
                <w:sz w:val="11"/>
                <w:szCs w:val="11"/>
              </w:rPr>
              <w:t>tect</w:t>
            </w:r>
            <w:r>
              <w:rPr>
                <w:rFonts w:ascii="Arial" w:eastAsia="Arial" w:hAnsi="Arial" w:cs="Arial"/>
                <w:spacing w:val="-3"/>
                <w:sz w:val="11"/>
                <w:szCs w:val="11"/>
              </w:rPr>
              <w:t>i</w:t>
            </w:r>
            <w:r>
              <w:rPr>
                <w:rFonts w:ascii="Arial" w:eastAsia="Arial" w:hAnsi="Arial" w:cs="Arial"/>
                <w:sz w:val="11"/>
                <w:szCs w:val="11"/>
              </w:rPr>
              <w:t>on</w:t>
            </w:r>
            <w:r>
              <w:rPr>
                <w:rFonts w:ascii="Arial" w:eastAsia="Arial" w:hAnsi="Arial" w:cs="Arial"/>
                <w:spacing w:val="-1"/>
                <w:sz w:val="11"/>
                <w:szCs w:val="11"/>
              </w:rPr>
              <w:t xml:space="preserve"> </w:t>
            </w:r>
            <w:r>
              <w:rPr>
                <w:rFonts w:ascii="Arial" w:eastAsia="Arial" w:hAnsi="Arial" w:cs="Arial"/>
                <w:sz w:val="11"/>
                <w:szCs w:val="11"/>
              </w:rPr>
              <w:t>sys</w:t>
            </w:r>
            <w:r>
              <w:rPr>
                <w:rFonts w:ascii="Arial" w:eastAsia="Arial" w:hAnsi="Arial" w:cs="Arial"/>
                <w:spacing w:val="-2"/>
                <w:sz w:val="11"/>
                <w:szCs w:val="11"/>
              </w:rPr>
              <w:t>t</w:t>
            </w:r>
            <w:r>
              <w:rPr>
                <w:rFonts w:ascii="Arial" w:eastAsia="Arial" w:hAnsi="Arial" w:cs="Arial"/>
                <w:sz w:val="11"/>
                <w:szCs w:val="11"/>
              </w:rPr>
              <w:t>e</w:t>
            </w:r>
            <w:r>
              <w:rPr>
                <w:rFonts w:ascii="Arial" w:eastAsia="Arial" w:hAnsi="Arial" w:cs="Arial"/>
                <w:spacing w:val="-1"/>
                <w:sz w:val="11"/>
                <w:szCs w:val="11"/>
              </w:rPr>
              <w:t>m</w:t>
            </w:r>
            <w:r>
              <w:rPr>
                <w:rFonts w:ascii="Arial" w:eastAsia="Arial" w:hAnsi="Arial" w:cs="Arial"/>
                <w:sz w:val="11"/>
                <w:szCs w:val="11"/>
              </w:rPr>
              <w:t>s</w:t>
            </w:r>
          </w:p>
        </w:tc>
        <w:tc>
          <w:tcPr>
            <w:tcW w:w="1229" w:type="dxa"/>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100%</w:t>
            </w:r>
          </w:p>
        </w:tc>
      </w:tr>
    </w:tbl>
    <w:p w:rsidR="00685BB2" w:rsidRDefault="00685BB2" w:rsidP="00685BB2">
      <w:pPr>
        <w:spacing w:before="16" w:line="280" w:lineRule="exact"/>
        <w:rPr>
          <w:sz w:val="28"/>
          <w:szCs w:val="28"/>
        </w:rPr>
      </w:pPr>
    </w:p>
    <w:p w:rsidR="00685BB2" w:rsidRPr="00685BB2" w:rsidRDefault="00685BB2" w:rsidP="00685BB2">
      <w:pPr>
        <w:numPr>
          <w:ilvl w:val="1"/>
          <w:numId w:val="18"/>
        </w:numPr>
        <w:tabs>
          <w:tab w:val="left" w:pos="423"/>
        </w:tabs>
        <w:suppressAutoHyphens w:val="0"/>
        <w:autoSpaceDN/>
        <w:spacing w:before="83" w:line="194" w:lineRule="exact"/>
        <w:ind w:left="140" w:right="886" w:firstLine="0"/>
        <w:textAlignment w:val="auto"/>
        <w:rPr>
          <w:rFonts w:ascii="Arial" w:eastAsia="Arial" w:hAnsi="Arial" w:cs="Arial"/>
          <w:sz w:val="17"/>
          <w:szCs w:val="17"/>
          <w:lang w:val="en-US"/>
        </w:rPr>
      </w:pPr>
      <w:r w:rsidRPr="00685BB2">
        <w:rPr>
          <w:rFonts w:ascii="Arial" w:eastAsia="Arial" w:hAnsi="Arial" w:cs="Arial"/>
          <w:b/>
          <w:bCs/>
          <w:spacing w:val="-1"/>
          <w:sz w:val="17"/>
          <w:szCs w:val="17"/>
          <w:lang w:val="en-US"/>
        </w:rPr>
        <w:t>Nu</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be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l</w:t>
      </w:r>
      <w:r w:rsidRPr="00685BB2">
        <w:rPr>
          <w:rFonts w:ascii="Arial" w:eastAsia="Arial" w:hAnsi="Arial" w:cs="Arial"/>
          <w:b/>
          <w:bCs/>
          <w:spacing w:val="-2"/>
          <w:sz w:val="17"/>
          <w:szCs w:val="17"/>
          <w:lang w:val="en-US"/>
        </w:rPr>
        <w:t>eve</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c</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o</w:t>
      </w:r>
      <w:r w:rsidRPr="00685BB2">
        <w:rPr>
          <w:rFonts w:ascii="Arial" w:eastAsia="Arial" w:hAnsi="Arial" w:cs="Arial"/>
          <w:b/>
          <w:bCs/>
          <w:spacing w:val="-2"/>
          <w:sz w:val="17"/>
          <w:szCs w:val="17"/>
          <w:lang w:val="en-US"/>
        </w:rPr>
        <w:t>ss</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pacing w:val="-1"/>
          <w:sz w:val="17"/>
          <w:szCs w:val="17"/>
          <w:lang w:val="en-US"/>
        </w:rPr>
        <w:t>g</w:t>
      </w:r>
      <w:r w:rsidRPr="00685BB2">
        <w:rPr>
          <w:rFonts w:ascii="Arial" w:eastAsia="Arial" w:hAnsi="Arial" w:cs="Arial"/>
          <w:b/>
          <w:bCs/>
          <w:sz w:val="17"/>
          <w:szCs w:val="17"/>
          <w:lang w:val="en-US"/>
        </w:rPr>
        <w:t>s</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(in</w:t>
      </w:r>
      <w:r w:rsidRPr="00685BB2">
        <w:rPr>
          <w:rFonts w:ascii="Arial" w:eastAsia="Arial" w:hAnsi="Arial" w:cs="Arial"/>
          <w:b/>
          <w:bCs/>
          <w:spacing w:val="-3"/>
          <w:sz w:val="17"/>
          <w:szCs w:val="17"/>
          <w:lang w:val="en-US"/>
        </w:rPr>
        <w:t xml:space="preserve"> </w:t>
      </w:r>
      <w:r w:rsidRPr="00685BB2">
        <w:rPr>
          <w:rFonts w:ascii="Arial" w:eastAsia="Arial" w:hAnsi="Arial" w:cs="Arial"/>
          <w:b/>
          <w:bCs/>
          <w:sz w:val="17"/>
          <w:szCs w:val="17"/>
          <w:lang w:val="en-US"/>
        </w:rPr>
        <w:t>t</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t</w:t>
      </w:r>
      <w:r w:rsidRPr="00685BB2">
        <w:rPr>
          <w:rFonts w:ascii="Arial" w:eastAsia="Arial" w:hAnsi="Arial" w:cs="Arial"/>
          <w:b/>
          <w:bCs/>
          <w:spacing w:val="-2"/>
          <w:sz w:val="17"/>
          <w:szCs w:val="17"/>
          <w:lang w:val="en-US"/>
        </w:rPr>
        <w:t>a</w:t>
      </w:r>
      <w:r w:rsidRPr="00685BB2">
        <w:rPr>
          <w:rFonts w:ascii="Arial" w:eastAsia="Arial" w:hAnsi="Arial" w:cs="Arial"/>
          <w:b/>
          <w:bCs/>
          <w:sz w:val="17"/>
          <w:szCs w:val="17"/>
          <w:lang w:val="en-US"/>
        </w:rPr>
        <w:t>l,</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p</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li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w:t>
      </w:r>
      <w:proofErr w:type="spellStart"/>
      <w:r w:rsidRPr="00685BB2">
        <w:rPr>
          <w:rFonts w:ascii="Arial" w:eastAsia="Arial" w:hAnsi="Arial" w:cs="Arial"/>
          <w:b/>
          <w:bCs/>
          <w:spacing w:val="-2"/>
          <w:sz w:val="17"/>
          <w:szCs w:val="17"/>
          <w:lang w:val="en-US"/>
        </w:rPr>
        <w:t>k</w:t>
      </w:r>
      <w:r w:rsidRPr="00685BB2">
        <w:rPr>
          <w:rFonts w:ascii="Arial" w:eastAsia="Arial" w:hAnsi="Arial" w:cs="Arial"/>
          <w:b/>
          <w:bCs/>
          <w:sz w:val="17"/>
          <w:szCs w:val="17"/>
          <w:lang w:val="en-US"/>
        </w:rPr>
        <w:t>il</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tre</w:t>
      </w:r>
      <w:proofErr w:type="spellEnd"/>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a</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d</w:t>
      </w:r>
      <w:r w:rsidRPr="00685BB2">
        <w:rPr>
          <w:rFonts w:ascii="Arial" w:eastAsia="Arial" w:hAnsi="Arial" w:cs="Arial"/>
          <w:b/>
          <w:bCs/>
          <w:spacing w:val="-1"/>
          <w:sz w:val="17"/>
          <w:szCs w:val="17"/>
          <w:lang w:val="en-US"/>
        </w:rPr>
        <w:t xml:space="preserve"> p</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tr</w:t>
      </w:r>
      <w:r w:rsidRPr="00685BB2">
        <w:rPr>
          <w:rFonts w:ascii="Arial" w:eastAsia="Arial" w:hAnsi="Arial" w:cs="Arial"/>
          <w:b/>
          <w:bCs/>
          <w:spacing w:val="-2"/>
          <w:sz w:val="17"/>
          <w:szCs w:val="17"/>
          <w:lang w:val="en-US"/>
        </w:rPr>
        <w:t>ac</w:t>
      </w:r>
      <w:r w:rsidRPr="00685BB2">
        <w:rPr>
          <w:rFonts w:ascii="Arial" w:eastAsia="Arial" w:hAnsi="Arial" w:cs="Arial"/>
          <w:b/>
          <w:bCs/>
          <w:sz w:val="17"/>
          <w:szCs w:val="17"/>
          <w:lang w:val="en-US"/>
        </w:rPr>
        <w:t>k</w:t>
      </w:r>
      <w:r w:rsidRPr="00685BB2">
        <w:rPr>
          <w:rFonts w:ascii="Arial" w:eastAsia="Arial" w:hAnsi="Arial" w:cs="Arial"/>
          <w:b/>
          <w:bCs/>
          <w:spacing w:val="-1"/>
          <w:sz w:val="17"/>
          <w:szCs w:val="17"/>
          <w:lang w:val="en-US"/>
        </w:rPr>
        <w:t xml:space="preserve"> </w:t>
      </w:r>
      <w:proofErr w:type="spellStart"/>
      <w:r w:rsidRPr="00685BB2">
        <w:rPr>
          <w:rFonts w:ascii="Arial" w:eastAsia="Arial" w:hAnsi="Arial" w:cs="Arial"/>
          <w:b/>
          <w:bCs/>
          <w:spacing w:val="-2"/>
          <w:sz w:val="17"/>
          <w:szCs w:val="17"/>
          <w:lang w:val="en-US"/>
        </w:rPr>
        <w:t>k</w:t>
      </w:r>
      <w:r w:rsidRPr="00685BB2">
        <w:rPr>
          <w:rFonts w:ascii="Arial" w:eastAsia="Arial" w:hAnsi="Arial" w:cs="Arial"/>
          <w:b/>
          <w:bCs/>
          <w:sz w:val="17"/>
          <w:szCs w:val="17"/>
          <w:lang w:val="en-US"/>
        </w:rPr>
        <w:t>il</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m</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tr</w:t>
      </w:r>
      <w:r w:rsidRPr="00685BB2">
        <w:rPr>
          <w:rFonts w:ascii="Arial" w:eastAsia="Arial" w:hAnsi="Arial" w:cs="Arial"/>
          <w:b/>
          <w:bCs/>
          <w:spacing w:val="-2"/>
          <w:sz w:val="17"/>
          <w:szCs w:val="17"/>
          <w:lang w:val="en-US"/>
        </w:rPr>
        <w:t>e</w:t>
      </w:r>
      <w:proofErr w:type="spellEnd"/>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 xml:space="preserve"> </w:t>
      </w:r>
      <w:r w:rsidRPr="00685BB2">
        <w:rPr>
          <w:rFonts w:ascii="Arial" w:eastAsia="Arial" w:hAnsi="Arial" w:cs="Arial"/>
          <w:b/>
          <w:bCs/>
          <w:spacing w:val="-1"/>
          <w:sz w:val="17"/>
          <w:szCs w:val="17"/>
          <w:lang w:val="en-US"/>
        </w:rPr>
        <w:t>b</w:t>
      </w:r>
      <w:r w:rsidRPr="00685BB2">
        <w:rPr>
          <w:rFonts w:ascii="Arial" w:eastAsia="Arial" w:hAnsi="Arial" w:cs="Arial"/>
          <w:b/>
          <w:bCs/>
          <w:sz w:val="17"/>
          <w:szCs w:val="17"/>
          <w:lang w:val="en-US"/>
        </w:rPr>
        <w:t>r</w:t>
      </w:r>
      <w:r w:rsidRPr="00685BB2">
        <w:rPr>
          <w:rFonts w:ascii="Arial" w:eastAsia="Arial" w:hAnsi="Arial" w:cs="Arial"/>
          <w:b/>
          <w:bCs/>
          <w:spacing w:val="-1"/>
          <w:sz w:val="17"/>
          <w:szCs w:val="17"/>
          <w:lang w:val="en-US"/>
        </w:rPr>
        <w:t>o</w:t>
      </w:r>
      <w:r w:rsidRPr="00685BB2">
        <w:rPr>
          <w:rFonts w:ascii="Arial" w:eastAsia="Arial" w:hAnsi="Arial" w:cs="Arial"/>
          <w:b/>
          <w:bCs/>
          <w:spacing w:val="-2"/>
          <w:sz w:val="17"/>
          <w:szCs w:val="17"/>
          <w:lang w:val="en-US"/>
        </w:rPr>
        <w:t>ke</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dow</w:t>
      </w:r>
      <w:r w:rsidRPr="00685BB2">
        <w:rPr>
          <w:rFonts w:ascii="Arial" w:eastAsia="Arial" w:hAnsi="Arial" w:cs="Arial"/>
          <w:b/>
          <w:bCs/>
          <w:sz w:val="17"/>
          <w:szCs w:val="17"/>
          <w:lang w:val="en-US"/>
        </w:rPr>
        <w:t>n</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to</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w:t>
      </w:r>
      <w:r w:rsidRPr="00685BB2">
        <w:rPr>
          <w:rFonts w:ascii="Arial" w:eastAsia="Arial" w:hAnsi="Arial" w:cs="Arial"/>
          <w:b/>
          <w:bCs/>
          <w:spacing w:val="-1"/>
          <w:sz w:val="17"/>
          <w:szCs w:val="17"/>
          <w:lang w:val="en-US"/>
        </w:rPr>
        <w:t>h</w:t>
      </w:r>
      <w:r w:rsidRPr="00685BB2">
        <w:rPr>
          <w:rFonts w:ascii="Arial" w:eastAsia="Arial" w:hAnsi="Arial" w:cs="Arial"/>
          <w:b/>
          <w:bCs/>
          <w:sz w:val="17"/>
          <w:szCs w:val="17"/>
          <w:lang w:val="en-US"/>
        </w:rPr>
        <w:t>e</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f</w:t>
      </w:r>
      <w:r w:rsidRPr="00685BB2">
        <w:rPr>
          <w:rFonts w:ascii="Arial" w:eastAsia="Arial" w:hAnsi="Arial" w:cs="Arial"/>
          <w:b/>
          <w:bCs/>
          <w:spacing w:val="-1"/>
          <w:sz w:val="17"/>
          <w:szCs w:val="17"/>
          <w:lang w:val="en-US"/>
        </w:rPr>
        <w:t>o</w:t>
      </w:r>
      <w:r w:rsidRPr="00685BB2">
        <w:rPr>
          <w:rFonts w:ascii="Arial" w:eastAsia="Arial" w:hAnsi="Arial" w:cs="Arial"/>
          <w:b/>
          <w:bCs/>
          <w:sz w:val="17"/>
          <w:szCs w:val="17"/>
          <w:lang w:val="en-US"/>
        </w:rPr>
        <w:t>ll</w:t>
      </w:r>
      <w:r w:rsidRPr="00685BB2">
        <w:rPr>
          <w:rFonts w:ascii="Arial" w:eastAsia="Arial" w:hAnsi="Arial" w:cs="Arial"/>
          <w:b/>
          <w:bCs/>
          <w:spacing w:val="7"/>
          <w:sz w:val="17"/>
          <w:szCs w:val="17"/>
          <w:lang w:val="en-US"/>
        </w:rPr>
        <w:t>o</w:t>
      </w:r>
      <w:r w:rsidRPr="00685BB2">
        <w:rPr>
          <w:rFonts w:ascii="Arial" w:eastAsia="Arial" w:hAnsi="Arial" w:cs="Arial"/>
          <w:b/>
          <w:bCs/>
          <w:spacing w:val="-1"/>
          <w:sz w:val="17"/>
          <w:szCs w:val="17"/>
          <w:lang w:val="en-US"/>
        </w:rPr>
        <w:t xml:space="preserve">w- </w:t>
      </w:r>
      <w:proofErr w:type="spellStart"/>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n</w:t>
      </w:r>
      <w:r w:rsidRPr="00685BB2">
        <w:rPr>
          <w:rFonts w:ascii="Arial" w:eastAsia="Arial" w:hAnsi="Arial" w:cs="Arial"/>
          <w:b/>
          <w:bCs/>
          <w:sz w:val="17"/>
          <w:szCs w:val="17"/>
          <w:lang w:val="en-US"/>
        </w:rPr>
        <w:t>g</w:t>
      </w:r>
      <w:proofErr w:type="spellEnd"/>
      <w:r w:rsidRPr="00685BB2">
        <w:rPr>
          <w:rFonts w:ascii="Arial" w:eastAsia="Arial" w:hAnsi="Arial" w:cs="Arial"/>
          <w:b/>
          <w:bCs/>
          <w:spacing w:val="-1"/>
          <w:sz w:val="17"/>
          <w:szCs w:val="17"/>
          <w:lang w:val="en-US"/>
        </w:rPr>
        <w:t xml:space="preserve"> </w:t>
      </w:r>
      <w:r w:rsidRPr="00685BB2">
        <w:rPr>
          <w:rFonts w:ascii="Arial" w:eastAsia="Arial" w:hAnsi="Arial" w:cs="Arial"/>
          <w:b/>
          <w:bCs/>
          <w:spacing w:val="-2"/>
          <w:sz w:val="17"/>
          <w:szCs w:val="17"/>
          <w:lang w:val="en-US"/>
        </w:rPr>
        <w:t>e</w:t>
      </w:r>
      <w:r w:rsidRPr="00685BB2">
        <w:rPr>
          <w:rFonts w:ascii="Arial" w:eastAsia="Arial" w:hAnsi="Arial" w:cs="Arial"/>
          <w:b/>
          <w:bCs/>
          <w:sz w:val="17"/>
          <w:szCs w:val="17"/>
          <w:lang w:val="en-US"/>
        </w:rPr>
        <w:t>i</w:t>
      </w:r>
      <w:r w:rsidRPr="00685BB2">
        <w:rPr>
          <w:rFonts w:ascii="Arial" w:eastAsia="Arial" w:hAnsi="Arial" w:cs="Arial"/>
          <w:b/>
          <w:bCs/>
          <w:spacing w:val="-1"/>
          <w:sz w:val="17"/>
          <w:szCs w:val="17"/>
          <w:lang w:val="en-US"/>
        </w:rPr>
        <w:t>gh</w:t>
      </w:r>
      <w:r w:rsidRPr="00685BB2">
        <w:rPr>
          <w:rFonts w:ascii="Arial" w:eastAsia="Arial" w:hAnsi="Arial" w:cs="Arial"/>
          <w:b/>
          <w:bCs/>
          <w:sz w:val="17"/>
          <w:szCs w:val="17"/>
          <w:lang w:val="en-US"/>
        </w:rPr>
        <w:t>t</w:t>
      </w:r>
      <w:r w:rsidRPr="00685BB2">
        <w:rPr>
          <w:rFonts w:ascii="Arial" w:eastAsia="Arial" w:hAnsi="Arial" w:cs="Arial"/>
          <w:b/>
          <w:bCs/>
          <w:spacing w:val="1"/>
          <w:sz w:val="17"/>
          <w:szCs w:val="17"/>
          <w:lang w:val="en-US"/>
        </w:rPr>
        <w:t xml:space="preserve"> </w:t>
      </w:r>
      <w:r w:rsidRPr="00685BB2">
        <w:rPr>
          <w:rFonts w:ascii="Arial" w:eastAsia="Arial" w:hAnsi="Arial" w:cs="Arial"/>
          <w:b/>
          <w:bCs/>
          <w:sz w:val="17"/>
          <w:szCs w:val="17"/>
          <w:lang w:val="en-US"/>
        </w:rPr>
        <w:t>t</w:t>
      </w:r>
      <w:r w:rsidRPr="00685BB2">
        <w:rPr>
          <w:rFonts w:ascii="Arial" w:eastAsia="Arial" w:hAnsi="Arial" w:cs="Arial"/>
          <w:b/>
          <w:bCs/>
          <w:spacing w:val="-4"/>
          <w:sz w:val="17"/>
          <w:szCs w:val="17"/>
          <w:lang w:val="en-US"/>
        </w:rPr>
        <w:t>y</w:t>
      </w:r>
      <w:r w:rsidRPr="00685BB2">
        <w:rPr>
          <w:rFonts w:ascii="Arial" w:eastAsia="Arial" w:hAnsi="Arial" w:cs="Arial"/>
          <w:b/>
          <w:bCs/>
          <w:spacing w:val="-1"/>
          <w:sz w:val="17"/>
          <w:szCs w:val="17"/>
          <w:lang w:val="en-US"/>
        </w:rPr>
        <w:t>p</w:t>
      </w:r>
      <w:r w:rsidRPr="00685BB2">
        <w:rPr>
          <w:rFonts w:ascii="Arial" w:eastAsia="Arial" w:hAnsi="Arial" w:cs="Arial"/>
          <w:b/>
          <w:bCs/>
          <w:spacing w:val="1"/>
          <w:sz w:val="17"/>
          <w:szCs w:val="17"/>
          <w:lang w:val="en-US"/>
        </w:rPr>
        <w:t>e</w:t>
      </w:r>
      <w:r w:rsidRPr="00685BB2">
        <w:rPr>
          <w:rFonts w:ascii="Arial" w:eastAsia="Arial" w:hAnsi="Arial" w:cs="Arial"/>
          <w:b/>
          <w:bCs/>
          <w:spacing w:val="-2"/>
          <w:sz w:val="17"/>
          <w:szCs w:val="17"/>
          <w:lang w:val="en-US"/>
        </w:rPr>
        <w:t>s</w:t>
      </w:r>
      <w:r w:rsidRPr="00685BB2">
        <w:rPr>
          <w:rFonts w:ascii="Arial" w:eastAsia="Arial" w:hAnsi="Arial" w:cs="Arial"/>
          <w:b/>
          <w:bCs/>
          <w:sz w:val="17"/>
          <w:szCs w:val="17"/>
          <w:lang w:val="en-US"/>
        </w:rPr>
        <w:t>:</w:t>
      </w:r>
      <w:r w:rsidRPr="00685BB2">
        <w:rPr>
          <w:rFonts w:ascii="Arial" w:eastAsia="Arial" w:hAnsi="Arial" w:cs="Arial"/>
          <w:b/>
          <w:bCs/>
          <w:spacing w:val="1"/>
          <w:sz w:val="17"/>
          <w:szCs w:val="17"/>
          <w:lang w:val="en-US"/>
        </w:rPr>
        <w:t xml:space="preserve"> </w:t>
      </w:r>
    </w:p>
    <w:p w:rsidR="00685BB2" w:rsidRPr="00685BB2" w:rsidRDefault="00685BB2" w:rsidP="00685BB2">
      <w:pPr>
        <w:spacing w:before="6" w:line="120" w:lineRule="exact"/>
        <w:rPr>
          <w:sz w:val="12"/>
          <w:szCs w:val="12"/>
          <w:lang w:val="en-US"/>
        </w:rPr>
      </w:pPr>
    </w:p>
    <w:tbl>
      <w:tblPr>
        <w:tblStyle w:val="TableNormal"/>
        <w:tblW w:w="0" w:type="auto"/>
        <w:tblInd w:w="105" w:type="dxa"/>
        <w:tblLayout w:type="fixed"/>
        <w:tblLook w:val="01E0"/>
      </w:tblPr>
      <w:tblGrid>
        <w:gridCol w:w="2014"/>
        <w:gridCol w:w="1107"/>
        <w:gridCol w:w="1104"/>
        <w:gridCol w:w="1107"/>
        <w:gridCol w:w="1106"/>
        <w:gridCol w:w="1105"/>
        <w:gridCol w:w="1106"/>
        <w:gridCol w:w="1107"/>
      </w:tblGrid>
      <w:tr w:rsidR="00685BB2" w:rsidRPr="00685BB2" w:rsidTr="004C5027">
        <w:trPr>
          <w:trHeight w:hRule="exact" w:val="698"/>
        </w:trPr>
        <w:tc>
          <w:tcPr>
            <w:tcW w:w="2014" w:type="dxa"/>
            <w:tcBorders>
              <w:top w:val="nil"/>
              <w:left w:val="nil"/>
              <w:bottom w:val="single" w:sz="6" w:space="0" w:color="000000"/>
              <w:right w:val="single" w:sz="6" w:space="0" w:color="000000"/>
            </w:tcBorders>
          </w:tcPr>
          <w:p w:rsidR="00685BB2" w:rsidRDefault="00685BB2" w:rsidP="004C5027"/>
        </w:tc>
        <w:tc>
          <w:tcPr>
            <w:tcW w:w="1107"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 w:line="190" w:lineRule="exact"/>
              <w:rPr>
                <w:sz w:val="19"/>
                <w:szCs w:val="19"/>
              </w:rPr>
            </w:pPr>
          </w:p>
          <w:p w:rsidR="00685BB2" w:rsidRDefault="00685BB2" w:rsidP="004C5027">
            <w:pPr>
              <w:pStyle w:val="TableParagraph"/>
              <w:spacing w:line="124" w:lineRule="exact"/>
              <w:ind w:left="99" w:right="102" w:firstLine="94"/>
              <w:rPr>
                <w:rFonts w:ascii="Arial" w:eastAsia="Arial" w:hAnsi="Arial" w:cs="Arial"/>
                <w:sz w:val="11"/>
                <w:szCs w:val="11"/>
              </w:rPr>
            </w:pPr>
            <w:r>
              <w:rPr>
                <w:rFonts w:ascii="Arial" w:eastAsia="Arial" w:hAnsi="Arial" w:cs="Arial"/>
                <w:spacing w:val="3"/>
                <w:sz w:val="11"/>
                <w:szCs w:val="11"/>
              </w:rPr>
              <w:t>W</w:t>
            </w:r>
            <w:r>
              <w:rPr>
                <w:rFonts w:ascii="Arial" w:eastAsia="Arial" w:hAnsi="Arial" w:cs="Arial"/>
                <w:spacing w:val="-3"/>
                <w:sz w:val="11"/>
                <w:szCs w:val="11"/>
              </w:rPr>
              <w:t>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z w:val="11"/>
                <w:szCs w:val="11"/>
              </w:rPr>
              <w:t>u</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de au</w:t>
            </w:r>
            <w:r>
              <w:rPr>
                <w:rFonts w:ascii="Arial" w:eastAsia="Arial" w:hAnsi="Arial" w:cs="Arial"/>
                <w:spacing w:val="-2"/>
                <w:sz w:val="11"/>
                <w:szCs w:val="11"/>
              </w:rPr>
              <w:t>t</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at</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2"/>
                <w:sz w:val="11"/>
                <w:szCs w:val="11"/>
              </w:rPr>
              <w:t xml:space="preserve"> </w:t>
            </w:r>
            <w:r>
              <w:rPr>
                <w:rFonts w:ascii="Arial" w:eastAsia="Arial" w:hAnsi="Arial" w:cs="Arial"/>
                <w:spacing w:val="-1"/>
                <w:sz w:val="11"/>
                <w:szCs w:val="11"/>
              </w:rPr>
              <w:t>w</w:t>
            </w:r>
            <w:r>
              <w:rPr>
                <w:rFonts w:ascii="Arial" w:eastAsia="Arial" w:hAnsi="Arial" w:cs="Arial"/>
                <w:sz w:val="11"/>
                <w:szCs w:val="11"/>
              </w:rPr>
              <w:t>a</w:t>
            </w:r>
            <w:r>
              <w:rPr>
                <w:rFonts w:ascii="Arial" w:eastAsia="Arial" w:hAnsi="Arial" w:cs="Arial"/>
                <w:spacing w:val="-1"/>
                <w:sz w:val="11"/>
                <w:szCs w:val="11"/>
              </w:rPr>
              <w:t>r</w:t>
            </w:r>
            <w:r>
              <w:rPr>
                <w:rFonts w:ascii="Arial" w:eastAsia="Arial" w:hAnsi="Arial" w:cs="Arial"/>
                <w:sz w:val="11"/>
                <w:szCs w:val="11"/>
              </w:rPr>
              <w:t>n</w:t>
            </w:r>
            <w:r>
              <w:rPr>
                <w:rFonts w:ascii="Arial" w:eastAsia="Arial" w:hAnsi="Arial" w:cs="Arial"/>
                <w:spacing w:val="-3"/>
                <w:sz w:val="11"/>
                <w:szCs w:val="11"/>
              </w:rPr>
              <w:t>i</w:t>
            </w:r>
            <w:r>
              <w:rPr>
                <w:rFonts w:ascii="Arial" w:eastAsia="Arial" w:hAnsi="Arial" w:cs="Arial"/>
                <w:sz w:val="11"/>
                <w:szCs w:val="11"/>
              </w:rPr>
              <w:t>ng</w:t>
            </w:r>
          </w:p>
        </w:tc>
        <w:tc>
          <w:tcPr>
            <w:tcW w:w="1104"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 w:line="190" w:lineRule="exact"/>
              <w:rPr>
                <w:sz w:val="19"/>
                <w:szCs w:val="19"/>
              </w:rPr>
            </w:pPr>
          </w:p>
          <w:p w:rsidR="00685BB2" w:rsidRDefault="00685BB2" w:rsidP="004C5027">
            <w:pPr>
              <w:pStyle w:val="TableParagraph"/>
              <w:spacing w:line="124" w:lineRule="exact"/>
              <w:ind w:left="49" w:right="51" w:firstLine="144"/>
              <w:rPr>
                <w:rFonts w:ascii="Arial" w:eastAsia="Arial" w:hAnsi="Arial" w:cs="Arial"/>
                <w:sz w:val="11"/>
                <w:szCs w:val="11"/>
              </w:rPr>
            </w:pPr>
            <w:r>
              <w:rPr>
                <w:rFonts w:ascii="Arial" w:eastAsia="Arial" w:hAnsi="Arial" w:cs="Arial"/>
                <w:spacing w:val="3"/>
                <w:sz w:val="11"/>
                <w:szCs w:val="11"/>
              </w:rPr>
              <w:t>W</w:t>
            </w:r>
            <w:r>
              <w:rPr>
                <w:rFonts w:ascii="Arial" w:eastAsia="Arial" w:hAnsi="Arial" w:cs="Arial"/>
                <w:spacing w:val="-3"/>
                <w:sz w:val="11"/>
                <w:szCs w:val="11"/>
              </w:rPr>
              <w:t>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z w:val="11"/>
                <w:szCs w:val="11"/>
              </w:rPr>
              <w:t>u</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de au</w:t>
            </w:r>
            <w:r>
              <w:rPr>
                <w:rFonts w:ascii="Arial" w:eastAsia="Arial" w:hAnsi="Arial" w:cs="Arial"/>
                <w:spacing w:val="-2"/>
                <w:sz w:val="11"/>
                <w:szCs w:val="11"/>
              </w:rPr>
              <w:t>t</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at</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2"/>
                <w:sz w:val="11"/>
                <w:szCs w:val="11"/>
              </w:rPr>
              <w:t xml:space="preserve"> </w:t>
            </w:r>
            <w:r>
              <w:rPr>
                <w:rFonts w:ascii="Arial" w:eastAsia="Arial" w:hAnsi="Arial" w:cs="Arial"/>
                <w:sz w:val="11"/>
                <w:szCs w:val="11"/>
              </w:rPr>
              <w:t>p</w:t>
            </w:r>
            <w:r>
              <w:rPr>
                <w:rFonts w:ascii="Arial" w:eastAsia="Arial" w:hAnsi="Arial" w:cs="Arial"/>
                <w:spacing w:val="-1"/>
                <w:sz w:val="11"/>
                <w:szCs w:val="11"/>
              </w:rPr>
              <w:t>r</w:t>
            </w:r>
            <w:r>
              <w:rPr>
                <w:rFonts w:ascii="Arial" w:eastAsia="Arial" w:hAnsi="Arial" w:cs="Arial"/>
                <w:spacing w:val="-2"/>
                <w:sz w:val="11"/>
                <w:szCs w:val="11"/>
              </w:rPr>
              <w:t>o</w:t>
            </w:r>
            <w:r>
              <w:rPr>
                <w:rFonts w:ascii="Arial" w:eastAsia="Arial" w:hAnsi="Arial" w:cs="Arial"/>
                <w:sz w:val="11"/>
                <w:szCs w:val="11"/>
              </w:rPr>
              <w:t>tect</w:t>
            </w:r>
            <w:r>
              <w:rPr>
                <w:rFonts w:ascii="Arial" w:eastAsia="Arial" w:hAnsi="Arial" w:cs="Arial"/>
                <w:spacing w:val="-3"/>
                <w:sz w:val="11"/>
                <w:szCs w:val="11"/>
              </w:rPr>
              <w:t>i</w:t>
            </w:r>
            <w:r>
              <w:rPr>
                <w:rFonts w:ascii="Arial" w:eastAsia="Arial" w:hAnsi="Arial" w:cs="Arial"/>
                <w:sz w:val="11"/>
                <w:szCs w:val="11"/>
              </w:rPr>
              <w:t>on</w:t>
            </w:r>
          </w:p>
        </w:tc>
        <w:tc>
          <w:tcPr>
            <w:tcW w:w="1107"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4" w:line="239" w:lineRule="auto"/>
              <w:ind w:left="51" w:right="52" w:firstLine="1"/>
              <w:jc w:val="center"/>
              <w:rPr>
                <w:rFonts w:ascii="Arial" w:eastAsia="Arial" w:hAnsi="Arial" w:cs="Arial"/>
                <w:sz w:val="11"/>
                <w:szCs w:val="11"/>
              </w:rPr>
            </w:pPr>
            <w:r>
              <w:rPr>
                <w:rFonts w:ascii="Arial" w:eastAsia="Arial" w:hAnsi="Arial" w:cs="Arial"/>
                <w:spacing w:val="3"/>
                <w:sz w:val="11"/>
                <w:szCs w:val="11"/>
              </w:rPr>
              <w:t>W</w:t>
            </w:r>
            <w:r>
              <w:rPr>
                <w:rFonts w:ascii="Arial" w:eastAsia="Arial" w:hAnsi="Arial" w:cs="Arial"/>
                <w:spacing w:val="-3"/>
                <w:sz w:val="11"/>
                <w:szCs w:val="11"/>
              </w:rPr>
              <w:t>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z w:val="11"/>
                <w:szCs w:val="11"/>
              </w:rPr>
              <w:t>u</w:t>
            </w:r>
            <w:r>
              <w:rPr>
                <w:rFonts w:ascii="Arial" w:eastAsia="Arial" w:hAnsi="Arial" w:cs="Arial"/>
                <w:spacing w:val="-3"/>
                <w:sz w:val="11"/>
                <w:szCs w:val="11"/>
              </w:rPr>
              <w:t>s</w:t>
            </w:r>
            <w:r>
              <w:rPr>
                <w:rFonts w:ascii="Arial" w:eastAsia="Arial" w:hAnsi="Arial" w:cs="Arial"/>
                <w:sz w:val="11"/>
                <w:szCs w:val="11"/>
              </w:rPr>
              <w:t>er</w:t>
            </w:r>
            <w:r>
              <w:rPr>
                <w:rFonts w:ascii="Arial" w:eastAsia="Arial" w:hAnsi="Arial" w:cs="Arial"/>
                <w:spacing w:val="-1"/>
                <w:sz w:val="11"/>
                <w:szCs w:val="11"/>
              </w:rPr>
              <w:t>-</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de au</w:t>
            </w:r>
            <w:r>
              <w:rPr>
                <w:rFonts w:ascii="Arial" w:eastAsia="Arial" w:hAnsi="Arial" w:cs="Arial"/>
                <w:spacing w:val="-2"/>
                <w:sz w:val="11"/>
                <w:szCs w:val="11"/>
              </w:rPr>
              <w:t>t</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at</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2"/>
                <w:sz w:val="11"/>
                <w:szCs w:val="11"/>
              </w:rPr>
              <w:t xml:space="preserve"> </w:t>
            </w:r>
            <w:r>
              <w:rPr>
                <w:rFonts w:ascii="Arial" w:eastAsia="Arial" w:hAnsi="Arial" w:cs="Arial"/>
                <w:sz w:val="11"/>
                <w:szCs w:val="11"/>
              </w:rPr>
              <w:t>p</w:t>
            </w:r>
            <w:r>
              <w:rPr>
                <w:rFonts w:ascii="Arial" w:eastAsia="Arial" w:hAnsi="Arial" w:cs="Arial"/>
                <w:spacing w:val="-1"/>
                <w:sz w:val="11"/>
                <w:szCs w:val="11"/>
              </w:rPr>
              <w:t>r</w:t>
            </w:r>
            <w:r>
              <w:rPr>
                <w:rFonts w:ascii="Arial" w:eastAsia="Arial" w:hAnsi="Arial" w:cs="Arial"/>
                <w:spacing w:val="-2"/>
                <w:sz w:val="11"/>
                <w:szCs w:val="11"/>
              </w:rPr>
              <w:t>o</w:t>
            </w:r>
            <w:r>
              <w:rPr>
                <w:rFonts w:ascii="Arial" w:eastAsia="Arial" w:hAnsi="Arial" w:cs="Arial"/>
                <w:sz w:val="11"/>
                <w:szCs w:val="11"/>
              </w:rPr>
              <w:t>tect</w:t>
            </w:r>
            <w:r>
              <w:rPr>
                <w:rFonts w:ascii="Arial" w:eastAsia="Arial" w:hAnsi="Arial" w:cs="Arial"/>
                <w:spacing w:val="-3"/>
                <w:sz w:val="11"/>
                <w:szCs w:val="11"/>
              </w:rPr>
              <w:t>i</w:t>
            </w:r>
            <w:r>
              <w:rPr>
                <w:rFonts w:ascii="Arial" w:eastAsia="Arial" w:hAnsi="Arial" w:cs="Arial"/>
                <w:sz w:val="11"/>
                <w:szCs w:val="11"/>
              </w:rPr>
              <w:t>on a</w:t>
            </w:r>
            <w:r>
              <w:rPr>
                <w:rFonts w:ascii="Arial" w:eastAsia="Arial" w:hAnsi="Arial" w:cs="Arial"/>
                <w:spacing w:val="-2"/>
                <w:sz w:val="11"/>
                <w:szCs w:val="11"/>
              </w:rPr>
              <w:t>n</w:t>
            </w:r>
            <w:r>
              <w:rPr>
                <w:rFonts w:ascii="Arial" w:eastAsia="Arial" w:hAnsi="Arial" w:cs="Arial"/>
                <w:sz w:val="11"/>
                <w:szCs w:val="11"/>
              </w:rPr>
              <w:t>d</w:t>
            </w:r>
            <w:r>
              <w:rPr>
                <w:rFonts w:ascii="Arial" w:eastAsia="Arial" w:hAnsi="Arial" w:cs="Arial"/>
                <w:spacing w:val="1"/>
                <w:sz w:val="11"/>
                <w:szCs w:val="11"/>
              </w:rPr>
              <w:t xml:space="preserve"> </w:t>
            </w:r>
            <w:r>
              <w:rPr>
                <w:rFonts w:ascii="Arial" w:eastAsia="Arial" w:hAnsi="Arial" w:cs="Arial"/>
                <w:spacing w:val="-2"/>
                <w:sz w:val="11"/>
                <w:szCs w:val="11"/>
              </w:rPr>
              <w:t>a</w:t>
            </w:r>
            <w:r>
              <w:rPr>
                <w:rFonts w:ascii="Arial" w:eastAsia="Arial" w:hAnsi="Arial" w:cs="Arial"/>
                <w:sz w:val="11"/>
                <w:szCs w:val="11"/>
              </w:rPr>
              <w:t>u</w:t>
            </w:r>
            <w:r>
              <w:rPr>
                <w:rFonts w:ascii="Arial" w:eastAsia="Arial" w:hAnsi="Arial" w:cs="Arial"/>
                <w:spacing w:val="-2"/>
                <w:sz w:val="11"/>
                <w:szCs w:val="11"/>
              </w:rPr>
              <w:t>t</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at</w:t>
            </w:r>
            <w:r>
              <w:rPr>
                <w:rFonts w:ascii="Arial" w:eastAsia="Arial" w:hAnsi="Arial" w:cs="Arial"/>
                <w:spacing w:val="-1"/>
                <w:sz w:val="11"/>
                <w:szCs w:val="11"/>
              </w:rPr>
              <w:t>i</w:t>
            </w:r>
            <w:r>
              <w:rPr>
                <w:rFonts w:ascii="Arial" w:eastAsia="Arial" w:hAnsi="Arial" w:cs="Arial"/>
                <w:sz w:val="11"/>
                <w:szCs w:val="11"/>
              </w:rPr>
              <w:t xml:space="preserve">c </w:t>
            </w:r>
            <w:r>
              <w:rPr>
                <w:rFonts w:ascii="Arial" w:eastAsia="Arial" w:hAnsi="Arial" w:cs="Arial"/>
                <w:spacing w:val="-1"/>
                <w:sz w:val="11"/>
                <w:szCs w:val="11"/>
              </w:rPr>
              <w:t>w</w:t>
            </w:r>
            <w:r>
              <w:rPr>
                <w:rFonts w:ascii="Arial" w:eastAsia="Arial" w:hAnsi="Arial" w:cs="Arial"/>
                <w:sz w:val="11"/>
                <w:szCs w:val="11"/>
              </w:rPr>
              <w:t>a</w:t>
            </w:r>
            <w:r>
              <w:rPr>
                <w:rFonts w:ascii="Arial" w:eastAsia="Arial" w:hAnsi="Arial" w:cs="Arial"/>
                <w:spacing w:val="-1"/>
                <w:sz w:val="11"/>
                <w:szCs w:val="11"/>
              </w:rPr>
              <w:t>r</w:t>
            </w:r>
            <w:r>
              <w:rPr>
                <w:rFonts w:ascii="Arial" w:eastAsia="Arial" w:hAnsi="Arial" w:cs="Arial"/>
                <w:sz w:val="11"/>
                <w:szCs w:val="11"/>
              </w:rPr>
              <w:t>n</w:t>
            </w:r>
            <w:r>
              <w:rPr>
                <w:rFonts w:ascii="Arial" w:eastAsia="Arial" w:hAnsi="Arial" w:cs="Arial"/>
                <w:spacing w:val="-1"/>
                <w:sz w:val="11"/>
                <w:szCs w:val="11"/>
              </w:rPr>
              <w:t>i</w:t>
            </w:r>
            <w:r>
              <w:rPr>
                <w:rFonts w:ascii="Arial" w:eastAsia="Arial" w:hAnsi="Arial" w:cs="Arial"/>
                <w:sz w:val="11"/>
                <w:szCs w:val="11"/>
              </w:rPr>
              <w:t>ng</w:t>
            </w:r>
          </w:p>
        </w:tc>
        <w:tc>
          <w:tcPr>
            <w:tcW w:w="1106"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1"/>
              <w:ind w:left="27" w:right="27" w:hanging="5"/>
              <w:jc w:val="center"/>
              <w:rPr>
                <w:rFonts w:ascii="Arial" w:eastAsia="Arial" w:hAnsi="Arial" w:cs="Arial"/>
                <w:sz w:val="11"/>
                <w:szCs w:val="11"/>
              </w:rPr>
            </w:pPr>
            <w:r>
              <w:rPr>
                <w:rFonts w:ascii="Arial" w:eastAsia="Arial" w:hAnsi="Arial" w:cs="Arial"/>
                <w:spacing w:val="3"/>
                <w:sz w:val="11"/>
                <w:szCs w:val="11"/>
              </w:rPr>
              <w:t>W</w:t>
            </w:r>
            <w:r>
              <w:rPr>
                <w:rFonts w:ascii="Arial" w:eastAsia="Arial" w:hAnsi="Arial" w:cs="Arial"/>
                <w:spacing w:val="-3"/>
                <w:sz w:val="11"/>
                <w:szCs w:val="11"/>
              </w:rPr>
              <w:t>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z w:val="11"/>
                <w:szCs w:val="11"/>
              </w:rPr>
              <w:t>u</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de au</w:t>
            </w:r>
            <w:r>
              <w:rPr>
                <w:rFonts w:ascii="Arial" w:eastAsia="Arial" w:hAnsi="Arial" w:cs="Arial"/>
                <w:spacing w:val="-2"/>
                <w:sz w:val="11"/>
                <w:szCs w:val="11"/>
              </w:rPr>
              <w:t>t</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at</w:t>
            </w:r>
            <w:r>
              <w:rPr>
                <w:rFonts w:ascii="Arial" w:eastAsia="Arial" w:hAnsi="Arial" w:cs="Arial"/>
                <w:spacing w:val="-1"/>
                <w:sz w:val="11"/>
                <w:szCs w:val="11"/>
              </w:rPr>
              <w:t>i</w:t>
            </w:r>
            <w:r>
              <w:rPr>
                <w:rFonts w:ascii="Arial" w:eastAsia="Arial" w:hAnsi="Arial" w:cs="Arial"/>
                <w:sz w:val="11"/>
                <w:szCs w:val="11"/>
              </w:rPr>
              <w:t>c</w:t>
            </w:r>
            <w:r>
              <w:rPr>
                <w:rFonts w:ascii="Arial" w:eastAsia="Arial" w:hAnsi="Arial" w:cs="Arial"/>
                <w:spacing w:val="-2"/>
                <w:sz w:val="11"/>
                <w:szCs w:val="11"/>
              </w:rPr>
              <w:t xml:space="preserve"> </w:t>
            </w:r>
            <w:r>
              <w:rPr>
                <w:rFonts w:ascii="Arial" w:eastAsia="Arial" w:hAnsi="Arial" w:cs="Arial"/>
                <w:sz w:val="11"/>
                <w:szCs w:val="11"/>
              </w:rPr>
              <w:t>p</w:t>
            </w:r>
            <w:r>
              <w:rPr>
                <w:rFonts w:ascii="Arial" w:eastAsia="Arial" w:hAnsi="Arial" w:cs="Arial"/>
                <w:spacing w:val="-1"/>
                <w:sz w:val="11"/>
                <w:szCs w:val="11"/>
              </w:rPr>
              <w:t>r</w:t>
            </w:r>
            <w:r>
              <w:rPr>
                <w:rFonts w:ascii="Arial" w:eastAsia="Arial" w:hAnsi="Arial" w:cs="Arial"/>
                <w:spacing w:val="-2"/>
                <w:sz w:val="11"/>
                <w:szCs w:val="11"/>
              </w:rPr>
              <w:t>o</w:t>
            </w:r>
            <w:r>
              <w:rPr>
                <w:rFonts w:ascii="Arial" w:eastAsia="Arial" w:hAnsi="Arial" w:cs="Arial"/>
                <w:sz w:val="11"/>
                <w:szCs w:val="11"/>
              </w:rPr>
              <w:t>tect</w:t>
            </w:r>
            <w:r>
              <w:rPr>
                <w:rFonts w:ascii="Arial" w:eastAsia="Arial" w:hAnsi="Arial" w:cs="Arial"/>
                <w:spacing w:val="-3"/>
                <w:sz w:val="11"/>
                <w:szCs w:val="11"/>
              </w:rPr>
              <w:t>i</w:t>
            </w:r>
            <w:r>
              <w:rPr>
                <w:rFonts w:ascii="Arial" w:eastAsia="Arial" w:hAnsi="Arial" w:cs="Arial"/>
                <w:sz w:val="11"/>
                <w:szCs w:val="11"/>
              </w:rPr>
              <w:t>on a</w:t>
            </w:r>
            <w:r>
              <w:rPr>
                <w:rFonts w:ascii="Arial" w:eastAsia="Arial" w:hAnsi="Arial" w:cs="Arial"/>
                <w:spacing w:val="-2"/>
                <w:sz w:val="11"/>
                <w:szCs w:val="11"/>
              </w:rPr>
              <w:t>n</w:t>
            </w:r>
            <w:r>
              <w:rPr>
                <w:rFonts w:ascii="Arial" w:eastAsia="Arial" w:hAnsi="Arial" w:cs="Arial"/>
                <w:sz w:val="11"/>
                <w:szCs w:val="11"/>
              </w:rPr>
              <w:t>d</w:t>
            </w:r>
            <w:r>
              <w:rPr>
                <w:rFonts w:ascii="Arial" w:eastAsia="Arial" w:hAnsi="Arial" w:cs="Arial"/>
                <w:spacing w:val="1"/>
                <w:sz w:val="11"/>
                <w:szCs w:val="11"/>
              </w:rPr>
              <w:t xml:space="preserve"> </w:t>
            </w:r>
            <w:r>
              <w:rPr>
                <w:rFonts w:ascii="Arial" w:eastAsia="Arial" w:hAnsi="Arial" w:cs="Arial"/>
                <w:spacing w:val="-2"/>
                <w:sz w:val="11"/>
                <w:szCs w:val="11"/>
              </w:rPr>
              <w:t>a</w:t>
            </w:r>
            <w:r>
              <w:rPr>
                <w:rFonts w:ascii="Arial" w:eastAsia="Arial" w:hAnsi="Arial" w:cs="Arial"/>
                <w:sz w:val="11"/>
                <w:szCs w:val="11"/>
              </w:rPr>
              <w:t>u</w:t>
            </w:r>
            <w:r>
              <w:rPr>
                <w:rFonts w:ascii="Arial" w:eastAsia="Arial" w:hAnsi="Arial" w:cs="Arial"/>
                <w:spacing w:val="-2"/>
                <w:sz w:val="11"/>
                <w:szCs w:val="11"/>
              </w:rPr>
              <w:t>t</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at</w:t>
            </w:r>
            <w:r>
              <w:rPr>
                <w:rFonts w:ascii="Arial" w:eastAsia="Arial" w:hAnsi="Arial" w:cs="Arial"/>
                <w:spacing w:val="-1"/>
                <w:sz w:val="11"/>
                <w:szCs w:val="11"/>
              </w:rPr>
              <w:t>i</w:t>
            </w:r>
            <w:r>
              <w:rPr>
                <w:rFonts w:ascii="Arial" w:eastAsia="Arial" w:hAnsi="Arial" w:cs="Arial"/>
                <w:sz w:val="11"/>
                <w:szCs w:val="11"/>
              </w:rPr>
              <w:t xml:space="preserve">c </w:t>
            </w:r>
            <w:r>
              <w:rPr>
                <w:rFonts w:ascii="Arial" w:eastAsia="Arial" w:hAnsi="Arial" w:cs="Arial"/>
                <w:spacing w:val="-1"/>
                <w:sz w:val="11"/>
                <w:szCs w:val="11"/>
              </w:rPr>
              <w:t>w</w:t>
            </w:r>
            <w:r>
              <w:rPr>
                <w:rFonts w:ascii="Arial" w:eastAsia="Arial" w:hAnsi="Arial" w:cs="Arial"/>
                <w:sz w:val="11"/>
                <w:szCs w:val="11"/>
              </w:rPr>
              <w:t>a</w:t>
            </w:r>
            <w:r>
              <w:rPr>
                <w:rFonts w:ascii="Arial" w:eastAsia="Arial" w:hAnsi="Arial" w:cs="Arial"/>
                <w:spacing w:val="-1"/>
                <w:sz w:val="11"/>
                <w:szCs w:val="11"/>
              </w:rPr>
              <w:t>r</w:t>
            </w:r>
            <w:r>
              <w:rPr>
                <w:rFonts w:ascii="Arial" w:eastAsia="Arial" w:hAnsi="Arial" w:cs="Arial"/>
                <w:sz w:val="11"/>
                <w:szCs w:val="11"/>
              </w:rPr>
              <w:t>n</w:t>
            </w:r>
            <w:r>
              <w:rPr>
                <w:rFonts w:ascii="Arial" w:eastAsia="Arial" w:hAnsi="Arial" w:cs="Arial"/>
                <w:spacing w:val="-1"/>
                <w:sz w:val="11"/>
                <w:szCs w:val="11"/>
              </w:rPr>
              <w:t>i</w:t>
            </w:r>
            <w:r>
              <w:rPr>
                <w:rFonts w:ascii="Arial" w:eastAsia="Arial" w:hAnsi="Arial" w:cs="Arial"/>
                <w:sz w:val="11"/>
                <w:szCs w:val="11"/>
              </w:rPr>
              <w:t>ng</w:t>
            </w:r>
            <w:r>
              <w:rPr>
                <w:rFonts w:ascii="Arial" w:eastAsia="Arial" w:hAnsi="Arial" w:cs="Arial"/>
                <w:spacing w:val="-1"/>
                <w:sz w:val="11"/>
                <w:szCs w:val="11"/>
              </w:rPr>
              <w:t xml:space="preserve"> </w:t>
            </w:r>
            <w:r>
              <w:rPr>
                <w:rFonts w:ascii="Arial" w:eastAsia="Arial" w:hAnsi="Arial" w:cs="Arial"/>
                <w:spacing w:val="-2"/>
                <w:sz w:val="11"/>
                <w:szCs w:val="11"/>
              </w:rPr>
              <w:t>a</w:t>
            </w:r>
            <w:r>
              <w:rPr>
                <w:rFonts w:ascii="Arial" w:eastAsia="Arial" w:hAnsi="Arial" w:cs="Arial"/>
                <w:sz w:val="11"/>
                <w:szCs w:val="11"/>
              </w:rPr>
              <w:t>nd</w:t>
            </w:r>
            <w:r>
              <w:rPr>
                <w:rFonts w:ascii="Arial" w:eastAsia="Arial" w:hAnsi="Arial" w:cs="Arial"/>
                <w:spacing w:val="-1"/>
                <w:sz w:val="11"/>
                <w:szCs w:val="11"/>
              </w:rPr>
              <w:t xml:space="preserve"> wi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pacing w:val="-4"/>
                <w:sz w:val="11"/>
                <w:szCs w:val="11"/>
              </w:rPr>
              <w:t>r</w:t>
            </w:r>
            <w:r>
              <w:rPr>
                <w:rFonts w:ascii="Arial" w:eastAsia="Arial" w:hAnsi="Arial" w:cs="Arial"/>
                <w:sz w:val="11"/>
                <w:szCs w:val="11"/>
              </w:rPr>
              <w:t>a</w:t>
            </w:r>
            <w:r>
              <w:rPr>
                <w:rFonts w:ascii="Arial" w:eastAsia="Arial" w:hAnsi="Arial" w:cs="Arial"/>
                <w:spacing w:val="-1"/>
                <w:sz w:val="11"/>
                <w:szCs w:val="11"/>
              </w:rPr>
              <w:t>i</w:t>
            </w:r>
            <w:r>
              <w:rPr>
                <w:rFonts w:ascii="Arial" w:eastAsia="Arial" w:hAnsi="Arial" w:cs="Arial"/>
                <w:spacing w:val="1"/>
                <w:sz w:val="11"/>
                <w:szCs w:val="11"/>
              </w:rPr>
              <w:t>l</w:t>
            </w:r>
            <w:r>
              <w:rPr>
                <w:rFonts w:ascii="Arial" w:eastAsia="Arial" w:hAnsi="Arial" w:cs="Arial"/>
                <w:sz w:val="11"/>
                <w:szCs w:val="11"/>
              </w:rPr>
              <w:t>- s</w:t>
            </w:r>
            <w:r>
              <w:rPr>
                <w:rFonts w:ascii="Arial" w:eastAsia="Arial" w:hAnsi="Arial" w:cs="Arial"/>
                <w:spacing w:val="-1"/>
                <w:sz w:val="11"/>
                <w:szCs w:val="11"/>
              </w:rPr>
              <w:t>i</w:t>
            </w:r>
            <w:r>
              <w:rPr>
                <w:rFonts w:ascii="Arial" w:eastAsia="Arial" w:hAnsi="Arial" w:cs="Arial"/>
                <w:sz w:val="11"/>
                <w:szCs w:val="11"/>
              </w:rPr>
              <w:t>de</w:t>
            </w:r>
            <w:r>
              <w:rPr>
                <w:rFonts w:ascii="Arial" w:eastAsia="Arial" w:hAnsi="Arial" w:cs="Arial"/>
                <w:spacing w:val="-1"/>
                <w:sz w:val="11"/>
                <w:szCs w:val="11"/>
              </w:rPr>
              <w:t xml:space="preserve"> </w:t>
            </w:r>
            <w:r>
              <w:rPr>
                <w:rFonts w:ascii="Arial" w:eastAsia="Arial" w:hAnsi="Arial" w:cs="Arial"/>
                <w:sz w:val="11"/>
                <w:szCs w:val="11"/>
              </w:rPr>
              <w:t>p</w:t>
            </w:r>
            <w:r>
              <w:rPr>
                <w:rFonts w:ascii="Arial" w:eastAsia="Arial" w:hAnsi="Arial" w:cs="Arial"/>
                <w:spacing w:val="-1"/>
                <w:sz w:val="11"/>
                <w:szCs w:val="11"/>
              </w:rPr>
              <w:t>r</w:t>
            </w:r>
            <w:r>
              <w:rPr>
                <w:rFonts w:ascii="Arial" w:eastAsia="Arial" w:hAnsi="Arial" w:cs="Arial"/>
                <w:sz w:val="11"/>
                <w:szCs w:val="11"/>
              </w:rPr>
              <w:t>o</w:t>
            </w:r>
            <w:r>
              <w:rPr>
                <w:rFonts w:ascii="Arial" w:eastAsia="Arial" w:hAnsi="Arial" w:cs="Arial"/>
                <w:spacing w:val="-2"/>
                <w:sz w:val="11"/>
                <w:szCs w:val="11"/>
              </w:rPr>
              <w:t>t</w:t>
            </w:r>
            <w:r>
              <w:rPr>
                <w:rFonts w:ascii="Arial" w:eastAsia="Arial" w:hAnsi="Arial" w:cs="Arial"/>
                <w:sz w:val="11"/>
                <w:szCs w:val="11"/>
              </w:rPr>
              <w:t>ect</w:t>
            </w:r>
            <w:r>
              <w:rPr>
                <w:rFonts w:ascii="Arial" w:eastAsia="Arial" w:hAnsi="Arial" w:cs="Arial"/>
                <w:spacing w:val="-1"/>
                <w:sz w:val="11"/>
                <w:szCs w:val="11"/>
              </w:rPr>
              <w:t>i</w:t>
            </w:r>
            <w:r>
              <w:rPr>
                <w:rFonts w:ascii="Arial" w:eastAsia="Arial" w:hAnsi="Arial" w:cs="Arial"/>
                <w:spacing w:val="-2"/>
                <w:sz w:val="11"/>
                <w:szCs w:val="11"/>
              </w:rPr>
              <w:t>o</w:t>
            </w:r>
            <w:r>
              <w:rPr>
                <w:rFonts w:ascii="Arial" w:eastAsia="Arial" w:hAnsi="Arial" w:cs="Arial"/>
                <w:sz w:val="11"/>
                <w:szCs w:val="11"/>
              </w:rPr>
              <w:t>n</w:t>
            </w:r>
          </w:p>
        </w:tc>
        <w:tc>
          <w:tcPr>
            <w:tcW w:w="1105"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 w:line="190" w:lineRule="exact"/>
              <w:rPr>
                <w:sz w:val="19"/>
                <w:szCs w:val="19"/>
              </w:rPr>
            </w:pPr>
          </w:p>
          <w:p w:rsidR="00685BB2" w:rsidRDefault="00685BB2" w:rsidP="004C5027">
            <w:pPr>
              <w:pStyle w:val="TableParagraph"/>
              <w:spacing w:line="124" w:lineRule="exact"/>
              <w:ind w:left="157" w:right="157" w:firstLine="36"/>
              <w:rPr>
                <w:rFonts w:ascii="Arial" w:eastAsia="Arial" w:hAnsi="Arial" w:cs="Arial"/>
                <w:sz w:val="11"/>
                <w:szCs w:val="11"/>
              </w:rPr>
            </w:pPr>
            <w:r>
              <w:rPr>
                <w:rFonts w:ascii="Arial" w:eastAsia="Arial" w:hAnsi="Arial" w:cs="Arial"/>
                <w:spacing w:val="3"/>
                <w:sz w:val="11"/>
                <w:szCs w:val="11"/>
              </w:rPr>
              <w:t>W</w:t>
            </w:r>
            <w:r>
              <w:rPr>
                <w:rFonts w:ascii="Arial" w:eastAsia="Arial" w:hAnsi="Arial" w:cs="Arial"/>
                <w:spacing w:val="-3"/>
                <w:sz w:val="11"/>
                <w:szCs w:val="11"/>
              </w:rPr>
              <w:t>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z w:val="11"/>
                <w:szCs w:val="11"/>
              </w:rPr>
              <w:t>u</w:t>
            </w:r>
            <w:r>
              <w:rPr>
                <w:rFonts w:ascii="Arial" w:eastAsia="Arial" w:hAnsi="Arial" w:cs="Arial"/>
                <w:spacing w:val="-3"/>
                <w:sz w:val="11"/>
                <w:szCs w:val="11"/>
              </w:rPr>
              <w:t>s</w:t>
            </w:r>
            <w:r>
              <w:rPr>
                <w:rFonts w:ascii="Arial" w:eastAsia="Arial" w:hAnsi="Arial" w:cs="Arial"/>
                <w:sz w:val="11"/>
                <w:szCs w:val="11"/>
              </w:rPr>
              <w:t>er</w:t>
            </w:r>
            <w:r>
              <w:rPr>
                <w:rFonts w:ascii="Arial" w:eastAsia="Arial" w:hAnsi="Arial" w:cs="Arial"/>
                <w:spacing w:val="-1"/>
                <w:sz w:val="11"/>
                <w:szCs w:val="11"/>
              </w:rPr>
              <w:t>-</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 xml:space="preserve">de </w:t>
            </w:r>
            <w:r>
              <w:rPr>
                <w:rFonts w:ascii="Arial" w:eastAsia="Arial" w:hAnsi="Arial" w:cs="Arial"/>
                <w:spacing w:val="-1"/>
                <w:sz w:val="11"/>
                <w:szCs w:val="11"/>
              </w:rPr>
              <w:t>m</w:t>
            </w:r>
            <w:r>
              <w:rPr>
                <w:rFonts w:ascii="Arial" w:eastAsia="Arial" w:hAnsi="Arial" w:cs="Arial"/>
                <w:sz w:val="11"/>
                <w:szCs w:val="11"/>
              </w:rPr>
              <w:t>an</w:t>
            </w:r>
            <w:r>
              <w:rPr>
                <w:rFonts w:ascii="Arial" w:eastAsia="Arial" w:hAnsi="Arial" w:cs="Arial"/>
                <w:spacing w:val="-2"/>
                <w:sz w:val="11"/>
                <w:szCs w:val="11"/>
              </w:rPr>
              <w:t>u</w:t>
            </w:r>
            <w:r>
              <w:rPr>
                <w:rFonts w:ascii="Arial" w:eastAsia="Arial" w:hAnsi="Arial" w:cs="Arial"/>
                <w:sz w:val="11"/>
                <w:szCs w:val="11"/>
              </w:rPr>
              <w:t xml:space="preserve">al </w:t>
            </w:r>
            <w:r>
              <w:rPr>
                <w:rFonts w:ascii="Arial" w:eastAsia="Arial" w:hAnsi="Arial" w:cs="Arial"/>
                <w:spacing w:val="-1"/>
                <w:sz w:val="11"/>
                <w:szCs w:val="11"/>
              </w:rPr>
              <w:t>w</w:t>
            </w:r>
            <w:r>
              <w:rPr>
                <w:rFonts w:ascii="Arial" w:eastAsia="Arial" w:hAnsi="Arial" w:cs="Arial"/>
                <w:sz w:val="11"/>
                <w:szCs w:val="11"/>
              </w:rPr>
              <w:t>a</w:t>
            </w:r>
            <w:r>
              <w:rPr>
                <w:rFonts w:ascii="Arial" w:eastAsia="Arial" w:hAnsi="Arial" w:cs="Arial"/>
                <w:spacing w:val="-4"/>
                <w:sz w:val="11"/>
                <w:szCs w:val="11"/>
              </w:rPr>
              <w:t>r</w:t>
            </w:r>
            <w:r>
              <w:rPr>
                <w:rFonts w:ascii="Arial" w:eastAsia="Arial" w:hAnsi="Arial" w:cs="Arial"/>
                <w:sz w:val="11"/>
                <w:szCs w:val="11"/>
              </w:rPr>
              <w:t>n</w:t>
            </w:r>
            <w:r>
              <w:rPr>
                <w:rFonts w:ascii="Arial" w:eastAsia="Arial" w:hAnsi="Arial" w:cs="Arial"/>
                <w:spacing w:val="-1"/>
                <w:sz w:val="11"/>
                <w:szCs w:val="11"/>
              </w:rPr>
              <w:t>i</w:t>
            </w:r>
            <w:r>
              <w:rPr>
                <w:rFonts w:ascii="Arial" w:eastAsia="Arial" w:hAnsi="Arial" w:cs="Arial"/>
                <w:sz w:val="11"/>
                <w:szCs w:val="11"/>
              </w:rPr>
              <w:t>ng</w:t>
            </w:r>
          </w:p>
        </w:tc>
        <w:tc>
          <w:tcPr>
            <w:tcW w:w="1106"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5" w:line="190" w:lineRule="exact"/>
              <w:rPr>
                <w:sz w:val="19"/>
                <w:szCs w:val="19"/>
              </w:rPr>
            </w:pPr>
          </w:p>
          <w:p w:rsidR="00685BB2" w:rsidRDefault="00685BB2" w:rsidP="004C5027">
            <w:pPr>
              <w:pStyle w:val="TableParagraph"/>
              <w:spacing w:line="124" w:lineRule="exact"/>
              <w:ind w:left="306" w:right="37" w:hanging="346"/>
              <w:rPr>
                <w:rFonts w:ascii="Arial" w:eastAsia="Arial" w:hAnsi="Arial" w:cs="Arial"/>
                <w:sz w:val="11"/>
                <w:szCs w:val="11"/>
              </w:rPr>
            </w:pPr>
            <w:r>
              <w:rPr>
                <w:rFonts w:ascii="Arial" w:eastAsia="Arial" w:hAnsi="Arial" w:cs="Arial"/>
                <w:spacing w:val="3"/>
                <w:sz w:val="11"/>
                <w:szCs w:val="11"/>
              </w:rPr>
              <w:t>W</w:t>
            </w:r>
            <w:r>
              <w:rPr>
                <w:rFonts w:ascii="Arial" w:eastAsia="Arial" w:hAnsi="Arial" w:cs="Arial"/>
                <w:spacing w:val="-3"/>
                <w:sz w:val="11"/>
                <w:szCs w:val="11"/>
              </w:rPr>
              <w:t>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z w:val="11"/>
                <w:szCs w:val="11"/>
              </w:rPr>
              <w:t>u</w:t>
            </w:r>
            <w:r>
              <w:rPr>
                <w:rFonts w:ascii="Arial" w:eastAsia="Arial" w:hAnsi="Arial" w:cs="Arial"/>
                <w:spacing w:val="-3"/>
                <w:sz w:val="11"/>
                <w:szCs w:val="11"/>
              </w:rPr>
              <w:t>s</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de</w:t>
            </w:r>
            <w:r>
              <w:rPr>
                <w:rFonts w:ascii="Arial" w:eastAsia="Arial" w:hAnsi="Arial" w:cs="Arial"/>
                <w:spacing w:val="1"/>
                <w:sz w:val="11"/>
                <w:szCs w:val="11"/>
              </w:rPr>
              <w:t xml:space="preserve"> </w:t>
            </w:r>
            <w:r>
              <w:rPr>
                <w:rFonts w:ascii="Arial" w:eastAsia="Arial" w:hAnsi="Arial" w:cs="Arial"/>
                <w:spacing w:val="-4"/>
                <w:sz w:val="11"/>
                <w:szCs w:val="11"/>
              </w:rPr>
              <w:t>m</w:t>
            </w:r>
            <w:r>
              <w:rPr>
                <w:rFonts w:ascii="Arial" w:eastAsia="Arial" w:hAnsi="Arial" w:cs="Arial"/>
                <w:sz w:val="11"/>
                <w:szCs w:val="11"/>
              </w:rPr>
              <w:t>a</w:t>
            </w:r>
            <w:r>
              <w:rPr>
                <w:rFonts w:ascii="Arial" w:eastAsia="Arial" w:hAnsi="Arial" w:cs="Arial"/>
                <w:spacing w:val="-2"/>
                <w:sz w:val="11"/>
                <w:szCs w:val="11"/>
              </w:rPr>
              <w:t>n</w:t>
            </w:r>
            <w:r>
              <w:rPr>
                <w:rFonts w:ascii="Arial" w:eastAsia="Arial" w:hAnsi="Arial" w:cs="Arial"/>
                <w:sz w:val="11"/>
                <w:szCs w:val="11"/>
              </w:rPr>
              <w:t>ual p</w:t>
            </w:r>
            <w:r>
              <w:rPr>
                <w:rFonts w:ascii="Arial" w:eastAsia="Arial" w:hAnsi="Arial" w:cs="Arial"/>
                <w:spacing w:val="-1"/>
                <w:sz w:val="11"/>
                <w:szCs w:val="11"/>
              </w:rPr>
              <w:t>r</w:t>
            </w:r>
            <w:r>
              <w:rPr>
                <w:rFonts w:ascii="Arial" w:eastAsia="Arial" w:hAnsi="Arial" w:cs="Arial"/>
                <w:sz w:val="11"/>
                <w:szCs w:val="11"/>
              </w:rPr>
              <w:t>o</w:t>
            </w:r>
            <w:r>
              <w:rPr>
                <w:rFonts w:ascii="Arial" w:eastAsia="Arial" w:hAnsi="Arial" w:cs="Arial"/>
                <w:spacing w:val="-2"/>
                <w:sz w:val="11"/>
                <w:szCs w:val="11"/>
              </w:rPr>
              <w:t>t</w:t>
            </w:r>
            <w:r>
              <w:rPr>
                <w:rFonts w:ascii="Arial" w:eastAsia="Arial" w:hAnsi="Arial" w:cs="Arial"/>
                <w:sz w:val="11"/>
                <w:szCs w:val="11"/>
              </w:rPr>
              <w:t>ect</w:t>
            </w:r>
            <w:r>
              <w:rPr>
                <w:rFonts w:ascii="Arial" w:eastAsia="Arial" w:hAnsi="Arial" w:cs="Arial"/>
                <w:spacing w:val="-1"/>
                <w:sz w:val="11"/>
                <w:szCs w:val="11"/>
              </w:rPr>
              <w:t>i</w:t>
            </w:r>
            <w:r>
              <w:rPr>
                <w:rFonts w:ascii="Arial" w:eastAsia="Arial" w:hAnsi="Arial" w:cs="Arial"/>
                <w:spacing w:val="-2"/>
                <w:sz w:val="11"/>
                <w:szCs w:val="11"/>
              </w:rPr>
              <w:t>o</w:t>
            </w:r>
            <w:r>
              <w:rPr>
                <w:rFonts w:ascii="Arial" w:eastAsia="Arial" w:hAnsi="Arial" w:cs="Arial"/>
                <w:sz w:val="11"/>
                <w:szCs w:val="11"/>
              </w:rPr>
              <w:t>n</w:t>
            </w:r>
          </w:p>
        </w:tc>
        <w:tc>
          <w:tcPr>
            <w:tcW w:w="1107"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6" w:line="120" w:lineRule="exact"/>
              <w:rPr>
                <w:sz w:val="12"/>
                <w:szCs w:val="12"/>
              </w:rPr>
            </w:pPr>
          </w:p>
          <w:p w:rsidR="00685BB2" w:rsidRDefault="00685BB2" w:rsidP="004C5027">
            <w:pPr>
              <w:pStyle w:val="TableParagraph"/>
              <w:spacing w:line="241" w:lineRule="auto"/>
              <w:ind w:left="51" w:right="52" w:firstLine="1"/>
              <w:jc w:val="center"/>
              <w:rPr>
                <w:rFonts w:ascii="Arial" w:eastAsia="Arial" w:hAnsi="Arial" w:cs="Arial"/>
                <w:sz w:val="11"/>
                <w:szCs w:val="11"/>
              </w:rPr>
            </w:pPr>
            <w:r>
              <w:rPr>
                <w:rFonts w:ascii="Arial" w:eastAsia="Arial" w:hAnsi="Arial" w:cs="Arial"/>
                <w:spacing w:val="3"/>
                <w:sz w:val="11"/>
                <w:szCs w:val="11"/>
              </w:rPr>
              <w:t>W</w:t>
            </w:r>
            <w:r>
              <w:rPr>
                <w:rFonts w:ascii="Arial" w:eastAsia="Arial" w:hAnsi="Arial" w:cs="Arial"/>
                <w:spacing w:val="-3"/>
                <w:sz w:val="11"/>
                <w:szCs w:val="11"/>
              </w:rPr>
              <w:t>i</w:t>
            </w:r>
            <w:r>
              <w:rPr>
                <w:rFonts w:ascii="Arial" w:eastAsia="Arial" w:hAnsi="Arial" w:cs="Arial"/>
                <w:sz w:val="11"/>
                <w:szCs w:val="11"/>
              </w:rPr>
              <w:t>th</w:t>
            </w:r>
            <w:r>
              <w:rPr>
                <w:rFonts w:ascii="Arial" w:eastAsia="Arial" w:hAnsi="Arial" w:cs="Arial"/>
                <w:spacing w:val="-1"/>
                <w:sz w:val="11"/>
                <w:szCs w:val="11"/>
              </w:rPr>
              <w:t xml:space="preserve"> </w:t>
            </w:r>
            <w:r>
              <w:rPr>
                <w:rFonts w:ascii="Arial" w:eastAsia="Arial" w:hAnsi="Arial" w:cs="Arial"/>
                <w:sz w:val="11"/>
                <w:szCs w:val="11"/>
              </w:rPr>
              <w:t>u</w:t>
            </w:r>
            <w:r>
              <w:rPr>
                <w:rFonts w:ascii="Arial" w:eastAsia="Arial" w:hAnsi="Arial" w:cs="Arial"/>
                <w:spacing w:val="-3"/>
                <w:sz w:val="11"/>
                <w:szCs w:val="11"/>
              </w:rPr>
              <w:t>s</w:t>
            </w:r>
            <w:r>
              <w:rPr>
                <w:rFonts w:ascii="Arial" w:eastAsia="Arial" w:hAnsi="Arial" w:cs="Arial"/>
                <w:sz w:val="11"/>
                <w:szCs w:val="11"/>
              </w:rPr>
              <w:t>er</w:t>
            </w:r>
            <w:r>
              <w:rPr>
                <w:rFonts w:ascii="Arial" w:eastAsia="Arial" w:hAnsi="Arial" w:cs="Arial"/>
                <w:spacing w:val="-1"/>
                <w:sz w:val="11"/>
                <w:szCs w:val="11"/>
              </w:rPr>
              <w:t>-</w:t>
            </w:r>
            <w:r>
              <w:rPr>
                <w:rFonts w:ascii="Arial" w:eastAsia="Arial" w:hAnsi="Arial" w:cs="Arial"/>
                <w:sz w:val="11"/>
                <w:szCs w:val="11"/>
              </w:rPr>
              <w:t>s</w:t>
            </w:r>
            <w:r>
              <w:rPr>
                <w:rFonts w:ascii="Arial" w:eastAsia="Arial" w:hAnsi="Arial" w:cs="Arial"/>
                <w:spacing w:val="-1"/>
                <w:sz w:val="11"/>
                <w:szCs w:val="11"/>
              </w:rPr>
              <w:t>i</w:t>
            </w:r>
            <w:r>
              <w:rPr>
                <w:rFonts w:ascii="Arial" w:eastAsia="Arial" w:hAnsi="Arial" w:cs="Arial"/>
                <w:sz w:val="11"/>
                <w:szCs w:val="11"/>
              </w:rPr>
              <w:t xml:space="preserve">de </w:t>
            </w:r>
            <w:r>
              <w:rPr>
                <w:rFonts w:ascii="Arial" w:eastAsia="Arial" w:hAnsi="Arial" w:cs="Arial"/>
                <w:spacing w:val="-1"/>
                <w:sz w:val="11"/>
                <w:szCs w:val="11"/>
              </w:rPr>
              <w:t>m</w:t>
            </w:r>
            <w:r>
              <w:rPr>
                <w:rFonts w:ascii="Arial" w:eastAsia="Arial" w:hAnsi="Arial" w:cs="Arial"/>
                <w:sz w:val="11"/>
                <w:szCs w:val="11"/>
              </w:rPr>
              <w:t>an</w:t>
            </w:r>
            <w:r>
              <w:rPr>
                <w:rFonts w:ascii="Arial" w:eastAsia="Arial" w:hAnsi="Arial" w:cs="Arial"/>
                <w:spacing w:val="-2"/>
                <w:sz w:val="11"/>
                <w:szCs w:val="11"/>
              </w:rPr>
              <w:t>u</w:t>
            </w:r>
            <w:r>
              <w:rPr>
                <w:rFonts w:ascii="Arial" w:eastAsia="Arial" w:hAnsi="Arial" w:cs="Arial"/>
                <w:sz w:val="11"/>
                <w:szCs w:val="11"/>
              </w:rPr>
              <w:t>al p</w:t>
            </w:r>
            <w:r>
              <w:rPr>
                <w:rFonts w:ascii="Arial" w:eastAsia="Arial" w:hAnsi="Arial" w:cs="Arial"/>
                <w:spacing w:val="-4"/>
                <w:sz w:val="11"/>
                <w:szCs w:val="11"/>
              </w:rPr>
              <w:t>r</w:t>
            </w:r>
            <w:r>
              <w:rPr>
                <w:rFonts w:ascii="Arial" w:eastAsia="Arial" w:hAnsi="Arial" w:cs="Arial"/>
                <w:sz w:val="11"/>
                <w:szCs w:val="11"/>
              </w:rPr>
              <w:t>ot</w:t>
            </w:r>
            <w:r>
              <w:rPr>
                <w:rFonts w:ascii="Arial" w:eastAsia="Arial" w:hAnsi="Arial" w:cs="Arial"/>
                <w:spacing w:val="-2"/>
                <w:sz w:val="11"/>
                <w:szCs w:val="11"/>
              </w:rPr>
              <w:t>e</w:t>
            </w:r>
            <w:r>
              <w:rPr>
                <w:rFonts w:ascii="Arial" w:eastAsia="Arial" w:hAnsi="Arial" w:cs="Arial"/>
                <w:sz w:val="11"/>
                <w:szCs w:val="11"/>
              </w:rPr>
              <w:t>ct</w:t>
            </w:r>
            <w:r>
              <w:rPr>
                <w:rFonts w:ascii="Arial" w:eastAsia="Arial" w:hAnsi="Arial" w:cs="Arial"/>
                <w:spacing w:val="-1"/>
                <w:sz w:val="11"/>
                <w:szCs w:val="11"/>
              </w:rPr>
              <w:t>i</w:t>
            </w:r>
            <w:r>
              <w:rPr>
                <w:rFonts w:ascii="Arial" w:eastAsia="Arial" w:hAnsi="Arial" w:cs="Arial"/>
                <w:spacing w:val="-2"/>
                <w:sz w:val="11"/>
                <w:szCs w:val="11"/>
              </w:rPr>
              <w:t>o</w:t>
            </w:r>
            <w:r>
              <w:rPr>
                <w:rFonts w:ascii="Arial" w:eastAsia="Arial" w:hAnsi="Arial" w:cs="Arial"/>
                <w:sz w:val="11"/>
                <w:szCs w:val="11"/>
              </w:rPr>
              <w:t>n a</w:t>
            </w:r>
            <w:r>
              <w:rPr>
                <w:rFonts w:ascii="Arial" w:eastAsia="Arial" w:hAnsi="Arial" w:cs="Arial"/>
                <w:spacing w:val="-2"/>
                <w:sz w:val="11"/>
                <w:szCs w:val="11"/>
              </w:rPr>
              <w:t>n</w:t>
            </w:r>
            <w:r>
              <w:rPr>
                <w:rFonts w:ascii="Arial" w:eastAsia="Arial" w:hAnsi="Arial" w:cs="Arial"/>
                <w:sz w:val="11"/>
                <w:szCs w:val="11"/>
              </w:rPr>
              <w:t>d</w:t>
            </w:r>
            <w:r>
              <w:rPr>
                <w:rFonts w:ascii="Arial" w:eastAsia="Arial" w:hAnsi="Arial" w:cs="Arial"/>
                <w:spacing w:val="1"/>
                <w:sz w:val="11"/>
                <w:szCs w:val="11"/>
              </w:rPr>
              <w:t xml:space="preserve"> </w:t>
            </w:r>
            <w:r>
              <w:rPr>
                <w:rFonts w:ascii="Arial" w:eastAsia="Arial" w:hAnsi="Arial" w:cs="Arial"/>
                <w:spacing w:val="-1"/>
                <w:sz w:val="11"/>
                <w:szCs w:val="11"/>
              </w:rPr>
              <w:t>m</w:t>
            </w:r>
            <w:r>
              <w:rPr>
                <w:rFonts w:ascii="Arial" w:eastAsia="Arial" w:hAnsi="Arial" w:cs="Arial"/>
                <w:spacing w:val="-2"/>
                <w:sz w:val="11"/>
                <w:szCs w:val="11"/>
              </w:rPr>
              <w:t>a</w:t>
            </w:r>
            <w:r>
              <w:rPr>
                <w:rFonts w:ascii="Arial" w:eastAsia="Arial" w:hAnsi="Arial" w:cs="Arial"/>
                <w:sz w:val="11"/>
                <w:szCs w:val="11"/>
              </w:rPr>
              <w:t>n</w:t>
            </w:r>
            <w:r>
              <w:rPr>
                <w:rFonts w:ascii="Arial" w:eastAsia="Arial" w:hAnsi="Arial" w:cs="Arial"/>
                <w:spacing w:val="-2"/>
                <w:sz w:val="11"/>
                <w:szCs w:val="11"/>
              </w:rPr>
              <w:t>u</w:t>
            </w:r>
            <w:r>
              <w:rPr>
                <w:rFonts w:ascii="Arial" w:eastAsia="Arial" w:hAnsi="Arial" w:cs="Arial"/>
                <w:sz w:val="11"/>
                <w:szCs w:val="11"/>
              </w:rPr>
              <w:t xml:space="preserve">al </w:t>
            </w:r>
            <w:r>
              <w:rPr>
                <w:rFonts w:ascii="Arial" w:eastAsia="Arial" w:hAnsi="Arial" w:cs="Arial"/>
                <w:spacing w:val="-1"/>
                <w:sz w:val="11"/>
                <w:szCs w:val="11"/>
              </w:rPr>
              <w:t>w</w:t>
            </w:r>
            <w:r>
              <w:rPr>
                <w:rFonts w:ascii="Arial" w:eastAsia="Arial" w:hAnsi="Arial" w:cs="Arial"/>
                <w:sz w:val="11"/>
                <w:szCs w:val="11"/>
              </w:rPr>
              <w:t>a</w:t>
            </w:r>
            <w:r>
              <w:rPr>
                <w:rFonts w:ascii="Arial" w:eastAsia="Arial" w:hAnsi="Arial" w:cs="Arial"/>
                <w:spacing w:val="-1"/>
                <w:sz w:val="11"/>
                <w:szCs w:val="11"/>
              </w:rPr>
              <w:t>r</w:t>
            </w:r>
            <w:r>
              <w:rPr>
                <w:rFonts w:ascii="Arial" w:eastAsia="Arial" w:hAnsi="Arial" w:cs="Arial"/>
                <w:sz w:val="11"/>
                <w:szCs w:val="11"/>
              </w:rPr>
              <w:t>n</w:t>
            </w:r>
            <w:r>
              <w:rPr>
                <w:rFonts w:ascii="Arial" w:eastAsia="Arial" w:hAnsi="Arial" w:cs="Arial"/>
                <w:spacing w:val="-3"/>
                <w:sz w:val="11"/>
                <w:szCs w:val="11"/>
              </w:rPr>
              <w:t>i</w:t>
            </w:r>
            <w:r>
              <w:rPr>
                <w:rFonts w:ascii="Arial" w:eastAsia="Arial" w:hAnsi="Arial" w:cs="Arial"/>
                <w:sz w:val="11"/>
                <w:szCs w:val="11"/>
              </w:rPr>
              <w:t>ng</w:t>
            </w:r>
          </w:p>
        </w:tc>
      </w:tr>
      <w:tr w:rsidR="00685BB2" w:rsidTr="004C5027">
        <w:trPr>
          <w:trHeight w:hRule="exact" w:val="349"/>
        </w:trPr>
        <w:tc>
          <w:tcPr>
            <w:tcW w:w="2014"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78"/>
              <w:ind w:left="23"/>
              <w:rPr>
                <w:rFonts w:ascii="Arial" w:eastAsia="Arial" w:hAnsi="Arial" w:cs="Arial"/>
                <w:sz w:val="11"/>
                <w:szCs w:val="11"/>
              </w:rPr>
            </w:pPr>
            <w:r>
              <w:rPr>
                <w:rFonts w:ascii="Arial" w:eastAsia="Arial" w:hAnsi="Arial" w:cs="Arial"/>
                <w:sz w:val="11"/>
                <w:szCs w:val="11"/>
              </w:rPr>
              <w:t>Act</w:t>
            </w:r>
            <w:r>
              <w:rPr>
                <w:rFonts w:ascii="Arial" w:eastAsia="Arial" w:hAnsi="Arial" w:cs="Arial"/>
                <w:spacing w:val="-1"/>
                <w:sz w:val="11"/>
                <w:szCs w:val="11"/>
              </w:rPr>
              <w:t>i</w:t>
            </w:r>
            <w:r>
              <w:rPr>
                <w:rFonts w:ascii="Arial" w:eastAsia="Arial" w:hAnsi="Arial" w:cs="Arial"/>
                <w:sz w:val="11"/>
                <w:szCs w:val="11"/>
              </w:rPr>
              <w:t>ve</w:t>
            </w:r>
            <w:r>
              <w:rPr>
                <w:rFonts w:ascii="Arial" w:eastAsia="Arial" w:hAnsi="Arial" w:cs="Arial"/>
                <w:spacing w:val="-1"/>
                <w:sz w:val="11"/>
                <w:szCs w:val="11"/>
              </w:rPr>
              <w:t>l</w:t>
            </w:r>
            <w:r>
              <w:rPr>
                <w:rFonts w:ascii="Arial" w:eastAsia="Arial" w:hAnsi="Arial" w:cs="Arial"/>
                <w:sz w:val="11"/>
                <w:szCs w:val="11"/>
              </w:rPr>
              <w:t>y</w:t>
            </w:r>
            <w:r>
              <w:rPr>
                <w:rFonts w:ascii="Arial" w:eastAsia="Arial" w:hAnsi="Arial" w:cs="Arial"/>
                <w:spacing w:val="-2"/>
                <w:sz w:val="11"/>
                <w:szCs w:val="11"/>
              </w:rPr>
              <w:t xml:space="preserve"> </w:t>
            </w:r>
            <w:r>
              <w:rPr>
                <w:rFonts w:ascii="Arial" w:eastAsia="Arial" w:hAnsi="Arial" w:cs="Arial"/>
                <w:sz w:val="11"/>
                <w:szCs w:val="11"/>
              </w:rPr>
              <w:t>p</w:t>
            </w:r>
            <w:r>
              <w:rPr>
                <w:rFonts w:ascii="Arial" w:eastAsia="Arial" w:hAnsi="Arial" w:cs="Arial"/>
                <w:spacing w:val="-1"/>
                <w:sz w:val="11"/>
                <w:szCs w:val="11"/>
              </w:rPr>
              <w:t>r</w:t>
            </w:r>
            <w:r>
              <w:rPr>
                <w:rFonts w:ascii="Arial" w:eastAsia="Arial" w:hAnsi="Arial" w:cs="Arial"/>
                <w:sz w:val="11"/>
                <w:szCs w:val="11"/>
              </w:rPr>
              <w:t>o</w:t>
            </w:r>
            <w:r>
              <w:rPr>
                <w:rFonts w:ascii="Arial" w:eastAsia="Arial" w:hAnsi="Arial" w:cs="Arial"/>
                <w:spacing w:val="-2"/>
                <w:sz w:val="11"/>
                <w:szCs w:val="11"/>
              </w:rPr>
              <w:t>t</w:t>
            </w:r>
            <w:r>
              <w:rPr>
                <w:rFonts w:ascii="Arial" w:eastAsia="Arial" w:hAnsi="Arial" w:cs="Arial"/>
                <w:sz w:val="11"/>
                <w:szCs w:val="11"/>
              </w:rPr>
              <w:t>ec</w:t>
            </w:r>
            <w:r>
              <w:rPr>
                <w:rFonts w:ascii="Arial" w:eastAsia="Arial" w:hAnsi="Arial" w:cs="Arial"/>
                <w:spacing w:val="-2"/>
                <w:sz w:val="11"/>
                <w:szCs w:val="11"/>
              </w:rPr>
              <w:t>t</w:t>
            </w:r>
            <w:r>
              <w:rPr>
                <w:rFonts w:ascii="Arial" w:eastAsia="Arial" w:hAnsi="Arial" w:cs="Arial"/>
                <w:sz w:val="11"/>
                <w:szCs w:val="11"/>
              </w:rPr>
              <w:t>ed</w:t>
            </w:r>
            <w:r>
              <w:rPr>
                <w:rFonts w:ascii="Arial" w:eastAsia="Arial" w:hAnsi="Arial" w:cs="Arial"/>
                <w:spacing w:val="1"/>
                <w:sz w:val="11"/>
                <w:szCs w:val="11"/>
              </w:rPr>
              <w:t xml:space="preserve"> </w:t>
            </w:r>
            <w:r>
              <w:rPr>
                <w:rFonts w:ascii="Arial" w:eastAsia="Arial" w:hAnsi="Arial" w:cs="Arial"/>
                <w:spacing w:val="-3"/>
                <w:sz w:val="11"/>
                <w:szCs w:val="11"/>
              </w:rPr>
              <w:t>l</w:t>
            </w:r>
            <w:r>
              <w:rPr>
                <w:rFonts w:ascii="Arial" w:eastAsia="Arial" w:hAnsi="Arial" w:cs="Arial"/>
                <w:sz w:val="11"/>
                <w:szCs w:val="11"/>
              </w:rPr>
              <w:t>evel</w:t>
            </w:r>
            <w:r>
              <w:rPr>
                <w:rFonts w:ascii="Arial" w:eastAsia="Arial" w:hAnsi="Arial" w:cs="Arial"/>
                <w:spacing w:val="-3"/>
                <w:sz w:val="11"/>
                <w:szCs w:val="11"/>
              </w:rPr>
              <w:t xml:space="preserve"> </w:t>
            </w:r>
            <w:r>
              <w:rPr>
                <w:rFonts w:ascii="Arial" w:eastAsia="Arial" w:hAnsi="Arial" w:cs="Arial"/>
                <w:sz w:val="11"/>
                <w:szCs w:val="11"/>
              </w:rPr>
              <w:t>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1"/>
                <w:sz w:val="11"/>
                <w:szCs w:val="11"/>
              </w:rPr>
              <w:t>i</w:t>
            </w:r>
            <w:r>
              <w:rPr>
                <w:rFonts w:ascii="Arial" w:eastAsia="Arial" w:hAnsi="Arial" w:cs="Arial"/>
                <w:spacing w:val="-2"/>
                <w:sz w:val="11"/>
                <w:szCs w:val="11"/>
              </w:rPr>
              <w:t>n</w:t>
            </w:r>
            <w:r>
              <w:rPr>
                <w:rFonts w:ascii="Arial" w:eastAsia="Arial" w:hAnsi="Arial" w:cs="Arial"/>
                <w:sz w:val="11"/>
                <w:szCs w:val="11"/>
              </w:rPr>
              <w:t>gs</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60</w:t>
            </w:r>
          </w:p>
        </w:tc>
        <w:tc>
          <w:tcPr>
            <w:tcW w:w="110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1472</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05"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212</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0</w:t>
            </w:r>
          </w:p>
        </w:tc>
      </w:tr>
      <w:tr w:rsidR="00685BB2" w:rsidTr="004C5027">
        <w:trPr>
          <w:trHeight w:hRule="exact" w:val="350"/>
        </w:trPr>
        <w:tc>
          <w:tcPr>
            <w:tcW w:w="2014"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80"/>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z w:val="11"/>
                <w:szCs w:val="11"/>
              </w:rPr>
              <w:t>per</w:t>
            </w:r>
            <w:r>
              <w:rPr>
                <w:rFonts w:ascii="Arial" w:eastAsia="Arial" w:hAnsi="Arial" w:cs="Arial"/>
                <w:spacing w:val="-1"/>
                <w:sz w:val="11"/>
                <w:szCs w:val="11"/>
              </w:rPr>
              <w:t xml:space="preserve"> l</w:t>
            </w:r>
            <w:r>
              <w:rPr>
                <w:rFonts w:ascii="Arial" w:eastAsia="Arial" w:hAnsi="Arial" w:cs="Arial"/>
                <w:spacing w:val="-3"/>
                <w:sz w:val="11"/>
                <w:szCs w:val="11"/>
              </w:rPr>
              <w:t>i</w:t>
            </w:r>
            <w:r>
              <w:rPr>
                <w:rFonts w:ascii="Arial" w:eastAsia="Arial" w:hAnsi="Arial" w:cs="Arial"/>
                <w:sz w:val="11"/>
                <w:szCs w:val="11"/>
              </w:rPr>
              <w:t>ne</w:t>
            </w:r>
            <w:r>
              <w:rPr>
                <w:rFonts w:ascii="Arial" w:eastAsia="Arial" w:hAnsi="Arial" w:cs="Arial"/>
                <w:spacing w:val="1"/>
                <w:sz w:val="11"/>
                <w:szCs w:val="11"/>
              </w:rPr>
              <w:t xml:space="preserve"> </w:t>
            </w:r>
            <w:proofErr w:type="spellStart"/>
            <w:r>
              <w:rPr>
                <w:rFonts w:ascii="Arial" w:eastAsia="Arial" w:hAnsi="Arial" w:cs="Arial"/>
                <w:sz w:val="11"/>
                <w:szCs w:val="11"/>
              </w:rPr>
              <w:t>k</w:t>
            </w:r>
            <w:r>
              <w:rPr>
                <w:rFonts w:ascii="Arial" w:eastAsia="Arial" w:hAnsi="Arial" w:cs="Arial"/>
                <w:spacing w:val="-1"/>
                <w:sz w:val="11"/>
                <w:szCs w:val="11"/>
              </w:rPr>
              <w:t>i</w:t>
            </w:r>
            <w:r>
              <w:rPr>
                <w:rFonts w:ascii="Arial" w:eastAsia="Arial" w:hAnsi="Arial" w:cs="Arial"/>
                <w:spacing w:val="-3"/>
                <w:sz w:val="11"/>
                <w:szCs w:val="11"/>
              </w:rPr>
              <w:t>l</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et</w:t>
            </w:r>
            <w:r>
              <w:rPr>
                <w:rFonts w:ascii="Arial" w:eastAsia="Arial" w:hAnsi="Arial" w:cs="Arial"/>
                <w:spacing w:val="-1"/>
                <w:sz w:val="11"/>
                <w:szCs w:val="11"/>
              </w:rPr>
              <w:t>r</w:t>
            </w:r>
            <w:r>
              <w:rPr>
                <w:rFonts w:ascii="Arial" w:eastAsia="Arial" w:hAnsi="Arial" w:cs="Arial"/>
                <w:sz w:val="11"/>
                <w:szCs w:val="11"/>
              </w:rPr>
              <w:t>e</w:t>
            </w:r>
            <w:proofErr w:type="spellEnd"/>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0.017</w:t>
            </w:r>
          </w:p>
        </w:tc>
        <w:tc>
          <w:tcPr>
            <w:tcW w:w="110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0.429</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05"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0.062</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r w:rsidR="00685BB2" w:rsidTr="004C5027">
        <w:trPr>
          <w:trHeight w:hRule="exact" w:val="334"/>
        </w:trPr>
        <w:tc>
          <w:tcPr>
            <w:tcW w:w="2014" w:type="dxa"/>
            <w:tcBorders>
              <w:top w:val="single" w:sz="6" w:space="0" w:color="000000"/>
              <w:left w:val="single" w:sz="5" w:space="0" w:color="000000"/>
              <w:bottom w:val="single" w:sz="5" w:space="0" w:color="000000"/>
              <w:right w:val="single" w:sz="6" w:space="0" w:color="000000"/>
            </w:tcBorders>
          </w:tcPr>
          <w:p w:rsidR="00685BB2" w:rsidRDefault="00685BB2" w:rsidP="004C5027">
            <w:pPr>
              <w:pStyle w:val="TableParagraph"/>
              <w:spacing w:before="78"/>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z w:val="11"/>
                <w:szCs w:val="11"/>
              </w:rPr>
              <w:t>per</w:t>
            </w:r>
            <w:r>
              <w:rPr>
                <w:rFonts w:ascii="Arial" w:eastAsia="Arial" w:hAnsi="Arial" w:cs="Arial"/>
                <w:spacing w:val="-3"/>
                <w:sz w:val="11"/>
                <w:szCs w:val="11"/>
              </w:rPr>
              <w:t xml:space="preserve"> </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 xml:space="preserve">ack </w:t>
            </w:r>
            <w:proofErr w:type="spellStart"/>
            <w:r>
              <w:rPr>
                <w:rFonts w:ascii="Arial" w:eastAsia="Arial" w:hAnsi="Arial" w:cs="Arial"/>
                <w:sz w:val="11"/>
                <w:szCs w:val="11"/>
              </w:rPr>
              <w:t>k</w:t>
            </w:r>
            <w:r>
              <w:rPr>
                <w:rFonts w:ascii="Arial" w:eastAsia="Arial" w:hAnsi="Arial" w:cs="Arial"/>
                <w:spacing w:val="-1"/>
                <w:sz w:val="11"/>
                <w:szCs w:val="11"/>
              </w:rPr>
              <w:t>i</w:t>
            </w:r>
            <w:r>
              <w:rPr>
                <w:rFonts w:ascii="Arial" w:eastAsia="Arial" w:hAnsi="Arial" w:cs="Arial"/>
                <w:spacing w:val="-3"/>
                <w:sz w:val="11"/>
                <w:szCs w:val="11"/>
              </w:rPr>
              <w:t>l</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et</w:t>
            </w:r>
            <w:r>
              <w:rPr>
                <w:rFonts w:ascii="Arial" w:eastAsia="Arial" w:hAnsi="Arial" w:cs="Arial"/>
                <w:spacing w:val="-1"/>
                <w:sz w:val="11"/>
                <w:szCs w:val="11"/>
              </w:rPr>
              <w:t>r</w:t>
            </w:r>
            <w:r>
              <w:rPr>
                <w:rFonts w:ascii="Arial" w:eastAsia="Arial" w:hAnsi="Arial" w:cs="Arial"/>
                <w:sz w:val="11"/>
                <w:szCs w:val="11"/>
              </w:rPr>
              <w:t>e</w:t>
            </w:r>
            <w:proofErr w:type="spellEnd"/>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0.008</w:t>
            </w:r>
          </w:p>
        </w:tc>
        <w:tc>
          <w:tcPr>
            <w:tcW w:w="1104"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0.204</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05"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0.029</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0.000</w:t>
            </w:r>
          </w:p>
        </w:tc>
      </w:tr>
    </w:tbl>
    <w:p w:rsidR="00685BB2" w:rsidRDefault="00685BB2" w:rsidP="00685BB2">
      <w:pPr>
        <w:spacing w:before="19" w:line="260" w:lineRule="exact"/>
        <w:rPr>
          <w:sz w:val="26"/>
          <w:szCs w:val="26"/>
        </w:rPr>
      </w:pPr>
    </w:p>
    <w:p w:rsidR="00685BB2" w:rsidRDefault="00685BB2">
      <w:pPr>
        <w:spacing w:line="240" w:lineRule="auto"/>
        <w:rPr>
          <w:sz w:val="26"/>
          <w:szCs w:val="26"/>
        </w:rPr>
      </w:pPr>
      <w:r>
        <w:rPr>
          <w:sz w:val="26"/>
          <w:szCs w:val="26"/>
        </w:rPr>
        <w:br w:type="page"/>
      </w:r>
    </w:p>
    <w:p w:rsidR="00685BB2" w:rsidRDefault="00685BB2" w:rsidP="00685BB2">
      <w:pPr>
        <w:spacing w:before="19" w:line="260" w:lineRule="exact"/>
        <w:rPr>
          <w:sz w:val="26"/>
          <w:szCs w:val="26"/>
        </w:rPr>
      </w:pPr>
    </w:p>
    <w:tbl>
      <w:tblPr>
        <w:tblStyle w:val="TableNormal"/>
        <w:tblW w:w="0" w:type="auto"/>
        <w:tblInd w:w="105" w:type="dxa"/>
        <w:tblLayout w:type="fixed"/>
        <w:tblLook w:val="01E0"/>
      </w:tblPr>
      <w:tblGrid>
        <w:gridCol w:w="2420"/>
        <w:gridCol w:w="1229"/>
      </w:tblGrid>
      <w:tr w:rsidR="00685BB2" w:rsidTr="004C5027">
        <w:trPr>
          <w:trHeight w:hRule="exact" w:val="350"/>
        </w:trPr>
        <w:tc>
          <w:tcPr>
            <w:tcW w:w="2420" w:type="dxa"/>
            <w:tcBorders>
              <w:top w:val="nil"/>
              <w:left w:val="nil"/>
              <w:bottom w:val="single" w:sz="6" w:space="0" w:color="000000"/>
              <w:right w:val="single" w:sz="6" w:space="0" w:color="000000"/>
            </w:tcBorders>
          </w:tcPr>
          <w:p w:rsidR="00685BB2" w:rsidRDefault="00685BB2" w:rsidP="004C5027"/>
        </w:tc>
        <w:tc>
          <w:tcPr>
            <w:tcW w:w="1229"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80"/>
              <w:ind w:left="2"/>
              <w:jc w:val="center"/>
              <w:rPr>
                <w:rFonts w:ascii="Arial" w:eastAsia="Arial" w:hAnsi="Arial" w:cs="Arial"/>
                <w:sz w:val="11"/>
                <w:szCs w:val="11"/>
              </w:rPr>
            </w:pPr>
            <w:r>
              <w:rPr>
                <w:rFonts w:ascii="Arial" w:eastAsia="Arial" w:hAnsi="Arial" w:cs="Arial"/>
                <w:sz w:val="11"/>
                <w:szCs w:val="11"/>
              </w:rPr>
              <w:t>Total</w:t>
            </w:r>
          </w:p>
        </w:tc>
      </w:tr>
      <w:tr w:rsidR="00685BB2" w:rsidTr="004C5027">
        <w:trPr>
          <w:trHeight w:hRule="exact" w:val="348"/>
        </w:trPr>
        <w:tc>
          <w:tcPr>
            <w:tcW w:w="2420"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78"/>
              <w:ind w:left="23"/>
              <w:rPr>
                <w:rFonts w:ascii="Arial" w:eastAsia="Arial" w:hAnsi="Arial" w:cs="Arial"/>
                <w:sz w:val="11"/>
                <w:szCs w:val="11"/>
              </w:rPr>
            </w:pPr>
            <w:r>
              <w:rPr>
                <w:rFonts w:ascii="Arial" w:eastAsia="Arial" w:hAnsi="Arial" w:cs="Arial"/>
                <w:sz w:val="11"/>
                <w:szCs w:val="11"/>
              </w:rPr>
              <w:t>Pass</w:t>
            </w:r>
            <w:r>
              <w:rPr>
                <w:rFonts w:ascii="Arial" w:eastAsia="Arial" w:hAnsi="Arial" w:cs="Arial"/>
                <w:spacing w:val="-1"/>
                <w:sz w:val="11"/>
                <w:szCs w:val="11"/>
              </w:rPr>
              <w:t>i</w:t>
            </w:r>
            <w:r>
              <w:rPr>
                <w:rFonts w:ascii="Arial" w:eastAsia="Arial" w:hAnsi="Arial" w:cs="Arial"/>
                <w:spacing w:val="-3"/>
                <w:sz w:val="11"/>
                <w:szCs w:val="11"/>
              </w:rPr>
              <w:t>v</w:t>
            </w:r>
            <w:r>
              <w:rPr>
                <w:rFonts w:ascii="Arial" w:eastAsia="Arial" w:hAnsi="Arial" w:cs="Arial"/>
                <w:sz w:val="11"/>
                <w:szCs w:val="11"/>
              </w:rPr>
              <w:t>e</w:t>
            </w:r>
            <w:r>
              <w:rPr>
                <w:rFonts w:ascii="Arial" w:eastAsia="Arial" w:hAnsi="Arial" w:cs="Arial"/>
                <w:spacing w:val="-1"/>
                <w:sz w:val="11"/>
                <w:szCs w:val="11"/>
              </w:rPr>
              <w:t>l</w:t>
            </w:r>
            <w:r>
              <w:rPr>
                <w:rFonts w:ascii="Arial" w:eastAsia="Arial" w:hAnsi="Arial" w:cs="Arial"/>
                <w:sz w:val="11"/>
                <w:szCs w:val="11"/>
              </w:rPr>
              <w:t>y p</w:t>
            </w:r>
            <w:r>
              <w:rPr>
                <w:rFonts w:ascii="Arial" w:eastAsia="Arial" w:hAnsi="Arial" w:cs="Arial"/>
                <w:spacing w:val="-1"/>
                <w:sz w:val="11"/>
                <w:szCs w:val="11"/>
              </w:rPr>
              <w:t>r</w:t>
            </w:r>
            <w:r>
              <w:rPr>
                <w:rFonts w:ascii="Arial" w:eastAsia="Arial" w:hAnsi="Arial" w:cs="Arial"/>
                <w:spacing w:val="-2"/>
                <w:sz w:val="11"/>
                <w:szCs w:val="11"/>
              </w:rPr>
              <w:t>o</w:t>
            </w:r>
            <w:r>
              <w:rPr>
                <w:rFonts w:ascii="Arial" w:eastAsia="Arial" w:hAnsi="Arial" w:cs="Arial"/>
                <w:sz w:val="11"/>
                <w:szCs w:val="11"/>
              </w:rPr>
              <w:t>te</w:t>
            </w:r>
            <w:r>
              <w:rPr>
                <w:rFonts w:ascii="Arial" w:eastAsia="Arial" w:hAnsi="Arial" w:cs="Arial"/>
                <w:spacing w:val="-3"/>
                <w:sz w:val="11"/>
                <w:szCs w:val="11"/>
              </w:rPr>
              <w:t>c</w:t>
            </w:r>
            <w:r>
              <w:rPr>
                <w:rFonts w:ascii="Arial" w:eastAsia="Arial" w:hAnsi="Arial" w:cs="Arial"/>
                <w:sz w:val="11"/>
                <w:szCs w:val="11"/>
              </w:rPr>
              <w:t>t</w:t>
            </w:r>
            <w:r>
              <w:rPr>
                <w:rFonts w:ascii="Arial" w:eastAsia="Arial" w:hAnsi="Arial" w:cs="Arial"/>
                <w:spacing w:val="-2"/>
                <w:sz w:val="11"/>
                <w:szCs w:val="11"/>
              </w:rPr>
              <w:t>e</w:t>
            </w:r>
            <w:r>
              <w:rPr>
                <w:rFonts w:ascii="Arial" w:eastAsia="Arial" w:hAnsi="Arial" w:cs="Arial"/>
                <w:sz w:val="11"/>
                <w:szCs w:val="11"/>
              </w:rPr>
              <w:t>d</w:t>
            </w:r>
            <w:r>
              <w:rPr>
                <w:rFonts w:ascii="Arial" w:eastAsia="Arial" w:hAnsi="Arial" w:cs="Arial"/>
                <w:spacing w:val="1"/>
                <w:sz w:val="11"/>
                <w:szCs w:val="11"/>
              </w:rPr>
              <w:t xml:space="preserve"> </w:t>
            </w:r>
            <w:r>
              <w:rPr>
                <w:rFonts w:ascii="Arial" w:eastAsia="Arial" w:hAnsi="Arial" w:cs="Arial"/>
                <w:spacing w:val="-1"/>
                <w:sz w:val="11"/>
                <w:szCs w:val="11"/>
              </w:rPr>
              <w:t>l</w:t>
            </w:r>
            <w:r>
              <w:rPr>
                <w:rFonts w:ascii="Arial" w:eastAsia="Arial" w:hAnsi="Arial" w:cs="Arial"/>
                <w:sz w:val="11"/>
                <w:szCs w:val="11"/>
              </w:rPr>
              <w:t>e</w:t>
            </w:r>
            <w:r>
              <w:rPr>
                <w:rFonts w:ascii="Arial" w:eastAsia="Arial" w:hAnsi="Arial" w:cs="Arial"/>
                <w:spacing w:val="-3"/>
                <w:sz w:val="11"/>
                <w:szCs w:val="11"/>
              </w:rPr>
              <w:t>v</w:t>
            </w:r>
            <w:r>
              <w:rPr>
                <w:rFonts w:ascii="Arial" w:eastAsia="Arial" w:hAnsi="Arial" w:cs="Arial"/>
                <w:sz w:val="11"/>
                <w:szCs w:val="11"/>
              </w:rPr>
              <w:t>el c</w:t>
            </w:r>
            <w:r>
              <w:rPr>
                <w:rFonts w:ascii="Arial" w:eastAsia="Arial" w:hAnsi="Arial" w:cs="Arial"/>
                <w:spacing w:val="-1"/>
                <w:sz w:val="11"/>
                <w:szCs w:val="11"/>
              </w:rPr>
              <w:t>r</w:t>
            </w:r>
            <w:r>
              <w:rPr>
                <w:rFonts w:ascii="Arial" w:eastAsia="Arial" w:hAnsi="Arial" w:cs="Arial"/>
                <w:sz w:val="11"/>
                <w:szCs w:val="11"/>
              </w:rPr>
              <w:t>oss</w:t>
            </w:r>
            <w:r>
              <w:rPr>
                <w:rFonts w:ascii="Arial" w:eastAsia="Arial" w:hAnsi="Arial" w:cs="Arial"/>
                <w:spacing w:val="-3"/>
                <w:sz w:val="11"/>
                <w:szCs w:val="11"/>
              </w:rPr>
              <w:t>i</w:t>
            </w:r>
            <w:r>
              <w:rPr>
                <w:rFonts w:ascii="Arial" w:eastAsia="Arial" w:hAnsi="Arial" w:cs="Arial"/>
                <w:sz w:val="11"/>
                <w:szCs w:val="11"/>
              </w:rPr>
              <w:t>ngs</w:t>
            </w:r>
          </w:p>
        </w:tc>
        <w:tc>
          <w:tcPr>
            <w:tcW w:w="1229" w:type="dxa"/>
            <w:tcBorders>
              <w:top w:val="single" w:sz="6" w:space="0" w:color="000000"/>
              <w:left w:val="single" w:sz="6" w:space="0" w:color="000000"/>
              <w:bottom w:val="single" w:sz="6" w:space="0" w:color="000000"/>
              <w:right w:val="single" w:sz="5" w:space="0" w:color="000000"/>
            </w:tcBorders>
            <w:vAlign w:val="center"/>
          </w:tcPr>
          <w:p w:rsidR="00685BB2" w:rsidRDefault="00685BB2" w:rsidP="004C5027">
            <w:pPr>
              <w:jc w:val="center"/>
              <w:rPr>
                <w:rFonts w:ascii="Arial" w:hAnsi="Arial" w:cs="Arial"/>
                <w:color w:val="000000"/>
                <w:sz w:val="20"/>
                <w:szCs w:val="20"/>
              </w:rPr>
            </w:pPr>
            <w:r>
              <w:rPr>
                <w:rFonts w:ascii="Arial" w:eastAsia="Arial" w:hAnsi="Arial" w:cs="Arial"/>
                <w:color w:val="000000"/>
                <w:sz w:val="20"/>
                <w:szCs w:val="20"/>
              </w:rPr>
              <w:t>497</w:t>
            </w:r>
          </w:p>
        </w:tc>
      </w:tr>
      <w:tr w:rsidR="00685BB2" w:rsidTr="004C5027">
        <w:trPr>
          <w:trHeight w:hRule="exact" w:val="350"/>
        </w:trPr>
        <w:tc>
          <w:tcPr>
            <w:tcW w:w="2420"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80"/>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z w:val="11"/>
                <w:szCs w:val="11"/>
              </w:rPr>
              <w:t>per</w:t>
            </w:r>
            <w:r>
              <w:rPr>
                <w:rFonts w:ascii="Arial" w:eastAsia="Arial" w:hAnsi="Arial" w:cs="Arial"/>
                <w:spacing w:val="-1"/>
                <w:sz w:val="11"/>
                <w:szCs w:val="11"/>
              </w:rPr>
              <w:t xml:space="preserve"> l</w:t>
            </w:r>
            <w:r>
              <w:rPr>
                <w:rFonts w:ascii="Arial" w:eastAsia="Arial" w:hAnsi="Arial" w:cs="Arial"/>
                <w:spacing w:val="-3"/>
                <w:sz w:val="11"/>
                <w:szCs w:val="11"/>
              </w:rPr>
              <w:t>i</w:t>
            </w:r>
            <w:r>
              <w:rPr>
                <w:rFonts w:ascii="Arial" w:eastAsia="Arial" w:hAnsi="Arial" w:cs="Arial"/>
                <w:sz w:val="11"/>
                <w:szCs w:val="11"/>
              </w:rPr>
              <w:t>ne</w:t>
            </w:r>
            <w:r>
              <w:rPr>
                <w:rFonts w:ascii="Arial" w:eastAsia="Arial" w:hAnsi="Arial" w:cs="Arial"/>
                <w:spacing w:val="3"/>
                <w:sz w:val="11"/>
                <w:szCs w:val="11"/>
              </w:rPr>
              <w:t xml:space="preserve"> </w:t>
            </w:r>
            <w:proofErr w:type="spellStart"/>
            <w:r>
              <w:rPr>
                <w:rFonts w:ascii="Arial" w:eastAsia="Arial" w:hAnsi="Arial" w:cs="Arial"/>
                <w:sz w:val="11"/>
                <w:szCs w:val="11"/>
              </w:rPr>
              <w:t>k</w:t>
            </w:r>
            <w:r>
              <w:rPr>
                <w:rFonts w:ascii="Arial" w:eastAsia="Arial" w:hAnsi="Arial" w:cs="Arial"/>
                <w:spacing w:val="-1"/>
                <w:sz w:val="11"/>
                <w:szCs w:val="11"/>
              </w:rPr>
              <w:t>i</w:t>
            </w:r>
            <w:r>
              <w:rPr>
                <w:rFonts w:ascii="Arial" w:eastAsia="Arial" w:hAnsi="Arial" w:cs="Arial"/>
                <w:spacing w:val="-3"/>
                <w:sz w:val="11"/>
                <w:szCs w:val="11"/>
              </w:rPr>
              <w:t>l</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et</w:t>
            </w:r>
            <w:r>
              <w:rPr>
                <w:rFonts w:ascii="Arial" w:eastAsia="Arial" w:hAnsi="Arial" w:cs="Arial"/>
                <w:spacing w:val="-1"/>
                <w:sz w:val="11"/>
                <w:szCs w:val="11"/>
              </w:rPr>
              <w:t>r</w:t>
            </w:r>
            <w:r>
              <w:rPr>
                <w:rFonts w:ascii="Arial" w:eastAsia="Arial" w:hAnsi="Arial" w:cs="Arial"/>
                <w:sz w:val="11"/>
                <w:szCs w:val="11"/>
              </w:rPr>
              <w:t>e</w:t>
            </w:r>
            <w:proofErr w:type="spellEnd"/>
          </w:p>
        </w:tc>
        <w:tc>
          <w:tcPr>
            <w:tcW w:w="1229"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0.145</w:t>
            </w:r>
          </w:p>
        </w:tc>
      </w:tr>
      <w:tr w:rsidR="00685BB2" w:rsidTr="004C5027">
        <w:trPr>
          <w:trHeight w:hRule="exact" w:val="334"/>
        </w:trPr>
        <w:tc>
          <w:tcPr>
            <w:tcW w:w="2420" w:type="dxa"/>
            <w:tcBorders>
              <w:top w:val="single" w:sz="6" w:space="0" w:color="000000"/>
              <w:left w:val="single" w:sz="6" w:space="0" w:color="000000"/>
              <w:bottom w:val="single" w:sz="6" w:space="0" w:color="000000"/>
              <w:right w:val="single" w:sz="6" w:space="0" w:color="000000"/>
            </w:tcBorders>
          </w:tcPr>
          <w:p w:rsidR="00685BB2" w:rsidRDefault="00685BB2" w:rsidP="004C5027">
            <w:pPr>
              <w:pStyle w:val="TableParagraph"/>
              <w:spacing w:before="78"/>
              <w:ind w:left="23"/>
              <w:rPr>
                <w:rFonts w:ascii="Arial" w:eastAsia="Arial" w:hAnsi="Arial" w:cs="Arial"/>
                <w:sz w:val="11"/>
                <w:szCs w:val="11"/>
              </w:rPr>
            </w:pPr>
            <w:r>
              <w:rPr>
                <w:rFonts w:ascii="Arial" w:eastAsia="Arial" w:hAnsi="Arial" w:cs="Arial"/>
                <w:sz w:val="11"/>
                <w:szCs w:val="11"/>
              </w:rPr>
              <w:t>Ave</w:t>
            </w:r>
            <w:r>
              <w:rPr>
                <w:rFonts w:ascii="Arial" w:eastAsia="Arial" w:hAnsi="Arial" w:cs="Arial"/>
                <w:spacing w:val="-1"/>
                <w:sz w:val="11"/>
                <w:szCs w:val="11"/>
              </w:rPr>
              <w:t>r</w:t>
            </w:r>
            <w:r>
              <w:rPr>
                <w:rFonts w:ascii="Arial" w:eastAsia="Arial" w:hAnsi="Arial" w:cs="Arial"/>
                <w:spacing w:val="-2"/>
                <w:sz w:val="11"/>
                <w:szCs w:val="11"/>
              </w:rPr>
              <w:t>a</w:t>
            </w:r>
            <w:r>
              <w:rPr>
                <w:rFonts w:ascii="Arial" w:eastAsia="Arial" w:hAnsi="Arial" w:cs="Arial"/>
                <w:sz w:val="11"/>
                <w:szCs w:val="11"/>
              </w:rPr>
              <w:t>ge</w:t>
            </w:r>
            <w:r>
              <w:rPr>
                <w:rFonts w:ascii="Arial" w:eastAsia="Arial" w:hAnsi="Arial" w:cs="Arial"/>
                <w:spacing w:val="-1"/>
                <w:sz w:val="11"/>
                <w:szCs w:val="11"/>
              </w:rPr>
              <w:t xml:space="preserv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z w:val="11"/>
                <w:szCs w:val="11"/>
              </w:rPr>
              <w:t>per</w:t>
            </w:r>
            <w:r>
              <w:rPr>
                <w:rFonts w:ascii="Arial" w:eastAsia="Arial" w:hAnsi="Arial" w:cs="Arial"/>
                <w:spacing w:val="-3"/>
                <w:sz w:val="11"/>
                <w:szCs w:val="11"/>
              </w:rPr>
              <w:t xml:space="preserve"> </w:t>
            </w:r>
            <w:r>
              <w:rPr>
                <w:rFonts w:ascii="Arial" w:eastAsia="Arial" w:hAnsi="Arial" w:cs="Arial"/>
                <w:sz w:val="11"/>
                <w:szCs w:val="11"/>
              </w:rPr>
              <w:t>t</w:t>
            </w:r>
            <w:r>
              <w:rPr>
                <w:rFonts w:ascii="Arial" w:eastAsia="Arial" w:hAnsi="Arial" w:cs="Arial"/>
                <w:spacing w:val="-1"/>
                <w:sz w:val="11"/>
                <w:szCs w:val="11"/>
              </w:rPr>
              <w:t>r</w:t>
            </w:r>
            <w:r>
              <w:rPr>
                <w:rFonts w:ascii="Arial" w:eastAsia="Arial" w:hAnsi="Arial" w:cs="Arial"/>
                <w:sz w:val="11"/>
                <w:szCs w:val="11"/>
              </w:rPr>
              <w:t xml:space="preserve">ack </w:t>
            </w:r>
            <w:proofErr w:type="spellStart"/>
            <w:r>
              <w:rPr>
                <w:rFonts w:ascii="Arial" w:eastAsia="Arial" w:hAnsi="Arial" w:cs="Arial"/>
                <w:sz w:val="11"/>
                <w:szCs w:val="11"/>
              </w:rPr>
              <w:t>k</w:t>
            </w:r>
            <w:r>
              <w:rPr>
                <w:rFonts w:ascii="Arial" w:eastAsia="Arial" w:hAnsi="Arial" w:cs="Arial"/>
                <w:spacing w:val="-1"/>
                <w:sz w:val="11"/>
                <w:szCs w:val="11"/>
              </w:rPr>
              <w:t>i</w:t>
            </w:r>
            <w:r>
              <w:rPr>
                <w:rFonts w:ascii="Arial" w:eastAsia="Arial" w:hAnsi="Arial" w:cs="Arial"/>
                <w:spacing w:val="-3"/>
                <w:sz w:val="11"/>
                <w:szCs w:val="11"/>
              </w:rPr>
              <w:t>l</w:t>
            </w:r>
            <w:r>
              <w:rPr>
                <w:rFonts w:ascii="Arial" w:eastAsia="Arial" w:hAnsi="Arial" w:cs="Arial"/>
                <w:sz w:val="11"/>
                <w:szCs w:val="11"/>
              </w:rPr>
              <w:t>o</w:t>
            </w:r>
            <w:r>
              <w:rPr>
                <w:rFonts w:ascii="Arial" w:eastAsia="Arial" w:hAnsi="Arial" w:cs="Arial"/>
                <w:spacing w:val="-1"/>
                <w:sz w:val="11"/>
                <w:szCs w:val="11"/>
              </w:rPr>
              <w:t>m</w:t>
            </w:r>
            <w:r>
              <w:rPr>
                <w:rFonts w:ascii="Arial" w:eastAsia="Arial" w:hAnsi="Arial" w:cs="Arial"/>
                <w:sz w:val="11"/>
                <w:szCs w:val="11"/>
              </w:rPr>
              <w:t>et</w:t>
            </w:r>
            <w:r>
              <w:rPr>
                <w:rFonts w:ascii="Arial" w:eastAsia="Arial" w:hAnsi="Arial" w:cs="Arial"/>
                <w:spacing w:val="-1"/>
                <w:sz w:val="11"/>
                <w:szCs w:val="11"/>
              </w:rPr>
              <w:t>r</w:t>
            </w:r>
            <w:r>
              <w:rPr>
                <w:rFonts w:ascii="Arial" w:eastAsia="Arial" w:hAnsi="Arial" w:cs="Arial"/>
                <w:sz w:val="11"/>
                <w:szCs w:val="11"/>
              </w:rPr>
              <w:t>e</w:t>
            </w:r>
            <w:proofErr w:type="spellEnd"/>
          </w:p>
        </w:tc>
        <w:tc>
          <w:tcPr>
            <w:tcW w:w="1229" w:type="dxa"/>
            <w:tcBorders>
              <w:top w:val="single" w:sz="6" w:space="0" w:color="000000"/>
              <w:left w:val="single" w:sz="6" w:space="0" w:color="000000"/>
              <w:bottom w:val="single" w:sz="6" w:space="0" w:color="000000"/>
              <w:right w:val="single" w:sz="6" w:space="0" w:color="000000"/>
            </w:tcBorders>
            <w:vAlign w:val="center"/>
          </w:tcPr>
          <w:p w:rsidR="00685BB2" w:rsidRDefault="00685BB2" w:rsidP="004C5027">
            <w:pPr>
              <w:ind w:firstLineChars="200" w:firstLine="400"/>
              <w:rPr>
                <w:rFonts w:ascii="Arial" w:hAnsi="Arial" w:cs="Arial"/>
                <w:color w:val="000000"/>
                <w:sz w:val="20"/>
                <w:szCs w:val="20"/>
              </w:rPr>
            </w:pPr>
            <w:r>
              <w:rPr>
                <w:rFonts w:ascii="Arial" w:eastAsia="Arial" w:hAnsi="Arial" w:cs="Arial"/>
                <w:color w:val="000000"/>
                <w:sz w:val="20"/>
                <w:szCs w:val="20"/>
              </w:rPr>
              <w:t>0.069</w:t>
            </w:r>
          </w:p>
        </w:tc>
      </w:tr>
    </w:tbl>
    <w:p w:rsidR="00685BB2" w:rsidRDefault="00685BB2" w:rsidP="00685BB2">
      <w:pPr>
        <w:rPr>
          <w:rFonts w:ascii="Arial" w:eastAsia="Arial" w:hAnsi="Arial" w:cs="Arial"/>
          <w:sz w:val="20"/>
          <w:szCs w:val="20"/>
        </w:rPr>
      </w:pPr>
    </w:p>
    <w:p w:rsidR="00685BB2" w:rsidRDefault="00685BB2" w:rsidP="00685BB2">
      <w:pPr>
        <w:rPr>
          <w:rFonts w:ascii="Arial" w:eastAsia="Arial" w:hAnsi="Arial" w:cs="Arial"/>
          <w:sz w:val="20"/>
          <w:szCs w:val="20"/>
        </w:rPr>
      </w:pPr>
    </w:p>
    <w:p w:rsidR="00685BB2" w:rsidRPr="00685BB2" w:rsidRDefault="00685BB2"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lang w:val="en-US"/>
        </w:rPr>
      </w:pPr>
      <w:r w:rsidRPr="00685BB2">
        <w:rPr>
          <w:rFonts w:ascii="Arial" w:eastAsia="Arial" w:hAnsi="Arial" w:cs="Arial"/>
          <w:b/>
          <w:bCs/>
          <w:sz w:val="20"/>
          <w:szCs w:val="20"/>
          <w:lang w:val="en-US"/>
        </w:rPr>
        <w:t>In</w:t>
      </w:r>
      <w:r w:rsidRPr="00685BB2">
        <w:rPr>
          <w:rFonts w:ascii="Arial" w:eastAsia="Arial" w:hAnsi="Arial" w:cs="Arial"/>
          <w:b/>
          <w:bCs/>
          <w:spacing w:val="1"/>
          <w:sz w:val="20"/>
          <w:szCs w:val="20"/>
          <w:lang w:val="en-US"/>
        </w:rPr>
        <w:t>d</w:t>
      </w:r>
      <w:r w:rsidRPr="00685BB2">
        <w:rPr>
          <w:rFonts w:ascii="Arial" w:eastAsia="Arial" w:hAnsi="Arial" w:cs="Arial"/>
          <w:b/>
          <w:bCs/>
          <w:sz w:val="20"/>
          <w:szCs w:val="20"/>
          <w:lang w:val="en-US"/>
        </w:rPr>
        <w:t>ic</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t</w:t>
      </w:r>
      <w:r w:rsidRPr="00685BB2">
        <w:rPr>
          <w:rFonts w:ascii="Arial" w:eastAsia="Arial" w:hAnsi="Arial" w:cs="Arial"/>
          <w:b/>
          <w:bCs/>
          <w:spacing w:val="3"/>
          <w:sz w:val="20"/>
          <w:szCs w:val="20"/>
          <w:lang w:val="en-US"/>
        </w:rPr>
        <w:t>o</w:t>
      </w:r>
      <w:r w:rsidRPr="00685BB2">
        <w:rPr>
          <w:rFonts w:ascii="Arial" w:eastAsia="Arial" w:hAnsi="Arial" w:cs="Arial"/>
          <w:b/>
          <w:bCs/>
          <w:spacing w:val="-1"/>
          <w:sz w:val="20"/>
          <w:szCs w:val="20"/>
          <w:lang w:val="en-US"/>
        </w:rPr>
        <w:t>r</w:t>
      </w:r>
      <w:r w:rsidRPr="00685BB2">
        <w:rPr>
          <w:rFonts w:ascii="Arial" w:eastAsia="Arial" w:hAnsi="Arial" w:cs="Arial"/>
          <w:b/>
          <w:bCs/>
          <w:sz w:val="20"/>
          <w:szCs w:val="20"/>
          <w:lang w:val="en-US"/>
        </w:rPr>
        <w:t>s</w:t>
      </w:r>
      <w:r w:rsidRPr="00685BB2">
        <w:rPr>
          <w:rFonts w:ascii="Arial" w:eastAsia="Arial" w:hAnsi="Arial" w:cs="Arial"/>
          <w:b/>
          <w:bCs/>
          <w:spacing w:val="-7"/>
          <w:sz w:val="20"/>
          <w:szCs w:val="20"/>
          <w:lang w:val="en-US"/>
        </w:rPr>
        <w:t xml:space="preserve"> </w:t>
      </w:r>
      <w:r w:rsidRPr="00685BB2">
        <w:rPr>
          <w:rFonts w:ascii="Arial" w:eastAsia="Arial" w:hAnsi="Arial" w:cs="Arial"/>
          <w:b/>
          <w:bCs/>
          <w:spacing w:val="-1"/>
          <w:sz w:val="20"/>
          <w:szCs w:val="20"/>
          <w:lang w:val="en-US"/>
        </w:rPr>
        <w:t>r</w:t>
      </w:r>
      <w:r w:rsidRPr="00685BB2">
        <w:rPr>
          <w:rFonts w:ascii="Arial" w:eastAsia="Arial" w:hAnsi="Arial" w:cs="Arial"/>
          <w:b/>
          <w:bCs/>
          <w:sz w:val="20"/>
          <w:szCs w:val="20"/>
          <w:lang w:val="en-US"/>
        </w:rPr>
        <w:t>el</w:t>
      </w:r>
      <w:r w:rsidRPr="00685BB2">
        <w:rPr>
          <w:rFonts w:ascii="Arial" w:eastAsia="Arial" w:hAnsi="Arial" w:cs="Arial"/>
          <w:b/>
          <w:bCs/>
          <w:spacing w:val="-1"/>
          <w:sz w:val="20"/>
          <w:szCs w:val="20"/>
          <w:lang w:val="en-US"/>
        </w:rPr>
        <w:t>a</w:t>
      </w:r>
      <w:r w:rsidRPr="00685BB2">
        <w:rPr>
          <w:rFonts w:ascii="Arial" w:eastAsia="Arial" w:hAnsi="Arial" w:cs="Arial"/>
          <w:b/>
          <w:bCs/>
          <w:sz w:val="20"/>
          <w:szCs w:val="20"/>
          <w:lang w:val="en-US"/>
        </w:rPr>
        <w:t>ting</w:t>
      </w:r>
      <w:r w:rsidRPr="00685BB2">
        <w:rPr>
          <w:rFonts w:ascii="Arial" w:eastAsia="Arial" w:hAnsi="Arial" w:cs="Arial"/>
          <w:b/>
          <w:bCs/>
          <w:spacing w:val="-8"/>
          <w:sz w:val="20"/>
          <w:szCs w:val="20"/>
          <w:lang w:val="en-US"/>
        </w:rPr>
        <w:t xml:space="preserve"> </w:t>
      </w:r>
      <w:r w:rsidRPr="00685BB2">
        <w:rPr>
          <w:rFonts w:ascii="Arial" w:eastAsia="Arial" w:hAnsi="Arial" w:cs="Arial"/>
          <w:b/>
          <w:bCs/>
          <w:sz w:val="20"/>
          <w:szCs w:val="20"/>
          <w:lang w:val="en-US"/>
        </w:rPr>
        <w:t>to</w:t>
      </w:r>
      <w:r w:rsidRPr="00685BB2">
        <w:rPr>
          <w:rFonts w:ascii="Arial" w:eastAsia="Arial" w:hAnsi="Arial" w:cs="Arial"/>
          <w:b/>
          <w:bCs/>
          <w:spacing w:val="-8"/>
          <w:sz w:val="20"/>
          <w:szCs w:val="20"/>
          <w:lang w:val="en-US"/>
        </w:rPr>
        <w:t xml:space="preserve"> </w:t>
      </w:r>
      <w:r w:rsidRPr="00685BB2">
        <w:rPr>
          <w:rFonts w:ascii="Arial" w:eastAsia="Arial" w:hAnsi="Arial" w:cs="Arial"/>
          <w:b/>
          <w:bCs/>
          <w:sz w:val="20"/>
          <w:szCs w:val="20"/>
          <w:lang w:val="en-US"/>
        </w:rPr>
        <w:t>t</w:t>
      </w:r>
      <w:r w:rsidRPr="00685BB2">
        <w:rPr>
          <w:rFonts w:ascii="Arial" w:eastAsia="Arial" w:hAnsi="Arial" w:cs="Arial"/>
          <w:b/>
          <w:bCs/>
          <w:spacing w:val="3"/>
          <w:sz w:val="20"/>
          <w:szCs w:val="20"/>
          <w:lang w:val="en-US"/>
        </w:rPr>
        <w:t>h</w:t>
      </w:r>
      <w:r w:rsidRPr="00685BB2">
        <w:rPr>
          <w:rFonts w:ascii="Arial" w:eastAsia="Arial" w:hAnsi="Arial" w:cs="Arial"/>
          <w:b/>
          <w:bCs/>
          <w:sz w:val="20"/>
          <w:szCs w:val="20"/>
          <w:lang w:val="en-US"/>
        </w:rPr>
        <w:t>e</w:t>
      </w:r>
      <w:r w:rsidRPr="00685BB2">
        <w:rPr>
          <w:rFonts w:ascii="Arial" w:eastAsia="Arial" w:hAnsi="Arial" w:cs="Arial"/>
          <w:b/>
          <w:bCs/>
          <w:spacing w:val="-9"/>
          <w:sz w:val="20"/>
          <w:szCs w:val="20"/>
          <w:lang w:val="en-US"/>
        </w:rPr>
        <w:t xml:space="preserve"> </w:t>
      </w:r>
      <w:r w:rsidRPr="00685BB2">
        <w:rPr>
          <w:rFonts w:ascii="Arial" w:eastAsia="Arial" w:hAnsi="Arial" w:cs="Arial"/>
          <w:b/>
          <w:bCs/>
          <w:spacing w:val="-1"/>
          <w:sz w:val="20"/>
          <w:szCs w:val="20"/>
          <w:lang w:val="en-US"/>
        </w:rPr>
        <w:t>s</w:t>
      </w:r>
      <w:r w:rsidRPr="00685BB2">
        <w:rPr>
          <w:rFonts w:ascii="Arial" w:eastAsia="Arial" w:hAnsi="Arial" w:cs="Arial"/>
          <w:b/>
          <w:bCs/>
          <w:sz w:val="20"/>
          <w:szCs w:val="20"/>
          <w:lang w:val="en-US"/>
        </w:rPr>
        <w:t>afe</w:t>
      </w:r>
      <w:r w:rsidRPr="00685BB2">
        <w:rPr>
          <w:rFonts w:ascii="Arial" w:eastAsia="Arial" w:hAnsi="Arial" w:cs="Arial"/>
          <w:b/>
          <w:bCs/>
          <w:spacing w:val="3"/>
          <w:sz w:val="20"/>
          <w:szCs w:val="20"/>
          <w:lang w:val="en-US"/>
        </w:rPr>
        <w:t>t</w:t>
      </w:r>
      <w:r w:rsidRPr="00685BB2">
        <w:rPr>
          <w:rFonts w:ascii="Arial" w:eastAsia="Arial" w:hAnsi="Arial" w:cs="Arial"/>
          <w:b/>
          <w:bCs/>
          <w:sz w:val="20"/>
          <w:szCs w:val="20"/>
          <w:lang w:val="en-US"/>
        </w:rPr>
        <w:t>y</w:t>
      </w:r>
      <w:r w:rsidRPr="00685BB2">
        <w:rPr>
          <w:rFonts w:ascii="Arial" w:eastAsia="Arial" w:hAnsi="Arial" w:cs="Arial"/>
          <w:b/>
          <w:bCs/>
          <w:spacing w:val="-8"/>
          <w:sz w:val="20"/>
          <w:szCs w:val="20"/>
          <w:lang w:val="en-US"/>
        </w:rPr>
        <w:t xml:space="preserve"> </w:t>
      </w:r>
      <w:r w:rsidRPr="00685BB2">
        <w:rPr>
          <w:rFonts w:ascii="Arial" w:eastAsia="Arial" w:hAnsi="Arial" w:cs="Arial"/>
          <w:b/>
          <w:bCs/>
          <w:sz w:val="20"/>
          <w:szCs w:val="20"/>
          <w:lang w:val="en-US"/>
        </w:rPr>
        <w:t>mana</w:t>
      </w:r>
      <w:r w:rsidRPr="00685BB2">
        <w:rPr>
          <w:rFonts w:ascii="Arial" w:eastAsia="Arial" w:hAnsi="Arial" w:cs="Arial"/>
          <w:b/>
          <w:bCs/>
          <w:spacing w:val="2"/>
          <w:sz w:val="20"/>
          <w:szCs w:val="20"/>
          <w:lang w:val="en-US"/>
        </w:rPr>
        <w:t>g</w:t>
      </w:r>
      <w:r w:rsidRPr="00685BB2">
        <w:rPr>
          <w:rFonts w:ascii="Arial" w:eastAsia="Arial" w:hAnsi="Arial" w:cs="Arial"/>
          <w:b/>
          <w:bCs/>
          <w:sz w:val="20"/>
          <w:szCs w:val="20"/>
          <w:lang w:val="en-US"/>
        </w:rPr>
        <w:t>ement</w:t>
      </w:r>
      <w:r w:rsidRPr="00685BB2">
        <w:rPr>
          <w:rFonts w:ascii="Arial" w:eastAsia="Arial" w:hAnsi="Arial" w:cs="Arial"/>
          <w:b/>
          <w:bCs/>
          <w:spacing w:val="-8"/>
          <w:sz w:val="20"/>
          <w:szCs w:val="20"/>
          <w:lang w:val="en-US"/>
        </w:rPr>
        <w:t xml:space="preserve"> </w:t>
      </w:r>
      <w:r w:rsidRPr="00685BB2">
        <w:rPr>
          <w:rFonts w:ascii="Arial" w:eastAsia="Arial" w:hAnsi="Arial" w:cs="Arial"/>
          <w:b/>
          <w:bCs/>
          <w:spacing w:val="1"/>
          <w:sz w:val="20"/>
          <w:szCs w:val="20"/>
          <w:lang w:val="en-US"/>
        </w:rPr>
        <w:t>s</w:t>
      </w:r>
      <w:r w:rsidRPr="00685BB2">
        <w:rPr>
          <w:rFonts w:ascii="Arial" w:eastAsia="Arial" w:hAnsi="Arial" w:cs="Arial"/>
          <w:b/>
          <w:bCs/>
          <w:sz w:val="20"/>
          <w:szCs w:val="20"/>
          <w:lang w:val="en-US"/>
        </w:rPr>
        <w:t>y</w:t>
      </w:r>
      <w:r w:rsidRPr="00685BB2">
        <w:rPr>
          <w:rFonts w:ascii="Arial" w:eastAsia="Arial" w:hAnsi="Arial" w:cs="Arial"/>
          <w:b/>
          <w:bCs/>
          <w:spacing w:val="1"/>
          <w:sz w:val="20"/>
          <w:szCs w:val="20"/>
          <w:lang w:val="en-US"/>
        </w:rPr>
        <w:t>s</w:t>
      </w:r>
      <w:r w:rsidRPr="00685BB2">
        <w:rPr>
          <w:rFonts w:ascii="Arial" w:eastAsia="Arial" w:hAnsi="Arial" w:cs="Arial"/>
          <w:b/>
          <w:bCs/>
          <w:sz w:val="20"/>
          <w:szCs w:val="20"/>
          <w:lang w:val="en-US"/>
        </w:rPr>
        <w:t>tem</w:t>
      </w:r>
    </w:p>
    <w:p w:rsidR="00685BB2" w:rsidRPr="00685BB2" w:rsidRDefault="00685BB2" w:rsidP="00685BB2">
      <w:pPr>
        <w:spacing w:before="5" w:line="120" w:lineRule="exact"/>
        <w:rPr>
          <w:sz w:val="12"/>
          <w:szCs w:val="12"/>
          <w:lang w:val="en-US"/>
        </w:rPr>
      </w:pPr>
    </w:p>
    <w:tbl>
      <w:tblPr>
        <w:tblStyle w:val="TableNormal"/>
        <w:tblW w:w="0" w:type="auto"/>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05"/>
        <w:gridCol w:w="1219"/>
      </w:tblGrid>
      <w:tr w:rsidR="00685BB2" w:rsidRPr="00685BB2" w:rsidTr="004C5027">
        <w:trPr>
          <w:trHeight w:hRule="exact" w:val="521"/>
        </w:trPr>
        <w:tc>
          <w:tcPr>
            <w:tcW w:w="2405" w:type="dxa"/>
          </w:tcPr>
          <w:p w:rsidR="00685BB2" w:rsidRDefault="00685BB2" w:rsidP="004C5027">
            <w:pPr>
              <w:pStyle w:val="TableParagraph"/>
              <w:spacing w:before="6" w:line="100" w:lineRule="exact"/>
              <w:rPr>
                <w:sz w:val="10"/>
                <w:szCs w:val="10"/>
              </w:rPr>
            </w:pPr>
          </w:p>
          <w:p w:rsidR="00685BB2" w:rsidRDefault="00685BB2" w:rsidP="004C5027">
            <w:pPr>
              <w:pStyle w:val="TableParagraph"/>
              <w:spacing w:line="124" w:lineRule="exact"/>
              <w:ind w:left="23" w:right="73"/>
              <w:rPr>
                <w:rFonts w:ascii="Arial" w:eastAsia="Arial" w:hAnsi="Arial" w:cs="Arial"/>
                <w:sz w:val="11"/>
                <w:szCs w:val="11"/>
              </w:rPr>
            </w:pPr>
            <w:r>
              <w:rPr>
                <w:rFonts w:ascii="Arial" w:eastAsia="Arial" w:hAnsi="Arial" w:cs="Arial"/>
                <w:sz w:val="11"/>
                <w:szCs w:val="11"/>
              </w:rPr>
              <w:t>Total</w:t>
            </w:r>
            <w:r>
              <w:rPr>
                <w:rFonts w:ascii="Arial" w:eastAsia="Arial" w:hAnsi="Arial" w:cs="Arial"/>
                <w:spacing w:val="-3"/>
                <w:sz w:val="11"/>
                <w:szCs w:val="11"/>
              </w:rPr>
              <w:t xml:space="preserve"> </w:t>
            </w:r>
            <w:r>
              <w:rPr>
                <w:rFonts w:ascii="Arial" w:eastAsia="Arial" w:hAnsi="Arial" w:cs="Arial"/>
                <w:sz w:val="11"/>
                <w:szCs w:val="11"/>
              </w:rPr>
              <w:t>nu</w:t>
            </w:r>
            <w:r>
              <w:rPr>
                <w:rFonts w:ascii="Arial" w:eastAsia="Arial" w:hAnsi="Arial" w:cs="Arial"/>
                <w:spacing w:val="-4"/>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3"/>
                <w:sz w:val="11"/>
                <w:szCs w:val="11"/>
              </w:rPr>
              <w:t xml:space="preserve"> </w:t>
            </w:r>
            <w:r>
              <w:rPr>
                <w:rFonts w:ascii="Arial" w:eastAsia="Arial" w:hAnsi="Arial" w:cs="Arial"/>
                <w:spacing w:val="-3"/>
                <w:sz w:val="11"/>
                <w:szCs w:val="11"/>
              </w:rPr>
              <w:t>i</w:t>
            </w:r>
            <w:r>
              <w:rPr>
                <w:rFonts w:ascii="Arial" w:eastAsia="Arial" w:hAnsi="Arial" w:cs="Arial"/>
                <w:sz w:val="11"/>
                <w:szCs w:val="11"/>
              </w:rPr>
              <w:t>nte</w:t>
            </w:r>
            <w:r>
              <w:rPr>
                <w:rFonts w:ascii="Arial" w:eastAsia="Arial" w:hAnsi="Arial" w:cs="Arial"/>
                <w:spacing w:val="-4"/>
                <w:sz w:val="11"/>
                <w:szCs w:val="11"/>
              </w:rPr>
              <w:t>r</w:t>
            </w:r>
            <w:r>
              <w:rPr>
                <w:rFonts w:ascii="Arial" w:eastAsia="Arial" w:hAnsi="Arial" w:cs="Arial"/>
                <w:sz w:val="11"/>
                <w:szCs w:val="11"/>
              </w:rPr>
              <w:t xml:space="preserve">nal </w:t>
            </w:r>
            <w:r>
              <w:rPr>
                <w:rFonts w:ascii="Arial" w:eastAsia="Arial" w:hAnsi="Arial" w:cs="Arial"/>
                <w:spacing w:val="-3"/>
                <w:sz w:val="11"/>
                <w:szCs w:val="11"/>
              </w:rPr>
              <w:t>c</w:t>
            </w:r>
            <w:r>
              <w:rPr>
                <w:rFonts w:ascii="Arial" w:eastAsia="Arial" w:hAnsi="Arial" w:cs="Arial"/>
                <w:sz w:val="11"/>
                <w:szCs w:val="11"/>
              </w:rPr>
              <w:t>hec</w:t>
            </w:r>
            <w:r>
              <w:rPr>
                <w:rFonts w:ascii="Arial" w:eastAsia="Arial" w:hAnsi="Arial" w:cs="Arial"/>
                <w:spacing w:val="-3"/>
                <w:sz w:val="11"/>
                <w:szCs w:val="11"/>
              </w:rPr>
              <w:t>k</w:t>
            </w:r>
            <w:r>
              <w:rPr>
                <w:rFonts w:ascii="Arial" w:eastAsia="Arial" w:hAnsi="Arial" w:cs="Arial"/>
                <w:sz w:val="11"/>
                <w:szCs w:val="11"/>
              </w:rPr>
              <w:t xml:space="preserve">s </w:t>
            </w:r>
            <w:r>
              <w:rPr>
                <w:rFonts w:ascii="Arial" w:eastAsia="Arial" w:hAnsi="Arial" w:cs="Arial"/>
                <w:spacing w:val="-1"/>
                <w:sz w:val="11"/>
                <w:szCs w:val="11"/>
              </w:rPr>
              <w:t>(</w:t>
            </w:r>
            <w:r>
              <w:rPr>
                <w:rFonts w:ascii="Arial" w:eastAsia="Arial" w:hAnsi="Arial" w:cs="Arial"/>
                <w:spacing w:val="-2"/>
                <w:sz w:val="11"/>
                <w:szCs w:val="11"/>
              </w:rPr>
              <w:t>a</w:t>
            </w:r>
            <w:r>
              <w:rPr>
                <w:rFonts w:ascii="Arial" w:eastAsia="Arial" w:hAnsi="Arial" w:cs="Arial"/>
                <w:sz w:val="11"/>
                <w:szCs w:val="11"/>
              </w:rPr>
              <w:t>ud</w:t>
            </w:r>
            <w:r>
              <w:rPr>
                <w:rFonts w:ascii="Arial" w:eastAsia="Arial" w:hAnsi="Arial" w:cs="Arial"/>
                <w:spacing w:val="-1"/>
                <w:sz w:val="11"/>
                <w:szCs w:val="11"/>
              </w:rPr>
              <w:t>i</w:t>
            </w:r>
            <w:r>
              <w:rPr>
                <w:rFonts w:ascii="Arial" w:eastAsia="Arial" w:hAnsi="Arial" w:cs="Arial"/>
                <w:sz w:val="11"/>
                <w:szCs w:val="11"/>
              </w:rPr>
              <w:t>ts)</w:t>
            </w:r>
            <w:r>
              <w:rPr>
                <w:rFonts w:ascii="Arial" w:eastAsia="Arial" w:hAnsi="Arial" w:cs="Arial"/>
                <w:spacing w:val="-1"/>
                <w:sz w:val="11"/>
                <w:szCs w:val="11"/>
              </w:rPr>
              <w:t xml:space="preserve"> </w:t>
            </w:r>
            <w:r>
              <w:rPr>
                <w:rFonts w:ascii="Arial" w:eastAsia="Arial" w:hAnsi="Arial" w:cs="Arial"/>
                <w:spacing w:val="-3"/>
                <w:sz w:val="11"/>
                <w:szCs w:val="11"/>
              </w:rPr>
              <w:t>c</w:t>
            </w:r>
            <w:r>
              <w:rPr>
                <w:rFonts w:ascii="Arial" w:eastAsia="Arial" w:hAnsi="Arial" w:cs="Arial"/>
                <w:sz w:val="11"/>
                <w:szCs w:val="11"/>
              </w:rPr>
              <w:t>a</w:t>
            </w:r>
            <w:r>
              <w:rPr>
                <w:rFonts w:ascii="Arial" w:eastAsia="Arial" w:hAnsi="Arial" w:cs="Arial"/>
                <w:spacing w:val="-1"/>
                <w:sz w:val="11"/>
                <w:szCs w:val="11"/>
              </w:rPr>
              <w:t>rri</w:t>
            </w:r>
            <w:r>
              <w:rPr>
                <w:rFonts w:ascii="Arial" w:eastAsia="Arial" w:hAnsi="Arial" w:cs="Arial"/>
                <w:sz w:val="11"/>
                <w:szCs w:val="11"/>
              </w:rPr>
              <w:t xml:space="preserve">ed </w:t>
            </w:r>
            <w:r>
              <w:rPr>
                <w:rFonts w:ascii="Arial" w:eastAsia="Arial" w:hAnsi="Arial" w:cs="Arial"/>
                <w:spacing w:val="1"/>
                <w:sz w:val="11"/>
                <w:szCs w:val="11"/>
              </w:rPr>
              <w:t>out</w:t>
            </w:r>
          </w:p>
        </w:tc>
        <w:tc>
          <w:tcPr>
            <w:tcW w:w="1219" w:type="dxa"/>
            <w:vAlign w:val="center"/>
          </w:tcPr>
          <w:p w:rsidR="00685BB2" w:rsidRDefault="00685BB2" w:rsidP="004C5027">
            <w:pPr>
              <w:jc w:val="center"/>
              <w:rPr>
                <w:rFonts w:ascii="Arial" w:hAnsi="Arial" w:cs="Arial"/>
                <w:color w:val="000000"/>
                <w:sz w:val="20"/>
                <w:szCs w:val="20"/>
              </w:rPr>
            </w:pPr>
          </w:p>
        </w:tc>
      </w:tr>
      <w:tr w:rsidR="00685BB2" w:rsidTr="004C5027">
        <w:trPr>
          <w:trHeight w:hRule="exact" w:val="674"/>
        </w:trPr>
        <w:tc>
          <w:tcPr>
            <w:tcW w:w="2405" w:type="dxa"/>
          </w:tcPr>
          <w:p w:rsidR="00685BB2" w:rsidRDefault="00685BB2" w:rsidP="004C5027">
            <w:pPr>
              <w:pStyle w:val="TableParagraph"/>
              <w:spacing w:before="1" w:line="120" w:lineRule="exact"/>
              <w:rPr>
                <w:sz w:val="12"/>
                <w:szCs w:val="12"/>
              </w:rPr>
            </w:pPr>
          </w:p>
          <w:p w:rsidR="00685BB2" w:rsidRDefault="00685BB2" w:rsidP="004C5027">
            <w:pPr>
              <w:pStyle w:val="TableParagraph"/>
              <w:spacing w:line="241" w:lineRule="auto"/>
              <w:ind w:left="23" w:right="86"/>
              <w:rPr>
                <w:rFonts w:ascii="Arial" w:eastAsia="Arial" w:hAnsi="Arial" w:cs="Arial"/>
                <w:sz w:val="11"/>
                <w:szCs w:val="11"/>
              </w:rPr>
            </w:pPr>
            <w:r>
              <w:rPr>
                <w:rFonts w:ascii="Arial" w:eastAsia="Arial" w:hAnsi="Arial" w:cs="Arial"/>
                <w:sz w:val="11"/>
                <w:szCs w:val="11"/>
              </w:rPr>
              <w:t>Pe</w:t>
            </w:r>
            <w:r>
              <w:rPr>
                <w:rFonts w:ascii="Arial" w:eastAsia="Arial" w:hAnsi="Arial" w:cs="Arial"/>
                <w:spacing w:val="-1"/>
                <w:sz w:val="11"/>
                <w:szCs w:val="11"/>
              </w:rPr>
              <w:t>r</w:t>
            </w:r>
            <w:r>
              <w:rPr>
                <w:rFonts w:ascii="Arial" w:eastAsia="Arial" w:hAnsi="Arial" w:cs="Arial"/>
                <w:sz w:val="11"/>
                <w:szCs w:val="11"/>
              </w:rPr>
              <w:t>c</w:t>
            </w:r>
            <w:r>
              <w:rPr>
                <w:rFonts w:ascii="Arial" w:eastAsia="Arial" w:hAnsi="Arial" w:cs="Arial"/>
                <w:spacing w:val="-2"/>
                <w:sz w:val="11"/>
                <w:szCs w:val="11"/>
              </w:rPr>
              <w:t>e</w:t>
            </w:r>
            <w:r>
              <w:rPr>
                <w:rFonts w:ascii="Arial" w:eastAsia="Arial" w:hAnsi="Arial" w:cs="Arial"/>
                <w:sz w:val="11"/>
                <w:szCs w:val="11"/>
              </w:rPr>
              <w:t>n</w:t>
            </w:r>
            <w:r>
              <w:rPr>
                <w:rFonts w:ascii="Arial" w:eastAsia="Arial" w:hAnsi="Arial" w:cs="Arial"/>
                <w:spacing w:val="-2"/>
                <w:sz w:val="11"/>
                <w:szCs w:val="11"/>
              </w:rPr>
              <w:t>t</w:t>
            </w:r>
            <w:r>
              <w:rPr>
                <w:rFonts w:ascii="Arial" w:eastAsia="Arial" w:hAnsi="Arial" w:cs="Arial"/>
                <w:sz w:val="11"/>
                <w:szCs w:val="11"/>
              </w:rPr>
              <w:t>a</w:t>
            </w:r>
            <w:r>
              <w:rPr>
                <w:rFonts w:ascii="Arial" w:eastAsia="Arial" w:hAnsi="Arial" w:cs="Arial"/>
                <w:spacing w:val="-2"/>
                <w:sz w:val="11"/>
                <w:szCs w:val="11"/>
              </w:rPr>
              <w:t>g</w:t>
            </w:r>
            <w:r>
              <w:rPr>
                <w:rFonts w:ascii="Arial" w:eastAsia="Arial" w:hAnsi="Arial" w:cs="Arial"/>
                <w:sz w:val="11"/>
                <w:szCs w:val="11"/>
              </w:rPr>
              <w:t>e</w:t>
            </w:r>
            <w:r>
              <w:rPr>
                <w:rFonts w:ascii="Arial" w:eastAsia="Arial" w:hAnsi="Arial" w:cs="Arial"/>
                <w:spacing w:val="1"/>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2"/>
                <w:sz w:val="11"/>
                <w:szCs w:val="11"/>
              </w:rPr>
              <w:t>t</w:t>
            </w:r>
            <w:r>
              <w:rPr>
                <w:rFonts w:ascii="Arial" w:eastAsia="Arial" w:hAnsi="Arial" w:cs="Arial"/>
                <w:sz w:val="11"/>
                <w:szCs w:val="11"/>
              </w:rPr>
              <w:t>e</w:t>
            </w:r>
            <w:r>
              <w:rPr>
                <w:rFonts w:ascii="Arial" w:eastAsia="Arial" w:hAnsi="Arial" w:cs="Arial"/>
                <w:spacing w:val="-1"/>
                <w:sz w:val="11"/>
                <w:szCs w:val="11"/>
              </w:rPr>
              <w:t>r</w:t>
            </w:r>
            <w:r>
              <w:rPr>
                <w:rFonts w:ascii="Arial" w:eastAsia="Arial" w:hAnsi="Arial" w:cs="Arial"/>
                <w:spacing w:val="-2"/>
                <w:sz w:val="11"/>
                <w:szCs w:val="11"/>
              </w:rPr>
              <w:t>n</w:t>
            </w:r>
            <w:r>
              <w:rPr>
                <w:rFonts w:ascii="Arial" w:eastAsia="Arial" w:hAnsi="Arial" w:cs="Arial"/>
                <w:sz w:val="11"/>
                <w:szCs w:val="11"/>
              </w:rPr>
              <w:t>al c</w:t>
            </w:r>
            <w:r>
              <w:rPr>
                <w:rFonts w:ascii="Arial" w:eastAsia="Arial" w:hAnsi="Arial" w:cs="Arial"/>
                <w:spacing w:val="-2"/>
                <w:sz w:val="11"/>
                <w:szCs w:val="11"/>
              </w:rPr>
              <w:t>h</w:t>
            </w:r>
            <w:r>
              <w:rPr>
                <w:rFonts w:ascii="Arial" w:eastAsia="Arial" w:hAnsi="Arial" w:cs="Arial"/>
                <w:sz w:val="11"/>
                <w:szCs w:val="11"/>
              </w:rPr>
              <w:t xml:space="preserve">ecks </w:t>
            </w:r>
            <w:r>
              <w:rPr>
                <w:rFonts w:ascii="Arial" w:eastAsia="Arial" w:hAnsi="Arial" w:cs="Arial"/>
                <w:spacing w:val="-4"/>
                <w:sz w:val="11"/>
                <w:szCs w:val="11"/>
              </w:rPr>
              <w:t>(</w:t>
            </w:r>
            <w:r>
              <w:rPr>
                <w:rFonts w:ascii="Arial" w:eastAsia="Arial" w:hAnsi="Arial" w:cs="Arial"/>
                <w:sz w:val="11"/>
                <w:szCs w:val="11"/>
              </w:rPr>
              <w:t>a</w:t>
            </w:r>
            <w:r>
              <w:rPr>
                <w:rFonts w:ascii="Arial" w:eastAsia="Arial" w:hAnsi="Arial" w:cs="Arial"/>
                <w:spacing w:val="-2"/>
                <w:sz w:val="11"/>
                <w:szCs w:val="11"/>
              </w:rPr>
              <w:t>u</w:t>
            </w:r>
            <w:r>
              <w:rPr>
                <w:rFonts w:ascii="Arial" w:eastAsia="Arial" w:hAnsi="Arial" w:cs="Arial"/>
                <w:sz w:val="11"/>
                <w:szCs w:val="11"/>
              </w:rPr>
              <w:t>d</w:t>
            </w:r>
            <w:r>
              <w:rPr>
                <w:rFonts w:ascii="Arial" w:eastAsia="Arial" w:hAnsi="Arial" w:cs="Arial"/>
                <w:spacing w:val="-1"/>
                <w:sz w:val="11"/>
                <w:szCs w:val="11"/>
              </w:rPr>
              <w:t>i</w:t>
            </w:r>
            <w:r>
              <w:rPr>
                <w:rFonts w:ascii="Arial" w:eastAsia="Arial" w:hAnsi="Arial" w:cs="Arial"/>
                <w:sz w:val="11"/>
                <w:szCs w:val="11"/>
              </w:rPr>
              <w:t>ts)</w:t>
            </w:r>
            <w:r>
              <w:rPr>
                <w:rFonts w:ascii="Arial" w:eastAsia="Arial" w:hAnsi="Arial" w:cs="Arial"/>
                <w:spacing w:val="-1"/>
                <w:sz w:val="11"/>
                <w:szCs w:val="11"/>
              </w:rPr>
              <w:t xml:space="preserve"> </w:t>
            </w:r>
            <w:r>
              <w:rPr>
                <w:rFonts w:ascii="Arial" w:eastAsia="Arial" w:hAnsi="Arial" w:cs="Arial"/>
                <w:sz w:val="11"/>
                <w:szCs w:val="11"/>
              </w:rPr>
              <w:t>ca</w:t>
            </w:r>
            <w:r>
              <w:rPr>
                <w:rFonts w:ascii="Arial" w:eastAsia="Arial" w:hAnsi="Arial" w:cs="Arial"/>
                <w:spacing w:val="-1"/>
                <w:sz w:val="11"/>
                <w:szCs w:val="11"/>
              </w:rPr>
              <w:t>rri</w:t>
            </w:r>
            <w:r>
              <w:rPr>
                <w:rFonts w:ascii="Arial" w:eastAsia="Arial" w:hAnsi="Arial" w:cs="Arial"/>
                <w:spacing w:val="-2"/>
                <w:sz w:val="11"/>
                <w:szCs w:val="11"/>
              </w:rPr>
              <w:t>e</w:t>
            </w:r>
            <w:r>
              <w:rPr>
                <w:rFonts w:ascii="Arial" w:eastAsia="Arial" w:hAnsi="Arial" w:cs="Arial"/>
                <w:sz w:val="11"/>
                <w:szCs w:val="11"/>
              </w:rPr>
              <w:t>d out</w:t>
            </w:r>
            <w:r>
              <w:rPr>
                <w:rFonts w:ascii="Arial" w:eastAsia="Arial" w:hAnsi="Arial" w:cs="Arial"/>
                <w:spacing w:val="-2"/>
                <w:sz w:val="11"/>
                <w:szCs w:val="11"/>
              </w:rPr>
              <w:t xml:space="preserve"> </w:t>
            </w:r>
            <w:r>
              <w:rPr>
                <w:rFonts w:ascii="Arial" w:eastAsia="Arial" w:hAnsi="Arial" w:cs="Arial"/>
                <w:spacing w:val="-1"/>
                <w:sz w:val="11"/>
                <w:szCs w:val="11"/>
              </w:rPr>
              <w:t>i</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pacing w:val="-1"/>
                <w:sz w:val="11"/>
                <w:szCs w:val="11"/>
              </w:rPr>
              <w:t>r</w:t>
            </w:r>
            <w:r>
              <w:rPr>
                <w:rFonts w:ascii="Arial" w:eastAsia="Arial" w:hAnsi="Arial" w:cs="Arial"/>
                <w:sz w:val="11"/>
                <w:szCs w:val="11"/>
              </w:rPr>
              <w:t>e</w:t>
            </w:r>
            <w:r>
              <w:rPr>
                <w:rFonts w:ascii="Arial" w:eastAsia="Arial" w:hAnsi="Arial" w:cs="Arial"/>
                <w:spacing w:val="-3"/>
                <w:sz w:val="11"/>
                <w:szCs w:val="11"/>
              </w:rPr>
              <w:t>l</w:t>
            </w:r>
            <w:r>
              <w:rPr>
                <w:rFonts w:ascii="Arial" w:eastAsia="Arial" w:hAnsi="Arial" w:cs="Arial"/>
                <w:sz w:val="11"/>
                <w:szCs w:val="11"/>
              </w:rPr>
              <w:t>at</w:t>
            </w:r>
            <w:r>
              <w:rPr>
                <w:rFonts w:ascii="Arial" w:eastAsia="Arial" w:hAnsi="Arial" w:cs="Arial"/>
                <w:spacing w:val="-1"/>
                <w:sz w:val="11"/>
                <w:szCs w:val="11"/>
              </w:rPr>
              <w:t>i</w:t>
            </w:r>
            <w:r>
              <w:rPr>
                <w:rFonts w:ascii="Arial" w:eastAsia="Arial" w:hAnsi="Arial" w:cs="Arial"/>
                <w:spacing w:val="-2"/>
                <w:sz w:val="11"/>
                <w:szCs w:val="11"/>
              </w:rPr>
              <w:t>o</w:t>
            </w:r>
            <w:r>
              <w:rPr>
                <w:rFonts w:ascii="Arial" w:eastAsia="Arial" w:hAnsi="Arial" w:cs="Arial"/>
                <w:sz w:val="11"/>
                <w:szCs w:val="11"/>
              </w:rPr>
              <w:t>n</w:t>
            </w:r>
            <w:r>
              <w:rPr>
                <w:rFonts w:ascii="Arial" w:eastAsia="Arial" w:hAnsi="Arial" w:cs="Arial"/>
                <w:spacing w:val="1"/>
                <w:sz w:val="11"/>
                <w:szCs w:val="11"/>
              </w:rPr>
              <w:t xml:space="preserve"> </w:t>
            </w:r>
            <w:r>
              <w:rPr>
                <w:rFonts w:ascii="Arial" w:eastAsia="Arial" w:hAnsi="Arial" w:cs="Arial"/>
                <w:spacing w:val="-2"/>
                <w:sz w:val="11"/>
                <w:szCs w:val="11"/>
              </w:rPr>
              <w:t>t</w:t>
            </w:r>
            <w:r>
              <w:rPr>
                <w:rFonts w:ascii="Arial" w:eastAsia="Arial" w:hAnsi="Arial" w:cs="Arial"/>
                <w:sz w:val="11"/>
                <w:szCs w:val="11"/>
              </w:rPr>
              <w:t>o</w:t>
            </w:r>
            <w:r>
              <w:rPr>
                <w:rFonts w:ascii="Arial" w:eastAsia="Arial" w:hAnsi="Arial" w:cs="Arial"/>
                <w:spacing w:val="1"/>
                <w:sz w:val="11"/>
                <w:szCs w:val="11"/>
              </w:rPr>
              <w:t xml:space="preserve"> </w:t>
            </w:r>
            <w:r>
              <w:rPr>
                <w:rFonts w:ascii="Arial" w:eastAsia="Arial" w:hAnsi="Arial" w:cs="Arial"/>
                <w:spacing w:val="-2"/>
                <w:sz w:val="11"/>
                <w:szCs w:val="11"/>
              </w:rPr>
              <w:t>t</w:t>
            </w:r>
            <w:r>
              <w:rPr>
                <w:rFonts w:ascii="Arial" w:eastAsia="Arial" w:hAnsi="Arial" w:cs="Arial"/>
                <w:sz w:val="11"/>
                <w:szCs w:val="11"/>
              </w:rPr>
              <w:t xml:space="preserve">he </w:t>
            </w:r>
            <w:r>
              <w:rPr>
                <w:rFonts w:ascii="Arial" w:eastAsia="Arial" w:hAnsi="Arial" w:cs="Arial"/>
                <w:spacing w:val="-2"/>
                <w:sz w:val="11"/>
                <w:szCs w:val="11"/>
              </w:rPr>
              <w:t>n</w:t>
            </w:r>
            <w:r>
              <w:rPr>
                <w:rFonts w:ascii="Arial" w:eastAsia="Arial" w:hAnsi="Arial" w:cs="Arial"/>
                <w:sz w:val="11"/>
                <w:szCs w:val="11"/>
              </w:rPr>
              <w:t>u</w:t>
            </w:r>
            <w:r>
              <w:rPr>
                <w:rFonts w:ascii="Arial" w:eastAsia="Arial" w:hAnsi="Arial" w:cs="Arial"/>
                <w:spacing w:val="-1"/>
                <w:sz w:val="11"/>
                <w:szCs w:val="11"/>
              </w:rPr>
              <w:t>m</w:t>
            </w:r>
            <w:r>
              <w:rPr>
                <w:rFonts w:ascii="Arial" w:eastAsia="Arial" w:hAnsi="Arial" w:cs="Arial"/>
                <w:sz w:val="11"/>
                <w:szCs w:val="11"/>
              </w:rPr>
              <w:t>ber</w:t>
            </w:r>
            <w:r>
              <w:rPr>
                <w:rFonts w:ascii="Arial" w:eastAsia="Arial" w:hAnsi="Arial" w:cs="Arial"/>
                <w:spacing w:val="-3"/>
                <w:sz w:val="11"/>
                <w:szCs w:val="11"/>
              </w:rPr>
              <w:t xml:space="preserve"> </w:t>
            </w:r>
            <w:r>
              <w:rPr>
                <w:rFonts w:ascii="Arial" w:eastAsia="Arial" w:hAnsi="Arial" w:cs="Arial"/>
                <w:spacing w:val="-2"/>
                <w:sz w:val="11"/>
                <w:szCs w:val="11"/>
              </w:rPr>
              <w:t>o</w:t>
            </w:r>
            <w:r>
              <w:rPr>
                <w:rFonts w:ascii="Arial" w:eastAsia="Arial" w:hAnsi="Arial" w:cs="Arial"/>
                <w:sz w:val="11"/>
                <w:szCs w:val="11"/>
              </w:rPr>
              <w:t>f</w:t>
            </w:r>
            <w:r>
              <w:rPr>
                <w:rFonts w:ascii="Arial" w:eastAsia="Arial" w:hAnsi="Arial" w:cs="Arial"/>
                <w:spacing w:val="1"/>
                <w:sz w:val="11"/>
                <w:szCs w:val="11"/>
              </w:rPr>
              <w:t xml:space="preserve"> </w:t>
            </w:r>
            <w:r>
              <w:rPr>
                <w:rFonts w:ascii="Arial" w:eastAsia="Arial" w:hAnsi="Arial" w:cs="Arial"/>
                <w:sz w:val="11"/>
                <w:szCs w:val="11"/>
              </w:rPr>
              <w:t>c</w:t>
            </w:r>
            <w:r>
              <w:rPr>
                <w:rFonts w:ascii="Arial" w:eastAsia="Arial" w:hAnsi="Arial" w:cs="Arial"/>
                <w:spacing w:val="-2"/>
                <w:sz w:val="11"/>
                <w:szCs w:val="11"/>
              </w:rPr>
              <w:t>h</w:t>
            </w:r>
            <w:r>
              <w:rPr>
                <w:rFonts w:ascii="Arial" w:eastAsia="Arial" w:hAnsi="Arial" w:cs="Arial"/>
                <w:sz w:val="11"/>
                <w:szCs w:val="11"/>
              </w:rPr>
              <w:t xml:space="preserve">ecks </w:t>
            </w:r>
            <w:proofErr w:type="spellStart"/>
            <w:r>
              <w:rPr>
                <w:rFonts w:ascii="Arial" w:eastAsia="Arial" w:hAnsi="Arial" w:cs="Arial"/>
                <w:sz w:val="11"/>
                <w:szCs w:val="11"/>
              </w:rPr>
              <w:t>st</w:t>
            </w:r>
            <w:r>
              <w:rPr>
                <w:rFonts w:ascii="Arial" w:eastAsia="Arial" w:hAnsi="Arial" w:cs="Arial"/>
                <w:spacing w:val="-3"/>
                <w:sz w:val="11"/>
                <w:szCs w:val="11"/>
              </w:rPr>
              <w:t>i</w:t>
            </w:r>
            <w:r>
              <w:rPr>
                <w:rFonts w:ascii="Arial" w:eastAsia="Arial" w:hAnsi="Arial" w:cs="Arial"/>
                <w:sz w:val="11"/>
                <w:szCs w:val="11"/>
              </w:rPr>
              <w:t>pu</w:t>
            </w:r>
            <w:r>
              <w:rPr>
                <w:rFonts w:ascii="Arial" w:eastAsia="Arial" w:hAnsi="Arial" w:cs="Arial"/>
                <w:spacing w:val="-3"/>
                <w:sz w:val="11"/>
                <w:szCs w:val="11"/>
              </w:rPr>
              <w:t>l</w:t>
            </w:r>
            <w:r>
              <w:rPr>
                <w:rFonts w:ascii="Arial" w:eastAsia="Arial" w:hAnsi="Arial" w:cs="Arial"/>
                <w:spacing w:val="2"/>
                <w:sz w:val="11"/>
                <w:szCs w:val="11"/>
              </w:rPr>
              <w:t>a</w:t>
            </w:r>
            <w:r>
              <w:rPr>
                <w:rFonts w:ascii="Arial" w:eastAsia="Arial" w:hAnsi="Arial" w:cs="Arial"/>
                <w:sz w:val="11"/>
                <w:szCs w:val="11"/>
              </w:rPr>
              <w:t>t</w:t>
            </w:r>
            <w:proofErr w:type="spellEnd"/>
            <w:r>
              <w:rPr>
                <w:rFonts w:ascii="Arial" w:eastAsia="Arial" w:hAnsi="Arial" w:cs="Arial"/>
                <w:sz w:val="11"/>
                <w:szCs w:val="11"/>
              </w:rPr>
              <w:t xml:space="preserve">- </w:t>
            </w:r>
            <w:proofErr w:type="spellStart"/>
            <w:r>
              <w:rPr>
                <w:rFonts w:ascii="Arial" w:eastAsia="Arial" w:hAnsi="Arial" w:cs="Arial"/>
                <w:sz w:val="11"/>
                <w:szCs w:val="11"/>
              </w:rPr>
              <w:t>ed</w:t>
            </w:r>
            <w:proofErr w:type="spellEnd"/>
            <w:r>
              <w:rPr>
                <w:rFonts w:ascii="Arial" w:eastAsia="Arial" w:hAnsi="Arial" w:cs="Arial"/>
                <w:spacing w:val="-1"/>
                <w:sz w:val="11"/>
                <w:szCs w:val="11"/>
              </w:rPr>
              <w:t xml:space="preserve"> </w:t>
            </w:r>
            <w:r>
              <w:rPr>
                <w:rFonts w:ascii="Arial" w:eastAsia="Arial" w:hAnsi="Arial" w:cs="Arial"/>
                <w:sz w:val="11"/>
                <w:szCs w:val="11"/>
              </w:rPr>
              <w:t>or</w:t>
            </w:r>
            <w:r>
              <w:rPr>
                <w:rFonts w:ascii="Arial" w:eastAsia="Arial" w:hAnsi="Arial" w:cs="Arial"/>
                <w:spacing w:val="-1"/>
                <w:sz w:val="11"/>
                <w:szCs w:val="11"/>
              </w:rPr>
              <w:t xml:space="preserve"> </w:t>
            </w:r>
            <w:r>
              <w:rPr>
                <w:rFonts w:ascii="Arial" w:eastAsia="Arial" w:hAnsi="Arial" w:cs="Arial"/>
                <w:sz w:val="11"/>
                <w:szCs w:val="11"/>
              </w:rPr>
              <w:t>p</w:t>
            </w:r>
            <w:r>
              <w:rPr>
                <w:rFonts w:ascii="Arial" w:eastAsia="Arial" w:hAnsi="Arial" w:cs="Arial"/>
                <w:spacing w:val="-3"/>
                <w:sz w:val="11"/>
                <w:szCs w:val="11"/>
              </w:rPr>
              <w:t>l</w:t>
            </w:r>
            <w:r>
              <w:rPr>
                <w:rFonts w:ascii="Arial" w:eastAsia="Arial" w:hAnsi="Arial" w:cs="Arial"/>
                <w:sz w:val="11"/>
                <w:szCs w:val="11"/>
              </w:rPr>
              <w:t>a</w:t>
            </w:r>
            <w:r>
              <w:rPr>
                <w:rFonts w:ascii="Arial" w:eastAsia="Arial" w:hAnsi="Arial" w:cs="Arial"/>
                <w:spacing w:val="-2"/>
                <w:sz w:val="11"/>
                <w:szCs w:val="11"/>
              </w:rPr>
              <w:t>n</w:t>
            </w:r>
            <w:r>
              <w:rPr>
                <w:rFonts w:ascii="Arial" w:eastAsia="Arial" w:hAnsi="Arial" w:cs="Arial"/>
                <w:sz w:val="11"/>
                <w:szCs w:val="11"/>
              </w:rPr>
              <w:t>n</w:t>
            </w:r>
            <w:r>
              <w:rPr>
                <w:rFonts w:ascii="Arial" w:eastAsia="Arial" w:hAnsi="Arial" w:cs="Arial"/>
                <w:spacing w:val="-2"/>
                <w:sz w:val="11"/>
                <w:szCs w:val="11"/>
              </w:rPr>
              <w:t>e</w:t>
            </w:r>
            <w:r>
              <w:rPr>
                <w:rFonts w:ascii="Arial" w:eastAsia="Arial" w:hAnsi="Arial" w:cs="Arial"/>
                <w:sz w:val="11"/>
                <w:szCs w:val="11"/>
              </w:rPr>
              <w:t>d</w:t>
            </w:r>
          </w:p>
        </w:tc>
        <w:tc>
          <w:tcPr>
            <w:tcW w:w="1219" w:type="dxa"/>
          </w:tcPr>
          <w:p w:rsidR="00685BB2" w:rsidRDefault="00685BB2" w:rsidP="004C5027">
            <w:pPr>
              <w:pStyle w:val="TableParagraph"/>
              <w:spacing w:before="9" w:line="240" w:lineRule="exact"/>
              <w:rPr>
                <w:sz w:val="24"/>
                <w:szCs w:val="24"/>
              </w:rPr>
            </w:pPr>
          </w:p>
          <w:p w:rsidR="00685BB2" w:rsidRDefault="00685BB2" w:rsidP="004C5027">
            <w:pPr>
              <w:pStyle w:val="TableParagraph"/>
              <w:ind w:left="287"/>
              <w:rPr>
                <w:rFonts w:ascii="Arial" w:eastAsia="Arial" w:hAnsi="Arial" w:cs="Arial"/>
                <w:sz w:val="11"/>
                <w:szCs w:val="11"/>
              </w:rPr>
            </w:pPr>
            <w:r>
              <w:rPr>
                <w:rFonts w:ascii="Arial" w:eastAsia="Arial" w:hAnsi="Arial" w:cs="Arial"/>
                <w:spacing w:val="-1"/>
                <w:sz w:val="11"/>
                <w:szCs w:val="11"/>
              </w:rPr>
              <w:t>N</w:t>
            </w:r>
            <w:r>
              <w:rPr>
                <w:rFonts w:ascii="Arial" w:eastAsia="Arial" w:hAnsi="Arial" w:cs="Arial"/>
                <w:sz w:val="11"/>
                <w:szCs w:val="11"/>
              </w:rPr>
              <w:t>ot</w:t>
            </w:r>
            <w:r>
              <w:rPr>
                <w:rFonts w:ascii="Arial" w:eastAsia="Arial" w:hAnsi="Arial" w:cs="Arial"/>
                <w:spacing w:val="1"/>
                <w:sz w:val="11"/>
                <w:szCs w:val="11"/>
              </w:rPr>
              <w:t xml:space="preserve"> </w:t>
            </w:r>
            <w:r>
              <w:rPr>
                <w:rFonts w:ascii="Arial" w:eastAsia="Arial" w:hAnsi="Arial" w:cs="Arial"/>
                <w:spacing w:val="-2"/>
                <w:sz w:val="11"/>
                <w:szCs w:val="11"/>
              </w:rPr>
              <w:t>a</w:t>
            </w:r>
            <w:r>
              <w:rPr>
                <w:rFonts w:ascii="Arial" w:eastAsia="Arial" w:hAnsi="Arial" w:cs="Arial"/>
                <w:sz w:val="11"/>
                <w:szCs w:val="11"/>
              </w:rPr>
              <w:t>va</w:t>
            </w:r>
            <w:r>
              <w:rPr>
                <w:rFonts w:ascii="Arial" w:eastAsia="Arial" w:hAnsi="Arial" w:cs="Arial"/>
                <w:spacing w:val="-1"/>
                <w:sz w:val="11"/>
                <w:szCs w:val="11"/>
              </w:rPr>
              <w:t>il</w:t>
            </w:r>
            <w:r>
              <w:rPr>
                <w:rFonts w:ascii="Arial" w:eastAsia="Arial" w:hAnsi="Arial" w:cs="Arial"/>
                <w:spacing w:val="-2"/>
                <w:sz w:val="11"/>
                <w:szCs w:val="11"/>
              </w:rPr>
              <w:t>a</w:t>
            </w:r>
            <w:r>
              <w:rPr>
                <w:rFonts w:ascii="Arial" w:eastAsia="Arial" w:hAnsi="Arial" w:cs="Arial"/>
                <w:sz w:val="11"/>
                <w:szCs w:val="11"/>
              </w:rPr>
              <w:t>b</w:t>
            </w:r>
            <w:r>
              <w:rPr>
                <w:rFonts w:ascii="Arial" w:eastAsia="Arial" w:hAnsi="Arial" w:cs="Arial"/>
                <w:spacing w:val="-1"/>
                <w:sz w:val="11"/>
                <w:szCs w:val="11"/>
              </w:rPr>
              <w:t>l</w:t>
            </w:r>
            <w:r>
              <w:rPr>
                <w:rFonts w:ascii="Arial" w:eastAsia="Arial" w:hAnsi="Arial" w:cs="Arial"/>
                <w:sz w:val="11"/>
                <w:szCs w:val="11"/>
              </w:rPr>
              <w:t>e</w:t>
            </w:r>
          </w:p>
        </w:tc>
      </w:tr>
    </w:tbl>
    <w:p w:rsidR="00685BB2" w:rsidRDefault="00685BB2" w:rsidP="00685BB2">
      <w:pPr>
        <w:spacing w:before="14" w:line="280" w:lineRule="exact"/>
        <w:rPr>
          <w:sz w:val="28"/>
          <w:szCs w:val="28"/>
        </w:rPr>
      </w:pPr>
    </w:p>
    <w:p w:rsidR="00685BB2" w:rsidRDefault="00685BB2" w:rsidP="00685BB2">
      <w:pPr>
        <w:spacing w:before="1"/>
        <w:ind w:left="140" w:right="249"/>
        <w:rPr>
          <w:rFonts w:ascii="Arial" w:eastAsia="Arial" w:hAnsi="Arial" w:cs="Arial"/>
          <w:sz w:val="16"/>
          <w:szCs w:val="16"/>
        </w:rPr>
      </w:pPr>
      <w:r>
        <w:rPr>
          <w:rFonts w:ascii="Arial" w:eastAsia="Arial" w:hAnsi="Arial" w:cs="Arial"/>
          <w:spacing w:val="-1"/>
          <w:sz w:val="16"/>
          <w:szCs w:val="16"/>
        </w:rPr>
        <w:t>.</w:t>
      </w:r>
    </w:p>
    <w:p w:rsidR="00685BB2" w:rsidRPr="00F22CDC" w:rsidRDefault="00685BB2" w:rsidP="00685BB2"/>
    <w:p w:rsidR="00753612" w:rsidRPr="00685BB2" w:rsidRDefault="00753612" w:rsidP="00685BB2">
      <w:pPr>
        <w:pStyle w:val="Heading2"/>
        <w:ind w:left="140"/>
        <w:rPr>
          <w:sz w:val="28"/>
          <w:szCs w:val="28"/>
          <w:lang w:val="nl-NL"/>
        </w:rPr>
      </w:pPr>
    </w:p>
    <w:p w:rsidR="005546F0" w:rsidRDefault="005546F0" w:rsidP="00753612">
      <w:pPr>
        <w:spacing w:before="1"/>
        <w:ind w:left="140" w:right="249"/>
        <w:rPr>
          <w:rFonts w:ascii="Arial" w:eastAsia="Arial" w:hAnsi="Arial" w:cs="Arial"/>
          <w:spacing w:val="-1"/>
          <w:sz w:val="16"/>
          <w:szCs w:val="16"/>
        </w:rPr>
        <w:sectPr w:rsidR="005546F0" w:rsidSect="005546F0">
          <w:type w:val="continuous"/>
          <w:pgSz w:w="16837" w:h="11905" w:orient="landscape" w:code="9"/>
          <w:pgMar w:top="3232" w:right="2381" w:bottom="964" w:left="1134" w:header="2381" w:footer="709" w:gutter="0"/>
          <w:cols w:space="708"/>
          <w:docGrid w:linePitch="326"/>
        </w:sectPr>
      </w:pPr>
    </w:p>
    <w:p w:rsidR="00753612" w:rsidRDefault="00753612" w:rsidP="00753612">
      <w:pPr>
        <w:spacing w:before="1"/>
        <w:ind w:left="140" w:right="249"/>
        <w:rPr>
          <w:rFonts w:ascii="Arial" w:eastAsia="Arial" w:hAnsi="Arial" w:cs="Arial"/>
          <w:sz w:val="16"/>
          <w:szCs w:val="16"/>
        </w:rPr>
      </w:pPr>
      <w:r>
        <w:rPr>
          <w:rFonts w:ascii="Arial" w:eastAsia="Arial" w:hAnsi="Arial" w:cs="Arial"/>
          <w:spacing w:val="-1"/>
          <w:sz w:val="16"/>
          <w:szCs w:val="16"/>
        </w:rPr>
        <w:lastRenderedPageBreak/>
        <w:t>.</w:t>
      </w:r>
    </w:p>
    <w:p w:rsidR="00753612" w:rsidRPr="00F22CDC" w:rsidRDefault="00753612" w:rsidP="00753612"/>
    <w:p w:rsidR="00D2278D" w:rsidRDefault="00B90F08" w:rsidP="00576987">
      <w:pPr>
        <w:spacing w:line="240" w:lineRule="auto"/>
        <w:rPr>
          <w:sz w:val="24"/>
          <w:szCs w:val="24"/>
        </w:rPr>
      </w:pPr>
      <w:r>
        <w:br w:type="page"/>
      </w:r>
    </w:p>
    <w:bookmarkEnd w:id="292"/>
    <w:bookmarkEnd w:id="293"/>
    <w:bookmarkEnd w:id="294"/>
    <w:p w:rsidR="00D2278D" w:rsidRDefault="00D2278D" w:rsidP="00D2278D">
      <w:pPr>
        <w:pStyle w:val="Huisstijl-Colofonbuiteninhoudsopgave"/>
      </w:pPr>
    </w:p>
    <w:sectPr w:rsidR="00D2278D" w:rsidSect="00BC0959">
      <w:headerReference w:type="default" r:id="rId52"/>
      <w:footerReference w:type="default" r:id="rId53"/>
      <w:pgSz w:w="11905" w:h="16837" w:code="9"/>
      <w:pgMar w:top="2381" w:right="964" w:bottom="1134" w:left="3232" w:header="2381"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027" w:rsidRDefault="004C5027">
      <w:r>
        <w:separator/>
      </w:r>
    </w:p>
  </w:endnote>
  <w:endnote w:type="continuationSeparator" w:id="0">
    <w:p w:rsidR="004C5027" w:rsidRDefault="004C502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RijksoverheidSansText-Regular">
    <w:panose1 w:val="00000000000000000000"/>
    <w:charset w:val="00"/>
    <w:family w:val="swiss"/>
    <w:notTrueType/>
    <w:pitch w:val="default"/>
    <w:sig w:usb0="00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RijksoverheidSerif-Regula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Voettekst"/>
    </w:pPr>
    <w:r>
      <w:rPr>
        <w:noProof/>
        <w:lang w:eastAsia="nl-NL" w:bidi="ar-SA"/>
      </w:rPr>
      <w:pict>
        <v:shapetype id="_x0000_t202" coordsize="21600,21600" o:spt="202" path="m,l,21600r21600,l21600,xe">
          <v:stroke joinstyle="miter"/>
          <v:path gradientshapeok="t" o:connecttype="rect"/>
        </v:shapetype>
        <v:shape id="Text Box 26" o:spid="_x0000_s24585" type="#_x0000_t202" style="position:absolute;margin-left:353.25pt;margin-top:820.75pt;width:99.2pt;height:11.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" strokecolor="white [3212]" strokeweight="0">
          <v:textbox inset="0,0,0,0">
            <w:txbxContent>
              <w:p w:rsidR="004C5027" w:rsidRDefault="004C5027">
                <w:pPr>
                  <w:pStyle w:val="Huisstijl-Paginanummer"/>
                </w:pPr>
                <w:r>
                  <w:t xml:space="preserve">Pagina </w:t>
                </w:r>
                <w:r>
                  <w:fldChar w:fldCharType="begin"/>
                </w:r>
                <w:r>
                  <w:instrText xml:space="preserve"> { = { PAGE } + 1 } </w:instrText>
                </w:r>
                <w:r>
                  <w:fldChar w:fldCharType="end"/>
                </w:r>
                <w:fldSimple w:instr=" PAGE    \* MERGEFORMAT ">
                  <w:r w:rsidR="007F3844">
                    <w:rPr>
                      <w:noProof/>
                    </w:rPr>
                    <w:t>28</w:t>
                  </w:r>
                </w:fldSimple>
                <w:r>
                  <w:t xml:space="preserve"> van </w:t>
                </w:r>
                <w:r>
                  <w:fldChar w:fldCharType="begin"/>
                </w:r>
                <w:r>
                  <w:instrText xml:space="preserve"> = </w:instrText>
                </w:r>
                <w:fldSimple w:instr=" Numpages ">
                  <w:r w:rsidR="007F3844">
                    <w:rPr>
                      <w:noProof/>
                    </w:rPr>
                    <w:instrText>66</w:instrText>
                  </w:r>
                </w:fldSimple>
                <w:r>
                  <w:instrText xml:space="preserve"> - 2</w:instrText>
                </w:r>
                <w:r>
                  <w:fldChar w:fldCharType="separate"/>
                </w:r>
                <w:r w:rsidR="007F3844">
                  <w:rPr>
                    <w:noProof/>
                  </w:rPr>
                  <w:t>64</w:t>
                </w:r>
                <w:r>
                  <w:fldChar w:fldCharType="end"/>
                </w:r>
              </w:p>
              <w:p w:rsidR="004C5027" w:rsidRDefault="004C5027"/>
            </w:txbxContent>
          </v:textbox>
          <w10:wrap anchorx="page" anchory="page"/>
          <w10:anchorlock/>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Voettekst"/>
    </w:pPr>
    <w:r>
      <w:rPr>
        <w:noProof/>
        <w:lang w:eastAsia="nl-NL" w:bidi="ar-SA"/>
      </w:rPr>
      <w:pict>
        <v:shapetype id="_x0000_t202" coordsize="21600,21600" o:spt="202" path="m,l,21600r21600,l21600,xe">
          <v:stroke joinstyle="miter"/>
          <v:path gradientshapeok="t" o:connecttype="rect"/>
        </v:shapetype>
        <v:shape id="_x0000_s24582" type="#_x0000_t202" style="position:absolute;margin-left:353.25pt;margin-top:820.75pt;width:99.2pt;height:11.3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" strokecolor="white [3212]" strokeweight="0">
          <v:textbox inset="0,0,0,0">
            <w:txbxContent>
              <w:p w:rsidR="004C5027" w:rsidRDefault="004C5027">
                <w:pPr>
                  <w:pStyle w:val="Huisstijl-Paginanummer"/>
                </w:pPr>
                <w:r>
                  <w:t xml:space="preserve">Pagina </w:t>
                </w:r>
                <w:fldSimple w:instr=" PAGE    \* MERGEFORMAT ">
                  <w:r w:rsidR="007F3844">
                    <w:rPr>
                      <w:noProof/>
                    </w:rPr>
                    <w:t>29</w:t>
                  </w:r>
                </w:fldSimple>
                <w:r>
                  <w:t xml:space="preserve"> van </w:t>
                </w:r>
                <w:r>
                  <w:fldChar w:fldCharType="begin"/>
                </w:r>
                <w:r>
                  <w:instrText xml:space="preserve"> = </w:instrText>
                </w:r>
                <w:fldSimple w:instr=" Numpages ">
                  <w:r w:rsidR="007F3844">
                    <w:rPr>
                      <w:noProof/>
                    </w:rPr>
                    <w:instrText>66</w:instrText>
                  </w:r>
                </w:fldSimple>
                <w:r>
                  <w:instrText xml:space="preserve"> - 3</w:instrText>
                </w:r>
                <w:r>
                  <w:fldChar w:fldCharType="separate"/>
                </w:r>
                <w:r w:rsidR="007F3844">
                  <w:rPr>
                    <w:noProof/>
                  </w:rPr>
                  <w:t>63</w:t>
                </w:r>
                <w:r>
                  <w:fldChar w:fldCharType="end"/>
                </w:r>
              </w:p>
              <w:p w:rsidR="004C5027" w:rsidRDefault="004C5027"/>
            </w:txbxContent>
          </v:textbox>
          <w10:wrap anchorx="page" anchory="page"/>
          <w10:anchorlock/>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027" w:rsidRDefault="004C5027">
      <w:r>
        <w:rPr>
          <w:color w:val="000000"/>
        </w:rPr>
        <w:separator/>
      </w:r>
    </w:p>
  </w:footnote>
  <w:footnote w:type="continuationSeparator" w:id="0">
    <w:p w:rsidR="004C5027" w:rsidRDefault="004C5027">
      <w:r>
        <w:continuationSeparator/>
      </w:r>
    </w:p>
  </w:footnote>
  <w:footnote w:id="1">
    <w:p w:rsidR="004C5027" w:rsidRPr="00B36A27" w:rsidRDefault="004C5027" w:rsidP="00151413">
      <w:pPr>
        <w:pStyle w:val="Voetnoottekst"/>
      </w:pPr>
      <w:r>
        <w:rPr>
          <w:rStyle w:val="Voetnootmarkering"/>
        </w:rPr>
        <w:footnoteRef/>
      </w:r>
      <w:r w:rsidRPr="00AC0619">
        <w:rPr>
          <w:lang w:val="en-US"/>
        </w:rPr>
        <w:t xml:space="preserve"> Annual </w:t>
      </w:r>
      <w:r>
        <w:rPr>
          <w:lang w:val="en-US"/>
        </w:rPr>
        <w:t xml:space="preserve">Railway </w:t>
      </w:r>
      <w:r w:rsidRPr="00AC0619">
        <w:rPr>
          <w:lang w:val="en-US"/>
        </w:rPr>
        <w:t>S</w:t>
      </w:r>
      <w:r>
        <w:rPr>
          <w:lang w:val="en-US"/>
        </w:rPr>
        <w:t>afety Performance in the European Union 2016, European Union Railway Agency</w:t>
      </w:r>
      <w:r w:rsidRPr="00AC0619">
        <w:rPr>
          <w:lang w:val="en-US"/>
        </w:rPr>
        <w:t xml:space="preserve">, </w:t>
      </w:r>
      <w:proofErr w:type="spellStart"/>
      <w:r w:rsidRPr="00AC0619">
        <w:rPr>
          <w:lang w:val="en-US"/>
        </w:rPr>
        <w:t>Valenci</w:t>
      </w:r>
      <w:r>
        <w:rPr>
          <w:lang w:val="en-US"/>
        </w:rPr>
        <w:t>ënnes</w:t>
      </w:r>
      <w:proofErr w:type="spellEnd"/>
      <w:r>
        <w:rPr>
          <w:lang w:val="en-US"/>
        </w:rPr>
        <w:t xml:space="preserve">.  </w:t>
      </w:r>
      <w:r w:rsidRPr="00B36A27">
        <w:t xml:space="preserve">Frankrijk. </w:t>
      </w:r>
      <w:r>
        <w:t>N.B. Cijfers in dat verslag eindigen in 2015.</w:t>
      </w:r>
    </w:p>
  </w:footnote>
  <w:footnote w:id="2">
    <w:p w:rsidR="004C5027" w:rsidRDefault="004C5027" w:rsidP="00151413">
      <w:pPr>
        <w:pStyle w:val="Voetnoottekst"/>
      </w:pPr>
      <w:r>
        <w:rPr>
          <w:rStyle w:val="Voetnootmarkering"/>
        </w:rPr>
        <w:footnoteRef/>
      </w:r>
      <w:r>
        <w:t xml:space="preserve"> Bron ProRail.</w:t>
      </w:r>
    </w:p>
  </w:footnote>
  <w:footnote w:id="3">
    <w:p w:rsidR="004C5027" w:rsidRDefault="004C5027" w:rsidP="00151413">
      <w:pPr>
        <w:pStyle w:val="Voetnoottekst"/>
      </w:pPr>
      <w:r>
        <w:rPr>
          <w:rStyle w:val="Voetnootmarkering"/>
        </w:rPr>
        <w:footnoteRef/>
      </w:r>
      <w:r>
        <w:t xml:space="preserve"> Bron CBS.</w:t>
      </w:r>
    </w:p>
  </w:footnote>
  <w:footnote w:id="4">
    <w:p w:rsidR="004C5027" w:rsidRDefault="004C5027" w:rsidP="00151413">
      <w:pPr>
        <w:pStyle w:val="Voetnoottekst"/>
      </w:pPr>
      <w:r>
        <w:rPr>
          <w:rStyle w:val="Voetnootmarkering"/>
        </w:rPr>
        <w:footnoteRef/>
      </w:r>
      <w:r>
        <w:t xml:space="preserve"> </w:t>
      </w:r>
      <w:r w:rsidRPr="00607B30">
        <w:rPr>
          <w:szCs w:val="13"/>
        </w:rPr>
        <w:t>Besluit aanwijzing hoofdspoorwegen, d.d. 20 december 2004.</w:t>
      </w:r>
    </w:p>
  </w:footnote>
  <w:footnote w:id="5">
    <w:p w:rsidR="004C5027" w:rsidRDefault="004C5027" w:rsidP="00151413">
      <w:pPr>
        <w:pStyle w:val="Voetnoottekst"/>
      </w:pPr>
      <w:r>
        <w:rPr>
          <w:rStyle w:val="Voetnootmarkering"/>
        </w:rPr>
        <w:footnoteRef/>
      </w:r>
      <w:r>
        <w:t xml:space="preserve"> Spoorvoertuig met een vastgelegde bestemming van A naar B en een toegewezen treinnummer.</w:t>
      </w:r>
    </w:p>
  </w:footnote>
  <w:footnote w:id="6">
    <w:p w:rsidR="004C5027" w:rsidRDefault="004C5027" w:rsidP="00151413">
      <w:pPr>
        <w:pStyle w:val="Voetnoottekst"/>
      </w:pPr>
      <w:r>
        <w:rPr>
          <w:rStyle w:val="Voetnootmarkering"/>
        </w:rPr>
        <w:footnoteRef/>
      </w:r>
      <w:r>
        <w:t xml:space="preserve"> </w:t>
      </w:r>
      <w:r w:rsidRPr="00607B30">
        <w:rPr>
          <w:szCs w:val="13"/>
        </w:rPr>
        <w:t xml:space="preserve">Beleidsimpuls Railveiligheid, Kamerstuk 29893, </w:t>
      </w:r>
      <w:proofErr w:type="spellStart"/>
      <w:r w:rsidRPr="00607B30">
        <w:rPr>
          <w:szCs w:val="13"/>
        </w:rPr>
        <w:t>nr</w:t>
      </w:r>
      <w:proofErr w:type="spellEnd"/>
      <w:r w:rsidRPr="00607B30">
        <w:rPr>
          <w:szCs w:val="13"/>
        </w:rPr>
        <w:t xml:space="preserve"> </w:t>
      </w:r>
      <w:r>
        <w:rPr>
          <w:szCs w:val="13"/>
        </w:rPr>
        <w:t>204</w:t>
      </w:r>
      <w:r w:rsidRPr="00607B30">
        <w:rPr>
          <w:szCs w:val="13"/>
        </w:rPr>
        <w:t xml:space="preserve">, </w:t>
      </w:r>
      <w:r>
        <w:rPr>
          <w:szCs w:val="13"/>
        </w:rPr>
        <w:t>21 juni 2016</w:t>
      </w:r>
      <w:r w:rsidRPr="00607B30">
        <w:rPr>
          <w:szCs w:val="13"/>
        </w:rPr>
        <w:t>, Veiligheid van het railvervoer.</w:t>
      </w:r>
    </w:p>
  </w:footnote>
  <w:footnote w:id="7">
    <w:p w:rsidR="004C5027" w:rsidRDefault="004C5027" w:rsidP="00151413">
      <w:pPr>
        <w:pStyle w:val="Voetnoottekst"/>
      </w:pPr>
      <w:r>
        <w:rPr>
          <w:rStyle w:val="Voetnootmarkering"/>
        </w:rPr>
        <w:footnoteRef/>
      </w:r>
      <w:r>
        <w:t xml:space="preserve"> Het Jaarverslag Spoorveiligheid is de basis voor de verplichte rapportage over de spoorveiligheid die de ILT als National </w:t>
      </w:r>
      <w:proofErr w:type="spellStart"/>
      <w:r>
        <w:t>Safety</w:t>
      </w:r>
      <w:proofErr w:type="spellEnd"/>
      <w:r>
        <w:t xml:space="preserve"> </w:t>
      </w:r>
      <w:proofErr w:type="spellStart"/>
      <w:r>
        <w:t>Authority</w:t>
      </w:r>
      <w:proofErr w:type="spellEnd"/>
      <w:r>
        <w:t xml:space="preserve"> (NSA) Rail jaarlijks aan de </w:t>
      </w:r>
      <w:proofErr w:type="spellStart"/>
      <w:r>
        <w:t>European</w:t>
      </w:r>
      <w:proofErr w:type="spellEnd"/>
      <w:r>
        <w:t xml:space="preserve"> Union </w:t>
      </w:r>
      <w:proofErr w:type="spellStart"/>
      <w:r>
        <w:t>Agency</w:t>
      </w:r>
      <w:proofErr w:type="spellEnd"/>
      <w:r>
        <w:t xml:space="preserve"> </w:t>
      </w:r>
      <w:proofErr w:type="spellStart"/>
      <w:r>
        <w:t>for</w:t>
      </w:r>
      <w:proofErr w:type="spellEnd"/>
      <w:r>
        <w:t xml:space="preserve"> </w:t>
      </w:r>
      <w:proofErr w:type="spellStart"/>
      <w:r>
        <w:t>Railways</w:t>
      </w:r>
      <w:proofErr w:type="spellEnd"/>
      <w:r>
        <w:t xml:space="preserve"> doet.</w:t>
      </w:r>
    </w:p>
  </w:footnote>
  <w:footnote w:id="8">
    <w:p w:rsidR="004C5027" w:rsidRDefault="004C5027" w:rsidP="00151413">
      <w:pPr>
        <w:pStyle w:val="Voetnoottekst"/>
      </w:pPr>
      <w:r>
        <w:rPr>
          <w:rStyle w:val="Voetnootmarkering"/>
        </w:rPr>
        <w:footnoteRef/>
      </w:r>
      <w:r>
        <w:t xml:space="preserve"> Doden of zwaargewonden.</w:t>
      </w:r>
    </w:p>
  </w:footnote>
  <w:footnote w:id="9">
    <w:p w:rsidR="004C5027" w:rsidRDefault="004C5027" w:rsidP="00151413">
      <w:pPr>
        <w:pStyle w:val="Voetnoottekst"/>
      </w:pPr>
      <w:r>
        <w:rPr>
          <w:rStyle w:val="Voetnootmarkering"/>
        </w:rPr>
        <w:footnoteRef/>
      </w:r>
      <w:r>
        <w:t xml:space="preserve"> De treinmachinist bij </w:t>
      </w:r>
      <w:proofErr w:type="spellStart"/>
      <w:r>
        <w:t>Dalfsen</w:t>
      </w:r>
      <w:proofErr w:type="spellEnd"/>
      <w:r>
        <w:t xml:space="preserve"> en twee weggebruikers.</w:t>
      </w:r>
    </w:p>
  </w:footnote>
  <w:footnote w:id="10">
    <w:p w:rsidR="004C5027" w:rsidRDefault="004C5027" w:rsidP="00151413">
      <w:pPr>
        <w:pStyle w:val="Voetnoottekst"/>
      </w:pPr>
      <w:r>
        <w:rPr>
          <w:rStyle w:val="Voetnootmarkering"/>
        </w:rPr>
        <w:footnoteRef/>
      </w:r>
      <w:r>
        <w:t xml:space="preserve"> Voetgangers, fietsers, bromfietsers, ouderen</w:t>
      </w:r>
    </w:p>
  </w:footnote>
  <w:footnote w:id="11">
    <w:p w:rsidR="004C5027" w:rsidRDefault="004C5027" w:rsidP="00151413">
      <w:pPr>
        <w:pStyle w:val="Voetnoottekst"/>
      </w:pPr>
      <w:r>
        <w:rPr>
          <w:rStyle w:val="Voetnootmarkering"/>
        </w:rPr>
        <w:footnoteRef/>
      </w:r>
      <w:r>
        <w:t xml:space="preserve"> Mevrouw van 80 jaar die opgesloten raakt tussen gesloten slagbomen.</w:t>
      </w:r>
    </w:p>
  </w:footnote>
  <w:footnote w:id="12">
    <w:p w:rsidR="004C5027" w:rsidRDefault="004C5027" w:rsidP="00151413">
      <w:pPr>
        <w:pStyle w:val="Voetnoottekst"/>
      </w:pPr>
      <w:r>
        <w:rPr>
          <w:rStyle w:val="Voetnootmarkering"/>
        </w:rPr>
        <w:footnoteRef/>
      </w:r>
      <w:r>
        <w:t xml:space="preserve"> Regio volgens de beheergebieden van ProRail.</w:t>
      </w:r>
    </w:p>
  </w:footnote>
  <w:footnote w:id="13">
    <w:p w:rsidR="004C5027" w:rsidRDefault="004C5027" w:rsidP="00151413">
      <w:pPr>
        <w:pStyle w:val="Voetnoottekst"/>
      </w:pPr>
      <w:r>
        <w:rPr>
          <w:rStyle w:val="Voetnootmarkering"/>
        </w:rPr>
        <w:footnoteRef/>
      </w:r>
      <w:r>
        <w:t xml:space="preserve"> Bij de significante ongevallen is sprake van een halvering, maar dit komt omdat de significantie bij overwegongevallen vooral wordt bepaald door zware letsels.</w:t>
      </w:r>
    </w:p>
  </w:footnote>
  <w:footnote w:id="14">
    <w:p w:rsidR="004C5027" w:rsidRDefault="004C5027" w:rsidP="00151413">
      <w:pPr>
        <w:pStyle w:val="Voetnoottekst"/>
      </w:pPr>
      <w:r>
        <w:rPr>
          <w:rStyle w:val="Voetnootmarkering"/>
        </w:rPr>
        <w:footnoteRef/>
      </w:r>
      <w:r>
        <w:t xml:space="preserve"> Geregistreerde pogingen.</w:t>
      </w:r>
    </w:p>
  </w:footnote>
  <w:footnote w:id="15">
    <w:p w:rsidR="004C5027" w:rsidRDefault="004C5027" w:rsidP="00151413">
      <w:pPr>
        <w:pStyle w:val="Voetnoottekst"/>
      </w:pPr>
      <w:r>
        <w:rPr>
          <w:rStyle w:val="Voetnootmarkering"/>
        </w:rPr>
        <w:footnoteRef/>
      </w:r>
      <w:r>
        <w:t xml:space="preserve"> Bron CBS.</w:t>
      </w:r>
    </w:p>
  </w:footnote>
  <w:footnote w:id="16">
    <w:p w:rsidR="004C5027" w:rsidRDefault="004C5027" w:rsidP="00151413">
      <w:pPr>
        <w:pStyle w:val="Voetnoottekst"/>
      </w:pPr>
      <w:r>
        <w:rPr>
          <w:rStyle w:val="Voetnootmarkering"/>
        </w:rPr>
        <w:footnoteRef/>
      </w:r>
      <w:r>
        <w:t xml:space="preserve"> Mits niet sprake is van een herroepen/afgevallen sein of een technische afwijking van het sein. In dat geval is de machinist namelijk niet te verwijten dat hij/zij een STS maakt.</w:t>
      </w:r>
    </w:p>
  </w:footnote>
  <w:footnote w:id="17">
    <w:p w:rsidR="004C5027" w:rsidRDefault="004C5027" w:rsidP="00151413">
      <w:pPr>
        <w:pStyle w:val="Voetnoottekst"/>
      </w:pPr>
      <w:r>
        <w:rPr>
          <w:rStyle w:val="Voetnootmarkering"/>
        </w:rPr>
        <w:footnoteRef/>
      </w:r>
      <w:r>
        <w:t xml:space="preserve"> Risicocijfer is maximaal 25% van het referentiejaar 2003.</w:t>
      </w:r>
    </w:p>
  </w:footnote>
  <w:footnote w:id="18">
    <w:p w:rsidR="004C5027" w:rsidRDefault="004C5027" w:rsidP="00151413">
      <w:pPr>
        <w:pStyle w:val="Voetnoottekst"/>
      </w:pPr>
      <w:r>
        <w:rPr>
          <w:rStyle w:val="Voetnootmarkering"/>
        </w:rPr>
        <w:footnoteRef/>
      </w:r>
      <w:r>
        <w:t xml:space="preserve"> In zware letsels en schade.</w:t>
      </w:r>
    </w:p>
  </w:footnote>
  <w:footnote w:id="19">
    <w:p w:rsidR="004C5027" w:rsidRDefault="004C5027" w:rsidP="00151413">
      <w:pPr>
        <w:pStyle w:val="Voetnoottekst"/>
      </w:pPr>
      <w:r>
        <w:rPr>
          <w:rStyle w:val="Voetnootmarkering"/>
        </w:rPr>
        <w:footnoteRef/>
      </w:r>
      <w:r>
        <w:t xml:space="preserve"> Bijvoorbeeld een wissel of openstaande overweg.</w:t>
      </w:r>
    </w:p>
  </w:footnote>
  <w:footnote w:id="20">
    <w:p w:rsidR="004C5027" w:rsidRDefault="004C5027" w:rsidP="00151413">
      <w:pPr>
        <w:pStyle w:val="Voetnoottekst"/>
      </w:pPr>
      <w:r>
        <w:rPr>
          <w:rStyle w:val="Voetnootmarkering"/>
        </w:rPr>
        <w:footnoteRef/>
      </w:r>
      <w:r>
        <w:t xml:space="preserve"> Meerdere slachtoffers met zwaar letsel en/of veel schade.</w:t>
      </w:r>
    </w:p>
  </w:footnote>
  <w:footnote w:id="21">
    <w:p w:rsidR="004C5027" w:rsidRDefault="004C5027" w:rsidP="00151413">
      <w:pPr>
        <w:pStyle w:val="Voetnoottekst"/>
      </w:pPr>
      <w:r>
        <w:rPr>
          <w:rStyle w:val="Voetnootmarkering"/>
        </w:rPr>
        <w:footnoteRef/>
      </w:r>
      <w:r>
        <w:t xml:space="preserve"> Stuurgroep van spoorwegondernemingen en ProRail eind jaren negentig ingesteld door de staatssecretaris van </w:t>
      </w:r>
      <w:proofErr w:type="spellStart"/>
      <w:r>
        <w:t>IenM</w:t>
      </w:r>
      <w:proofErr w:type="spellEnd"/>
      <w:r>
        <w:t xml:space="preserve"> </w:t>
      </w:r>
    </w:p>
  </w:footnote>
  <w:footnote w:id="22">
    <w:p w:rsidR="004C5027" w:rsidRPr="00B62E77" w:rsidRDefault="004C5027" w:rsidP="00151413">
      <w:pPr>
        <w:pStyle w:val="Voetnoottekst"/>
        <w:rPr>
          <w:szCs w:val="13"/>
        </w:rPr>
      </w:pPr>
      <w:r w:rsidRPr="00B62E77">
        <w:rPr>
          <w:rStyle w:val="Voetnootmarkering"/>
          <w:szCs w:val="13"/>
        </w:rPr>
        <w:footnoteRef/>
      </w:r>
      <w:r w:rsidRPr="00B62E77">
        <w:rPr>
          <w:szCs w:val="13"/>
        </w:rPr>
        <w:t xml:space="preserve"> Instelling van de ERTMS voor rangeren. De trein wordt door de machinist verplaatst op basis van een seinbeeld. </w:t>
      </w:r>
    </w:p>
  </w:footnote>
  <w:footnote w:id="23">
    <w:p w:rsidR="004C5027" w:rsidRDefault="004C5027" w:rsidP="00151413">
      <w:pPr>
        <w:pStyle w:val="Voetnoottekst"/>
      </w:pPr>
      <w:r>
        <w:rPr>
          <w:rStyle w:val="Voetnootmarkering"/>
        </w:rPr>
        <w:footnoteRef/>
      </w:r>
      <w:r>
        <w:t xml:space="preserve"> Waarschuwing in cabine van de trein wanneer deze een rood sein nadert.</w:t>
      </w:r>
    </w:p>
  </w:footnote>
  <w:footnote w:id="24">
    <w:p w:rsidR="004C5027" w:rsidRDefault="004C5027" w:rsidP="00151413">
      <w:pPr>
        <w:pStyle w:val="Voetnoottekst"/>
      </w:pPr>
      <w:r>
        <w:rPr>
          <w:rStyle w:val="Voetnootmarkering"/>
        </w:rPr>
        <w:footnoteRef/>
      </w:r>
      <w:r>
        <w:t xml:space="preserve"> De definities van The </w:t>
      </w:r>
      <w:proofErr w:type="spellStart"/>
      <w:r>
        <w:t>Agency</w:t>
      </w:r>
      <w:proofErr w:type="spellEnd"/>
      <w:r>
        <w:t xml:space="preserve"> gaan er van uit dat altijd een bewegende trein is betrokken. </w:t>
      </w:r>
    </w:p>
  </w:footnote>
  <w:footnote w:id="25">
    <w:p w:rsidR="004C5027" w:rsidRDefault="004C5027" w:rsidP="00151413">
      <w:pPr>
        <w:autoSpaceDE w:val="0"/>
        <w:adjustRightInd w:val="0"/>
        <w:spacing w:line="240" w:lineRule="auto"/>
      </w:pPr>
      <w:r w:rsidRPr="00FF1D29">
        <w:rPr>
          <w:rStyle w:val="Voetnootmarkering"/>
          <w:sz w:val="13"/>
          <w:szCs w:val="13"/>
        </w:rPr>
        <w:footnoteRef/>
      </w:r>
      <w:r w:rsidRPr="00FF1D29">
        <w:rPr>
          <w:sz w:val="13"/>
          <w:szCs w:val="13"/>
        </w:rPr>
        <w:t xml:space="preserve"> </w:t>
      </w:r>
      <w:r w:rsidRPr="00FF1D29">
        <w:rPr>
          <w:rFonts w:cs="RijksoverheidSansText-Regular"/>
          <w:sz w:val="13"/>
          <w:szCs w:val="13"/>
        </w:rPr>
        <w:t>Dit</w:t>
      </w:r>
      <w:r w:rsidRPr="009A4F4A">
        <w:rPr>
          <w:rFonts w:cs="RijksoverheidSansText-Regular"/>
          <w:sz w:val="13"/>
          <w:szCs w:val="13"/>
        </w:rPr>
        <w:t xml:space="preserve"> is een kwantificering van de gevolgen van ernstige ongevallen met doden en ernstige letsels, waarbij 1 ernstig letsel statistisch gelijk is aan 0,1 overledene.</w:t>
      </w:r>
    </w:p>
  </w:footnote>
  <w:footnote w:id="26">
    <w:p w:rsidR="004C5027" w:rsidRDefault="004C5027" w:rsidP="00151413">
      <w:pPr>
        <w:pStyle w:val="Voetnoottekst"/>
      </w:pPr>
      <w:r>
        <w:rPr>
          <w:rStyle w:val="Voetnootmarkering"/>
        </w:rPr>
        <w:footnoteRef/>
      </w:r>
      <w:r>
        <w:t xml:space="preserve"> Risicobeheersing bij spoorvervoer gevaarlijke stoffen, 6 maart 2016, Onderzoeksraad voor Veiligheid</w:t>
      </w:r>
    </w:p>
  </w:footnote>
  <w:footnote w:id="27">
    <w:p w:rsidR="004C5027" w:rsidRDefault="004C5027" w:rsidP="00151413">
      <w:pPr>
        <w:pStyle w:val="Voetnoottekst"/>
      </w:pPr>
      <w:r>
        <w:rPr>
          <w:rStyle w:val="Voetnootmarkering"/>
        </w:rPr>
        <w:footnoteRef/>
      </w:r>
      <w:r>
        <w:t xml:space="preserve"> Ontvlambaar en kleurloos gas. </w:t>
      </w:r>
    </w:p>
  </w:footnote>
  <w:footnote w:id="28">
    <w:p w:rsidR="004C5027" w:rsidRDefault="004C5027" w:rsidP="00151413">
      <w:pPr>
        <w:pStyle w:val="Voetnoottekst"/>
      </w:pPr>
      <w:r>
        <w:rPr>
          <w:rStyle w:val="Voetnootmarkering"/>
        </w:rPr>
        <w:footnoteRef/>
      </w:r>
      <w:r>
        <w:t xml:space="preserve"> Een ongeval met een bewegende trein met als gevolg ten minste: één dode of zwaargewonde of een totale schade van € 150.000 of een stremming van het baanvak van zes uur. </w:t>
      </w:r>
    </w:p>
  </w:footnote>
  <w:footnote w:id="29">
    <w:p w:rsidR="004C5027" w:rsidRDefault="004C5027" w:rsidP="00151413">
      <w:pPr>
        <w:pStyle w:val="Voetnoottekst"/>
      </w:pPr>
      <w:r>
        <w:rPr>
          <w:rStyle w:val="Voetnootmarkering"/>
        </w:rPr>
        <w:footnoteRef/>
      </w:r>
      <w:r>
        <w:t xml:space="preserve"> Jaarverslag spoorveiligheid 2014, ontwikkeling van de veiligheid op het spoor, ILT, Den Haag, pag. 38</w:t>
      </w:r>
    </w:p>
  </w:footnote>
  <w:footnote w:id="30">
    <w:p w:rsidR="004C5027" w:rsidRDefault="004C5027" w:rsidP="003B4BE4">
      <w:pPr>
        <w:pStyle w:val="Voetnoottekst"/>
        <w:rPr>
          <w:szCs w:val="13"/>
        </w:rPr>
      </w:pPr>
      <w:r>
        <w:rPr>
          <w:rStyle w:val="Voetnootmarkering"/>
        </w:rPr>
        <w:t>[1]</w:t>
      </w:r>
      <w:r>
        <w:t xml:space="preserve"> ERADIS is een data informatie systeem van de ERA met certificaten, afgegeven door de nationale veiligheidsautoriteiten voor spoorveiligheid.</w:t>
      </w:r>
    </w:p>
  </w:footnote>
  <w:footnote w:id="31">
    <w:p w:rsidR="004C5027" w:rsidRDefault="004C5027">
      <w:pPr>
        <w:pStyle w:val="Voetnoottekst"/>
      </w:pPr>
      <w:r>
        <w:rPr>
          <w:rStyle w:val="Voetnootmarkering"/>
        </w:rPr>
        <w:footnoteRef/>
      </w:r>
      <w:r>
        <w:t xml:space="preserve"> Inclusief kabelbanen</w:t>
      </w:r>
    </w:p>
  </w:footnote>
  <w:footnote w:id="32">
    <w:p w:rsidR="004C5027" w:rsidRDefault="004C5027" w:rsidP="00BC0959">
      <w:pPr>
        <w:pStyle w:val="Voetnoottekst"/>
      </w:pPr>
      <w:r>
        <w:rPr>
          <w:rStyle w:val="Voetnootmarkering"/>
        </w:rPr>
        <w:footnoteRef/>
      </w:r>
      <w:r>
        <w:t xml:space="preserve"> Exclusief rangeerproces en herroepen seinen.</w:t>
      </w:r>
    </w:p>
  </w:footnote>
  <w:footnote w:id="33">
    <w:p w:rsidR="004C5027" w:rsidRDefault="004C5027" w:rsidP="00BC0959">
      <w:pPr>
        <w:pStyle w:val="Voetnoottekst"/>
      </w:pPr>
      <w:r>
        <w:rPr>
          <w:rStyle w:val="Voetnootmarkering"/>
        </w:rPr>
        <w:footnoteRef/>
      </w:r>
      <w:r>
        <w:t xml:space="preserve"> Amsterdam sein 494 op 21 mei 2012.</w:t>
      </w:r>
    </w:p>
  </w:footnote>
  <w:footnote w:id="34">
    <w:p w:rsidR="004C5027" w:rsidRDefault="004C5027" w:rsidP="00BC0959">
      <w:pPr>
        <w:pStyle w:val="Voetnoottekst"/>
      </w:pPr>
      <w:r>
        <w:rPr>
          <w:rStyle w:val="Voetnootmarkering"/>
        </w:rPr>
        <w:footnoteRef/>
      </w:r>
      <w:r>
        <w:t xml:space="preserve"> Bronnen ProRail en NS.</w:t>
      </w:r>
    </w:p>
  </w:footnote>
  <w:footnote w:id="35">
    <w:p w:rsidR="004C5027" w:rsidRDefault="004C5027" w:rsidP="00BC0959">
      <w:pPr>
        <w:pStyle w:val="Voetnoottekst"/>
      </w:pPr>
      <w:r>
        <w:rPr>
          <w:rStyle w:val="Voetnootmarkering"/>
        </w:rPr>
        <w:footnoteRef/>
      </w:r>
      <w:r>
        <w:t xml:space="preserve"> </w:t>
      </w:r>
      <w:r>
        <w:rPr>
          <w:szCs w:val="13"/>
        </w:rPr>
        <w:t>Recidive=</w:t>
      </w:r>
      <w:r w:rsidRPr="0088491D">
        <w:rPr>
          <w:szCs w:val="13"/>
        </w:rPr>
        <w:t>periode van 5 jaar 3 of meer passages</w:t>
      </w:r>
      <w:r>
        <w:rPr>
          <w:szCs w:val="13"/>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Koptekst"/>
    </w:pPr>
    <w:r>
      <w:rPr>
        <w:noProof/>
        <w:lang w:eastAsia="nl-NL" w:bidi="ar-SA"/>
      </w:rPr>
      <w:drawing>
        <wp:anchor distT="0" distB="0" distL="114300" distR="114300" simplePos="0" relativeHeight="251751424" behindDoc="0" locked="0" layoutInCell="1" allowOverlap="1">
          <wp:simplePos x="0" y="0"/>
          <wp:positionH relativeFrom="column">
            <wp:posOffset>3025885</wp:posOffset>
          </wp:positionH>
          <wp:positionV relativeFrom="paragraph">
            <wp:posOffset>-982926</wp:posOffset>
          </wp:positionV>
          <wp:extent cx="2206681" cy="683813"/>
          <wp:effectExtent l="19050" t="0" r="3119" b="0"/>
          <wp:wrapNone/>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2206681" cy="683813"/>
                  </a:xfrm>
                  <a:prstGeom prst="rect">
                    <a:avLst/>
                  </a:prstGeom>
                  <a:noFill/>
                  <a:ln w="9525">
                    <a:noFill/>
                    <a:miter lim="800000"/>
                    <a:headEnd/>
                    <a:tailEnd/>
                  </a:ln>
                </pic:spPr>
              </pic:pic>
            </a:graphicData>
          </a:graphic>
        </wp:anchor>
      </w:drawing>
    </w:r>
    <w:r>
      <w:rPr>
        <w:noProof/>
        <w:lang w:eastAsia="nl-NL" w:bidi="ar-SA"/>
      </w:rPr>
      <w:pict>
        <v:shapetype id="_x0000_t202" coordsize="21600,21600" o:spt="202" path="m,l,21600r21600,l21600,xe">
          <v:stroke joinstyle="miter"/>
          <v:path gradientshapeok="t" o:connecttype="rect"/>
        </v:shapetype>
        <v:shape id="Text Box 2" o:spid="_x0000_s24591" type="#_x0000_t202" style="position:absolute;margin-left:0;margin-top:421pt;width:595.3pt;height:420.9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" fillcolor="#ef2924" stroked="f" strokeweight=".5pt">
          <v:path arrowok="t"/>
          <v:textbox>
            <w:txbxContent>
              <w:p w:rsidR="004C5027" w:rsidRDefault="004C5027"/>
            </w:txbxContent>
          </v:textbox>
          <w10:wrap anchorx="page" anchory="page"/>
        </v:shape>
      </w:pict>
    </w:r>
    <w:r>
      <w:rPr>
        <w:noProof/>
        <w:lang w:eastAsia="nl-NL" w:bidi="ar-SA"/>
      </w:rPr>
      <w:drawing>
        <wp:anchor distT="0" distB="0" distL="114300" distR="114300" simplePos="0" relativeHeight="251717632" behindDoc="0" locked="0" layoutInCell="1" allowOverlap="1">
          <wp:simplePos x="0" y="0"/>
          <wp:positionH relativeFrom="page">
            <wp:posOffset>3542665</wp:posOffset>
          </wp:positionH>
          <wp:positionV relativeFrom="page">
            <wp:posOffset>0</wp:posOffset>
          </wp:positionV>
          <wp:extent cx="468000" cy="1580400"/>
          <wp:effectExtent l="0" t="0" r="8255" b="1270"/>
          <wp:wrapNone/>
          <wp:docPr id="23"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Logo.png"/>
                  <pic:cNvPicPr/>
                </pic:nvPicPr>
                <pic:blipFill>
                  <a:blip r:embed="rId2"/>
                  <a:stretch>
                    <a:fillRect/>
                  </a:stretch>
                </pic:blipFill>
                <pic:spPr>
                  <a:xfrm>
                    <a:off x="0" y="0"/>
                    <a:ext cx="468000" cy="1580400"/>
                  </a:xfrm>
                  <a:prstGeom prst="rect">
                    <a:avLst/>
                  </a:prstGeom>
                  <a:ln w="3175">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Koptekst"/>
    </w:pPr>
    <w:r w:rsidRPr="00640E94">
      <w:rPr>
        <w:noProof/>
        <w:lang w:eastAsia="nl-NL" w:bidi="ar-SA"/>
      </w:rPr>
      <w:drawing>
        <wp:anchor distT="0" distB="0" distL="114300" distR="114300" simplePos="0" relativeHeight="251749376" behindDoc="0" locked="0" layoutInCell="1" allowOverlap="1">
          <wp:simplePos x="0" y="0"/>
          <wp:positionH relativeFrom="column">
            <wp:posOffset>1998041</wp:posOffset>
          </wp:positionH>
          <wp:positionV relativeFrom="paragraph">
            <wp:posOffset>-1094243</wp:posOffset>
          </wp:positionV>
          <wp:extent cx="2209552" cy="683812"/>
          <wp:effectExtent l="19050" t="0" r="5969" b="0"/>
          <wp:wrapNone/>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2203831" cy="687629"/>
                  </a:xfrm>
                  <a:prstGeom prst="rect">
                    <a:avLst/>
                  </a:prstGeom>
                  <a:noFill/>
                  <a:ln w="9525">
                    <a:noFill/>
                    <a:miter lim="800000"/>
                    <a:headEnd/>
                    <a:tailEnd/>
                  </a:ln>
                </pic:spPr>
              </pic:pic>
            </a:graphicData>
          </a:graphic>
        </wp:anchor>
      </w:drawing>
    </w:r>
    <w:r>
      <w:rPr>
        <w:noProof/>
        <w:lang w:eastAsia="nl-NL" w:bidi="ar-SA"/>
      </w:rPr>
      <w:drawing>
        <wp:anchor distT="0" distB="0" distL="114300" distR="114300" simplePos="0" relativeHeight="251724800" behindDoc="0" locked="0" layoutInCell="1" allowOverlap="1">
          <wp:simplePos x="0" y="0"/>
          <wp:positionH relativeFrom="page">
            <wp:posOffset>3542665</wp:posOffset>
          </wp:positionH>
          <wp:positionV relativeFrom="page">
            <wp:posOffset>0</wp:posOffset>
          </wp:positionV>
          <wp:extent cx="468000" cy="1580400"/>
          <wp:effectExtent l="0" t="0" r="8255" b="1270"/>
          <wp:wrapNone/>
          <wp:docPr id="28"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Logo.png"/>
                  <pic:cNvPicPr/>
                </pic:nvPicPr>
                <pic:blipFill>
                  <a:blip r:embed="rId2"/>
                  <a:stretch>
                    <a:fillRect/>
                  </a:stretch>
                </pic:blipFill>
                <pic:spPr>
                  <a:xfrm>
                    <a:off x="0" y="0"/>
                    <a:ext cx="468000" cy="1580400"/>
                  </a:xfrm>
                  <a:prstGeom prst="rect">
                    <a:avLst/>
                  </a:prstGeom>
                  <a:ln w="3175">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Koptekst"/>
    </w:pPr>
    <w:r>
      <w:rPr>
        <w:noProof/>
        <w:lang w:eastAsia="nl-NL" w:bidi="ar-SA"/>
      </w:rPr>
      <w:pict>
        <v:shapetype id="_x0000_t202" coordsize="21600,21600" o:spt="202" path="m,l,21600r21600,l21600,xe">
          <v:stroke joinstyle="miter"/>
          <v:path gradientshapeok="t" o:connecttype="rect"/>
        </v:shapetype>
        <v:shape id="Text Box 24" o:spid="_x0000_s24590" type="#_x0000_t202" style="position:absolute;margin-left:341.35pt;margin-top:808.85pt;width:99.2pt;height:11.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" strokecolor="white [3212]" strokeweight="0">
          <v:textbox inset="0,0,0,0">
            <w:txbxContent>
              <w:p w:rsidR="004C5027" w:rsidRDefault="004C5027">
                <w:pPr>
                  <w:pStyle w:val="Huisstijl-Paginanummer"/>
                </w:pPr>
                <w:r>
                  <w:t xml:space="preserve">Pagina </w:t>
                </w:r>
                <w:fldSimple w:instr=" PAGE    \* MERGEFORMAT ">
                  <w:r w:rsidR="007F3844">
                    <w:rPr>
                      <w:noProof/>
                    </w:rPr>
                    <w:t>28</w:t>
                  </w:r>
                </w:fldSimple>
                <w:r>
                  <w:t xml:space="preserve"> van </w:t>
                </w:r>
                <w:fldSimple w:instr=" NUMPAGES  \* Arabic  \* MERGEFORMAT ">
                  <w:r w:rsidR="007F3844">
                    <w:rPr>
                      <w:noProof/>
                    </w:rPr>
                    <w:t>66</w:t>
                  </w:r>
                </w:fldSimple>
              </w:p>
              <w:p w:rsidR="004C5027" w:rsidRDefault="004C5027">
                <w:pPr>
                  <w:pStyle w:val="Huisstijl-Paginanummer"/>
                </w:pPr>
              </w:p>
              <w:p w:rsidR="004C5027" w:rsidRDefault="004C5027"/>
            </w:txbxContent>
          </v:textbox>
          <w10:wrap anchorx="page" anchory="page"/>
          <w10:anchorlock/>
        </v:shape>
      </w:pict>
    </w:r>
    <w:r>
      <w:rPr>
        <w:noProof/>
        <w:lang w:eastAsia="nl-NL" w:bidi="ar-SA"/>
      </w:rPr>
      <w:pict>
        <v:shape id="Text Box 23" o:spid="_x0000_s24589" type="#_x0000_t202" style="position:absolute;margin-left:465.5pt;margin-top:800.05pt;width:99.2pt;height:3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" strokecolor="white [3212]" strokeweight="0">
          <v:textbox inset="0,0,0,0">
            <w:txbxContent>
              <w:p w:rsidR="004C5027" w:rsidRDefault="004C5027"/>
            </w:txbxContent>
          </v:textbox>
          <w10:wrap anchorx="page" anchory="page"/>
          <w10:anchorlock/>
        </v:shape>
      </w:pict>
    </w:r>
    <w:r>
      <w:rPr>
        <w:noProof/>
        <w:lang w:eastAsia="nl-NL" w:bidi="ar-SA"/>
      </w:rPr>
      <w:pict>
        <v:shape id="Text Box 21" o:spid="_x0000_s24588" type="#_x0000_t202" style="position:absolute;margin-left:465.5pt;margin-top:49.6pt;width:99.2pt;height:53.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" strokecolor="white [3212]" strokeweight="0">
          <v:textbox inset="0,0,0,0">
            <w:txbxContent>
              <w:p w:rsidR="004C5027" w:rsidRDefault="004C5027"/>
            </w:txbxContent>
          </v:textbox>
          <w10:wrap anchorx="page" anchory="page"/>
          <w10:anchorlock/>
        </v:shape>
      </w:pict>
    </w:r>
    <w:r>
      <w:rPr>
        <w:noProof/>
        <w:lang w:eastAsia="nl-NL" w:bidi="ar-SA"/>
      </w:rPr>
      <w:pict>
        <v:shape id="Text Box 20" o:spid="_x0000_s24587" type="#_x0000_t202" style="position:absolute;margin-left:161.6pt;margin-top:21.85pt;width:311.8pt;height:26.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" strokecolor="white [3212]" strokeweight="0">
          <v:textbox inset="0,0,0,0">
            <w:txbxContent>
              <w:p w:rsidR="004C5027" w:rsidRDefault="004C5027">
                <w:pPr>
                  <w:pStyle w:val="Huisstijl-koptekst"/>
                </w:pPr>
                <w:r>
                  <w:t xml:space="preserve">Jaarverslag 2013 </w:t>
                </w:r>
                <w:r>
                  <w:br/>
                  <w:t xml:space="preserve">van de </w:t>
                </w:r>
                <w:r>
                  <w:br/>
                  <w:t xml:space="preserve">Nederlandse Autoriteit voor Spoorveiligheid </w:t>
                </w:r>
              </w:p>
            </w:txbxContent>
          </v:textbox>
          <w10:wrap anchorx="page"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Kopteks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Koptekst"/>
    </w:pPr>
    <w:r>
      <w:rPr>
        <w:noProof/>
        <w:lang w:eastAsia="nl-NL" w:bidi="ar-SA"/>
      </w:rPr>
      <w:pict>
        <v:shapetype id="_x0000_t202" coordsize="21600,21600" o:spt="202" path="m,l,21600r21600,l21600,xe">
          <v:stroke joinstyle="miter"/>
          <v:path gradientshapeok="t" o:connecttype="rect"/>
        </v:shapetype>
        <v:shape id="Text Box 25" o:spid="_x0000_s24586" type="#_x0000_t202" style="position:absolute;margin-left:161.6pt;margin-top:21.85pt;width:311.8pt;height:26.3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" strokecolor="white [3212]" strokeweight="0">
          <v:textbox inset="0,0,0,0">
            <w:txbxContent>
              <w:p w:rsidR="004C5027" w:rsidRDefault="004C5027">
                <w:pPr>
                  <w:pStyle w:val="Huisstijl-koptekst"/>
                </w:pPr>
                <w:r>
                  <w:t>Spoorveiligheid 2015</w:t>
                </w:r>
                <w:r>
                  <w:br/>
                  <w:t>NSA-jaarverslag Nederland</w:t>
                </w:r>
                <w:r>
                  <w:br/>
                  <w:t>Nederlandse Autoriteit voor Spoorveiligheid | augustus 2013</w:t>
                </w:r>
              </w:p>
            </w:txbxContent>
          </v:textbox>
          <w10:wrap anchorx="page" anchory="page"/>
          <w10:anchorlock/>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Kopteks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Koptekst"/>
    </w:pPr>
    <w:r>
      <w:rPr>
        <w:noProof/>
        <w:lang w:eastAsia="nl-NL" w:bidi="ar-SA"/>
      </w:rPr>
      <w:pict>
        <v:shapetype id="_x0000_t202" coordsize="21600,21600" o:spt="202" path="m,l,21600r21600,l21600,xe">
          <v:stroke joinstyle="miter"/>
          <v:path gradientshapeok="t" o:connecttype="rect"/>
        </v:shapetype>
        <v:shape id="_x0000_s24584" type="#_x0000_t202" style="position:absolute;margin-left:173.6pt;margin-top:27.85pt;width:311.8pt;height:26.3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" strokecolor="white [3212]" strokeweight="0">
          <v:textbox inset="0,0,0,0">
            <w:txbxContent>
              <w:p w:rsidR="004C5027" w:rsidRDefault="004C5027" w:rsidP="007962A9">
                <w:pPr>
                  <w:pStyle w:val="Huisstijl-koptekst"/>
                </w:pPr>
                <w:r>
                  <w:t xml:space="preserve">Spoorveiligheid 2016 </w:t>
                </w:r>
              </w:p>
              <w:p w:rsidR="004C5027" w:rsidRDefault="004C5027" w:rsidP="007962A9">
                <w:pPr>
                  <w:pStyle w:val="Huisstijl-koptekst"/>
                </w:pPr>
                <w:r>
                  <w:t>NSA-jaarverslag Nederland</w:t>
                </w:r>
              </w:p>
            </w:txbxContent>
          </v:textbox>
          <w10:wrap anchorx="page" anchory="page"/>
          <w10:anchorlock/>
        </v:shape>
      </w:pict>
    </w:r>
    <w:r>
      <w:t xml:space="preserve"> </w:t>
    </w:r>
    <w:r>
      <w:br/>
    </w:r>
  </w:p>
  <w:p w:rsidR="004C5027" w:rsidRDefault="004C5027">
    <w:pPr>
      <w:pStyle w:val="Kopteks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Koptekst"/>
    </w:pPr>
    <w:r>
      <w:rPr>
        <w:noProof/>
        <w:lang w:eastAsia="nl-NL" w:bidi="ar-SA"/>
      </w:rPr>
      <w:pict>
        <v:shapetype id="_x0000_t202" coordsize="21600,21600" o:spt="202" path="m,l,21600r21600,l21600,xe">
          <v:stroke joinstyle="miter"/>
          <v:path gradientshapeok="t" o:connecttype="rect"/>
        </v:shapetype>
        <v:shape id="_x0000_s24583" type="#_x0000_t202" style="position:absolute;margin-left:176.1pt;margin-top:29.9pt;width:311.8pt;height:52pt;z-index:2517473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" strokecolor="white [3212]" strokeweight="0">
          <v:textbox inset="0,0,0,0">
            <w:txbxContent>
              <w:p w:rsidR="004C5027" w:rsidRDefault="004C5027" w:rsidP="007962A9">
                <w:pPr>
                  <w:pStyle w:val="Huisstijl-koptekst"/>
                </w:pPr>
                <w:r>
                  <w:t>Spoorveiligheid 2015</w:t>
                </w:r>
                <w:r>
                  <w:br/>
                  <w:t xml:space="preserve">NSA-jaarverslag Nederland </w:t>
                </w:r>
              </w:p>
            </w:txbxContent>
          </v:textbox>
          <w10:wrap anchorx="page" anchory="page"/>
          <w10:anchorlock/>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027" w:rsidRDefault="004C5027">
    <w:pPr>
      <w:pStyle w:val="Koptekst"/>
    </w:pPr>
    <w:r>
      <w:rPr>
        <w:noProof/>
        <w:lang w:eastAsia="nl-NL" w:bidi="ar-SA"/>
      </w:rPr>
      <w:drawing>
        <wp:anchor distT="0" distB="0" distL="114300" distR="114300" simplePos="0" relativeHeight="251745280" behindDoc="0" locked="0" layoutInCell="1" allowOverlap="1">
          <wp:simplePos x="0" y="0"/>
          <wp:positionH relativeFrom="page">
            <wp:posOffset>3550878</wp:posOffset>
          </wp:positionH>
          <wp:positionV relativeFrom="page">
            <wp:posOffset>0</wp:posOffset>
          </wp:positionV>
          <wp:extent cx="456846" cy="390914"/>
          <wp:effectExtent l="19050" t="0" r="354" b="0"/>
          <wp:wrapNone/>
          <wp:docPr id="1" name="Afbeelding 1" descr="U:\werk\ILT Rapport REMAKE\lint_achterkaft_vas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werk\ILT Rapport REMAKE\lint_achterkaft_vast.png"/>
                  <pic:cNvPicPr>
                    <a:picLocks noChangeAspect="1" noChangeArrowheads="1"/>
                  </pic:cNvPicPr>
                </pic:nvPicPr>
                <pic:blipFill>
                  <a:blip r:embed="rId1"/>
                  <a:srcRect/>
                  <a:stretch>
                    <a:fillRect/>
                  </a:stretch>
                </pic:blipFill>
                <pic:spPr bwMode="auto">
                  <a:xfrm>
                    <a:off x="0" y="0"/>
                    <a:ext cx="456846" cy="390914"/>
                  </a:xfrm>
                  <a:prstGeom prst="rect">
                    <a:avLst/>
                  </a:prstGeom>
                  <a:noFill/>
                  <a:ln w="9525">
                    <a:noFill/>
                    <a:miter lim="800000"/>
                    <a:headEnd/>
                    <a:tailEnd/>
                  </a:ln>
                </pic:spPr>
              </pic:pic>
            </a:graphicData>
          </a:graphic>
        </wp:anchor>
      </w:drawing>
    </w:r>
    <w:r>
      <w:rPr>
        <w:noProof/>
        <w:lang w:eastAsia="nl-NL" w:bidi="ar-SA"/>
      </w:rPr>
      <w:pict>
        <v:shapetype id="_x0000_t202" coordsize="21600,21600" o:spt="202" path="m,l,21600r21600,l21600,xe">
          <v:stroke joinstyle="miter"/>
          <v:path gradientshapeok="t" o:connecttype="rect"/>
        </v:shapetype>
        <v:shape id="Text Box 43" o:spid="_x0000_s24577" type="#_x0000_t202" style="position:absolute;margin-left:297.7pt;margin-top:0;width:297.65pt;height:841.9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" fillcolor="#ef2924" stroked="f" strokeweight=".5pt">
          <v:textbox inset="0,0,0,0">
            <w:txbxContent>
              <w:p w:rsidR="004C5027" w:rsidRDefault="004C5027"/>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E8D700"/>
    <w:multiLevelType w:val="multilevel"/>
    <w:tmpl w:val="FE2C8BDB"/>
    <w:name w:val="NEa memo bestuur opsomming"/>
    <w:lvl w:ilvl="0">
      <w:start w:val="1"/>
      <w:numFmt w:val="none"/>
      <w:pStyle w:val="NEamemobestuu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7E3108"/>
    <w:multiLevelType w:val="multilevel"/>
    <w:tmpl w:val="DB5AA3F0"/>
    <w:lvl w:ilvl="0">
      <w:start w:val="1"/>
      <w:numFmt w:val="decimal"/>
      <w:lvlText w:val="%1."/>
      <w:lvlJc w:val="left"/>
      <w:pPr>
        <w:ind w:hanging="221"/>
      </w:pPr>
      <w:rPr>
        <w:rFonts w:ascii="Arial" w:eastAsia="Arial" w:hAnsi="Arial" w:hint="default"/>
        <w:b/>
        <w:bCs/>
        <w:w w:val="99"/>
        <w:sz w:val="20"/>
        <w:szCs w:val="20"/>
      </w:rPr>
    </w:lvl>
    <w:lvl w:ilvl="1">
      <w:start w:val="1"/>
      <w:numFmt w:val="decimal"/>
      <w:lvlText w:val="%1.%2."/>
      <w:lvlJc w:val="left"/>
      <w:pPr>
        <w:ind w:hanging="331"/>
      </w:pPr>
      <w:rPr>
        <w:rFonts w:ascii="Arial" w:eastAsia="Arial" w:hAnsi="Arial" w:hint="default"/>
        <w:b/>
        <w:bCs/>
        <w:spacing w:val="-2"/>
        <w:sz w:val="17"/>
        <w:szCs w:val="17"/>
      </w:rPr>
    </w:lvl>
    <w:lvl w:ilvl="2">
      <w:start w:val="1"/>
      <w:numFmt w:val="decimal"/>
      <w:lvlText w:val="%1.%2.%3."/>
      <w:lvlJc w:val="left"/>
      <w:pPr>
        <w:ind w:hanging="44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07503EFB"/>
    <w:multiLevelType w:val="hybridMultilevel"/>
    <w:tmpl w:val="9F94817C"/>
    <w:lvl w:ilvl="0" w:tplc="9D8A46EC">
      <w:start w:val="1"/>
      <w:numFmt w:val="decimal"/>
      <w:pStyle w:val="Kop2"/>
      <w:lvlText w:val="%1"/>
      <w:lvlJc w:val="left"/>
      <w:pPr>
        <w:ind w:left="-774" w:hanging="360"/>
      </w:pPr>
      <w:rPr>
        <w:rFonts w:ascii="Verdana" w:hAnsi="Verdana" w:hint="default"/>
        <w:spacing w:val="1140"/>
        <w:sz w:val="18"/>
      </w:rPr>
    </w:lvl>
    <w:lvl w:ilvl="1" w:tplc="04130003" w:tentative="1">
      <w:start w:val="1"/>
      <w:numFmt w:val="lowerLetter"/>
      <w:lvlText w:val="%2."/>
      <w:lvlJc w:val="left"/>
      <w:pPr>
        <w:ind w:left="1440" w:hanging="360"/>
      </w:pPr>
    </w:lvl>
    <w:lvl w:ilvl="2" w:tplc="04130005" w:tentative="1">
      <w:start w:val="1"/>
      <w:numFmt w:val="lowerRoman"/>
      <w:lvlText w:val="%3."/>
      <w:lvlJc w:val="right"/>
      <w:pPr>
        <w:ind w:left="2160" w:hanging="180"/>
      </w:pPr>
    </w:lvl>
    <w:lvl w:ilvl="3" w:tplc="04130001" w:tentative="1">
      <w:start w:val="1"/>
      <w:numFmt w:val="decimal"/>
      <w:lvlText w:val="%4."/>
      <w:lvlJc w:val="left"/>
      <w:pPr>
        <w:ind w:left="2880" w:hanging="360"/>
      </w:pPr>
    </w:lvl>
    <w:lvl w:ilvl="4" w:tplc="04130003" w:tentative="1">
      <w:start w:val="1"/>
      <w:numFmt w:val="lowerLetter"/>
      <w:lvlText w:val="%5."/>
      <w:lvlJc w:val="left"/>
      <w:pPr>
        <w:ind w:left="3600" w:hanging="360"/>
      </w:pPr>
    </w:lvl>
    <w:lvl w:ilvl="5" w:tplc="04130005" w:tentative="1">
      <w:start w:val="1"/>
      <w:numFmt w:val="lowerRoman"/>
      <w:lvlText w:val="%6."/>
      <w:lvlJc w:val="right"/>
      <w:pPr>
        <w:ind w:left="4320" w:hanging="180"/>
      </w:pPr>
    </w:lvl>
    <w:lvl w:ilvl="6" w:tplc="04130001" w:tentative="1">
      <w:start w:val="1"/>
      <w:numFmt w:val="decimal"/>
      <w:lvlText w:val="%7."/>
      <w:lvlJc w:val="left"/>
      <w:pPr>
        <w:ind w:left="5040" w:hanging="360"/>
      </w:pPr>
    </w:lvl>
    <w:lvl w:ilvl="7" w:tplc="04130003" w:tentative="1">
      <w:start w:val="1"/>
      <w:numFmt w:val="lowerLetter"/>
      <w:lvlText w:val="%8."/>
      <w:lvlJc w:val="left"/>
      <w:pPr>
        <w:ind w:left="5760" w:hanging="360"/>
      </w:pPr>
    </w:lvl>
    <w:lvl w:ilvl="8" w:tplc="04130005" w:tentative="1">
      <w:start w:val="1"/>
      <w:numFmt w:val="lowerRoman"/>
      <w:lvlText w:val="%9."/>
      <w:lvlJc w:val="right"/>
      <w:pPr>
        <w:ind w:left="6480" w:hanging="180"/>
      </w:pPr>
    </w:lvl>
  </w:abstractNum>
  <w:abstractNum w:abstractNumId="3">
    <w:nsid w:val="0BE04734"/>
    <w:multiLevelType w:val="hybridMultilevel"/>
    <w:tmpl w:val="CE3084FE"/>
    <w:lvl w:ilvl="0" w:tplc="9D8A46EC">
      <w:start w:val="1"/>
      <w:numFmt w:val="decimal"/>
      <w:pStyle w:val="Kop1"/>
      <w:lvlText w:val="%1"/>
      <w:lvlJc w:val="left"/>
      <w:pPr>
        <w:ind w:left="-774" w:hanging="360"/>
      </w:pPr>
      <w:rPr>
        <w:rFonts w:ascii="Verdana" w:hAnsi="Verdana" w:hint="default"/>
        <w:b w:val="0"/>
        <w:i w:val="0"/>
        <w:caps w:val="0"/>
        <w:spacing w:val="210"/>
        <w:kern w:val="52"/>
        <w:position w:val="0"/>
        <w:sz w:val="24"/>
      </w:rPr>
    </w:lvl>
    <w:lvl w:ilvl="1" w:tplc="04130003" w:tentative="1">
      <w:start w:val="1"/>
      <w:numFmt w:val="lowerLetter"/>
      <w:lvlText w:val="%2."/>
      <w:lvlJc w:val="left"/>
      <w:pPr>
        <w:ind w:left="2100" w:hanging="360"/>
      </w:pPr>
    </w:lvl>
    <w:lvl w:ilvl="2" w:tplc="04130005" w:tentative="1">
      <w:start w:val="1"/>
      <w:numFmt w:val="lowerRoman"/>
      <w:lvlText w:val="%3."/>
      <w:lvlJc w:val="right"/>
      <w:pPr>
        <w:ind w:left="2820" w:hanging="180"/>
      </w:pPr>
    </w:lvl>
    <w:lvl w:ilvl="3" w:tplc="04130001" w:tentative="1">
      <w:start w:val="1"/>
      <w:numFmt w:val="decimal"/>
      <w:lvlText w:val="%4."/>
      <w:lvlJc w:val="left"/>
      <w:pPr>
        <w:ind w:left="3540" w:hanging="360"/>
      </w:pPr>
    </w:lvl>
    <w:lvl w:ilvl="4" w:tplc="04130003" w:tentative="1">
      <w:start w:val="1"/>
      <w:numFmt w:val="lowerLetter"/>
      <w:lvlText w:val="%5."/>
      <w:lvlJc w:val="left"/>
      <w:pPr>
        <w:ind w:left="4260" w:hanging="360"/>
      </w:pPr>
    </w:lvl>
    <w:lvl w:ilvl="5" w:tplc="04130005" w:tentative="1">
      <w:start w:val="1"/>
      <w:numFmt w:val="lowerRoman"/>
      <w:lvlText w:val="%6."/>
      <w:lvlJc w:val="right"/>
      <w:pPr>
        <w:ind w:left="4980" w:hanging="180"/>
      </w:pPr>
    </w:lvl>
    <w:lvl w:ilvl="6" w:tplc="04130001" w:tentative="1">
      <w:start w:val="1"/>
      <w:numFmt w:val="decimal"/>
      <w:lvlText w:val="%7."/>
      <w:lvlJc w:val="left"/>
      <w:pPr>
        <w:ind w:left="5700" w:hanging="360"/>
      </w:pPr>
    </w:lvl>
    <w:lvl w:ilvl="7" w:tplc="04130003" w:tentative="1">
      <w:start w:val="1"/>
      <w:numFmt w:val="lowerLetter"/>
      <w:lvlText w:val="%8."/>
      <w:lvlJc w:val="left"/>
      <w:pPr>
        <w:ind w:left="6420" w:hanging="360"/>
      </w:pPr>
    </w:lvl>
    <w:lvl w:ilvl="8" w:tplc="04130005" w:tentative="1">
      <w:start w:val="1"/>
      <w:numFmt w:val="lowerRoman"/>
      <w:lvlText w:val="%9."/>
      <w:lvlJc w:val="right"/>
      <w:pPr>
        <w:ind w:left="7140" w:hanging="180"/>
      </w:pPr>
    </w:lvl>
  </w:abstractNum>
  <w:abstractNum w:abstractNumId="4">
    <w:nsid w:val="0C4A20AB"/>
    <w:multiLevelType w:val="hybridMultilevel"/>
    <w:tmpl w:val="23F4BE46"/>
    <w:lvl w:ilvl="0" w:tplc="9D8A46EC">
      <w:start w:val="1"/>
      <w:numFmt w:val="bullet"/>
      <w:pStyle w:val="Huisstijl-Opsommingzinspringing"/>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12974DB"/>
    <w:multiLevelType w:val="multilevel"/>
    <w:tmpl w:val="693A712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06C8E"/>
    <w:multiLevelType w:val="hybridMultilevel"/>
    <w:tmpl w:val="27BCB6D4"/>
    <w:lvl w:ilvl="0" w:tplc="6BF4C85E">
      <w:start w:val="1"/>
      <w:numFmt w:val="bullet"/>
      <w:pStyle w:val="Huisstijl-Kop1znr"/>
      <w:lvlText w:val=""/>
      <w:lvlJc w:val="left"/>
      <w:pPr>
        <w:ind w:left="190" w:hanging="360"/>
      </w:pPr>
      <w:rPr>
        <w:rFonts w:ascii="Symbol" w:hAnsi="Symbol" w:hint="default"/>
        <w:vanish/>
        <w:color w:val="FFFFFF" w:themeColor="background1"/>
        <w:spacing w:val="0"/>
        <w:w w:val="100"/>
        <w:kern w:val="16"/>
        <w:position w:val="0"/>
        <w:u w:color="FFFFFF" w:themeColor="background1"/>
      </w:rPr>
    </w:lvl>
    <w:lvl w:ilvl="1" w:tplc="30C42CD4" w:tentative="1">
      <w:start w:val="1"/>
      <w:numFmt w:val="bullet"/>
      <w:lvlText w:val="o"/>
      <w:lvlJc w:val="left"/>
      <w:pPr>
        <w:ind w:left="1440" w:hanging="360"/>
      </w:pPr>
      <w:rPr>
        <w:rFonts w:ascii="Courier New" w:hAnsi="Courier New" w:cs="Courier New" w:hint="default"/>
      </w:rPr>
    </w:lvl>
    <w:lvl w:ilvl="2" w:tplc="506A48BC" w:tentative="1">
      <w:start w:val="1"/>
      <w:numFmt w:val="bullet"/>
      <w:lvlText w:val=""/>
      <w:lvlJc w:val="left"/>
      <w:pPr>
        <w:ind w:left="2160" w:hanging="360"/>
      </w:pPr>
      <w:rPr>
        <w:rFonts w:ascii="Wingdings" w:hAnsi="Wingdings" w:hint="default"/>
      </w:rPr>
    </w:lvl>
    <w:lvl w:ilvl="3" w:tplc="B1CE9FF8" w:tentative="1">
      <w:start w:val="1"/>
      <w:numFmt w:val="bullet"/>
      <w:lvlText w:val=""/>
      <w:lvlJc w:val="left"/>
      <w:pPr>
        <w:ind w:left="2880" w:hanging="360"/>
      </w:pPr>
      <w:rPr>
        <w:rFonts w:ascii="Symbol" w:hAnsi="Symbol" w:hint="default"/>
      </w:rPr>
    </w:lvl>
    <w:lvl w:ilvl="4" w:tplc="605642F6" w:tentative="1">
      <w:start w:val="1"/>
      <w:numFmt w:val="bullet"/>
      <w:lvlText w:val="o"/>
      <w:lvlJc w:val="left"/>
      <w:pPr>
        <w:ind w:left="3600" w:hanging="360"/>
      </w:pPr>
      <w:rPr>
        <w:rFonts w:ascii="Courier New" w:hAnsi="Courier New" w:cs="Courier New" w:hint="default"/>
      </w:rPr>
    </w:lvl>
    <w:lvl w:ilvl="5" w:tplc="39000DFC" w:tentative="1">
      <w:start w:val="1"/>
      <w:numFmt w:val="bullet"/>
      <w:lvlText w:val=""/>
      <w:lvlJc w:val="left"/>
      <w:pPr>
        <w:ind w:left="4320" w:hanging="360"/>
      </w:pPr>
      <w:rPr>
        <w:rFonts w:ascii="Wingdings" w:hAnsi="Wingdings" w:hint="default"/>
      </w:rPr>
    </w:lvl>
    <w:lvl w:ilvl="6" w:tplc="DF4E691A" w:tentative="1">
      <w:start w:val="1"/>
      <w:numFmt w:val="bullet"/>
      <w:lvlText w:val=""/>
      <w:lvlJc w:val="left"/>
      <w:pPr>
        <w:ind w:left="5040" w:hanging="360"/>
      </w:pPr>
      <w:rPr>
        <w:rFonts w:ascii="Symbol" w:hAnsi="Symbol" w:hint="default"/>
      </w:rPr>
    </w:lvl>
    <w:lvl w:ilvl="7" w:tplc="7660D9BC" w:tentative="1">
      <w:start w:val="1"/>
      <w:numFmt w:val="bullet"/>
      <w:lvlText w:val="o"/>
      <w:lvlJc w:val="left"/>
      <w:pPr>
        <w:ind w:left="5760" w:hanging="360"/>
      </w:pPr>
      <w:rPr>
        <w:rFonts w:ascii="Courier New" w:hAnsi="Courier New" w:cs="Courier New" w:hint="default"/>
      </w:rPr>
    </w:lvl>
    <w:lvl w:ilvl="8" w:tplc="C036758A" w:tentative="1">
      <w:start w:val="1"/>
      <w:numFmt w:val="bullet"/>
      <w:lvlText w:val=""/>
      <w:lvlJc w:val="left"/>
      <w:pPr>
        <w:ind w:left="6480" w:hanging="360"/>
      </w:pPr>
      <w:rPr>
        <w:rFonts w:ascii="Wingdings" w:hAnsi="Wingdings" w:hint="default"/>
      </w:rPr>
    </w:lvl>
  </w:abstractNum>
  <w:abstractNum w:abstractNumId="7">
    <w:nsid w:val="23912642"/>
    <w:multiLevelType w:val="multilevel"/>
    <w:tmpl w:val="FFAE8320"/>
    <w:lvl w:ilvl="0">
      <w:start w:val="6"/>
      <w:numFmt w:val="decimal"/>
      <w:lvlText w:val="%1"/>
      <w:lvlJc w:val="left"/>
      <w:pPr>
        <w:ind w:hanging="286"/>
      </w:pPr>
      <w:rPr>
        <w:rFonts w:hint="default"/>
      </w:rPr>
    </w:lvl>
    <w:lvl w:ilvl="1">
      <w:start w:val="1"/>
      <w:numFmt w:val="decimal"/>
      <w:lvlText w:val="%1.%2"/>
      <w:lvlJc w:val="left"/>
      <w:pPr>
        <w:ind w:hanging="286"/>
      </w:pPr>
      <w:rPr>
        <w:rFonts w:ascii="Arial" w:eastAsia="Arial" w:hAnsi="Arial" w:hint="default"/>
        <w:b/>
        <w:bCs/>
        <w:spacing w:val="-2"/>
        <w:sz w:val="17"/>
        <w:szCs w:val="17"/>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24AD4075"/>
    <w:multiLevelType w:val="hybridMultilevel"/>
    <w:tmpl w:val="171497F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nsid w:val="29C65D8F"/>
    <w:multiLevelType w:val="hybridMultilevel"/>
    <w:tmpl w:val="A8428122"/>
    <w:lvl w:ilvl="0" w:tplc="04130001">
      <w:start w:val="1"/>
      <w:numFmt w:val="bullet"/>
      <w:pStyle w:val="Huisstijl-Titel"/>
      <w:lvlText w:val=""/>
      <w:lvlJc w:val="left"/>
      <w:pPr>
        <w:ind w:left="720" w:hanging="360"/>
      </w:pPr>
      <w:rPr>
        <w:rFonts w:ascii="Symbol" w:hAnsi="Symbol" w:hint="default"/>
        <w:strike w:val="0"/>
        <w:dstrike/>
        <w:vanish/>
        <w:color w:val="FFFFFF" w:themeColor="background1"/>
        <w:spacing w:val="0"/>
        <w:w w:val="100"/>
        <w:kern w:val="16"/>
        <w:position w:val="0"/>
        <w:u w:color="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6A34918"/>
    <w:multiLevelType w:val="hybridMultilevel"/>
    <w:tmpl w:val="B600B1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B1E3486"/>
    <w:multiLevelType w:val="hybridMultilevel"/>
    <w:tmpl w:val="1E8654D4"/>
    <w:lvl w:ilvl="0" w:tplc="04130001">
      <w:start w:val="1"/>
      <w:numFmt w:val="upperLetter"/>
      <w:pStyle w:val="Huisstijl-Bijlage"/>
      <w:lvlText w:val="Bijlage %1"/>
      <w:lvlJc w:val="left"/>
      <w:pPr>
        <w:ind w:left="436" w:hanging="360"/>
      </w:pPr>
      <w:rPr>
        <w:rFonts w:hint="default"/>
      </w:rPr>
    </w:lvl>
    <w:lvl w:ilvl="1" w:tplc="04130003" w:tentative="1">
      <w:start w:val="1"/>
      <w:numFmt w:val="lowerLetter"/>
      <w:lvlText w:val="%2."/>
      <w:lvlJc w:val="left"/>
      <w:pPr>
        <w:ind w:left="1156" w:hanging="360"/>
      </w:pPr>
    </w:lvl>
    <w:lvl w:ilvl="2" w:tplc="04130005" w:tentative="1">
      <w:start w:val="1"/>
      <w:numFmt w:val="lowerRoman"/>
      <w:lvlText w:val="%3."/>
      <w:lvlJc w:val="right"/>
      <w:pPr>
        <w:ind w:left="1876" w:hanging="180"/>
      </w:pPr>
    </w:lvl>
    <w:lvl w:ilvl="3" w:tplc="04130001" w:tentative="1">
      <w:start w:val="1"/>
      <w:numFmt w:val="decimal"/>
      <w:lvlText w:val="%4."/>
      <w:lvlJc w:val="left"/>
      <w:pPr>
        <w:ind w:left="2596" w:hanging="360"/>
      </w:pPr>
    </w:lvl>
    <w:lvl w:ilvl="4" w:tplc="04130003" w:tentative="1">
      <w:start w:val="1"/>
      <w:numFmt w:val="lowerLetter"/>
      <w:lvlText w:val="%5."/>
      <w:lvlJc w:val="left"/>
      <w:pPr>
        <w:ind w:left="3316" w:hanging="360"/>
      </w:pPr>
    </w:lvl>
    <w:lvl w:ilvl="5" w:tplc="04130005" w:tentative="1">
      <w:start w:val="1"/>
      <w:numFmt w:val="lowerRoman"/>
      <w:lvlText w:val="%6."/>
      <w:lvlJc w:val="right"/>
      <w:pPr>
        <w:ind w:left="4036" w:hanging="180"/>
      </w:pPr>
    </w:lvl>
    <w:lvl w:ilvl="6" w:tplc="04130001" w:tentative="1">
      <w:start w:val="1"/>
      <w:numFmt w:val="decimal"/>
      <w:lvlText w:val="%7."/>
      <w:lvlJc w:val="left"/>
      <w:pPr>
        <w:ind w:left="4756" w:hanging="360"/>
      </w:pPr>
    </w:lvl>
    <w:lvl w:ilvl="7" w:tplc="04130003" w:tentative="1">
      <w:start w:val="1"/>
      <w:numFmt w:val="lowerLetter"/>
      <w:lvlText w:val="%8."/>
      <w:lvlJc w:val="left"/>
      <w:pPr>
        <w:ind w:left="5476" w:hanging="360"/>
      </w:pPr>
    </w:lvl>
    <w:lvl w:ilvl="8" w:tplc="04130005" w:tentative="1">
      <w:start w:val="1"/>
      <w:numFmt w:val="lowerRoman"/>
      <w:lvlText w:val="%9."/>
      <w:lvlJc w:val="right"/>
      <w:pPr>
        <w:ind w:left="6196" w:hanging="180"/>
      </w:pPr>
    </w:lvl>
  </w:abstractNum>
  <w:abstractNum w:abstractNumId="12">
    <w:nsid w:val="3C0D6F0D"/>
    <w:multiLevelType w:val="hybridMultilevel"/>
    <w:tmpl w:val="DB5C1092"/>
    <w:lvl w:ilvl="0" w:tplc="95EABB66">
      <w:start w:val="6"/>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35D76C1"/>
    <w:multiLevelType w:val="hybridMultilevel"/>
    <w:tmpl w:val="3E327B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B43044E"/>
    <w:multiLevelType w:val="hybridMultilevel"/>
    <w:tmpl w:val="9370A9D0"/>
    <w:lvl w:ilvl="0" w:tplc="A3487528">
      <w:start w:val="1"/>
      <w:numFmt w:val="bullet"/>
      <w:lvlText w:val=""/>
      <w:lvlJc w:val="left"/>
      <w:pPr>
        <w:ind w:left="720" w:hanging="36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5">
    <w:nsid w:val="4BC46B3C"/>
    <w:multiLevelType w:val="hybridMultilevel"/>
    <w:tmpl w:val="BA92083E"/>
    <w:lvl w:ilvl="0" w:tplc="04130001">
      <w:start w:val="1"/>
      <w:numFmt w:val="bullet"/>
      <w:pStyle w:val="Huisstijl-Kop2znr"/>
      <w:lvlText w:val=""/>
      <w:lvlJc w:val="left"/>
      <w:pPr>
        <w:ind w:left="-414" w:hanging="360"/>
      </w:pPr>
      <w:rPr>
        <w:rFonts w:ascii="Symbol" w:hAnsi="Symbol" w:hint="default"/>
        <w:vanish/>
        <w:color w:val="FFFFFF" w:themeColor="background1"/>
        <w:spacing w:val="0"/>
        <w:w w:val="100"/>
        <w:kern w:val="16"/>
        <w:position w:val="0"/>
        <w:u w:color="FFFFFF" w:themeColor="background1"/>
      </w:rPr>
    </w:lvl>
    <w:lvl w:ilvl="1" w:tplc="04130003" w:tentative="1">
      <w:start w:val="1"/>
      <w:numFmt w:val="bullet"/>
      <w:lvlText w:val="o"/>
      <w:lvlJc w:val="left"/>
      <w:pPr>
        <w:ind w:left="306" w:hanging="360"/>
      </w:pPr>
      <w:rPr>
        <w:rFonts w:ascii="Courier New" w:hAnsi="Courier New" w:cs="Courier New" w:hint="default"/>
      </w:rPr>
    </w:lvl>
    <w:lvl w:ilvl="2" w:tplc="04130005" w:tentative="1">
      <w:start w:val="1"/>
      <w:numFmt w:val="bullet"/>
      <w:lvlText w:val=""/>
      <w:lvlJc w:val="left"/>
      <w:pPr>
        <w:ind w:left="1026" w:hanging="360"/>
      </w:pPr>
      <w:rPr>
        <w:rFonts w:ascii="Wingdings" w:hAnsi="Wingdings" w:hint="default"/>
      </w:rPr>
    </w:lvl>
    <w:lvl w:ilvl="3" w:tplc="04130001" w:tentative="1">
      <w:start w:val="1"/>
      <w:numFmt w:val="bullet"/>
      <w:lvlText w:val=""/>
      <w:lvlJc w:val="left"/>
      <w:pPr>
        <w:ind w:left="1746" w:hanging="360"/>
      </w:pPr>
      <w:rPr>
        <w:rFonts w:ascii="Symbol" w:hAnsi="Symbol" w:hint="default"/>
      </w:rPr>
    </w:lvl>
    <w:lvl w:ilvl="4" w:tplc="04130003" w:tentative="1">
      <w:start w:val="1"/>
      <w:numFmt w:val="bullet"/>
      <w:lvlText w:val="o"/>
      <w:lvlJc w:val="left"/>
      <w:pPr>
        <w:ind w:left="2466" w:hanging="360"/>
      </w:pPr>
      <w:rPr>
        <w:rFonts w:ascii="Courier New" w:hAnsi="Courier New" w:cs="Courier New" w:hint="default"/>
      </w:rPr>
    </w:lvl>
    <w:lvl w:ilvl="5" w:tplc="04130005" w:tentative="1">
      <w:start w:val="1"/>
      <w:numFmt w:val="bullet"/>
      <w:lvlText w:val=""/>
      <w:lvlJc w:val="left"/>
      <w:pPr>
        <w:ind w:left="3186" w:hanging="360"/>
      </w:pPr>
      <w:rPr>
        <w:rFonts w:ascii="Wingdings" w:hAnsi="Wingdings" w:hint="default"/>
      </w:rPr>
    </w:lvl>
    <w:lvl w:ilvl="6" w:tplc="04130001" w:tentative="1">
      <w:start w:val="1"/>
      <w:numFmt w:val="bullet"/>
      <w:lvlText w:val=""/>
      <w:lvlJc w:val="left"/>
      <w:pPr>
        <w:ind w:left="3906" w:hanging="360"/>
      </w:pPr>
      <w:rPr>
        <w:rFonts w:ascii="Symbol" w:hAnsi="Symbol" w:hint="default"/>
      </w:rPr>
    </w:lvl>
    <w:lvl w:ilvl="7" w:tplc="04130003" w:tentative="1">
      <w:start w:val="1"/>
      <w:numFmt w:val="bullet"/>
      <w:lvlText w:val="o"/>
      <w:lvlJc w:val="left"/>
      <w:pPr>
        <w:ind w:left="4626" w:hanging="360"/>
      </w:pPr>
      <w:rPr>
        <w:rFonts w:ascii="Courier New" w:hAnsi="Courier New" w:cs="Courier New" w:hint="default"/>
      </w:rPr>
    </w:lvl>
    <w:lvl w:ilvl="8" w:tplc="04130005" w:tentative="1">
      <w:start w:val="1"/>
      <w:numFmt w:val="bullet"/>
      <w:lvlText w:val=""/>
      <w:lvlJc w:val="left"/>
      <w:pPr>
        <w:ind w:left="5346" w:hanging="360"/>
      </w:pPr>
      <w:rPr>
        <w:rFonts w:ascii="Wingdings" w:hAnsi="Wingdings" w:hint="default"/>
      </w:rPr>
    </w:lvl>
  </w:abstractNum>
  <w:abstractNum w:abstractNumId="16">
    <w:nsid w:val="5ECC7F89"/>
    <w:multiLevelType w:val="multilevel"/>
    <w:tmpl w:val="346A27F2"/>
    <w:lvl w:ilvl="0">
      <w:start w:val="1"/>
      <w:numFmt w:val="decimal"/>
      <w:pStyle w:val="opsomming-cijfer"/>
      <w:lvlText w:val="%1"/>
      <w:lvlJc w:val="left"/>
      <w:pPr>
        <w:tabs>
          <w:tab w:val="num" w:pos="360"/>
        </w:tabs>
        <w:ind w:left="227" w:hanging="227"/>
      </w:pPr>
      <w:rPr>
        <w:rFonts w:hint="default"/>
      </w:rPr>
    </w:lvl>
    <w:lvl w:ilvl="1">
      <w:start w:val="1"/>
      <w:numFmt w:val="decimal"/>
      <w:lvlText w:val="%2"/>
      <w:lvlJc w:val="left"/>
      <w:pPr>
        <w:tabs>
          <w:tab w:val="num" w:pos="587"/>
        </w:tabs>
        <w:ind w:left="454" w:hanging="227"/>
      </w:pPr>
      <w:rPr>
        <w:rFonts w:hint="default"/>
      </w:rPr>
    </w:lvl>
    <w:lvl w:ilvl="2">
      <w:start w:val="1"/>
      <w:numFmt w:val="decimal"/>
      <w:lvlText w:val="%3"/>
      <w:lvlJc w:val="left"/>
      <w:pPr>
        <w:tabs>
          <w:tab w:val="num" w:pos="814"/>
        </w:tabs>
        <w:ind w:left="680" w:hanging="226"/>
      </w:pPr>
      <w:rPr>
        <w:rFonts w:hint="default"/>
      </w:rPr>
    </w:lvl>
    <w:lvl w:ilvl="3">
      <w:start w:val="1"/>
      <w:numFmt w:val="decimal"/>
      <w:lvlText w:val="%4"/>
      <w:lvlJc w:val="left"/>
      <w:pPr>
        <w:tabs>
          <w:tab w:val="num" w:pos="1040"/>
        </w:tabs>
        <w:ind w:left="907" w:hanging="227"/>
      </w:pPr>
      <w:rPr>
        <w:rFonts w:hint="default"/>
      </w:rPr>
    </w:lvl>
    <w:lvl w:ilvl="4">
      <w:start w:val="1"/>
      <w:numFmt w:val="decimal"/>
      <w:lvlText w:val="%5"/>
      <w:lvlJc w:val="left"/>
      <w:pPr>
        <w:tabs>
          <w:tab w:val="num" w:pos="1267"/>
        </w:tabs>
        <w:ind w:left="1134" w:hanging="227"/>
      </w:pPr>
      <w:rPr>
        <w:rFonts w:hint="default"/>
      </w:rPr>
    </w:lvl>
    <w:lvl w:ilvl="5">
      <w:start w:val="1"/>
      <w:numFmt w:val="decimal"/>
      <w:lvlText w:val="%6"/>
      <w:lvlJc w:val="left"/>
      <w:pPr>
        <w:tabs>
          <w:tab w:val="num" w:pos="1494"/>
        </w:tabs>
        <w:ind w:left="1361" w:hanging="227"/>
      </w:pPr>
      <w:rPr>
        <w:rFonts w:hint="default"/>
      </w:rPr>
    </w:lvl>
    <w:lvl w:ilvl="6">
      <w:start w:val="1"/>
      <w:numFmt w:val="decimal"/>
      <w:lvlText w:val="%7"/>
      <w:lvlJc w:val="left"/>
      <w:pPr>
        <w:tabs>
          <w:tab w:val="num" w:pos="1721"/>
        </w:tabs>
        <w:ind w:left="1588" w:hanging="227"/>
      </w:pPr>
      <w:rPr>
        <w:rFonts w:hint="default"/>
      </w:rPr>
    </w:lvl>
    <w:lvl w:ilvl="7">
      <w:start w:val="1"/>
      <w:numFmt w:val="decimal"/>
      <w:lvlText w:val="%8"/>
      <w:lvlJc w:val="left"/>
      <w:pPr>
        <w:tabs>
          <w:tab w:val="num" w:pos="1948"/>
        </w:tabs>
        <w:ind w:left="1814" w:hanging="226"/>
      </w:pPr>
      <w:rPr>
        <w:rFonts w:hint="default"/>
      </w:rPr>
    </w:lvl>
    <w:lvl w:ilvl="8">
      <w:start w:val="1"/>
      <w:numFmt w:val="decimal"/>
      <w:lvlText w:val="%9"/>
      <w:lvlJc w:val="left"/>
      <w:pPr>
        <w:tabs>
          <w:tab w:val="num" w:pos="2174"/>
        </w:tabs>
        <w:ind w:left="2041" w:hanging="227"/>
      </w:pPr>
      <w:rPr>
        <w:rFonts w:hint="default"/>
      </w:rPr>
    </w:lvl>
  </w:abstractNum>
  <w:abstractNum w:abstractNumId="17">
    <w:nsid w:val="5FC1387A"/>
    <w:multiLevelType w:val="hybridMultilevel"/>
    <w:tmpl w:val="A1EC8112"/>
    <w:lvl w:ilvl="0" w:tplc="04130001">
      <w:start w:val="1"/>
      <w:numFmt w:val="bullet"/>
      <w:lvlText w:val=""/>
      <w:lvlJc w:val="left"/>
      <w:pPr>
        <w:ind w:left="1080" w:hanging="360"/>
      </w:pPr>
      <w:rPr>
        <w:rFonts w:ascii="Symbol" w:hAnsi="Symbol" w:hint="default"/>
      </w:rPr>
    </w:lvl>
    <w:lvl w:ilvl="1" w:tplc="04130003" w:tentative="1">
      <w:start w:val="1"/>
      <w:numFmt w:val="lowerLetter"/>
      <w:lvlText w:val="%2."/>
      <w:lvlJc w:val="left"/>
      <w:pPr>
        <w:ind w:left="1800" w:hanging="360"/>
      </w:pPr>
    </w:lvl>
    <w:lvl w:ilvl="2" w:tplc="04130005" w:tentative="1">
      <w:start w:val="1"/>
      <w:numFmt w:val="lowerRoman"/>
      <w:lvlText w:val="%3."/>
      <w:lvlJc w:val="right"/>
      <w:pPr>
        <w:ind w:left="2520" w:hanging="180"/>
      </w:pPr>
    </w:lvl>
    <w:lvl w:ilvl="3" w:tplc="04130001" w:tentative="1">
      <w:start w:val="1"/>
      <w:numFmt w:val="decimal"/>
      <w:lvlText w:val="%4."/>
      <w:lvlJc w:val="left"/>
      <w:pPr>
        <w:ind w:left="3240" w:hanging="360"/>
      </w:pPr>
    </w:lvl>
    <w:lvl w:ilvl="4" w:tplc="04130003" w:tentative="1">
      <w:start w:val="1"/>
      <w:numFmt w:val="lowerLetter"/>
      <w:lvlText w:val="%5."/>
      <w:lvlJc w:val="left"/>
      <w:pPr>
        <w:ind w:left="3960" w:hanging="360"/>
      </w:pPr>
    </w:lvl>
    <w:lvl w:ilvl="5" w:tplc="04130005" w:tentative="1">
      <w:start w:val="1"/>
      <w:numFmt w:val="lowerRoman"/>
      <w:lvlText w:val="%6."/>
      <w:lvlJc w:val="right"/>
      <w:pPr>
        <w:ind w:left="4680" w:hanging="180"/>
      </w:pPr>
    </w:lvl>
    <w:lvl w:ilvl="6" w:tplc="04130001" w:tentative="1">
      <w:start w:val="1"/>
      <w:numFmt w:val="decimal"/>
      <w:lvlText w:val="%7."/>
      <w:lvlJc w:val="left"/>
      <w:pPr>
        <w:ind w:left="5400" w:hanging="360"/>
      </w:pPr>
    </w:lvl>
    <w:lvl w:ilvl="7" w:tplc="04130003" w:tentative="1">
      <w:start w:val="1"/>
      <w:numFmt w:val="lowerLetter"/>
      <w:lvlText w:val="%8."/>
      <w:lvlJc w:val="left"/>
      <w:pPr>
        <w:ind w:left="6120" w:hanging="360"/>
      </w:pPr>
    </w:lvl>
    <w:lvl w:ilvl="8" w:tplc="04130005" w:tentative="1">
      <w:start w:val="1"/>
      <w:numFmt w:val="lowerRoman"/>
      <w:lvlText w:val="%9."/>
      <w:lvlJc w:val="right"/>
      <w:pPr>
        <w:ind w:left="6840" w:hanging="180"/>
      </w:pPr>
    </w:lvl>
  </w:abstractNum>
  <w:abstractNum w:abstractNumId="18">
    <w:nsid w:val="613D21FF"/>
    <w:multiLevelType w:val="hybridMultilevel"/>
    <w:tmpl w:val="EFBA4550"/>
    <w:lvl w:ilvl="0" w:tplc="ADCC0250">
      <w:start w:val="1"/>
      <w:numFmt w:val="bullet"/>
      <w:pStyle w:val="Huisstijl-Bijlagezletter"/>
      <w:lvlText w:val=""/>
      <w:lvlJc w:val="left"/>
      <w:pPr>
        <w:ind w:left="-698" w:hanging="360"/>
      </w:pPr>
      <w:rPr>
        <w:rFonts w:ascii="Symbol" w:hAnsi="Symbol" w:hint="default"/>
        <w:strike w:val="0"/>
        <w:dstrike/>
        <w:vanish/>
        <w:color w:val="FFFFFF" w:themeColor="background1"/>
        <w:spacing w:val="0"/>
        <w:w w:val="100"/>
        <w:kern w:val="16"/>
        <w:position w:val="0"/>
        <w:u w:color="FFFFFF" w:themeColor="background1"/>
      </w:rPr>
    </w:lvl>
    <w:lvl w:ilvl="1" w:tplc="04130003" w:tentative="1">
      <w:start w:val="1"/>
      <w:numFmt w:val="bullet"/>
      <w:lvlText w:val="o"/>
      <w:lvlJc w:val="left"/>
      <w:pPr>
        <w:ind w:left="22" w:hanging="360"/>
      </w:pPr>
      <w:rPr>
        <w:rFonts w:ascii="Courier New" w:hAnsi="Courier New" w:cs="Courier New" w:hint="default"/>
      </w:rPr>
    </w:lvl>
    <w:lvl w:ilvl="2" w:tplc="04130005" w:tentative="1">
      <w:start w:val="1"/>
      <w:numFmt w:val="bullet"/>
      <w:lvlText w:val=""/>
      <w:lvlJc w:val="left"/>
      <w:pPr>
        <w:ind w:left="742" w:hanging="360"/>
      </w:pPr>
      <w:rPr>
        <w:rFonts w:ascii="Wingdings" w:hAnsi="Wingdings" w:hint="default"/>
      </w:rPr>
    </w:lvl>
    <w:lvl w:ilvl="3" w:tplc="04130001" w:tentative="1">
      <w:start w:val="1"/>
      <w:numFmt w:val="bullet"/>
      <w:lvlText w:val=""/>
      <w:lvlJc w:val="left"/>
      <w:pPr>
        <w:ind w:left="1462" w:hanging="360"/>
      </w:pPr>
      <w:rPr>
        <w:rFonts w:ascii="Symbol" w:hAnsi="Symbol" w:hint="default"/>
      </w:rPr>
    </w:lvl>
    <w:lvl w:ilvl="4" w:tplc="04130003" w:tentative="1">
      <w:start w:val="1"/>
      <w:numFmt w:val="bullet"/>
      <w:lvlText w:val="o"/>
      <w:lvlJc w:val="left"/>
      <w:pPr>
        <w:ind w:left="2182" w:hanging="360"/>
      </w:pPr>
      <w:rPr>
        <w:rFonts w:ascii="Courier New" w:hAnsi="Courier New" w:cs="Courier New" w:hint="default"/>
      </w:rPr>
    </w:lvl>
    <w:lvl w:ilvl="5" w:tplc="04130005" w:tentative="1">
      <w:start w:val="1"/>
      <w:numFmt w:val="bullet"/>
      <w:lvlText w:val=""/>
      <w:lvlJc w:val="left"/>
      <w:pPr>
        <w:ind w:left="2902" w:hanging="360"/>
      </w:pPr>
      <w:rPr>
        <w:rFonts w:ascii="Wingdings" w:hAnsi="Wingdings" w:hint="default"/>
      </w:rPr>
    </w:lvl>
    <w:lvl w:ilvl="6" w:tplc="04130001" w:tentative="1">
      <w:start w:val="1"/>
      <w:numFmt w:val="bullet"/>
      <w:lvlText w:val=""/>
      <w:lvlJc w:val="left"/>
      <w:pPr>
        <w:ind w:left="3622" w:hanging="360"/>
      </w:pPr>
      <w:rPr>
        <w:rFonts w:ascii="Symbol" w:hAnsi="Symbol" w:hint="default"/>
      </w:rPr>
    </w:lvl>
    <w:lvl w:ilvl="7" w:tplc="04130003" w:tentative="1">
      <w:start w:val="1"/>
      <w:numFmt w:val="bullet"/>
      <w:lvlText w:val="o"/>
      <w:lvlJc w:val="left"/>
      <w:pPr>
        <w:ind w:left="4342" w:hanging="360"/>
      </w:pPr>
      <w:rPr>
        <w:rFonts w:ascii="Courier New" w:hAnsi="Courier New" w:cs="Courier New" w:hint="default"/>
      </w:rPr>
    </w:lvl>
    <w:lvl w:ilvl="8" w:tplc="04130005" w:tentative="1">
      <w:start w:val="1"/>
      <w:numFmt w:val="bullet"/>
      <w:lvlText w:val=""/>
      <w:lvlJc w:val="left"/>
      <w:pPr>
        <w:ind w:left="5062" w:hanging="360"/>
      </w:pPr>
      <w:rPr>
        <w:rFonts w:ascii="Wingdings" w:hAnsi="Wingdings" w:hint="default"/>
      </w:rPr>
    </w:lvl>
  </w:abstractNum>
  <w:abstractNum w:abstractNumId="19">
    <w:nsid w:val="72487F9B"/>
    <w:multiLevelType w:val="multilevel"/>
    <w:tmpl w:val="A75AB0EC"/>
    <w:styleLink w:val="WWOutlineListStyle"/>
    <w:lvl w:ilvl="0">
      <w:start w:val="1"/>
      <w:numFmt w:val="decimal"/>
      <w:pStyle w:val="Huisstijl-Kop1"/>
      <w:lvlText w:val="%1"/>
      <w:lvlJc w:val="left"/>
    </w:lvl>
    <w:lvl w:ilvl="1">
      <w:start w:val="1"/>
      <w:numFmt w:val="decimal"/>
      <w:pStyle w:val="Huisstijl-Kop2"/>
      <w:lvlText w:val="%1.%2"/>
      <w:lvlJc w:val="left"/>
    </w:lvl>
    <w:lvl w:ilvl="2">
      <w:start w:val="1"/>
      <w:numFmt w:val="decimal"/>
      <w:lvlText w:val="%1.%2.%3"/>
      <w:lvlJc w:val="left"/>
    </w:lvl>
    <w:lvl w:ilvl="3">
      <w:start w:val="1"/>
      <w:numFmt w:val="decimal"/>
      <w:lvlText w:val="%1.%2.%3.%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755348DD"/>
    <w:multiLevelType w:val="multilevel"/>
    <w:tmpl w:val="BD3C3FB8"/>
    <w:styleLink w:val="Opmaakprofiel1"/>
    <w:lvl w:ilvl="0">
      <w:start w:val="1"/>
      <w:numFmt w:val="ordinal"/>
      <w:lvlText w:val="%1"/>
      <w:lvlJc w:val="left"/>
      <w:pPr>
        <w:ind w:left="0" w:firstLine="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7013F12"/>
    <w:multiLevelType w:val="hybridMultilevel"/>
    <w:tmpl w:val="1A161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A653EB2"/>
    <w:multiLevelType w:val="multilevel"/>
    <w:tmpl w:val="8F461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9"/>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3A2DA4"/>
    <w:multiLevelType w:val="hybridMultilevel"/>
    <w:tmpl w:val="62D04838"/>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2"/>
  </w:num>
  <w:num w:numId="3">
    <w:abstractNumId w:val="19"/>
    <w:lvlOverride w:ilvl="0">
      <w:lvl w:ilvl="0">
        <w:start w:val="1"/>
        <w:numFmt w:val="decimal"/>
        <w:pStyle w:val="Huisstijl-Kop1"/>
        <w:lvlText w:val="%1"/>
        <w:lvlJc w:val="left"/>
      </w:lvl>
    </w:lvlOverride>
  </w:num>
  <w:num w:numId="4">
    <w:abstractNumId w:val="6"/>
  </w:num>
  <w:num w:numId="5">
    <w:abstractNumId w:val="15"/>
  </w:num>
  <w:num w:numId="6">
    <w:abstractNumId w:val="9"/>
  </w:num>
  <w:num w:numId="7">
    <w:abstractNumId w:val="11"/>
  </w:num>
  <w:num w:numId="8">
    <w:abstractNumId w:val="18"/>
  </w:num>
  <w:num w:numId="9">
    <w:abstractNumId w:val="4"/>
  </w:num>
  <w:num w:numId="10">
    <w:abstractNumId w:val="19"/>
  </w:num>
  <w:num w:numId="11">
    <w:abstractNumId w:val="20"/>
  </w:num>
  <w:num w:numId="12">
    <w:abstractNumId w:val="22"/>
  </w:num>
  <w:num w:numId="13">
    <w:abstractNumId w:val="17"/>
  </w:num>
  <w:num w:numId="14">
    <w:abstractNumId w:val="5"/>
  </w:num>
  <w:num w:numId="15">
    <w:abstractNumId w:val="10"/>
  </w:num>
  <w:num w:numId="16">
    <w:abstractNumId w:val="13"/>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
  </w:num>
  <w:num w:numId="20">
    <w:abstractNumId w:val="8"/>
  </w:num>
  <w:num w:numId="21">
    <w:abstractNumId w:val="23"/>
  </w:num>
  <w:num w:numId="22">
    <w:abstractNumId w:val="16"/>
  </w:num>
  <w:num w:numId="23">
    <w:abstractNumId w:val="0"/>
  </w:num>
  <w:num w:numId="24">
    <w:abstractNumId w:val="21"/>
  </w:num>
  <w:num w:numId="25">
    <w:abstractNumId w:val="1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defaultTabStop w:val="170"/>
  <w:autoHyphenation/>
  <w:hyphenationZone w:val="425"/>
  <w:drawingGridHorizontalSpacing w:val="90"/>
  <w:displayHorizontalDrawingGridEvery w:val="2"/>
  <w:characterSpacingControl w:val="doNotCompress"/>
  <w:hdrShapeDefaults>
    <o:shapedefaults v:ext="edit" spidmax="24600"/>
    <o:shapelayout v:ext="edit">
      <o:idmap v:ext="edit" data="24"/>
    </o:shapelayout>
  </w:hdrShapeDefaults>
  <w:footnotePr>
    <w:footnote w:id="-1"/>
    <w:footnote w:id="0"/>
  </w:footnotePr>
  <w:endnotePr>
    <w:endnote w:id="-1"/>
    <w:endnote w:id="0"/>
  </w:endnotePr>
  <w:compat/>
  <w:rsids>
    <w:rsidRoot w:val="00A60D3D"/>
    <w:rsid w:val="0000419E"/>
    <w:rsid w:val="000110AF"/>
    <w:rsid w:val="0001792F"/>
    <w:rsid w:val="000208E5"/>
    <w:rsid w:val="0002090A"/>
    <w:rsid w:val="0002394A"/>
    <w:rsid w:val="00024BF4"/>
    <w:rsid w:val="0003081E"/>
    <w:rsid w:val="000315C6"/>
    <w:rsid w:val="00033F67"/>
    <w:rsid w:val="00034FC8"/>
    <w:rsid w:val="00035FC2"/>
    <w:rsid w:val="00036ACD"/>
    <w:rsid w:val="000432F0"/>
    <w:rsid w:val="00046210"/>
    <w:rsid w:val="00046317"/>
    <w:rsid w:val="00047C87"/>
    <w:rsid w:val="0005434B"/>
    <w:rsid w:val="00055553"/>
    <w:rsid w:val="0005558C"/>
    <w:rsid w:val="000557B5"/>
    <w:rsid w:val="0005658C"/>
    <w:rsid w:val="00056B5F"/>
    <w:rsid w:val="00056D26"/>
    <w:rsid w:val="00057E34"/>
    <w:rsid w:val="000678FA"/>
    <w:rsid w:val="0007126C"/>
    <w:rsid w:val="00071C65"/>
    <w:rsid w:val="000733A9"/>
    <w:rsid w:val="00075B7D"/>
    <w:rsid w:val="00077D32"/>
    <w:rsid w:val="000828CF"/>
    <w:rsid w:val="0008471D"/>
    <w:rsid w:val="0009028E"/>
    <w:rsid w:val="0009430B"/>
    <w:rsid w:val="000A0520"/>
    <w:rsid w:val="000A1E96"/>
    <w:rsid w:val="000A2883"/>
    <w:rsid w:val="000A3E74"/>
    <w:rsid w:val="000A72FC"/>
    <w:rsid w:val="000A76D6"/>
    <w:rsid w:val="000B05E4"/>
    <w:rsid w:val="000C03AF"/>
    <w:rsid w:val="000C1BF8"/>
    <w:rsid w:val="000C2C78"/>
    <w:rsid w:val="000C5E93"/>
    <w:rsid w:val="000D0B08"/>
    <w:rsid w:val="000D0BBB"/>
    <w:rsid w:val="000D3360"/>
    <w:rsid w:val="000D455F"/>
    <w:rsid w:val="000D5BB2"/>
    <w:rsid w:val="000D5DD9"/>
    <w:rsid w:val="000D601B"/>
    <w:rsid w:val="000D606A"/>
    <w:rsid w:val="000E240F"/>
    <w:rsid w:val="000E3465"/>
    <w:rsid w:val="000E4F1D"/>
    <w:rsid w:val="000E5A8B"/>
    <w:rsid w:val="000E6E1C"/>
    <w:rsid w:val="000E713C"/>
    <w:rsid w:val="000F02E0"/>
    <w:rsid w:val="000F2334"/>
    <w:rsid w:val="000F3C56"/>
    <w:rsid w:val="000F6D70"/>
    <w:rsid w:val="000F7CD7"/>
    <w:rsid w:val="001033B6"/>
    <w:rsid w:val="001126A3"/>
    <w:rsid w:val="00112CAF"/>
    <w:rsid w:val="00116CAD"/>
    <w:rsid w:val="00121964"/>
    <w:rsid w:val="00123115"/>
    <w:rsid w:val="00127569"/>
    <w:rsid w:val="00127638"/>
    <w:rsid w:val="00133268"/>
    <w:rsid w:val="0014165B"/>
    <w:rsid w:val="001446D9"/>
    <w:rsid w:val="00146E63"/>
    <w:rsid w:val="00147E19"/>
    <w:rsid w:val="00150D61"/>
    <w:rsid w:val="00151413"/>
    <w:rsid w:val="00152BF9"/>
    <w:rsid w:val="00152DBB"/>
    <w:rsid w:val="00161DDF"/>
    <w:rsid w:val="00163526"/>
    <w:rsid w:val="00164100"/>
    <w:rsid w:val="0016495E"/>
    <w:rsid w:val="00164BA4"/>
    <w:rsid w:val="00176EEC"/>
    <w:rsid w:val="001776CD"/>
    <w:rsid w:val="00180CFB"/>
    <w:rsid w:val="001870B3"/>
    <w:rsid w:val="00193547"/>
    <w:rsid w:val="001A0FF5"/>
    <w:rsid w:val="001A2666"/>
    <w:rsid w:val="001A3C3D"/>
    <w:rsid w:val="001A49C8"/>
    <w:rsid w:val="001B2602"/>
    <w:rsid w:val="001B3845"/>
    <w:rsid w:val="001B4052"/>
    <w:rsid w:val="001B43D0"/>
    <w:rsid w:val="001B6DA9"/>
    <w:rsid w:val="001B7454"/>
    <w:rsid w:val="001C0669"/>
    <w:rsid w:val="001C0FA3"/>
    <w:rsid w:val="001C4E42"/>
    <w:rsid w:val="001C5EC0"/>
    <w:rsid w:val="001D593D"/>
    <w:rsid w:val="001D6724"/>
    <w:rsid w:val="001E1FCF"/>
    <w:rsid w:val="001E7592"/>
    <w:rsid w:val="001F1342"/>
    <w:rsid w:val="001F2D29"/>
    <w:rsid w:val="00200CE6"/>
    <w:rsid w:val="00207265"/>
    <w:rsid w:val="00211834"/>
    <w:rsid w:val="0021293E"/>
    <w:rsid w:val="002151C6"/>
    <w:rsid w:val="0021703A"/>
    <w:rsid w:val="00217584"/>
    <w:rsid w:val="00222B96"/>
    <w:rsid w:val="0023533E"/>
    <w:rsid w:val="0023596E"/>
    <w:rsid w:val="0024311D"/>
    <w:rsid w:val="00243900"/>
    <w:rsid w:val="00243ABD"/>
    <w:rsid w:val="00245003"/>
    <w:rsid w:val="00261878"/>
    <w:rsid w:val="002652D6"/>
    <w:rsid w:val="002669C4"/>
    <w:rsid w:val="00267C78"/>
    <w:rsid w:val="00271F1B"/>
    <w:rsid w:val="00273E7F"/>
    <w:rsid w:val="00274556"/>
    <w:rsid w:val="002804AB"/>
    <w:rsid w:val="0028089B"/>
    <w:rsid w:val="00282C65"/>
    <w:rsid w:val="00282CA1"/>
    <w:rsid w:val="002850DB"/>
    <w:rsid w:val="00285F64"/>
    <w:rsid w:val="00286BBC"/>
    <w:rsid w:val="002A06D2"/>
    <w:rsid w:val="002A272E"/>
    <w:rsid w:val="002A4334"/>
    <w:rsid w:val="002B1231"/>
    <w:rsid w:val="002B1B26"/>
    <w:rsid w:val="002B46DB"/>
    <w:rsid w:val="002C1BC6"/>
    <w:rsid w:val="002C457B"/>
    <w:rsid w:val="002C463B"/>
    <w:rsid w:val="002C69C1"/>
    <w:rsid w:val="002D07BA"/>
    <w:rsid w:val="002D1D6A"/>
    <w:rsid w:val="002D263C"/>
    <w:rsid w:val="002D2710"/>
    <w:rsid w:val="002D54E0"/>
    <w:rsid w:val="002D6E33"/>
    <w:rsid w:val="002D7040"/>
    <w:rsid w:val="002E1EB9"/>
    <w:rsid w:val="002E2CEC"/>
    <w:rsid w:val="002E58CD"/>
    <w:rsid w:val="002F1762"/>
    <w:rsid w:val="002F17E2"/>
    <w:rsid w:val="002F24EF"/>
    <w:rsid w:val="003150DC"/>
    <w:rsid w:val="00320123"/>
    <w:rsid w:val="00323E62"/>
    <w:rsid w:val="00330DC1"/>
    <w:rsid w:val="003338F4"/>
    <w:rsid w:val="00337AEE"/>
    <w:rsid w:val="00340B3B"/>
    <w:rsid w:val="0034173E"/>
    <w:rsid w:val="00344B0E"/>
    <w:rsid w:val="003462C3"/>
    <w:rsid w:val="00354C0F"/>
    <w:rsid w:val="00354CE2"/>
    <w:rsid w:val="00356418"/>
    <w:rsid w:val="003637A3"/>
    <w:rsid w:val="00367231"/>
    <w:rsid w:val="00371EE7"/>
    <w:rsid w:val="0037550D"/>
    <w:rsid w:val="003831ED"/>
    <w:rsid w:val="00391ACA"/>
    <w:rsid w:val="003A165B"/>
    <w:rsid w:val="003A4100"/>
    <w:rsid w:val="003A4B91"/>
    <w:rsid w:val="003A4ECE"/>
    <w:rsid w:val="003A6CCF"/>
    <w:rsid w:val="003B0BE1"/>
    <w:rsid w:val="003B100E"/>
    <w:rsid w:val="003B1347"/>
    <w:rsid w:val="003B4BE4"/>
    <w:rsid w:val="003D091F"/>
    <w:rsid w:val="003E32AA"/>
    <w:rsid w:val="003E3C05"/>
    <w:rsid w:val="003E49FC"/>
    <w:rsid w:val="003E6976"/>
    <w:rsid w:val="003F285E"/>
    <w:rsid w:val="003F2CC5"/>
    <w:rsid w:val="003F5BCC"/>
    <w:rsid w:val="00401B9D"/>
    <w:rsid w:val="0040488B"/>
    <w:rsid w:val="004118C2"/>
    <w:rsid w:val="004144C4"/>
    <w:rsid w:val="00430A68"/>
    <w:rsid w:val="0043226F"/>
    <w:rsid w:val="00434452"/>
    <w:rsid w:val="00440677"/>
    <w:rsid w:val="004479C7"/>
    <w:rsid w:val="00447C2C"/>
    <w:rsid w:val="00451435"/>
    <w:rsid w:val="00453D0F"/>
    <w:rsid w:val="00454B04"/>
    <w:rsid w:val="004632D8"/>
    <w:rsid w:val="00464450"/>
    <w:rsid w:val="004719FE"/>
    <w:rsid w:val="00475B16"/>
    <w:rsid w:val="00482C42"/>
    <w:rsid w:val="00482EDD"/>
    <w:rsid w:val="00483E9A"/>
    <w:rsid w:val="004843CB"/>
    <w:rsid w:val="00492172"/>
    <w:rsid w:val="00493647"/>
    <w:rsid w:val="00496E29"/>
    <w:rsid w:val="004A17EE"/>
    <w:rsid w:val="004A7F99"/>
    <w:rsid w:val="004B1B39"/>
    <w:rsid w:val="004B4AF1"/>
    <w:rsid w:val="004B524A"/>
    <w:rsid w:val="004B6058"/>
    <w:rsid w:val="004B637A"/>
    <w:rsid w:val="004B7570"/>
    <w:rsid w:val="004C1003"/>
    <w:rsid w:val="004C2CDC"/>
    <w:rsid w:val="004C3164"/>
    <w:rsid w:val="004C5027"/>
    <w:rsid w:val="004D21DD"/>
    <w:rsid w:val="004D470F"/>
    <w:rsid w:val="004D4A12"/>
    <w:rsid w:val="004D79B5"/>
    <w:rsid w:val="004E50BB"/>
    <w:rsid w:val="004F5971"/>
    <w:rsid w:val="00513730"/>
    <w:rsid w:val="005147E0"/>
    <w:rsid w:val="005164DB"/>
    <w:rsid w:val="005279A2"/>
    <w:rsid w:val="00542582"/>
    <w:rsid w:val="00542698"/>
    <w:rsid w:val="00546D89"/>
    <w:rsid w:val="00552FA5"/>
    <w:rsid w:val="005546F0"/>
    <w:rsid w:val="0055504B"/>
    <w:rsid w:val="005554CF"/>
    <w:rsid w:val="00565727"/>
    <w:rsid w:val="00576987"/>
    <w:rsid w:val="00577166"/>
    <w:rsid w:val="0058785D"/>
    <w:rsid w:val="00591994"/>
    <w:rsid w:val="005A0E23"/>
    <w:rsid w:val="005A4ACA"/>
    <w:rsid w:val="005A706C"/>
    <w:rsid w:val="005A76C8"/>
    <w:rsid w:val="005B112A"/>
    <w:rsid w:val="005B112D"/>
    <w:rsid w:val="005B43C6"/>
    <w:rsid w:val="005B64A6"/>
    <w:rsid w:val="005B6F00"/>
    <w:rsid w:val="005C0E24"/>
    <w:rsid w:val="005C1732"/>
    <w:rsid w:val="005C7B6F"/>
    <w:rsid w:val="005C7E6E"/>
    <w:rsid w:val="005D0251"/>
    <w:rsid w:val="005D2669"/>
    <w:rsid w:val="005D2BA6"/>
    <w:rsid w:val="005D2C93"/>
    <w:rsid w:val="005D3504"/>
    <w:rsid w:val="005D6290"/>
    <w:rsid w:val="005E18B2"/>
    <w:rsid w:val="005E60B5"/>
    <w:rsid w:val="005F2552"/>
    <w:rsid w:val="005F2741"/>
    <w:rsid w:val="005F6125"/>
    <w:rsid w:val="005F7290"/>
    <w:rsid w:val="005F7FAF"/>
    <w:rsid w:val="00600C0C"/>
    <w:rsid w:val="00604DA6"/>
    <w:rsid w:val="00611366"/>
    <w:rsid w:val="006139A2"/>
    <w:rsid w:val="00620D3B"/>
    <w:rsid w:val="00622BF1"/>
    <w:rsid w:val="00624A15"/>
    <w:rsid w:val="00624E9A"/>
    <w:rsid w:val="006251BF"/>
    <w:rsid w:val="00625C1C"/>
    <w:rsid w:val="00626581"/>
    <w:rsid w:val="006278C8"/>
    <w:rsid w:val="00635709"/>
    <w:rsid w:val="00636AFC"/>
    <w:rsid w:val="00637358"/>
    <w:rsid w:val="00637933"/>
    <w:rsid w:val="00640E94"/>
    <w:rsid w:val="0064534C"/>
    <w:rsid w:val="006454DA"/>
    <w:rsid w:val="00650CFB"/>
    <w:rsid w:val="00663CBB"/>
    <w:rsid w:val="0067636B"/>
    <w:rsid w:val="00682B78"/>
    <w:rsid w:val="00682F68"/>
    <w:rsid w:val="00685BB2"/>
    <w:rsid w:val="00687EC2"/>
    <w:rsid w:val="00690651"/>
    <w:rsid w:val="00692BFB"/>
    <w:rsid w:val="00693FE0"/>
    <w:rsid w:val="00694706"/>
    <w:rsid w:val="00696096"/>
    <w:rsid w:val="006976D1"/>
    <w:rsid w:val="006A24DB"/>
    <w:rsid w:val="006A2E80"/>
    <w:rsid w:val="006A772A"/>
    <w:rsid w:val="006B7404"/>
    <w:rsid w:val="006C4A5B"/>
    <w:rsid w:val="006C7E11"/>
    <w:rsid w:val="006D0E7D"/>
    <w:rsid w:val="006D1B7C"/>
    <w:rsid w:val="006D3E58"/>
    <w:rsid w:val="006D77D6"/>
    <w:rsid w:val="006E006F"/>
    <w:rsid w:val="006E03D2"/>
    <w:rsid w:val="006E4EBE"/>
    <w:rsid w:val="006F23B3"/>
    <w:rsid w:val="006F2424"/>
    <w:rsid w:val="006F317A"/>
    <w:rsid w:val="006F6E82"/>
    <w:rsid w:val="0070068D"/>
    <w:rsid w:val="007011FC"/>
    <w:rsid w:val="0070491F"/>
    <w:rsid w:val="0071184D"/>
    <w:rsid w:val="007128DC"/>
    <w:rsid w:val="00721734"/>
    <w:rsid w:val="0072437B"/>
    <w:rsid w:val="007246B2"/>
    <w:rsid w:val="0072591A"/>
    <w:rsid w:val="007334D9"/>
    <w:rsid w:val="00735EAD"/>
    <w:rsid w:val="00744E6B"/>
    <w:rsid w:val="007457A9"/>
    <w:rsid w:val="00747007"/>
    <w:rsid w:val="00747EF4"/>
    <w:rsid w:val="00751A1C"/>
    <w:rsid w:val="00753612"/>
    <w:rsid w:val="0075393E"/>
    <w:rsid w:val="00755ED5"/>
    <w:rsid w:val="007644A9"/>
    <w:rsid w:val="007661BC"/>
    <w:rsid w:val="00770798"/>
    <w:rsid w:val="00770A23"/>
    <w:rsid w:val="0077128A"/>
    <w:rsid w:val="00774098"/>
    <w:rsid w:val="007749CF"/>
    <w:rsid w:val="00776397"/>
    <w:rsid w:val="0078193A"/>
    <w:rsid w:val="00782895"/>
    <w:rsid w:val="0078640F"/>
    <w:rsid w:val="00790402"/>
    <w:rsid w:val="007904BC"/>
    <w:rsid w:val="00790FFF"/>
    <w:rsid w:val="0079439B"/>
    <w:rsid w:val="0079466B"/>
    <w:rsid w:val="007962A9"/>
    <w:rsid w:val="007968A1"/>
    <w:rsid w:val="007A085D"/>
    <w:rsid w:val="007A0CC3"/>
    <w:rsid w:val="007A2302"/>
    <w:rsid w:val="007A25A5"/>
    <w:rsid w:val="007A60B8"/>
    <w:rsid w:val="007A6B48"/>
    <w:rsid w:val="007B3CC3"/>
    <w:rsid w:val="007B51AA"/>
    <w:rsid w:val="007B6D41"/>
    <w:rsid w:val="007B7002"/>
    <w:rsid w:val="007C0B6E"/>
    <w:rsid w:val="007D2ED9"/>
    <w:rsid w:val="007D5961"/>
    <w:rsid w:val="007E31C2"/>
    <w:rsid w:val="007E3E9A"/>
    <w:rsid w:val="007E4362"/>
    <w:rsid w:val="007E51B1"/>
    <w:rsid w:val="007F0C58"/>
    <w:rsid w:val="007F27DE"/>
    <w:rsid w:val="007F3844"/>
    <w:rsid w:val="00806ABE"/>
    <w:rsid w:val="008115CE"/>
    <w:rsid w:val="0081238E"/>
    <w:rsid w:val="00815EF7"/>
    <w:rsid w:val="00816612"/>
    <w:rsid w:val="00817C40"/>
    <w:rsid w:val="00822E12"/>
    <w:rsid w:val="0082318C"/>
    <w:rsid w:val="008253FB"/>
    <w:rsid w:val="00837037"/>
    <w:rsid w:val="0084247E"/>
    <w:rsid w:val="00843324"/>
    <w:rsid w:val="00844D66"/>
    <w:rsid w:val="00846EAB"/>
    <w:rsid w:val="0084730B"/>
    <w:rsid w:val="0085208E"/>
    <w:rsid w:val="00853383"/>
    <w:rsid w:val="0085353B"/>
    <w:rsid w:val="00857082"/>
    <w:rsid w:val="00862D91"/>
    <w:rsid w:val="00875B28"/>
    <w:rsid w:val="00877F76"/>
    <w:rsid w:val="0088273C"/>
    <w:rsid w:val="0088290A"/>
    <w:rsid w:val="00884C1C"/>
    <w:rsid w:val="00884FC0"/>
    <w:rsid w:val="0088550E"/>
    <w:rsid w:val="008855A0"/>
    <w:rsid w:val="00890E10"/>
    <w:rsid w:val="00891C4C"/>
    <w:rsid w:val="00893217"/>
    <w:rsid w:val="00893D75"/>
    <w:rsid w:val="00894619"/>
    <w:rsid w:val="008967D2"/>
    <w:rsid w:val="008A0AA7"/>
    <w:rsid w:val="008A14E5"/>
    <w:rsid w:val="008A2723"/>
    <w:rsid w:val="008A4403"/>
    <w:rsid w:val="008A5D86"/>
    <w:rsid w:val="008B0B6F"/>
    <w:rsid w:val="008B189C"/>
    <w:rsid w:val="008B2512"/>
    <w:rsid w:val="008B52EB"/>
    <w:rsid w:val="008C12C0"/>
    <w:rsid w:val="008C2F93"/>
    <w:rsid w:val="008C5ACF"/>
    <w:rsid w:val="008D226D"/>
    <w:rsid w:val="008D5EFD"/>
    <w:rsid w:val="008E0E1F"/>
    <w:rsid w:val="008E4BA3"/>
    <w:rsid w:val="008E574A"/>
    <w:rsid w:val="008F1A54"/>
    <w:rsid w:val="00900D87"/>
    <w:rsid w:val="009121B5"/>
    <w:rsid w:val="00914060"/>
    <w:rsid w:val="00915612"/>
    <w:rsid w:val="00917CC9"/>
    <w:rsid w:val="009209A3"/>
    <w:rsid w:val="00921F43"/>
    <w:rsid w:val="00924D5C"/>
    <w:rsid w:val="00926884"/>
    <w:rsid w:val="00927ADD"/>
    <w:rsid w:val="00930561"/>
    <w:rsid w:val="009351A4"/>
    <w:rsid w:val="009452C3"/>
    <w:rsid w:val="00950EE6"/>
    <w:rsid w:val="00953FF0"/>
    <w:rsid w:val="00955A04"/>
    <w:rsid w:val="0095795D"/>
    <w:rsid w:val="0097073A"/>
    <w:rsid w:val="009778AA"/>
    <w:rsid w:val="0098061A"/>
    <w:rsid w:val="00981775"/>
    <w:rsid w:val="00984E11"/>
    <w:rsid w:val="00985CE4"/>
    <w:rsid w:val="00986BB9"/>
    <w:rsid w:val="009908AE"/>
    <w:rsid w:val="009941F7"/>
    <w:rsid w:val="00994AF4"/>
    <w:rsid w:val="009A3F5A"/>
    <w:rsid w:val="009A7EFF"/>
    <w:rsid w:val="009B42C6"/>
    <w:rsid w:val="009B4952"/>
    <w:rsid w:val="009B5AD4"/>
    <w:rsid w:val="009B7D3B"/>
    <w:rsid w:val="009D3D82"/>
    <w:rsid w:val="009D51CE"/>
    <w:rsid w:val="009D7FB5"/>
    <w:rsid w:val="009E0FA1"/>
    <w:rsid w:val="009E365B"/>
    <w:rsid w:val="009E46A3"/>
    <w:rsid w:val="009E6283"/>
    <w:rsid w:val="009F1D28"/>
    <w:rsid w:val="009F6779"/>
    <w:rsid w:val="00A02200"/>
    <w:rsid w:val="00A03220"/>
    <w:rsid w:val="00A038BB"/>
    <w:rsid w:val="00A03A7F"/>
    <w:rsid w:val="00A1106D"/>
    <w:rsid w:val="00A20F80"/>
    <w:rsid w:val="00A269CF"/>
    <w:rsid w:val="00A26F67"/>
    <w:rsid w:val="00A27993"/>
    <w:rsid w:val="00A328A2"/>
    <w:rsid w:val="00A341BD"/>
    <w:rsid w:val="00A37DA8"/>
    <w:rsid w:val="00A447BE"/>
    <w:rsid w:val="00A50E2C"/>
    <w:rsid w:val="00A511E3"/>
    <w:rsid w:val="00A5536C"/>
    <w:rsid w:val="00A57935"/>
    <w:rsid w:val="00A60D3D"/>
    <w:rsid w:val="00A64241"/>
    <w:rsid w:val="00A65824"/>
    <w:rsid w:val="00A66385"/>
    <w:rsid w:val="00A77378"/>
    <w:rsid w:val="00A80170"/>
    <w:rsid w:val="00A841FE"/>
    <w:rsid w:val="00A85548"/>
    <w:rsid w:val="00A90368"/>
    <w:rsid w:val="00A9517B"/>
    <w:rsid w:val="00A97B8B"/>
    <w:rsid w:val="00AA0B8B"/>
    <w:rsid w:val="00AA152C"/>
    <w:rsid w:val="00AA293C"/>
    <w:rsid w:val="00AA2A90"/>
    <w:rsid w:val="00AA699F"/>
    <w:rsid w:val="00AB59EF"/>
    <w:rsid w:val="00AB636A"/>
    <w:rsid w:val="00AB6D24"/>
    <w:rsid w:val="00AB6E84"/>
    <w:rsid w:val="00AC043A"/>
    <w:rsid w:val="00AC2ACE"/>
    <w:rsid w:val="00AC62E6"/>
    <w:rsid w:val="00AD0ADF"/>
    <w:rsid w:val="00AD270B"/>
    <w:rsid w:val="00AD6D98"/>
    <w:rsid w:val="00AD78C5"/>
    <w:rsid w:val="00AE0C17"/>
    <w:rsid w:val="00AE2CDD"/>
    <w:rsid w:val="00AE4D96"/>
    <w:rsid w:val="00AE608A"/>
    <w:rsid w:val="00AE6F77"/>
    <w:rsid w:val="00AF1F79"/>
    <w:rsid w:val="00AF398D"/>
    <w:rsid w:val="00AF5563"/>
    <w:rsid w:val="00B10420"/>
    <w:rsid w:val="00B105A2"/>
    <w:rsid w:val="00B10D43"/>
    <w:rsid w:val="00B13648"/>
    <w:rsid w:val="00B17713"/>
    <w:rsid w:val="00B26974"/>
    <w:rsid w:val="00B30454"/>
    <w:rsid w:val="00B30A73"/>
    <w:rsid w:val="00B30EA1"/>
    <w:rsid w:val="00B311D5"/>
    <w:rsid w:val="00B31432"/>
    <w:rsid w:val="00B34362"/>
    <w:rsid w:val="00B35984"/>
    <w:rsid w:val="00B40505"/>
    <w:rsid w:val="00B42334"/>
    <w:rsid w:val="00B42ABD"/>
    <w:rsid w:val="00B43B33"/>
    <w:rsid w:val="00B46382"/>
    <w:rsid w:val="00B46C4E"/>
    <w:rsid w:val="00B47922"/>
    <w:rsid w:val="00B50A62"/>
    <w:rsid w:val="00B50BF4"/>
    <w:rsid w:val="00B5104A"/>
    <w:rsid w:val="00B53C99"/>
    <w:rsid w:val="00B54DD1"/>
    <w:rsid w:val="00B56EFE"/>
    <w:rsid w:val="00B61592"/>
    <w:rsid w:val="00B61771"/>
    <w:rsid w:val="00B636E9"/>
    <w:rsid w:val="00B655B5"/>
    <w:rsid w:val="00B65FFD"/>
    <w:rsid w:val="00B704D7"/>
    <w:rsid w:val="00B752CB"/>
    <w:rsid w:val="00B7660C"/>
    <w:rsid w:val="00B815BE"/>
    <w:rsid w:val="00B82BAE"/>
    <w:rsid w:val="00B830C0"/>
    <w:rsid w:val="00B90F08"/>
    <w:rsid w:val="00B95C8C"/>
    <w:rsid w:val="00BA285E"/>
    <w:rsid w:val="00BB2941"/>
    <w:rsid w:val="00BB7857"/>
    <w:rsid w:val="00BC0959"/>
    <w:rsid w:val="00BC1AA4"/>
    <w:rsid w:val="00BC62B0"/>
    <w:rsid w:val="00BE08FA"/>
    <w:rsid w:val="00BE13AB"/>
    <w:rsid w:val="00C034AF"/>
    <w:rsid w:val="00C03AB6"/>
    <w:rsid w:val="00C10D6C"/>
    <w:rsid w:val="00C11498"/>
    <w:rsid w:val="00C13CC7"/>
    <w:rsid w:val="00C1523D"/>
    <w:rsid w:val="00C1618E"/>
    <w:rsid w:val="00C16238"/>
    <w:rsid w:val="00C228B6"/>
    <w:rsid w:val="00C26228"/>
    <w:rsid w:val="00C3116C"/>
    <w:rsid w:val="00C33BA1"/>
    <w:rsid w:val="00C37E58"/>
    <w:rsid w:val="00C400E0"/>
    <w:rsid w:val="00C40133"/>
    <w:rsid w:val="00C475BF"/>
    <w:rsid w:val="00C50E20"/>
    <w:rsid w:val="00C57682"/>
    <w:rsid w:val="00C6077F"/>
    <w:rsid w:val="00C611CD"/>
    <w:rsid w:val="00C612DA"/>
    <w:rsid w:val="00C61743"/>
    <w:rsid w:val="00C630BE"/>
    <w:rsid w:val="00C63B71"/>
    <w:rsid w:val="00C64B59"/>
    <w:rsid w:val="00C64EED"/>
    <w:rsid w:val="00C65764"/>
    <w:rsid w:val="00C749FD"/>
    <w:rsid w:val="00C8091B"/>
    <w:rsid w:val="00C81A2E"/>
    <w:rsid w:val="00C85594"/>
    <w:rsid w:val="00C863D7"/>
    <w:rsid w:val="00C945D3"/>
    <w:rsid w:val="00C95FDF"/>
    <w:rsid w:val="00CA0F10"/>
    <w:rsid w:val="00CA15AA"/>
    <w:rsid w:val="00CA1CAD"/>
    <w:rsid w:val="00CB1417"/>
    <w:rsid w:val="00CB60DC"/>
    <w:rsid w:val="00CD0D44"/>
    <w:rsid w:val="00CE4830"/>
    <w:rsid w:val="00CF04BF"/>
    <w:rsid w:val="00CF2361"/>
    <w:rsid w:val="00CF30B6"/>
    <w:rsid w:val="00CF3C55"/>
    <w:rsid w:val="00D033BC"/>
    <w:rsid w:val="00D10546"/>
    <w:rsid w:val="00D11F4A"/>
    <w:rsid w:val="00D14483"/>
    <w:rsid w:val="00D16E4B"/>
    <w:rsid w:val="00D16FED"/>
    <w:rsid w:val="00D1743B"/>
    <w:rsid w:val="00D2064F"/>
    <w:rsid w:val="00D2278D"/>
    <w:rsid w:val="00D22F63"/>
    <w:rsid w:val="00D3349C"/>
    <w:rsid w:val="00D3394F"/>
    <w:rsid w:val="00D37740"/>
    <w:rsid w:val="00D44BA6"/>
    <w:rsid w:val="00D50180"/>
    <w:rsid w:val="00D550DE"/>
    <w:rsid w:val="00D60A9C"/>
    <w:rsid w:val="00D65BB1"/>
    <w:rsid w:val="00D66403"/>
    <w:rsid w:val="00D70B15"/>
    <w:rsid w:val="00D75133"/>
    <w:rsid w:val="00D75EE3"/>
    <w:rsid w:val="00D772AC"/>
    <w:rsid w:val="00D81C27"/>
    <w:rsid w:val="00D8515E"/>
    <w:rsid w:val="00D93A7F"/>
    <w:rsid w:val="00D93B8C"/>
    <w:rsid w:val="00D96901"/>
    <w:rsid w:val="00DA283D"/>
    <w:rsid w:val="00DA4B5C"/>
    <w:rsid w:val="00DA5161"/>
    <w:rsid w:val="00DA6165"/>
    <w:rsid w:val="00DA6A6E"/>
    <w:rsid w:val="00DB442D"/>
    <w:rsid w:val="00DB7D73"/>
    <w:rsid w:val="00DC7998"/>
    <w:rsid w:val="00DD421B"/>
    <w:rsid w:val="00DD5AAE"/>
    <w:rsid w:val="00DE3D54"/>
    <w:rsid w:val="00DF24E0"/>
    <w:rsid w:val="00DF2C94"/>
    <w:rsid w:val="00DF51D1"/>
    <w:rsid w:val="00E01EC6"/>
    <w:rsid w:val="00E12D41"/>
    <w:rsid w:val="00E12E47"/>
    <w:rsid w:val="00E20211"/>
    <w:rsid w:val="00E20F9C"/>
    <w:rsid w:val="00E245AD"/>
    <w:rsid w:val="00E31D8F"/>
    <w:rsid w:val="00E34036"/>
    <w:rsid w:val="00E40742"/>
    <w:rsid w:val="00E41F15"/>
    <w:rsid w:val="00E42F5D"/>
    <w:rsid w:val="00E45699"/>
    <w:rsid w:val="00E45AD0"/>
    <w:rsid w:val="00E47256"/>
    <w:rsid w:val="00E50911"/>
    <w:rsid w:val="00E53639"/>
    <w:rsid w:val="00E5636E"/>
    <w:rsid w:val="00E5673B"/>
    <w:rsid w:val="00E568C2"/>
    <w:rsid w:val="00E57D03"/>
    <w:rsid w:val="00E57E56"/>
    <w:rsid w:val="00E64CA4"/>
    <w:rsid w:val="00E672ED"/>
    <w:rsid w:val="00E70541"/>
    <w:rsid w:val="00E71B2C"/>
    <w:rsid w:val="00E77D99"/>
    <w:rsid w:val="00E77FE8"/>
    <w:rsid w:val="00E806EC"/>
    <w:rsid w:val="00E82F6D"/>
    <w:rsid w:val="00E86C1F"/>
    <w:rsid w:val="00E87252"/>
    <w:rsid w:val="00E876DE"/>
    <w:rsid w:val="00E9187C"/>
    <w:rsid w:val="00E95091"/>
    <w:rsid w:val="00E96F2C"/>
    <w:rsid w:val="00EA17C0"/>
    <w:rsid w:val="00EA3664"/>
    <w:rsid w:val="00EA560E"/>
    <w:rsid w:val="00EA5F7B"/>
    <w:rsid w:val="00EA7FAF"/>
    <w:rsid w:val="00EB5C1F"/>
    <w:rsid w:val="00EC7225"/>
    <w:rsid w:val="00ED5810"/>
    <w:rsid w:val="00ED5946"/>
    <w:rsid w:val="00EE3177"/>
    <w:rsid w:val="00EE7399"/>
    <w:rsid w:val="00EF08A0"/>
    <w:rsid w:val="00EF0E59"/>
    <w:rsid w:val="00EF45F9"/>
    <w:rsid w:val="00EF5CA6"/>
    <w:rsid w:val="00F00C14"/>
    <w:rsid w:val="00F04BCD"/>
    <w:rsid w:val="00F07CCF"/>
    <w:rsid w:val="00F1691E"/>
    <w:rsid w:val="00F20C09"/>
    <w:rsid w:val="00F226BC"/>
    <w:rsid w:val="00F22A1B"/>
    <w:rsid w:val="00F2432A"/>
    <w:rsid w:val="00F24ACF"/>
    <w:rsid w:val="00F27962"/>
    <w:rsid w:val="00F30052"/>
    <w:rsid w:val="00F319A6"/>
    <w:rsid w:val="00F348B9"/>
    <w:rsid w:val="00F3645A"/>
    <w:rsid w:val="00F468AD"/>
    <w:rsid w:val="00F5620F"/>
    <w:rsid w:val="00F569B8"/>
    <w:rsid w:val="00F60D84"/>
    <w:rsid w:val="00F61574"/>
    <w:rsid w:val="00F616B2"/>
    <w:rsid w:val="00F66458"/>
    <w:rsid w:val="00F72627"/>
    <w:rsid w:val="00F73CAC"/>
    <w:rsid w:val="00F742EF"/>
    <w:rsid w:val="00F756BB"/>
    <w:rsid w:val="00F83B55"/>
    <w:rsid w:val="00F85030"/>
    <w:rsid w:val="00F91195"/>
    <w:rsid w:val="00F91A8C"/>
    <w:rsid w:val="00F92DF8"/>
    <w:rsid w:val="00F96FE9"/>
    <w:rsid w:val="00FA11F4"/>
    <w:rsid w:val="00FA28F3"/>
    <w:rsid w:val="00FA6709"/>
    <w:rsid w:val="00FA7617"/>
    <w:rsid w:val="00FB27F4"/>
    <w:rsid w:val="00FC0322"/>
    <w:rsid w:val="00FC170E"/>
    <w:rsid w:val="00FC317C"/>
    <w:rsid w:val="00FC7869"/>
    <w:rsid w:val="00FD4DC3"/>
    <w:rsid w:val="00FE15A9"/>
    <w:rsid w:val="00FE53CE"/>
    <w:rsid w:val="00FE705C"/>
    <w:rsid w:val="00FE76D1"/>
    <w:rsid w:val="00FF045F"/>
    <w:rsid w:val="00FF0671"/>
    <w:rsid w:val="00FF3130"/>
    <w:rsid w:val="00FF579B"/>
    <w:rsid w:val="00FF7D5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6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DejaVu Sans" w:hAnsi="Verdana" w:cs="Lohit Hindi"/>
        <w:kern w:val="3"/>
        <w:sz w:val="18"/>
        <w:szCs w:val="18"/>
        <w:lang w:val="nl-N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lsdException w:name="toc 5" w:uiPriority="39" w:unhideWhenUsed="0"/>
    <w:lsdException w:name="toc 6" w:uiPriority="39" w:unhideWhenUsed="0"/>
    <w:lsdException w:name="toc 7" w:uiPriority="39" w:unhideWhenUsed="0"/>
    <w:lsdException w:name="toc 8" w:uiPriority="39" w:unhideWhenUsed="0"/>
    <w:lsdException w:name="toc 9" w:uiPriority="39"/>
    <w:lsdException w:name="caption" w:uiPriority="2"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uiPriority="22" w:qFormat="1"/>
    <w:lsdException w:name="Emphasis" w:uiPriority="20" w:qFormat="1"/>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1"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ard">
    <w:name w:val="Normal"/>
    <w:qFormat/>
    <w:rsid w:val="00C37E58"/>
    <w:pPr>
      <w:spacing w:line="240" w:lineRule="exact"/>
    </w:pPr>
  </w:style>
  <w:style w:type="paragraph" w:styleId="Kop1">
    <w:name w:val="heading 1"/>
    <w:basedOn w:val="Standaard"/>
    <w:next w:val="Standaard"/>
    <w:link w:val="Kop1Char"/>
    <w:qFormat/>
    <w:rsid w:val="00046210"/>
    <w:pPr>
      <w:keepNext/>
      <w:keepLines/>
      <w:numPr>
        <w:numId w:val="1"/>
      </w:numPr>
      <w:tabs>
        <w:tab w:val="left" w:pos="0"/>
      </w:tabs>
      <w:spacing w:line="300" w:lineRule="exact"/>
      <w:ind w:left="-777" w:hanging="357"/>
      <w:outlineLvl w:val="0"/>
    </w:pPr>
    <w:rPr>
      <w:rFonts w:eastAsiaTheme="majorEastAsia" w:cs="Mangal"/>
      <w:bCs/>
      <w:color w:val="000000" w:themeColor="text1"/>
      <w:szCs w:val="25"/>
    </w:rPr>
  </w:style>
  <w:style w:type="paragraph" w:styleId="Kop2">
    <w:name w:val="heading 2"/>
    <w:basedOn w:val="Standaard"/>
    <w:next w:val="Standaard"/>
    <w:link w:val="Kop2Char"/>
    <w:qFormat/>
    <w:rsid w:val="00046210"/>
    <w:pPr>
      <w:keepNext/>
      <w:keepLines/>
      <w:numPr>
        <w:numId w:val="2"/>
      </w:numPr>
      <w:tabs>
        <w:tab w:val="left" w:pos="0"/>
      </w:tabs>
      <w:spacing w:before="200"/>
      <w:outlineLvl w:val="1"/>
    </w:pPr>
    <w:rPr>
      <w:rFonts w:eastAsiaTheme="majorEastAsia" w:cs="Mangal"/>
      <w:bCs/>
      <w:color w:val="000000" w:themeColor="text1"/>
      <w:szCs w:val="23"/>
    </w:rPr>
  </w:style>
  <w:style w:type="paragraph" w:styleId="Kop3">
    <w:name w:val="heading 3"/>
    <w:basedOn w:val="Standaard"/>
    <w:next w:val="Standaard"/>
    <w:link w:val="Kop3Char"/>
    <w:qFormat/>
    <w:rsid w:val="00046210"/>
    <w:pPr>
      <w:keepNext/>
      <w:keepLines/>
      <w:spacing w:before="200"/>
      <w:outlineLvl w:val="2"/>
    </w:pPr>
    <w:rPr>
      <w:rFonts w:asciiTheme="majorHAnsi" w:eastAsiaTheme="majorEastAsia" w:hAnsiTheme="majorHAnsi" w:cs="Mangal"/>
      <w:b/>
      <w:bCs/>
      <w:color w:val="4F81BD" w:themeColor="accent1"/>
      <w:szCs w:val="21"/>
    </w:rPr>
  </w:style>
  <w:style w:type="paragraph" w:styleId="Kop4">
    <w:name w:val="heading 4"/>
    <w:basedOn w:val="Standaard"/>
    <w:next w:val="Standaard"/>
    <w:link w:val="Kop4Char"/>
    <w:qFormat/>
    <w:rsid w:val="00FF7D5C"/>
    <w:pPr>
      <w:keepNext/>
      <w:widowControl/>
      <w:tabs>
        <w:tab w:val="num" w:pos="1887"/>
      </w:tabs>
      <w:suppressAutoHyphens w:val="0"/>
      <w:autoSpaceDN/>
      <w:spacing w:after="240" w:line="240" w:lineRule="auto"/>
      <w:ind w:left="1887" w:hanging="960"/>
      <w:jc w:val="both"/>
      <w:textAlignment w:val="auto"/>
      <w:outlineLvl w:val="3"/>
    </w:pPr>
    <w:rPr>
      <w:rFonts w:ascii="Times New Roman" w:eastAsia="Times New Roman" w:hAnsi="Times New Roman" w:cs="Times New Roman"/>
      <w:kern w:val="0"/>
      <w:sz w:val="24"/>
      <w:szCs w:val="20"/>
      <w:lang w:val="en-GB" w:eastAsia="en-US"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
    <w:name w:val="Heading"/>
    <w:basedOn w:val="Standaard"/>
    <w:next w:val="Textbody"/>
    <w:semiHidden/>
    <w:unhideWhenUsed/>
    <w:rsid w:val="00046210"/>
    <w:pPr>
      <w:keepNext/>
      <w:spacing w:before="240" w:after="120"/>
    </w:pPr>
    <w:rPr>
      <w:rFonts w:ascii="Arial" w:hAnsi="Arial"/>
      <w:sz w:val="28"/>
      <w:szCs w:val="28"/>
    </w:rPr>
  </w:style>
  <w:style w:type="paragraph" w:customStyle="1" w:styleId="Textbody">
    <w:name w:val="Text body"/>
    <w:basedOn w:val="Standaard"/>
    <w:semiHidden/>
    <w:unhideWhenUsed/>
    <w:rsid w:val="00046210"/>
    <w:pPr>
      <w:spacing w:after="120"/>
    </w:pPr>
  </w:style>
  <w:style w:type="paragraph" w:styleId="Lijst">
    <w:name w:val="List"/>
    <w:basedOn w:val="Textbody"/>
    <w:semiHidden/>
    <w:unhideWhenUsed/>
    <w:rsid w:val="00046210"/>
  </w:style>
  <w:style w:type="paragraph" w:customStyle="1" w:styleId="Caption1">
    <w:name w:val="Caption1"/>
    <w:basedOn w:val="Standaard"/>
    <w:semiHidden/>
    <w:unhideWhenUsed/>
    <w:rsid w:val="00046210"/>
    <w:pPr>
      <w:suppressLineNumbers/>
      <w:spacing w:before="120" w:after="120"/>
    </w:pPr>
    <w:rPr>
      <w:i/>
      <w:iCs/>
      <w:sz w:val="24"/>
    </w:rPr>
  </w:style>
  <w:style w:type="paragraph" w:customStyle="1" w:styleId="Index">
    <w:name w:val="Index"/>
    <w:basedOn w:val="Standaard"/>
    <w:semiHidden/>
    <w:unhideWhenUsed/>
    <w:rsid w:val="00046210"/>
    <w:pPr>
      <w:suppressLineNumbers/>
    </w:pPr>
  </w:style>
  <w:style w:type="paragraph" w:customStyle="1" w:styleId="Heading11">
    <w:name w:val="Heading 11"/>
    <w:basedOn w:val="Heading"/>
    <w:next w:val="Textbody"/>
    <w:semiHidden/>
    <w:unhideWhenUsed/>
    <w:rsid w:val="00046210"/>
    <w:pPr>
      <w:pageBreakBefore/>
      <w:spacing w:before="340" w:after="170"/>
      <w:ind w:left="-850"/>
    </w:pPr>
    <w:rPr>
      <w:b/>
      <w:bCs/>
      <w:sz w:val="40"/>
    </w:rPr>
  </w:style>
  <w:style w:type="paragraph" w:customStyle="1" w:styleId="Heading21">
    <w:name w:val="Heading 21"/>
    <w:basedOn w:val="Heading"/>
    <w:next w:val="Textbody"/>
    <w:semiHidden/>
    <w:unhideWhenUsed/>
    <w:rsid w:val="00046210"/>
    <w:pPr>
      <w:spacing w:before="340" w:after="170"/>
      <w:ind w:left="-850"/>
    </w:pPr>
    <w:rPr>
      <w:b/>
      <w:bCs/>
      <w:i/>
      <w:iCs/>
      <w:sz w:val="32"/>
    </w:rPr>
  </w:style>
  <w:style w:type="paragraph" w:customStyle="1" w:styleId="Heading31">
    <w:name w:val="Heading 31"/>
    <w:basedOn w:val="Heading"/>
    <w:next w:val="Textbody"/>
    <w:semiHidden/>
    <w:unhideWhenUsed/>
    <w:rsid w:val="00046210"/>
    <w:pPr>
      <w:spacing w:before="340" w:after="170"/>
      <w:ind w:left="-850"/>
    </w:pPr>
    <w:rPr>
      <w:b/>
      <w:bCs/>
    </w:rPr>
  </w:style>
  <w:style w:type="paragraph" w:styleId="Titel">
    <w:name w:val="Title"/>
    <w:basedOn w:val="Heading"/>
    <w:next w:val="Subtitel"/>
    <w:semiHidden/>
    <w:unhideWhenUsed/>
    <w:rsid w:val="00046210"/>
    <w:rPr>
      <w:b/>
      <w:bCs/>
      <w:sz w:val="48"/>
      <w:szCs w:val="36"/>
    </w:rPr>
  </w:style>
  <w:style w:type="paragraph" w:styleId="Subtitel">
    <w:name w:val="Subtitle"/>
    <w:basedOn w:val="Heading"/>
    <w:next w:val="Textbody"/>
    <w:semiHidden/>
    <w:unhideWhenUsed/>
    <w:rsid w:val="00046210"/>
    <w:pPr>
      <w:jc w:val="center"/>
    </w:pPr>
    <w:rPr>
      <w:i/>
      <w:iCs/>
    </w:rPr>
  </w:style>
  <w:style w:type="paragraph" w:customStyle="1" w:styleId="ContentsHeading">
    <w:name w:val="Contents Heading"/>
    <w:basedOn w:val="Heading"/>
    <w:semiHidden/>
    <w:unhideWhenUsed/>
    <w:rsid w:val="00046210"/>
    <w:pPr>
      <w:suppressLineNumbers/>
    </w:pPr>
    <w:rPr>
      <w:b/>
      <w:bCs/>
      <w:sz w:val="36"/>
      <w:szCs w:val="32"/>
    </w:rPr>
  </w:style>
  <w:style w:type="paragraph" w:customStyle="1" w:styleId="Contents1">
    <w:name w:val="Contents 1"/>
    <w:basedOn w:val="Index"/>
    <w:semiHidden/>
    <w:unhideWhenUsed/>
    <w:rsid w:val="00046210"/>
    <w:pPr>
      <w:tabs>
        <w:tab w:val="right" w:leader="dot" w:pos="9637"/>
      </w:tabs>
      <w:spacing w:before="170"/>
    </w:pPr>
    <w:rPr>
      <w:sz w:val="26"/>
    </w:rPr>
  </w:style>
  <w:style w:type="paragraph" w:customStyle="1" w:styleId="Contents2">
    <w:name w:val="Contents 2"/>
    <w:basedOn w:val="Index"/>
    <w:semiHidden/>
    <w:unhideWhenUsed/>
    <w:rsid w:val="00046210"/>
    <w:pPr>
      <w:tabs>
        <w:tab w:val="right" w:leader="dot" w:pos="9637"/>
      </w:tabs>
      <w:spacing w:before="57"/>
      <w:ind w:left="283"/>
    </w:pPr>
  </w:style>
  <w:style w:type="paragraph" w:customStyle="1" w:styleId="Contents3">
    <w:name w:val="Contents 3"/>
    <w:basedOn w:val="Index"/>
    <w:semiHidden/>
    <w:unhideWhenUsed/>
    <w:rsid w:val="00046210"/>
    <w:pPr>
      <w:tabs>
        <w:tab w:val="right" w:leader="dot" w:pos="9921"/>
      </w:tabs>
      <w:ind w:left="850"/>
    </w:pPr>
  </w:style>
  <w:style w:type="paragraph" w:customStyle="1" w:styleId="Bijschriftvervolg">
    <w:name w:val="Bijschrift vervolg"/>
    <w:basedOn w:val="Bijschrift"/>
    <w:uiPriority w:val="2"/>
    <w:qFormat/>
    <w:rsid w:val="00046210"/>
    <w:pPr>
      <w:framePr w:wrap="around"/>
      <w:spacing w:line="240" w:lineRule="auto"/>
    </w:pPr>
    <w:rPr>
      <w:b/>
    </w:rPr>
  </w:style>
  <w:style w:type="paragraph" w:customStyle="1" w:styleId="Huisstijl-Retouradres">
    <w:name w:val="Huisstijl - Retouradres"/>
    <w:basedOn w:val="Standaard"/>
    <w:next w:val="Huisstijl-Rubricering"/>
    <w:uiPriority w:val="1"/>
    <w:rsid w:val="00046210"/>
    <w:pPr>
      <w:spacing w:after="283" w:line="180" w:lineRule="exact"/>
    </w:pPr>
    <w:rPr>
      <w:sz w:val="13"/>
    </w:rPr>
  </w:style>
  <w:style w:type="paragraph" w:customStyle="1" w:styleId="Huisstijl-Rubricering">
    <w:name w:val="Huisstijl - Rubricering"/>
    <w:basedOn w:val="Standaard"/>
    <w:next w:val="Huisstijl-Toezendgegevens"/>
    <w:uiPriority w:val="1"/>
    <w:rsid w:val="00046210"/>
    <w:pPr>
      <w:spacing w:line="180" w:lineRule="exact"/>
    </w:pPr>
    <w:rPr>
      <w:b/>
      <w:smallCaps/>
      <w:sz w:val="16"/>
    </w:rPr>
  </w:style>
  <w:style w:type="paragraph" w:customStyle="1" w:styleId="Huisstijl-Toezendgegevens">
    <w:name w:val="Huisstijl - Toezendgegevens"/>
    <w:basedOn w:val="Standaard"/>
    <w:rsid w:val="00046210"/>
  </w:style>
  <w:style w:type="paragraph" w:customStyle="1" w:styleId="Huisstijl-Datumenbetreft">
    <w:name w:val="Huisstijl - Datum en betreft"/>
    <w:basedOn w:val="Standaard"/>
    <w:uiPriority w:val="1"/>
    <w:rsid w:val="00046210"/>
    <w:pPr>
      <w:tabs>
        <w:tab w:val="left" w:pos="1117"/>
      </w:tabs>
    </w:pPr>
  </w:style>
  <w:style w:type="paragraph" w:customStyle="1" w:styleId="Huisstijl-Aanhef">
    <w:name w:val="Huisstijl - Aanhef"/>
    <w:basedOn w:val="Standaard"/>
    <w:uiPriority w:val="1"/>
    <w:rsid w:val="00046210"/>
    <w:pPr>
      <w:spacing w:before="280" w:after="240"/>
    </w:pPr>
  </w:style>
  <w:style w:type="paragraph" w:customStyle="1" w:styleId="Huisstijl-Slotzin">
    <w:name w:val="Huisstijl - Slotzin"/>
    <w:basedOn w:val="Standaard"/>
    <w:next w:val="Huisstijl-Ondertekening"/>
    <w:uiPriority w:val="1"/>
    <w:rsid w:val="00046210"/>
    <w:pPr>
      <w:spacing w:before="240"/>
    </w:pPr>
  </w:style>
  <w:style w:type="paragraph" w:customStyle="1" w:styleId="Header1">
    <w:name w:val="Header1"/>
    <w:basedOn w:val="Standaard"/>
    <w:semiHidden/>
    <w:unhideWhenUsed/>
    <w:rsid w:val="00046210"/>
    <w:pPr>
      <w:suppressLineNumbers/>
      <w:tabs>
        <w:tab w:val="center" w:pos="3742"/>
        <w:tab w:val="right" w:pos="7484"/>
      </w:tabs>
    </w:pPr>
  </w:style>
  <w:style w:type="paragraph" w:customStyle="1" w:styleId="Framecontents">
    <w:name w:val="Frame contents"/>
    <w:basedOn w:val="Textbody"/>
    <w:semiHidden/>
    <w:unhideWhenUsed/>
    <w:rsid w:val="00046210"/>
  </w:style>
  <w:style w:type="paragraph" w:customStyle="1" w:styleId="Huisstijl-Afzendgegevenskop">
    <w:name w:val="Huisstijl - Afzendgegevens kop"/>
    <w:basedOn w:val="Standaard"/>
    <w:uiPriority w:val="1"/>
    <w:rsid w:val="00046210"/>
    <w:pPr>
      <w:spacing w:line="180" w:lineRule="exact"/>
    </w:pPr>
    <w:rPr>
      <w:b/>
      <w:sz w:val="13"/>
    </w:rPr>
  </w:style>
  <w:style w:type="paragraph" w:customStyle="1" w:styleId="Huisstijl-Afzendgegevens">
    <w:name w:val="Huisstijl - Afzendgegevens"/>
    <w:basedOn w:val="Standaard"/>
    <w:uiPriority w:val="1"/>
    <w:rsid w:val="00046210"/>
    <w:pPr>
      <w:tabs>
        <w:tab w:val="left" w:pos="170"/>
      </w:tabs>
      <w:spacing w:line="180" w:lineRule="exact"/>
    </w:pPr>
    <w:rPr>
      <w:sz w:val="13"/>
    </w:rPr>
  </w:style>
  <w:style w:type="paragraph" w:customStyle="1" w:styleId="Huisstijl-AfzendgegevensW1">
    <w:name w:val="Huisstijl - Afzendgegevens W1"/>
    <w:basedOn w:val="Huisstijl-Afzendgegevens"/>
    <w:uiPriority w:val="1"/>
    <w:rsid w:val="00046210"/>
    <w:pPr>
      <w:spacing w:before="90"/>
    </w:pPr>
  </w:style>
  <w:style w:type="paragraph" w:customStyle="1" w:styleId="Huisstijl-ReferentiegegevenskopW1">
    <w:name w:val="Huisstijl - Referentiegegevens kop W1"/>
    <w:basedOn w:val="Standaard"/>
    <w:next w:val="Huisstijl-Referentiegegevens"/>
    <w:uiPriority w:val="1"/>
    <w:rsid w:val="00046210"/>
    <w:pPr>
      <w:spacing w:before="90" w:line="180" w:lineRule="exact"/>
    </w:pPr>
    <w:rPr>
      <w:b/>
      <w:sz w:val="13"/>
    </w:rPr>
  </w:style>
  <w:style w:type="paragraph" w:customStyle="1" w:styleId="Huisstijl-Referentiegegevens">
    <w:name w:val="Huisstijl - Referentiegegevens"/>
    <w:basedOn w:val="Standaard"/>
    <w:uiPriority w:val="1"/>
    <w:rsid w:val="00046210"/>
    <w:pPr>
      <w:spacing w:line="180" w:lineRule="exact"/>
    </w:pPr>
    <w:rPr>
      <w:sz w:val="13"/>
    </w:rPr>
  </w:style>
  <w:style w:type="paragraph" w:customStyle="1" w:styleId="Huisstijl-ReferentiegegevenskopW2">
    <w:name w:val="Huisstijl - Referentiegegevens kop W2"/>
    <w:basedOn w:val="Standaard"/>
    <w:next w:val="Huisstijl-Referentiegegevens"/>
    <w:uiPriority w:val="1"/>
    <w:rsid w:val="00046210"/>
    <w:pPr>
      <w:spacing w:before="270" w:line="180" w:lineRule="exact"/>
    </w:pPr>
    <w:rPr>
      <w:b/>
      <w:sz w:val="13"/>
    </w:rPr>
  </w:style>
  <w:style w:type="paragraph" w:customStyle="1" w:styleId="Huisstijl-Algemenevoorwaarden">
    <w:name w:val="Huisstijl - Algemene voorwaarden"/>
    <w:basedOn w:val="Standaard"/>
    <w:uiPriority w:val="1"/>
    <w:rsid w:val="00046210"/>
    <w:pPr>
      <w:spacing w:before="90" w:line="180" w:lineRule="exact"/>
    </w:pPr>
    <w:rPr>
      <w:i/>
      <w:sz w:val="13"/>
    </w:rPr>
  </w:style>
  <w:style w:type="paragraph" w:customStyle="1" w:styleId="Huisstijl-Ondertekening">
    <w:name w:val="Huisstijl - Ondertekening"/>
    <w:basedOn w:val="Standaard"/>
    <w:next w:val="Huisstijl-Ondertekeningvervolg"/>
    <w:uiPriority w:val="1"/>
    <w:rsid w:val="00046210"/>
    <w:pPr>
      <w:spacing w:before="960"/>
    </w:pPr>
  </w:style>
  <w:style w:type="paragraph" w:customStyle="1" w:styleId="Huisstijl-Ondertekeningvervolg">
    <w:name w:val="Huisstijl - Ondertekening vervolg"/>
    <w:basedOn w:val="Huisstijl-Ondertekening"/>
    <w:rsid w:val="00046210"/>
    <w:pPr>
      <w:spacing w:before="0"/>
    </w:pPr>
  </w:style>
  <w:style w:type="paragraph" w:customStyle="1" w:styleId="Footer1">
    <w:name w:val="Footer1"/>
    <w:basedOn w:val="Standaard"/>
    <w:semiHidden/>
    <w:unhideWhenUsed/>
    <w:rsid w:val="00046210"/>
    <w:pPr>
      <w:suppressLineNumbers/>
      <w:tabs>
        <w:tab w:val="center" w:pos="3742"/>
        <w:tab w:val="right" w:pos="7484"/>
      </w:tabs>
    </w:pPr>
  </w:style>
  <w:style w:type="paragraph" w:customStyle="1" w:styleId="Huisstijl-Paginanummer">
    <w:name w:val="Huisstijl - Paginanummer"/>
    <w:basedOn w:val="Standaard"/>
    <w:uiPriority w:val="1"/>
    <w:rsid w:val="00046210"/>
    <w:pPr>
      <w:spacing w:line="240" w:lineRule="auto"/>
    </w:pPr>
    <w:rPr>
      <w:sz w:val="13"/>
    </w:rPr>
  </w:style>
  <w:style w:type="character" w:customStyle="1" w:styleId="Placeholder">
    <w:name w:val="Placeholder"/>
    <w:semiHidden/>
    <w:unhideWhenUsed/>
    <w:rsid w:val="00046210"/>
    <w:rPr>
      <w:smallCaps/>
      <w:color w:val="008080"/>
      <w:u w:val="dotted"/>
    </w:rPr>
  </w:style>
  <w:style w:type="character" w:customStyle="1" w:styleId="NumberingSymbols">
    <w:name w:val="Numbering Symbols"/>
    <w:semiHidden/>
    <w:unhideWhenUsed/>
    <w:rsid w:val="00046210"/>
    <w:rPr>
      <w:rFonts w:ascii="Verdana" w:hAnsi="Verdana"/>
      <w:sz w:val="18"/>
    </w:rPr>
  </w:style>
  <w:style w:type="character" w:customStyle="1" w:styleId="BulletSymbols">
    <w:name w:val="Bullet Symbols"/>
    <w:semiHidden/>
    <w:unhideWhenUsed/>
    <w:rsid w:val="00046210"/>
    <w:rPr>
      <w:rFonts w:ascii="Verdana" w:eastAsia="OpenSymbol" w:hAnsi="Verdana" w:cs="OpenSymbol"/>
      <w:sz w:val="26"/>
    </w:rPr>
  </w:style>
  <w:style w:type="character" w:customStyle="1" w:styleId="Huisstijl-Aankruisvakken">
    <w:name w:val="Huisstijl - Aankruisvakken"/>
    <w:uiPriority w:val="1"/>
    <w:rsid w:val="00046210"/>
    <w:rPr>
      <w:rFonts w:ascii="Verdana" w:hAnsi="Verdana"/>
      <w:sz w:val="26"/>
    </w:rPr>
  </w:style>
  <w:style w:type="paragraph" w:styleId="Koptekst">
    <w:name w:val="header"/>
    <w:basedOn w:val="Standaard"/>
    <w:link w:val="KoptekstChar"/>
    <w:uiPriority w:val="99"/>
    <w:unhideWhenUsed/>
    <w:rsid w:val="00046210"/>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046210"/>
    <w:rPr>
      <w:rFonts w:ascii="Verdana" w:hAnsi="Verdana" w:cs="Mangal"/>
      <w:sz w:val="18"/>
      <w:szCs w:val="21"/>
    </w:rPr>
  </w:style>
  <w:style w:type="paragraph" w:styleId="Voettekst">
    <w:name w:val="footer"/>
    <w:basedOn w:val="Standaard"/>
    <w:link w:val="VoettekstChar"/>
    <w:uiPriority w:val="99"/>
    <w:rsid w:val="00046210"/>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046210"/>
    <w:rPr>
      <w:rFonts w:ascii="Verdana" w:hAnsi="Verdana" w:cs="Mangal"/>
      <w:sz w:val="18"/>
      <w:szCs w:val="21"/>
    </w:rPr>
  </w:style>
  <w:style w:type="paragraph" w:styleId="Ballontekst">
    <w:name w:val="Balloon Text"/>
    <w:basedOn w:val="Standaard"/>
    <w:link w:val="BallontekstChar"/>
    <w:uiPriority w:val="99"/>
    <w:semiHidden/>
    <w:unhideWhenUsed/>
    <w:rsid w:val="00046210"/>
    <w:rPr>
      <w:rFonts w:ascii="Tahoma" w:hAnsi="Tahoma" w:cs="Mangal"/>
      <w:sz w:val="16"/>
      <w:szCs w:val="14"/>
    </w:rPr>
  </w:style>
  <w:style w:type="character" w:customStyle="1" w:styleId="BallontekstChar">
    <w:name w:val="Ballontekst Char"/>
    <w:basedOn w:val="Standaardalinea-lettertype"/>
    <w:link w:val="Ballontekst"/>
    <w:uiPriority w:val="99"/>
    <w:semiHidden/>
    <w:rsid w:val="00046210"/>
    <w:rPr>
      <w:rFonts w:ascii="Tahoma" w:hAnsi="Tahoma" w:cs="Mangal"/>
      <w:sz w:val="16"/>
      <w:szCs w:val="14"/>
    </w:rPr>
  </w:style>
  <w:style w:type="paragraph" w:customStyle="1" w:styleId="Huisstijl-AfzendgegevenskopW1">
    <w:name w:val="Huisstijl - Afzendgegevens kop W1"/>
    <w:basedOn w:val="Huisstijl-Afzendgegevenskop"/>
    <w:uiPriority w:val="1"/>
    <w:qFormat/>
    <w:rsid w:val="00046210"/>
    <w:pPr>
      <w:spacing w:before="90"/>
    </w:pPr>
  </w:style>
  <w:style w:type="paragraph" w:customStyle="1" w:styleId="Huisstijl-AfzendgegevensC">
    <w:name w:val="Huisstijl - Afzendgegevens C"/>
    <w:basedOn w:val="Huisstijl-Afzendgegevens"/>
    <w:uiPriority w:val="1"/>
    <w:qFormat/>
    <w:rsid w:val="00046210"/>
    <w:rPr>
      <w:i/>
    </w:rPr>
  </w:style>
  <w:style w:type="paragraph" w:customStyle="1" w:styleId="Huisstijl-AfzendgegevensMdtn">
    <w:name w:val="Huisstijl - Afzendgegevens Mdtn"/>
    <w:basedOn w:val="Huisstijl-Afzendgegevens"/>
    <w:uiPriority w:val="1"/>
    <w:qFormat/>
    <w:rsid w:val="00046210"/>
    <w:pPr>
      <w:tabs>
        <w:tab w:val="clear" w:pos="170"/>
        <w:tab w:val="left" w:pos="482"/>
      </w:tabs>
    </w:pPr>
  </w:style>
  <w:style w:type="paragraph" w:customStyle="1" w:styleId="Huisstijl-TitelDocumentnaam">
    <w:name w:val="Huisstijl - Titel/Documentnaam"/>
    <w:basedOn w:val="Huisstijl-Aanhef"/>
    <w:uiPriority w:val="1"/>
    <w:qFormat/>
    <w:rsid w:val="00046210"/>
    <w:pPr>
      <w:spacing w:before="60" w:after="320" w:line="240" w:lineRule="atLeast"/>
    </w:pPr>
    <w:rPr>
      <w:b/>
      <w:sz w:val="24"/>
    </w:rPr>
  </w:style>
  <w:style w:type="paragraph" w:customStyle="1" w:styleId="Huisstijl-Versie">
    <w:name w:val="Huisstijl - Versie"/>
    <w:basedOn w:val="Huisstijl-TitelDocumentnaam"/>
    <w:uiPriority w:val="1"/>
    <w:qFormat/>
    <w:rsid w:val="00046210"/>
    <w:pPr>
      <w:spacing w:after="360"/>
    </w:pPr>
    <w:rPr>
      <w:b w:val="0"/>
      <w:sz w:val="18"/>
    </w:rPr>
  </w:style>
  <w:style w:type="paragraph" w:customStyle="1" w:styleId="Huisstijl-Titel">
    <w:name w:val="Huisstijl - Titel"/>
    <w:basedOn w:val="Standaard"/>
    <w:uiPriority w:val="1"/>
    <w:qFormat/>
    <w:rsid w:val="00046210"/>
    <w:pPr>
      <w:numPr>
        <w:numId w:val="6"/>
      </w:numPr>
      <w:spacing w:after="740"/>
      <w:ind w:left="0" w:hanging="284"/>
    </w:pPr>
    <w:rPr>
      <w:sz w:val="24"/>
    </w:rPr>
  </w:style>
  <w:style w:type="table" w:styleId="Tabelraster">
    <w:name w:val="Table Grid"/>
    <w:basedOn w:val="Standaardtabel"/>
    <w:uiPriority w:val="39"/>
    <w:rsid w:val="00046210"/>
    <w:rPr>
      <w:sz w:val="1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uisstijl-Subtitel">
    <w:name w:val="Huisstijl - Subtitel"/>
    <w:uiPriority w:val="1"/>
    <w:qFormat/>
    <w:rsid w:val="00046210"/>
    <w:pPr>
      <w:spacing w:before="240" w:after="360"/>
    </w:pPr>
    <w:rPr>
      <w:noProof/>
      <w:sz w:val="20"/>
    </w:rPr>
  </w:style>
  <w:style w:type="paragraph" w:customStyle="1" w:styleId="Huisstijl-Extrasubtitel">
    <w:name w:val="Huisstijl - Extra subtitel"/>
    <w:basedOn w:val="Huisstijl-TitelDocumentnaam"/>
    <w:uiPriority w:val="1"/>
    <w:qFormat/>
    <w:rsid w:val="00046210"/>
    <w:pPr>
      <w:spacing w:after="300"/>
    </w:pPr>
    <w:rPr>
      <w:b w:val="0"/>
      <w:noProof/>
      <w:sz w:val="20"/>
    </w:rPr>
  </w:style>
  <w:style w:type="paragraph" w:customStyle="1" w:styleId="Huisstijl-Colofon">
    <w:name w:val="Huisstijl - Colofon"/>
    <w:basedOn w:val="Standaard"/>
    <w:uiPriority w:val="1"/>
    <w:qFormat/>
    <w:rsid w:val="00046210"/>
  </w:style>
  <w:style w:type="paragraph" w:customStyle="1" w:styleId="Huisstijl-ColofonCursief">
    <w:name w:val="Huisstijl - Colofon Cursief"/>
    <w:basedOn w:val="Huisstijl-Colofon"/>
    <w:uiPriority w:val="1"/>
    <w:qFormat/>
    <w:rsid w:val="00046210"/>
    <w:rPr>
      <w:i/>
      <w:noProof/>
    </w:rPr>
  </w:style>
  <w:style w:type="paragraph" w:customStyle="1" w:styleId="Huisstijl-koptekst">
    <w:name w:val="Huisstijl - koptekst"/>
    <w:basedOn w:val="Standaard"/>
    <w:uiPriority w:val="1"/>
    <w:qFormat/>
    <w:rsid w:val="00046210"/>
    <w:rPr>
      <w:sz w:val="13"/>
    </w:rPr>
  </w:style>
  <w:style w:type="character" w:styleId="Subtieleverwijzing">
    <w:name w:val="Subtle Reference"/>
    <w:basedOn w:val="Standaardalinea-lettertype"/>
    <w:uiPriority w:val="31"/>
    <w:semiHidden/>
    <w:unhideWhenUsed/>
    <w:qFormat/>
    <w:rsid w:val="00046210"/>
    <w:rPr>
      <w:smallCaps/>
      <w:color w:val="C0504D" w:themeColor="accent2"/>
      <w:u w:val="single"/>
    </w:rPr>
  </w:style>
  <w:style w:type="character" w:customStyle="1" w:styleId="Huisstijl-Koptekststatus">
    <w:name w:val="Huisstijl - Koptekst status"/>
    <w:uiPriority w:val="1"/>
    <w:qFormat/>
    <w:rsid w:val="00046210"/>
    <w:rPr>
      <w:rFonts w:ascii="Verdana" w:hAnsi="Verdana"/>
      <w:caps/>
      <w:sz w:val="13"/>
    </w:rPr>
  </w:style>
  <w:style w:type="character" w:customStyle="1" w:styleId="Kop1Char">
    <w:name w:val="Kop 1 Char"/>
    <w:basedOn w:val="Standaardalinea-lettertype"/>
    <w:link w:val="Kop1"/>
    <w:rsid w:val="00046210"/>
    <w:rPr>
      <w:rFonts w:eastAsiaTheme="majorEastAsia" w:cs="Mangal"/>
      <w:bCs/>
      <w:color w:val="000000" w:themeColor="text1"/>
      <w:szCs w:val="25"/>
    </w:rPr>
  </w:style>
  <w:style w:type="paragraph" w:styleId="Inhopg1">
    <w:name w:val="toc 1"/>
    <w:basedOn w:val="Standaard"/>
    <w:next w:val="Standaard"/>
    <w:autoRedefine/>
    <w:uiPriority w:val="39"/>
    <w:qFormat/>
    <w:rsid w:val="00E45699"/>
    <w:pPr>
      <w:tabs>
        <w:tab w:val="left" w:pos="-1134"/>
      </w:tabs>
      <w:spacing w:before="240"/>
      <w:ind w:hanging="1134"/>
    </w:pPr>
    <w:rPr>
      <w:rFonts w:cs="Mangal"/>
      <w:b/>
      <w:noProof/>
      <w:szCs w:val="21"/>
    </w:rPr>
  </w:style>
  <w:style w:type="character" w:styleId="Hyperlink">
    <w:name w:val="Hyperlink"/>
    <w:basedOn w:val="Standaardalinea-lettertype"/>
    <w:uiPriority w:val="99"/>
    <w:unhideWhenUsed/>
    <w:rsid w:val="00046210"/>
    <w:rPr>
      <w:color w:val="0000FF" w:themeColor="hyperlink"/>
      <w:u w:val="single"/>
    </w:rPr>
  </w:style>
  <w:style w:type="character" w:customStyle="1" w:styleId="Kop2Char">
    <w:name w:val="Kop 2 Char"/>
    <w:basedOn w:val="Standaardalinea-lettertype"/>
    <w:link w:val="Kop2"/>
    <w:rsid w:val="00046210"/>
    <w:rPr>
      <w:rFonts w:eastAsiaTheme="majorEastAsia" w:cs="Mangal"/>
      <w:bCs/>
      <w:color w:val="000000" w:themeColor="text1"/>
      <w:szCs w:val="23"/>
    </w:rPr>
  </w:style>
  <w:style w:type="character" w:customStyle="1" w:styleId="Kop3Char">
    <w:name w:val="Kop 3 Char"/>
    <w:basedOn w:val="Standaardalinea-lettertype"/>
    <w:link w:val="Kop3"/>
    <w:rsid w:val="00046210"/>
    <w:rPr>
      <w:rFonts w:asciiTheme="majorHAnsi" w:eastAsiaTheme="majorEastAsia" w:hAnsiTheme="majorHAnsi" w:cs="Mangal"/>
      <w:b/>
      <w:bCs/>
      <w:color w:val="4F81BD" w:themeColor="accent1"/>
      <w:sz w:val="18"/>
      <w:szCs w:val="21"/>
    </w:rPr>
  </w:style>
  <w:style w:type="paragraph" w:styleId="Inhopg2">
    <w:name w:val="toc 2"/>
    <w:basedOn w:val="Standaard"/>
    <w:next w:val="Standaard"/>
    <w:autoRedefine/>
    <w:uiPriority w:val="39"/>
    <w:qFormat/>
    <w:rsid w:val="00C37E58"/>
    <w:pPr>
      <w:tabs>
        <w:tab w:val="left" w:pos="0"/>
      </w:tabs>
      <w:ind w:hanging="1134"/>
    </w:pPr>
    <w:rPr>
      <w:rFonts w:cs="Mangal"/>
      <w:noProof/>
      <w:szCs w:val="21"/>
    </w:rPr>
  </w:style>
  <w:style w:type="numbering" w:customStyle="1" w:styleId="WWOutlineListStyle">
    <w:name w:val="WW_OutlineListStyle"/>
    <w:basedOn w:val="Geenlijst"/>
    <w:rsid w:val="00046210"/>
    <w:pPr>
      <w:numPr>
        <w:numId w:val="10"/>
      </w:numPr>
    </w:pPr>
  </w:style>
  <w:style w:type="paragraph" w:customStyle="1" w:styleId="Huisstijl-Kop1">
    <w:name w:val="Huisstijl - Kop 1"/>
    <w:basedOn w:val="Standaard"/>
    <w:next w:val="Standaard"/>
    <w:uiPriority w:val="1"/>
    <w:rsid w:val="00046210"/>
    <w:pPr>
      <w:pageBreakBefore/>
      <w:numPr>
        <w:numId w:val="3"/>
      </w:numPr>
      <w:spacing w:after="720" w:line="300" w:lineRule="exact"/>
      <w:ind w:hanging="1134"/>
      <w:outlineLvl w:val="0"/>
    </w:pPr>
    <w:rPr>
      <w:sz w:val="24"/>
    </w:rPr>
  </w:style>
  <w:style w:type="paragraph" w:customStyle="1" w:styleId="Huisstijl-Kop2">
    <w:name w:val="Huisstijl - Kop 2"/>
    <w:basedOn w:val="Huisstijl-Kop1"/>
    <w:next w:val="Standaard"/>
    <w:uiPriority w:val="1"/>
    <w:rsid w:val="00046210"/>
    <w:pPr>
      <w:pageBreakBefore w:val="0"/>
      <w:numPr>
        <w:ilvl w:val="1"/>
      </w:numPr>
      <w:spacing w:before="240" w:after="0" w:line="240" w:lineRule="exact"/>
      <w:outlineLvl w:val="1"/>
    </w:pPr>
    <w:rPr>
      <w:b/>
      <w:sz w:val="18"/>
    </w:rPr>
  </w:style>
  <w:style w:type="paragraph" w:customStyle="1" w:styleId="Huisstijl-Inhoudsopgavekop">
    <w:name w:val="Huisstijl - Inhoudsopgave kop"/>
    <w:basedOn w:val="Standaard"/>
    <w:uiPriority w:val="1"/>
    <w:rsid w:val="00046210"/>
    <w:pPr>
      <w:spacing w:after="720" w:line="300" w:lineRule="exact"/>
    </w:pPr>
  </w:style>
  <w:style w:type="paragraph" w:styleId="Inhopg3">
    <w:name w:val="toc 3"/>
    <w:basedOn w:val="Standaard"/>
    <w:next w:val="Standaard"/>
    <w:autoRedefine/>
    <w:uiPriority w:val="39"/>
    <w:qFormat/>
    <w:rsid w:val="00046210"/>
    <w:pPr>
      <w:tabs>
        <w:tab w:val="left" w:pos="0"/>
      </w:tabs>
      <w:ind w:hanging="1134"/>
    </w:pPr>
    <w:rPr>
      <w:rFonts w:cs="Mangal"/>
      <w:noProof/>
      <w:szCs w:val="21"/>
    </w:rPr>
  </w:style>
  <w:style w:type="paragraph" w:styleId="Inhopg4">
    <w:name w:val="toc 4"/>
    <w:basedOn w:val="Standaard"/>
    <w:next w:val="Standaard"/>
    <w:autoRedefine/>
    <w:uiPriority w:val="39"/>
    <w:rsid w:val="00046210"/>
    <w:pPr>
      <w:tabs>
        <w:tab w:val="left" w:pos="0"/>
      </w:tabs>
      <w:ind w:hanging="1134"/>
    </w:pPr>
    <w:rPr>
      <w:rFonts w:cs="Mangal"/>
      <w:noProof/>
      <w:szCs w:val="21"/>
    </w:rPr>
  </w:style>
  <w:style w:type="paragraph" w:styleId="Inhopg9">
    <w:name w:val="toc 9"/>
    <w:basedOn w:val="Inhopg1"/>
    <w:next w:val="Standaard"/>
    <w:autoRedefine/>
    <w:uiPriority w:val="39"/>
    <w:rsid w:val="00323E62"/>
    <w:pPr>
      <w:ind w:firstLine="0"/>
    </w:pPr>
  </w:style>
  <w:style w:type="paragraph" w:customStyle="1" w:styleId="Huisstijl-Gegevenskop">
    <w:name w:val="Huisstijl - Gegevens kop"/>
    <w:basedOn w:val="Standaard"/>
    <w:uiPriority w:val="1"/>
    <w:qFormat/>
    <w:rsid w:val="00046210"/>
    <w:rPr>
      <w:sz w:val="13"/>
    </w:rPr>
  </w:style>
  <w:style w:type="paragraph" w:customStyle="1" w:styleId="Huisstijl-Gegevens">
    <w:name w:val="Huisstijl - Gegevens"/>
    <w:basedOn w:val="Huisstijl-Gegevenskop"/>
    <w:uiPriority w:val="1"/>
    <w:qFormat/>
    <w:rsid w:val="00046210"/>
    <w:rPr>
      <w:sz w:val="18"/>
    </w:rPr>
  </w:style>
  <w:style w:type="paragraph" w:customStyle="1" w:styleId="Huisstijl-Kop1znr">
    <w:name w:val="Huisstijl - Kop 1 z.nr"/>
    <w:basedOn w:val="Huisstijl-Kop1"/>
    <w:next w:val="Standaard"/>
    <w:uiPriority w:val="1"/>
    <w:qFormat/>
    <w:rsid w:val="00E45699"/>
    <w:pPr>
      <w:numPr>
        <w:numId w:val="4"/>
      </w:numPr>
      <w:ind w:left="0" w:firstLine="0"/>
      <w:outlineLvl w:val="9"/>
    </w:pPr>
  </w:style>
  <w:style w:type="paragraph" w:customStyle="1" w:styleId="Huisstijl-Kop2znr">
    <w:name w:val="Huisstijl - Kop 2 z.nr"/>
    <w:basedOn w:val="Huisstijl-Kop2"/>
    <w:next w:val="Standaard"/>
    <w:uiPriority w:val="1"/>
    <w:qFormat/>
    <w:rsid w:val="00046210"/>
    <w:pPr>
      <w:numPr>
        <w:ilvl w:val="0"/>
        <w:numId w:val="5"/>
      </w:numPr>
      <w:ind w:left="0" w:hanging="284"/>
    </w:pPr>
  </w:style>
  <w:style w:type="paragraph" w:customStyle="1" w:styleId="Huisstijl-Hoofdstuk">
    <w:name w:val="Huisstijl - Hoofdstuk"/>
    <w:basedOn w:val="Huisstijl-Kop1"/>
    <w:qFormat/>
    <w:rsid w:val="00046210"/>
  </w:style>
  <w:style w:type="paragraph" w:customStyle="1" w:styleId="Huisstijl-Paragraaf">
    <w:name w:val="Huisstijl - Paragraaf"/>
    <w:basedOn w:val="Huisstijl-Kop2"/>
    <w:qFormat/>
    <w:rsid w:val="00046210"/>
  </w:style>
  <w:style w:type="paragraph" w:customStyle="1" w:styleId="Huisstijl-Bijlage">
    <w:name w:val="Huisstijl - Bijlage"/>
    <w:basedOn w:val="Huisstijl-Titel"/>
    <w:next w:val="Standaard"/>
    <w:uiPriority w:val="1"/>
    <w:qFormat/>
    <w:rsid w:val="00046210"/>
    <w:pPr>
      <w:pageBreakBefore/>
      <w:numPr>
        <w:numId w:val="7"/>
      </w:numPr>
      <w:ind w:left="0" w:hanging="1418"/>
    </w:pPr>
  </w:style>
  <w:style w:type="paragraph" w:customStyle="1" w:styleId="Huisstijl-Bijlagezletter">
    <w:name w:val="Huisstijl - Bijlage z.letter"/>
    <w:basedOn w:val="Huisstijl-Bijlage"/>
    <w:next w:val="Standaard"/>
    <w:uiPriority w:val="1"/>
    <w:qFormat/>
    <w:rsid w:val="00046210"/>
    <w:pPr>
      <w:numPr>
        <w:numId w:val="8"/>
      </w:numPr>
      <w:ind w:left="0" w:hanging="284"/>
    </w:pPr>
  </w:style>
  <w:style w:type="paragraph" w:customStyle="1" w:styleId="Huisstijl-Opsommingzinspringing">
    <w:name w:val="Huisstijl - Opsomming z.inspringing"/>
    <w:basedOn w:val="Standaard"/>
    <w:uiPriority w:val="1"/>
    <w:qFormat/>
    <w:rsid w:val="00046210"/>
    <w:pPr>
      <w:numPr>
        <w:numId w:val="9"/>
      </w:numPr>
      <w:ind w:left="357" w:hanging="357"/>
    </w:pPr>
  </w:style>
  <w:style w:type="paragraph" w:customStyle="1" w:styleId="Huisstijl-Kader">
    <w:name w:val="Huisstijl - Kader"/>
    <w:basedOn w:val="Standaard"/>
    <w:uiPriority w:val="1"/>
    <w:qFormat/>
    <w:rsid w:val="00046210"/>
    <w:pPr>
      <w:shd w:val="clear" w:color="auto" w:fill="B8CCE4" w:themeFill="accent1" w:themeFillTint="66"/>
    </w:pPr>
  </w:style>
  <w:style w:type="paragraph" w:styleId="Bijschrift">
    <w:name w:val="caption"/>
    <w:basedOn w:val="Standaard"/>
    <w:next w:val="Standaard"/>
    <w:uiPriority w:val="2"/>
    <w:qFormat/>
    <w:rsid w:val="00046210"/>
    <w:pPr>
      <w:framePr w:wrap="notBeside" w:vAnchor="text" w:hAnchor="margin" w:y="35"/>
      <w:widowControl/>
      <w:shd w:val="solid" w:color="FFFFFF" w:fill="FFFFFF"/>
      <w:tabs>
        <w:tab w:val="left" w:pos="227"/>
        <w:tab w:val="left" w:pos="454"/>
        <w:tab w:val="left" w:pos="680"/>
      </w:tabs>
      <w:suppressAutoHyphens w:val="0"/>
      <w:autoSpaceDE w:val="0"/>
      <w:adjustRightInd w:val="0"/>
      <w:spacing w:line="240" w:lineRule="atLeast"/>
      <w:textAlignment w:val="auto"/>
    </w:pPr>
    <w:rPr>
      <w:rFonts w:eastAsia="Times New Roman" w:cs="Times New Roman"/>
      <w:kern w:val="0"/>
      <w:lang w:eastAsia="nl-NL" w:bidi="ar-SA"/>
    </w:rPr>
  </w:style>
  <w:style w:type="paragraph" w:styleId="Voetnoottekst">
    <w:name w:val="footnote text"/>
    <w:basedOn w:val="Standaard"/>
    <w:link w:val="VoetnoottekstChar"/>
    <w:uiPriority w:val="99"/>
    <w:rsid w:val="00046210"/>
    <w:pPr>
      <w:spacing w:line="240" w:lineRule="auto"/>
    </w:pPr>
    <w:rPr>
      <w:rFonts w:cs="Mangal"/>
      <w:sz w:val="13"/>
    </w:rPr>
  </w:style>
  <w:style w:type="character" w:customStyle="1" w:styleId="VoetnoottekstChar">
    <w:name w:val="Voetnoottekst Char"/>
    <w:basedOn w:val="Standaardalinea-lettertype"/>
    <w:link w:val="Voetnoottekst"/>
    <w:uiPriority w:val="99"/>
    <w:rsid w:val="00046210"/>
    <w:rPr>
      <w:rFonts w:ascii="Verdana" w:hAnsi="Verdana" w:cs="Mangal"/>
      <w:sz w:val="13"/>
      <w:szCs w:val="18"/>
    </w:rPr>
  </w:style>
  <w:style w:type="character" w:styleId="Voetnootmarkering">
    <w:name w:val="footnote reference"/>
    <w:basedOn w:val="Standaardalinea-lettertype"/>
    <w:uiPriority w:val="99"/>
    <w:semiHidden/>
    <w:unhideWhenUsed/>
    <w:rsid w:val="00046210"/>
    <w:rPr>
      <w:vertAlign w:val="superscript"/>
    </w:rPr>
  </w:style>
  <w:style w:type="paragraph" w:customStyle="1" w:styleId="Huisstijl-Tussenkop">
    <w:name w:val="Huisstijl - Tussenkop"/>
    <w:basedOn w:val="Standaard"/>
    <w:next w:val="Standaard"/>
    <w:uiPriority w:val="1"/>
    <w:qFormat/>
    <w:rsid w:val="00046210"/>
    <w:pPr>
      <w:keepNext/>
    </w:pPr>
    <w:rPr>
      <w:i/>
    </w:rPr>
  </w:style>
  <w:style w:type="paragraph" w:customStyle="1" w:styleId="Huisstijl-KaderTussenkop">
    <w:name w:val="Huisstijl - Kader Tussenkop"/>
    <w:basedOn w:val="Huisstijl-Kader"/>
    <w:next w:val="Huisstijl-Kader"/>
    <w:uiPriority w:val="1"/>
    <w:qFormat/>
    <w:rsid w:val="00046210"/>
    <w:rPr>
      <w:i/>
    </w:rPr>
  </w:style>
  <w:style w:type="paragraph" w:customStyle="1" w:styleId="Huisstijl-Colofonbuiteninhoudsopgave">
    <w:name w:val="Huisstijl - Colofon (buiten inhoudsopgave)"/>
    <w:basedOn w:val="Standaard"/>
    <w:next w:val="Standaard"/>
    <w:qFormat/>
    <w:rsid w:val="00046210"/>
    <w:pPr>
      <w:spacing w:after="720" w:line="300" w:lineRule="exact"/>
    </w:pPr>
    <w:rPr>
      <w:sz w:val="24"/>
      <w:szCs w:val="24"/>
    </w:rPr>
  </w:style>
  <w:style w:type="paragraph" w:customStyle="1" w:styleId="Huisstijl-Titelkaft">
    <w:name w:val="Huisstijl - Titel kaft"/>
    <w:basedOn w:val="Standaard"/>
    <w:qFormat/>
    <w:rsid w:val="00926884"/>
    <w:pPr>
      <w:spacing w:line="800" w:lineRule="exact"/>
    </w:pPr>
    <w:rPr>
      <w:color w:val="007BC7"/>
      <w:sz w:val="72"/>
      <w:szCs w:val="72"/>
    </w:rPr>
  </w:style>
  <w:style w:type="paragraph" w:customStyle="1" w:styleId="Huisstijl-Subtitelkaft">
    <w:name w:val="Huisstijl - Subtitel kaft"/>
    <w:basedOn w:val="Standaard"/>
    <w:qFormat/>
    <w:rsid w:val="00A328A2"/>
    <w:pPr>
      <w:spacing w:line="300" w:lineRule="exact"/>
      <w:ind w:right="-17"/>
    </w:pPr>
    <w:rPr>
      <w:sz w:val="28"/>
      <w:szCs w:val="22"/>
    </w:rPr>
  </w:style>
  <w:style w:type="paragraph" w:customStyle="1" w:styleId="Huisstijl-Samenvatting">
    <w:name w:val="Huisstijl - Samenvatting"/>
    <w:basedOn w:val="Standaard"/>
    <w:qFormat/>
    <w:rsid w:val="00323E62"/>
    <w:pPr>
      <w:spacing w:after="720" w:line="300" w:lineRule="exact"/>
      <w:outlineLvl w:val="8"/>
    </w:pPr>
    <w:rPr>
      <w:sz w:val="24"/>
    </w:rPr>
  </w:style>
  <w:style w:type="paragraph" w:customStyle="1" w:styleId="Huisstijl-Achterkaftgegevens">
    <w:name w:val="Huisstijl - Achterkaft gegevens"/>
    <w:basedOn w:val="Huisstijl-Subtitelkaft"/>
    <w:rsid w:val="00046210"/>
    <w:pPr>
      <w:spacing w:line="240" w:lineRule="auto"/>
    </w:pPr>
    <w:rPr>
      <w:noProof/>
      <w:sz w:val="18"/>
    </w:rPr>
  </w:style>
  <w:style w:type="paragraph" w:customStyle="1" w:styleId="Huisstijl-Achterkaftnaamorganisatie">
    <w:name w:val="Huisstijl - Achterkaft naam organisatie"/>
    <w:basedOn w:val="Huisstijl-Achterkaftgegevens"/>
    <w:rsid w:val="00046210"/>
    <w:rPr>
      <w:b/>
    </w:rPr>
  </w:style>
  <w:style w:type="paragraph" w:customStyle="1" w:styleId="Huisstijl-Achterkaftadresgegevens">
    <w:name w:val="Huisstijl - Achterkaft adresgegevens"/>
    <w:basedOn w:val="Huisstijl-Achterkaftgegevens"/>
    <w:rsid w:val="00046210"/>
    <w:pPr>
      <w:spacing w:before="220"/>
    </w:pPr>
  </w:style>
  <w:style w:type="paragraph" w:customStyle="1" w:styleId="Huisstijl-Achterkaftwebsite">
    <w:name w:val="Huisstijl - Achterkaft website"/>
    <w:basedOn w:val="Huisstijl-Achterkaftgegevens"/>
    <w:rsid w:val="00046210"/>
    <w:pPr>
      <w:spacing w:before="250"/>
    </w:pPr>
  </w:style>
  <w:style w:type="paragraph" w:customStyle="1" w:styleId="Huisstijl-Achterkafttwitteradres">
    <w:name w:val="Huisstijl - Achterkaft twitteradres"/>
    <w:basedOn w:val="Huisstijl-Achterkaftgegevens"/>
    <w:rsid w:val="00046210"/>
    <w:pPr>
      <w:spacing w:before="240"/>
    </w:pPr>
  </w:style>
  <w:style w:type="paragraph" w:customStyle="1" w:styleId="Huisstijl-Achterkaftperiodeuitgifte">
    <w:name w:val="Huisstijl - Achterkaft periode uitgifte"/>
    <w:basedOn w:val="Huisstijl-Achterkaftgegevens"/>
    <w:rsid w:val="00046210"/>
    <w:pPr>
      <w:spacing w:before="280"/>
    </w:pPr>
  </w:style>
  <w:style w:type="paragraph" w:customStyle="1" w:styleId="Huisstijl-Achterkafttelefoonnummer">
    <w:name w:val="Huisstijl - Achterkaft telefoonnummer"/>
    <w:basedOn w:val="Huisstijl-Achterkaftgegevens"/>
    <w:next w:val="Huisstijl-Achterkaftwebsite"/>
    <w:rsid w:val="00046210"/>
  </w:style>
  <w:style w:type="paragraph" w:customStyle="1" w:styleId="Huisstijl-Tabeltekst">
    <w:name w:val="Huisstijl - Tabel tekst"/>
    <w:basedOn w:val="Standaard"/>
    <w:qFormat/>
    <w:rsid w:val="00046210"/>
    <w:rPr>
      <w:sz w:val="14"/>
    </w:rPr>
  </w:style>
  <w:style w:type="paragraph" w:customStyle="1" w:styleId="Huisstijl-Tabelkop">
    <w:name w:val="Huisstijl - Tabelkop"/>
    <w:basedOn w:val="Huisstijl-Tabeltekst"/>
    <w:qFormat/>
    <w:rsid w:val="00046210"/>
    <w:rPr>
      <w:b/>
    </w:rPr>
  </w:style>
  <w:style w:type="paragraph" w:customStyle="1" w:styleId="Huisstijl-Tabelbijschrift">
    <w:name w:val="Huisstijl - Tabel bijschrift"/>
    <w:basedOn w:val="Bijschrift"/>
    <w:qFormat/>
    <w:rsid w:val="004B7570"/>
    <w:pPr>
      <w:keepNext/>
      <w:framePr w:wrap="notBeside"/>
    </w:pPr>
    <w:rPr>
      <w:b/>
      <w:sz w:val="14"/>
    </w:rPr>
  </w:style>
  <w:style w:type="paragraph" w:customStyle="1" w:styleId="Huisstijl-Hoofdstukznr">
    <w:name w:val="Huisstijl - Hoofdstuk z. nr"/>
    <w:basedOn w:val="Huisstijl-Kop1znr"/>
    <w:qFormat/>
    <w:rsid w:val="00046210"/>
    <w:pPr>
      <w:numPr>
        <w:numId w:val="0"/>
      </w:numPr>
    </w:pPr>
  </w:style>
  <w:style w:type="paragraph" w:customStyle="1" w:styleId="Huisstijl-Paragraafznr">
    <w:name w:val="Huisstijl - Paragraaf z. nr"/>
    <w:basedOn w:val="Huisstijl-Kop2znr"/>
    <w:qFormat/>
    <w:rsid w:val="00046210"/>
  </w:style>
  <w:style w:type="paragraph" w:customStyle="1" w:styleId="Huisstijl-Inhoudsopgaveitemongenummerd">
    <w:name w:val="Huisstijl - Inhoudsopgave item ongenummerd"/>
    <w:basedOn w:val="Standaard"/>
    <w:next w:val="Standaard"/>
    <w:autoRedefine/>
    <w:uiPriority w:val="39"/>
    <w:qFormat/>
    <w:rsid w:val="00C37E58"/>
    <w:pPr>
      <w:spacing w:before="240"/>
    </w:pPr>
    <w:rPr>
      <w:b/>
      <w:noProof/>
    </w:rPr>
  </w:style>
  <w:style w:type="paragraph" w:customStyle="1" w:styleId="Huisstijl-Inhoudsopgavehfstgenummerd">
    <w:name w:val="Huisstijl - Inhoudsopgave hfst genummerd"/>
    <w:basedOn w:val="Standaard"/>
    <w:uiPriority w:val="39"/>
    <w:qFormat/>
    <w:rsid w:val="00C37E58"/>
    <w:pPr>
      <w:spacing w:before="240"/>
      <w:ind w:hanging="1134"/>
    </w:pPr>
    <w:rPr>
      <w:rFonts w:eastAsiaTheme="minorEastAsia" w:cstheme="minorBidi"/>
      <w:b/>
      <w:kern w:val="0"/>
      <w:szCs w:val="22"/>
      <w:lang w:eastAsia="nl-NL" w:bidi="ar-SA"/>
    </w:rPr>
  </w:style>
  <w:style w:type="paragraph" w:customStyle="1" w:styleId="Huisstijl-Inhoudsopgavepgrfgenummerd">
    <w:name w:val="Huisstijl - Inhoudsopgave pgrf genummerd"/>
    <w:basedOn w:val="Huisstijl-Inhoudsopgavehfstgenummerd"/>
    <w:uiPriority w:val="39"/>
    <w:qFormat/>
    <w:rsid w:val="00C37E58"/>
    <w:pPr>
      <w:spacing w:before="0"/>
    </w:pPr>
    <w:rPr>
      <w:b w:val="0"/>
    </w:rPr>
  </w:style>
  <w:style w:type="paragraph" w:styleId="Tekstopmerking">
    <w:name w:val="annotation text"/>
    <w:basedOn w:val="Standaard"/>
    <w:link w:val="TekstopmerkingChar"/>
    <w:uiPriority w:val="99"/>
    <w:unhideWhenUsed/>
    <w:rsid w:val="00F22A1B"/>
    <w:pPr>
      <w:widowControl/>
      <w:suppressAutoHyphens w:val="0"/>
      <w:autoSpaceDN/>
      <w:spacing w:after="200" w:line="240" w:lineRule="auto"/>
      <w:textAlignment w:val="auto"/>
    </w:pPr>
    <w:rPr>
      <w:rFonts w:asciiTheme="minorHAnsi" w:eastAsiaTheme="minorHAnsi" w:hAnsiTheme="minorHAnsi" w:cstheme="minorBidi"/>
      <w:kern w:val="0"/>
      <w:sz w:val="20"/>
      <w:szCs w:val="20"/>
      <w:lang w:eastAsia="en-US" w:bidi="ar-SA"/>
    </w:rPr>
  </w:style>
  <w:style w:type="character" w:customStyle="1" w:styleId="TekstopmerkingChar">
    <w:name w:val="Tekst opmerking Char"/>
    <w:basedOn w:val="Standaardalinea-lettertype"/>
    <w:link w:val="Tekstopmerking"/>
    <w:uiPriority w:val="99"/>
    <w:rsid w:val="00F22A1B"/>
    <w:rPr>
      <w:rFonts w:asciiTheme="minorHAnsi" w:eastAsiaTheme="minorHAnsi" w:hAnsiTheme="minorHAnsi" w:cstheme="minorBidi"/>
      <w:kern w:val="0"/>
      <w:sz w:val="20"/>
      <w:szCs w:val="20"/>
      <w:lang w:eastAsia="en-US" w:bidi="ar-SA"/>
    </w:rPr>
  </w:style>
  <w:style w:type="character" w:styleId="Verwijzingopmerking">
    <w:name w:val="annotation reference"/>
    <w:basedOn w:val="Standaardalinea-lettertype"/>
    <w:uiPriority w:val="99"/>
    <w:semiHidden/>
    <w:unhideWhenUsed/>
    <w:rsid w:val="00F22A1B"/>
    <w:rPr>
      <w:sz w:val="16"/>
      <w:szCs w:val="16"/>
    </w:rPr>
  </w:style>
  <w:style w:type="paragraph" w:customStyle="1" w:styleId="broodtekst">
    <w:name w:val="broodtekst"/>
    <w:basedOn w:val="Standaard"/>
    <w:rsid w:val="000A2883"/>
    <w:pPr>
      <w:widowControl/>
      <w:tabs>
        <w:tab w:val="left" w:pos="227"/>
        <w:tab w:val="left" w:pos="454"/>
        <w:tab w:val="left" w:pos="680"/>
      </w:tabs>
      <w:suppressAutoHyphens w:val="0"/>
      <w:autoSpaceDE w:val="0"/>
      <w:adjustRightInd w:val="0"/>
      <w:spacing w:line="240" w:lineRule="atLeast"/>
      <w:textAlignment w:val="auto"/>
    </w:pPr>
    <w:rPr>
      <w:rFonts w:eastAsia="Times New Roman" w:cs="Times New Roman"/>
      <w:kern w:val="0"/>
      <w:lang w:eastAsia="nl-NL" w:bidi="ar-SA"/>
    </w:rPr>
  </w:style>
  <w:style w:type="paragraph" w:styleId="Lijstalinea">
    <w:name w:val="List Paragraph"/>
    <w:basedOn w:val="Standaard"/>
    <w:uiPriority w:val="1"/>
    <w:qFormat/>
    <w:rsid w:val="00A85548"/>
    <w:pPr>
      <w:ind w:left="720"/>
      <w:contextualSpacing/>
    </w:pPr>
    <w:rPr>
      <w:rFonts w:cs="Mangal"/>
      <w:szCs w:val="24"/>
    </w:rPr>
  </w:style>
  <w:style w:type="paragraph" w:styleId="Geenafstand">
    <w:name w:val="No Spacing"/>
    <w:link w:val="GeenafstandChar"/>
    <w:uiPriority w:val="1"/>
    <w:qFormat/>
    <w:rsid w:val="003A165B"/>
    <w:pPr>
      <w:widowControl/>
      <w:suppressAutoHyphens w:val="0"/>
      <w:autoSpaceDN/>
      <w:textAlignment w:val="auto"/>
    </w:pPr>
    <w:rPr>
      <w:rFonts w:asciiTheme="minorHAnsi" w:eastAsiaTheme="minorHAnsi" w:hAnsiTheme="minorHAnsi" w:cstheme="minorBidi"/>
      <w:kern w:val="0"/>
      <w:sz w:val="22"/>
      <w:szCs w:val="22"/>
      <w:lang w:eastAsia="en-US" w:bidi="ar-SA"/>
    </w:rPr>
  </w:style>
  <w:style w:type="paragraph" w:customStyle="1" w:styleId="Huisstijl-Kopznr3">
    <w:name w:val="Huisstijl - Kop z.nr 3"/>
    <w:basedOn w:val="Standaard"/>
    <w:next w:val="Standaard"/>
    <w:uiPriority w:val="1"/>
    <w:qFormat/>
    <w:rsid w:val="003A165B"/>
    <w:pPr>
      <w:spacing w:before="240"/>
      <w:ind w:hanging="284"/>
      <w:textAlignment w:val="auto"/>
      <w:outlineLvl w:val="2"/>
    </w:pPr>
    <w:rPr>
      <w:i/>
    </w:rPr>
  </w:style>
  <w:style w:type="table" w:customStyle="1" w:styleId="Lichtelijst-accent11">
    <w:name w:val="Lichte lijst - accent 11"/>
    <w:basedOn w:val="Standaardtabel"/>
    <w:uiPriority w:val="61"/>
    <w:rsid w:val="00CA0F10"/>
    <w:pPr>
      <w:textAlignment w:val="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uisstijl-Kopznr2">
    <w:name w:val="Huisstijl - Kop z.nr 2"/>
    <w:basedOn w:val="Huisstijl-Kop2"/>
    <w:next w:val="Standaard"/>
    <w:uiPriority w:val="1"/>
    <w:qFormat/>
    <w:rsid w:val="00E86C1F"/>
    <w:pPr>
      <w:numPr>
        <w:ilvl w:val="0"/>
        <w:numId w:val="0"/>
      </w:numPr>
      <w:ind w:hanging="284"/>
    </w:pPr>
  </w:style>
  <w:style w:type="paragraph" w:customStyle="1" w:styleId="bijschrift0">
    <w:name w:val="bijschrift"/>
    <w:basedOn w:val="broodtekst"/>
    <w:rsid w:val="007B7002"/>
    <w:rPr>
      <w:b/>
      <w:bCs/>
    </w:rPr>
  </w:style>
  <w:style w:type="paragraph" w:customStyle="1" w:styleId="Default">
    <w:name w:val="Default"/>
    <w:rsid w:val="007B7002"/>
    <w:pPr>
      <w:widowControl/>
      <w:suppressAutoHyphens w:val="0"/>
      <w:autoSpaceDE w:val="0"/>
      <w:adjustRightInd w:val="0"/>
      <w:textAlignment w:val="auto"/>
    </w:pPr>
    <w:rPr>
      <w:rFonts w:eastAsia="Times New Roman" w:cs="Times New Roman"/>
      <w:color w:val="000000"/>
      <w:kern w:val="0"/>
      <w:sz w:val="24"/>
      <w:szCs w:val="24"/>
      <w:lang w:eastAsia="nl-NL" w:bidi="ar-SA"/>
    </w:rPr>
  </w:style>
  <w:style w:type="paragraph" w:customStyle="1" w:styleId="StandardText">
    <w:name w:val="Standard Text"/>
    <w:basedOn w:val="Standaard"/>
    <w:rsid w:val="007B7002"/>
    <w:pPr>
      <w:widowControl/>
      <w:suppressAutoHyphens w:val="0"/>
      <w:autoSpaceDN/>
      <w:spacing w:after="240"/>
      <w:jc w:val="both"/>
      <w:textAlignment w:val="auto"/>
    </w:pPr>
    <w:rPr>
      <w:rFonts w:ascii="Times New Roman" w:eastAsia="Times New Roman" w:hAnsi="Times New Roman" w:cs="Times New Roman"/>
      <w:kern w:val="0"/>
      <w:sz w:val="24"/>
      <w:szCs w:val="24"/>
      <w:lang w:val="en-GB" w:eastAsia="fr-FR" w:bidi="ar-SA"/>
    </w:rPr>
  </w:style>
  <w:style w:type="character" w:customStyle="1" w:styleId="Kop4Char">
    <w:name w:val="Kop 4 Char"/>
    <w:basedOn w:val="Standaardalinea-lettertype"/>
    <w:link w:val="Kop4"/>
    <w:rsid w:val="00FF7D5C"/>
    <w:rPr>
      <w:rFonts w:ascii="Times New Roman" w:eastAsia="Times New Roman" w:hAnsi="Times New Roman" w:cs="Times New Roman"/>
      <w:kern w:val="0"/>
      <w:sz w:val="24"/>
      <w:szCs w:val="20"/>
      <w:lang w:val="en-GB" w:eastAsia="en-US" w:bidi="ar-SA"/>
    </w:rPr>
  </w:style>
  <w:style w:type="paragraph" w:customStyle="1" w:styleId="Huisstijl-Kop3">
    <w:name w:val="Huisstijl - Kop 3"/>
    <w:basedOn w:val="Huisstijl-Kop2"/>
    <w:next w:val="Standaard"/>
    <w:uiPriority w:val="1"/>
    <w:rsid w:val="00FF7D5C"/>
    <w:pPr>
      <w:numPr>
        <w:ilvl w:val="0"/>
        <w:numId w:val="0"/>
      </w:numPr>
      <w:ind w:hanging="1134"/>
      <w:outlineLvl w:val="2"/>
    </w:pPr>
    <w:rPr>
      <w:b w:val="0"/>
      <w:i/>
    </w:rPr>
  </w:style>
  <w:style w:type="paragraph" w:customStyle="1" w:styleId="Huisstijl-Kop4">
    <w:name w:val="Huisstijl - Kop 4"/>
    <w:basedOn w:val="Huisstijl-Kop3"/>
    <w:next w:val="Standaard"/>
    <w:uiPriority w:val="1"/>
    <w:rsid w:val="00FF7D5C"/>
    <w:pPr>
      <w:outlineLvl w:val="3"/>
    </w:pPr>
    <w:rPr>
      <w:i w:val="0"/>
    </w:rPr>
  </w:style>
  <w:style w:type="paragraph" w:customStyle="1" w:styleId="Huisstijl-Kopznr1">
    <w:name w:val="Huisstijl - Kop z.nr 1"/>
    <w:basedOn w:val="Huisstijl-Kop1"/>
    <w:next w:val="Standaard"/>
    <w:uiPriority w:val="1"/>
    <w:qFormat/>
    <w:rsid w:val="00FF7D5C"/>
    <w:pPr>
      <w:numPr>
        <w:numId w:val="0"/>
      </w:numPr>
      <w:ind w:hanging="284"/>
    </w:pPr>
  </w:style>
  <w:style w:type="paragraph" w:customStyle="1" w:styleId="Huisstijl-Kopznr4">
    <w:name w:val="Huisstijl - Kop z.nr 4"/>
    <w:basedOn w:val="Huisstijl-Kop4"/>
    <w:next w:val="Standaard"/>
    <w:uiPriority w:val="1"/>
    <w:qFormat/>
    <w:rsid w:val="00FF7D5C"/>
    <w:pPr>
      <w:ind w:hanging="284"/>
    </w:pPr>
  </w:style>
  <w:style w:type="paragraph" w:customStyle="1" w:styleId="Text1">
    <w:name w:val="Text 1"/>
    <w:basedOn w:val="Standaard"/>
    <w:rsid w:val="00FF7D5C"/>
    <w:pPr>
      <w:widowControl/>
      <w:suppressAutoHyphens w:val="0"/>
      <w:autoSpaceDN/>
      <w:spacing w:after="240" w:line="240" w:lineRule="auto"/>
      <w:ind w:left="482"/>
      <w:jc w:val="both"/>
      <w:textAlignment w:val="auto"/>
    </w:pPr>
    <w:rPr>
      <w:rFonts w:ascii="Times New Roman" w:eastAsia="Times New Roman" w:hAnsi="Times New Roman" w:cs="Times New Roman"/>
      <w:kern w:val="0"/>
      <w:sz w:val="24"/>
      <w:szCs w:val="20"/>
      <w:lang w:val="en-GB" w:eastAsia="en-US" w:bidi="ar-SA"/>
    </w:rPr>
  </w:style>
  <w:style w:type="paragraph" w:customStyle="1" w:styleId="lid">
    <w:name w:val="lid"/>
    <w:basedOn w:val="Standaard"/>
    <w:rsid w:val="00FF7D5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nl-NL" w:bidi="ar-SA"/>
    </w:rPr>
  </w:style>
  <w:style w:type="character" w:customStyle="1" w:styleId="lidnr">
    <w:name w:val="lidnr"/>
    <w:basedOn w:val="Standaardalinea-lettertype"/>
    <w:rsid w:val="00FF7D5C"/>
  </w:style>
  <w:style w:type="paragraph" w:customStyle="1" w:styleId="al">
    <w:name w:val="al"/>
    <w:basedOn w:val="Standaard"/>
    <w:rsid w:val="00FF7D5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nl-NL" w:bidi="ar-SA"/>
    </w:rPr>
  </w:style>
  <w:style w:type="numbering" w:customStyle="1" w:styleId="Opmaakprofiel1">
    <w:name w:val="Opmaakprofiel1"/>
    <w:uiPriority w:val="99"/>
    <w:rsid w:val="00FF7D5C"/>
    <w:pPr>
      <w:numPr>
        <w:numId w:val="11"/>
      </w:numPr>
    </w:pPr>
  </w:style>
  <w:style w:type="paragraph" w:customStyle="1" w:styleId="NumPar1">
    <w:name w:val="NumPar 1"/>
    <w:basedOn w:val="Kop1"/>
    <w:next w:val="Text1"/>
    <w:rsid w:val="00FF7D5C"/>
    <w:pPr>
      <w:keepNext w:val="0"/>
      <w:keepLines w:val="0"/>
      <w:widowControl/>
      <w:numPr>
        <w:numId w:val="0"/>
      </w:numPr>
      <w:tabs>
        <w:tab w:val="clear" w:pos="0"/>
        <w:tab w:val="num" w:pos="480"/>
      </w:tabs>
      <w:suppressAutoHyphens w:val="0"/>
      <w:autoSpaceDN/>
      <w:spacing w:after="240" w:line="240" w:lineRule="auto"/>
      <w:ind w:left="480" w:hanging="480"/>
      <w:jc w:val="both"/>
      <w:textAlignment w:val="auto"/>
      <w:outlineLvl w:val="9"/>
    </w:pPr>
    <w:rPr>
      <w:rFonts w:ascii="Times New Roman" w:eastAsia="Times New Roman" w:hAnsi="Times New Roman" w:cs="Times New Roman"/>
      <w:b/>
      <w:bCs w:val="0"/>
      <w:color w:val="auto"/>
      <w:kern w:val="0"/>
      <w:sz w:val="24"/>
      <w:szCs w:val="20"/>
      <w:lang w:val="en-GB" w:eastAsia="en-US" w:bidi="ar-SA"/>
    </w:rPr>
  </w:style>
  <w:style w:type="paragraph" w:customStyle="1" w:styleId="CM1">
    <w:name w:val="CM1"/>
    <w:basedOn w:val="Default"/>
    <w:next w:val="Default"/>
    <w:uiPriority w:val="99"/>
    <w:rsid w:val="00FF7D5C"/>
    <w:rPr>
      <w:rFonts w:ascii="EUAlbertina" w:eastAsiaTheme="minorHAnsi" w:hAnsi="EUAlbertina" w:cstheme="minorBidi"/>
      <w:color w:val="auto"/>
      <w:lang w:eastAsia="en-US"/>
    </w:rPr>
  </w:style>
  <w:style w:type="paragraph" w:customStyle="1" w:styleId="CM3">
    <w:name w:val="CM3"/>
    <w:basedOn w:val="Default"/>
    <w:next w:val="Default"/>
    <w:uiPriority w:val="99"/>
    <w:rsid w:val="00FF7D5C"/>
    <w:rPr>
      <w:rFonts w:ascii="EUAlbertina" w:eastAsiaTheme="minorHAnsi" w:hAnsi="EUAlbertina" w:cstheme="minorBidi"/>
      <w:color w:val="auto"/>
      <w:lang w:eastAsia="en-US"/>
    </w:rPr>
  </w:style>
  <w:style w:type="character" w:styleId="GevolgdeHyperlink">
    <w:name w:val="FollowedHyperlink"/>
    <w:basedOn w:val="Standaardalinea-lettertype"/>
    <w:uiPriority w:val="99"/>
    <w:semiHidden/>
    <w:unhideWhenUsed/>
    <w:rsid w:val="00FF7D5C"/>
    <w:rPr>
      <w:color w:val="800080"/>
      <w:u w:val="single"/>
    </w:rPr>
  </w:style>
  <w:style w:type="paragraph" w:customStyle="1" w:styleId="xl64">
    <w:name w:val="xl64"/>
    <w:basedOn w:val="Standaard"/>
    <w:rsid w:val="00FF7D5C"/>
    <w:pPr>
      <w:widowControl/>
      <w:suppressAutoHyphens w:val="0"/>
      <w:autoSpaceDN/>
      <w:spacing w:before="100" w:beforeAutospacing="1" w:after="100" w:afterAutospacing="1" w:line="240" w:lineRule="auto"/>
      <w:textAlignment w:val="center"/>
    </w:pPr>
    <w:rPr>
      <w:rFonts w:ascii="Times New Roman" w:eastAsia="Times New Roman" w:hAnsi="Times New Roman" w:cs="Times New Roman"/>
      <w:kern w:val="0"/>
      <w:sz w:val="24"/>
      <w:szCs w:val="24"/>
      <w:lang w:eastAsia="nl-NL" w:bidi="ar-SA"/>
    </w:rPr>
  </w:style>
  <w:style w:type="paragraph" w:customStyle="1" w:styleId="xl65">
    <w:name w:val="xl65"/>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sz w:val="20"/>
      <w:szCs w:val="20"/>
      <w:lang w:eastAsia="nl-NL" w:bidi="ar-SA"/>
    </w:rPr>
  </w:style>
  <w:style w:type="paragraph" w:customStyle="1" w:styleId="xl66">
    <w:name w:val="xl66"/>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nl-NL" w:bidi="ar-SA"/>
    </w:rPr>
  </w:style>
  <w:style w:type="paragraph" w:customStyle="1" w:styleId="xl67">
    <w:name w:val="xl67"/>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sz w:val="20"/>
      <w:szCs w:val="20"/>
      <w:lang w:eastAsia="nl-NL" w:bidi="ar-SA"/>
    </w:rPr>
  </w:style>
  <w:style w:type="paragraph" w:customStyle="1" w:styleId="xl68">
    <w:name w:val="xl68"/>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sz w:val="20"/>
      <w:szCs w:val="20"/>
      <w:lang w:eastAsia="nl-NL" w:bidi="ar-SA"/>
    </w:rPr>
  </w:style>
  <w:style w:type="paragraph" w:customStyle="1" w:styleId="xl69">
    <w:name w:val="xl69"/>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lang w:eastAsia="nl-NL" w:bidi="ar-SA"/>
    </w:rPr>
  </w:style>
  <w:style w:type="paragraph" w:customStyle="1" w:styleId="xl70">
    <w:name w:val="xl70"/>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Times New Roman" w:eastAsia="Times New Roman" w:hAnsi="Times New Roman" w:cs="Times New Roman"/>
      <w:b/>
      <w:bCs/>
      <w:kern w:val="0"/>
      <w:lang w:eastAsia="nl-NL" w:bidi="ar-SA"/>
    </w:rPr>
  </w:style>
  <w:style w:type="paragraph" w:styleId="Kopvaninhoudsopgave">
    <w:name w:val="TOC Heading"/>
    <w:basedOn w:val="Kop1"/>
    <w:next w:val="Standaard"/>
    <w:uiPriority w:val="39"/>
    <w:unhideWhenUsed/>
    <w:qFormat/>
    <w:rsid w:val="00FF7D5C"/>
    <w:pPr>
      <w:widowControl/>
      <w:numPr>
        <w:numId w:val="0"/>
      </w:numPr>
      <w:tabs>
        <w:tab w:val="clear" w:pos="0"/>
      </w:tabs>
      <w:suppressAutoHyphens w:val="0"/>
      <w:autoSpaceDN/>
      <w:spacing w:before="480" w:line="276" w:lineRule="auto"/>
      <w:textAlignment w:val="auto"/>
      <w:outlineLvl w:val="9"/>
    </w:pPr>
    <w:rPr>
      <w:rFonts w:asciiTheme="majorHAnsi" w:hAnsiTheme="majorHAnsi" w:cstheme="majorBidi"/>
      <w:b/>
      <w:color w:val="365F91" w:themeColor="accent1" w:themeShade="BF"/>
      <w:kern w:val="0"/>
      <w:sz w:val="28"/>
      <w:szCs w:val="28"/>
      <w:lang w:eastAsia="en-US" w:bidi="ar-SA"/>
    </w:rPr>
  </w:style>
  <w:style w:type="character" w:customStyle="1" w:styleId="contactfunctie">
    <w:name w:val="contactfunctie"/>
    <w:basedOn w:val="Standaardalinea-lettertype"/>
    <w:rsid w:val="00FF7D5C"/>
    <w:rPr>
      <w:rFonts w:ascii="Verdana" w:hAnsi="Verdana" w:cs="Verdana-Italic"/>
      <w:i/>
      <w:iCs/>
      <w:sz w:val="13"/>
    </w:rPr>
  </w:style>
  <w:style w:type="paragraph" w:styleId="Onderwerpvanopmerking">
    <w:name w:val="annotation subject"/>
    <w:basedOn w:val="Tekstopmerking"/>
    <w:next w:val="Tekstopmerking"/>
    <w:link w:val="OnderwerpvanopmerkingChar"/>
    <w:uiPriority w:val="99"/>
    <w:semiHidden/>
    <w:unhideWhenUsed/>
    <w:rsid w:val="00FF7D5C"/>
    <w:rPr>
      <w:b/>
      <w:bCs/>
    </w:rPr>
  </w:style>
  <w:style w:type="character" w:customStyle="1" w:styleId="OnderwerpvanopmerkingChar">
    <w:name w:val="Onderwerp van opmerking Char"/>
    <w:basedOn w:val="TekstopmerkingChar"/>
    <w:link w:val="Onderwerpvanopmerking"/>
    <w:uiPriority w:val="99"/>
    <w:semiHidden/>
    <w:rsid w:val="00FF7D5C"/>
    <w:rPr>
      <w:rFonts w:asciiTheme="minorHAnsi" w:eastAsiaTheme="minorHAnsi" w:hAnsiTheme="minorHAnsi" w:cstheme="minorBidi"/>
      <w:b/>
      <w:bCs/>
      <w:kern w:val="0"/>
      <w:sz w:val="20"/>
      <w:szCs w:val="20"/>
      <w:lang w:eastAsia="en-US" w:bidi="ar-SA"/>
    </w:rPr>
  </w:style>
  <w:style w:type="paragraph" w:customStyle="1" w:styleId="Huisstijl-Paginanummering">
    <w:name w:val="Huisstijl-Paginanummering"/>
    <w:basedOn w:val="broodtekst"/>
    <w:rsid w:val="00FF7D5C"/>
    <w:pPr>
      <w:spacing w:line="180" w:lineRule="exact"/>
    </w:pPr>
    <w:rPr>
      <w:noProof/>
      <w:sz w:val="13"/>
    </w:rPr>
  </w:style>
  <w:style w:type="paragraph" w:styleId="Normaalweb">
    <w:name w:val="Normal (Web)"/>
    <w:basedOn w:val="Standaard"/>
    <w:uiPriority w:val="99"/>
    <w:semiHidden/>
    <w:unhideWhenUsed/>
    <w:rsid w:val="00FF7D5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nl-NL" w:bidi="ar-SA"/>
    </w:rPr>
  </w:style>
  <w:style w:type="paragraph" w:styleId="Eindnoottekst">
    <w:name w:val="endnote text"/>
    <w:basedOn w:val="Standaard"/>
    <w:link w:val="EindnoottekstChar"/>
    <w:uiPriority w:val="99"/>
    <w:semiHidden/>
    <w:unhideWhenUsed/>
    <w:rsid w:val="00FF7D5C"/>
    <w:pPr>
      <w:widowControl/>
      <w:suppressAutoHyphens w:val="0"/>
      <w:autoSpaceDN/>
      <w:spacing w:line="240" w:lineRule="auto"/>
      <w:textAlignment w:val="auto"/>
    </w:pPr>
    <w:rPr>
      <w:rFonts w:asciiTheme="minorHAnsi" w:eastAsiaTheme="minorHAnsi" w:hAnsiTheme="minorHAnsi" w:cstheme="minorBidi"/>
      <w:kern w:val="0"/>
      <w:sz w:val="20"/>
      <w:szCs w:val="20"/>
      <w:lang w:eastAsia="en-US" w:bidi="ar-SA"/>
    </w:rPr>
  </w:style>
  <w:style w:type="character" w:customStyle="1" w:styleId="EindnoottekstChar">
    <w:name w:val="Eindnoottekst Char"/>
    <w:basedOn w:val="Standaardalinea-lettertype"/>
    <w:link w:val="Eindnoottekst"/>
    <w:uiPriority w:val="99"/>
    <w:semiHidden/>
    <w:rsid w:val="00FF7D5C"/>
    <w:rPr>
      <w:rFonts w:asciiTheme="minorHAnsi" w:eastAsiaTheme="minorHAnsi" w:hAnsiTheme="minorHAnsi" w:cstheme="minorBidi"/>
      <w:kern w:val="0"/>
      <w:sz w:val="20"/>
      <w:szCs w:val="20"/>
      <w:lang w:eastAsia="en-US" w:bidi="ar-SA"/>
    </w:rPr>
  </w:style>
  <w:style w:type="character" w:styleId="Eindnootmarkering">
    <w:name w:val="endnote reference"/>
    <w:basedOn w:val="Standaardalinea-lettertype"/>
    <w:uiPriority w:val="99"/>
    <w:semiHidden/>
    <w:unhideWhenUsed/>
    <w:rsid w:val="00FF7D5C"/>
    <w:rPr>
      <w:vertAlign w:val="superscript"/>
    </w:rPr>
  </w:style>
  <w:style w:type="paragraph" w:styleId="Inhopg5">
    <w:name w:val="toc 5"/>
    <w:basedOn w:val="Standaard"/>
    <w:next w:val="Standaard"/>
    <w:autoRedefine/>
    <w:uiPriority w:val="39"/>
    <w:unhideWhenUsed/>
    <w:rsid w:val="00FF7D5C"/>
    <w:pPr>
      <w:widowControl/>
      <w:suppressAutoHyphens w:val="0"/>
      <w:autoSpaceDN/>
      <w:spacing w:after="100" w:line="276" w:lineRule="auto"/>
      <w:ind w:left="880"/>
      <w:textAlignment w:val="auto"/>
    </w:pPr>
    <w:rPr>
      <w:rFonts w:asciiTheme="minorHAnsi" w:eastAsiaTheme="minorEastAsia" w:hAnsiTheme="minorHAnsi" w:cstheme="minorBidi"/>
      <w:kern w:val="0"/>
      <w:sz w:val="22"/>
      <w:szCs w:val="22"/>
      <w:lang w:eastAsia="nl-NL" w:bidi="ar-SA"/>
    </w:rPr>
  </w:style>
  <w:style w:type="paragraph" w:styleId="Inhopg6">
    <w:name w:val="toc 6"/>
    <w:basedOn w:val="Standaard"/>
    <w:next w:val="Standaard"/>
    <w:autoRedefine/>
    <w:uiPriority w:val="39"/>
    <w:unhideWhenUsed/>
    <w:rsid w:val="00FF7D5C"/>
    <w:pPr>
      <w:widowControl/>
      <w:suppressAutoHyphens w:val="0"/>
      <w:autoSpaceDN/>
      <w:spacing w:after="100" w:line="276" w:lineRule="auto"/>
      <w:ind w:left="1100"/>
      <w:textAlignment w:val="auto"/>
    </w:pPr>
    <w:rPr>
      <w:rFonts w:asciiTheme="minorHAnsi" w:eastAsiaTheme="minorEastAsia" w:hAnsiTheme="minorHAnsi" w:cstheme="minorBidi"/>
      <w:kern w:val="0"/>
      <w:sz w:val="22"/>
      <w:szCs w:val="22"/>
      <w:lang w:eastAsia="nl-NL" w:bidi="ar-SA"/>
    </w:rPr>
  </w:style>
  <w:style w:type="paragraph" w:styleId="Inhopg7">
    <w:name w:val="toc 7"/>
    <w:basedOn w:val="Standaard"/>
    <w:next w:val="Standaard"/>
    <w:autoRedefine/>
    <w:uiPriority w:val="39"/>
    <w:unhideWhenUsed/>
    <w:rsid w:val="00FF7D5C"/>
    <w:pPr>
      <w:widowControl/>
      <w:suppressAutoHyphens w:val="0"/>
      <w:autoSpaceDN/>
      <w:spacing w:after="100" w:line="276" w:lineRule="auto"/>
      <w:ind w:left="1320"/>
      <w:textAlignment w:val="auto"/>
    </w:pPr>
    <w:rPr>
      <w:rFonts w:asciiTheme="minorHAnsi" w:eastAsiaTheme="minorEastAsia" w:hAnsiTheme="minorHAnsi" w:cstheme="minorBidi"/>
      <w:kern w:val="0"/>
      <w:sz w:val="22"/>
      <w:szCs w:val="22"/>
      <w:lang w:eastAsia="nl-NL" w:bidi="ar-SA"/>
    </w:rPr>
  </w:style>
  <w:style w:type="paragraph" w:styleId="Inhopg8">
    <w:name w:val="toc 8"/>
    <w:basedOn w:val="Standaard"/>
    <w:next w:val="Standaard"/>
    <w:autoRedefine/>
    <w:uiPriority w:val="39"/>
    <w:unhideWhenUsed/>
    <w:rsid w:val="00FF7D5C"/>
    <w:pPr>
      <w:widowControl/>
      <w:suppressAutoHyphens w:val="0"/>
      <w:autoSpaceDN/>
      <w:spacing w:after="100" w:line="276" w:lineRule="auto"/>
      <w:ind w:left="1540"/>
      <w:textAlignment w:val="auto"/>
    </w:pPr>
    <w:rPr>
      <w:rFonts w:asciiTheme="minorHAnsi" w:eastAsiaTheme="minorEastAsia" w:hAnsiTheme="minorHAnsi" w:cstheme="minorBidi"/>
      <w:kern w:val="0"/>
      <w:sz w:val="22"/>
      <w:szCs w:val="22"/>
      <w:lang w:eastAsia="nl-NL" w:bidi="ar-SA"/>
    </w:rPr>
  </w:style>
  <w:style w:type="paragraph" w:customStyle="1" w:styleId="broodtekst-italic">
    <w:name w:val="broodtekst-italic"/>
    <w:basedOn w:val="broodtekst"/>
    <w:uiPriority w:val="99"/>
    <w:rsid w:val="00FF7D5C"/>
    <w:rPr>
      <w:i/>
      <w:iCs/>
    </w:rPr>
  </w:style>
  <w:style w:type="table" w:styleId="Gemiddeldraster1-accent5">
    <w:name w:val="Medium Grid 1 Accent 5"/>
    <w:basedOn w:val="Standaardtabel"/>
    <w:uiPriority w:val="67"/>
    <w:rsid w:val="00747EF4"/>
    <w:pPr>
      <w:widowControl/>
      <w:suppressAutoHyphens w:val="0"/>
      <w:autoSpaceDN/>
      <w:textAlignment w:val="auto"/>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ps">
    <w:name w:val="hps"/>
    <w:basedOn w:val="Standaardalinea-lettertype"/>
    <w:rsid w:val="008B52EB"/>
  </w:style>
  <w:style w:type="character" w:styleId="Zwaar">
    <w:name w:val="Strong"/>
    <w:basedOn w:val="Standaardalinea-lettertype"/>
    <w:uiPriority w:val="22"/>
    <w:qFormat/>
    <w:rsid w:val="005E60B5"/>
    <w:rPr>
      <w:b/>
      <w:bCs/>
    </w:rPr>
  </w:style>
  <w:style w:type="table" w:customStyle="1" w:styleId="TableNormal">
    <w:name w:val="Table Normal"/>
    <w:uiPriority w:val="2"/>
    <w:semiHidden/>
    <w:unhideWhenUsed/>
    <w:qFormat/>
    <w:rsid w:val="00D2278D"/>
    <w:pPr>
      <w:suppressAutoHyphens w:val="0"/>
      <w:autoSpaceDN/>
      <w:textAlignment w:val="auto"/>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Inhopg11">
    <w:name w:val="Inhopg 11"/>
    <w:basedOn w:val="Standaard"/>
    <w:uiPriority w:val="1"/>
    <w:qFormat/>
    <w:rsid w:val="00D2278D"/>
    <w:pPr>
      <w:suppressAutoHyphens w:val="0"/>
      <w:autoSpaceDN/>
      <w:spacing w:before="126" w:line="240" w:lineRule="auto"/>
      <w:ind w:left="371" w:hanging="271"/>
      <w:textAlignment w:val="auto"/>
    </w:pPr>
    <w:rPr>
      <w:rFonts w:ascii="Arial" w:eastAsia="Arial" w:hAnsi="Arial" w:cstheme="minorBidi"/>
      <w:kern w:val="0"/>
      <w:sz w:val="22"/>
      <w:szCs w:val="22"/>
      <w:lang w:val="en-US" w:eastAsia="en-US" w:bidi="ar-SA"/>
    </w:rPr>
  </w:style>
  <w:style w:type="paragraph" w:customStyle="1" w:styleId="Inhopg21">
    <w:name w:val="Inhopg 21"/>
    <w:basedOn w:val="Standaard"/>
    <w:uiPriority w:val="1"/>
    <w:qFormat/>
    <w:rsid w:val="00D2278D"/>
    <w:pPr>
      <w:suppressAutoHyphens w:val="0"/>
      <w:autoSpaceDN/>
      <w:spacing w:before="126" w:line="240" w:lineRule="auto"/>
      <w:ind w:left="321"/>
      <w:textAlignment w:val="auto"/>
    </w:pPr>
    <w:rPr>
      <w:rFonts w:ascii="Arial" w:eastAsia="Arial" w:hAnsi="Arial" w:cstheme="minorBidi"/>
      <w:kern w:val="0"/>
      <w:sz w:val="22"/>
      <w:szCs w:val="22"/>
      <w:lang w:val="en-US" w:eastAsia="en-US" w:bidi="ar-SA"/>
    </w:rPr>
  </w:style>
  <w:style w:type="paragraph" w:styleId="Plattetekst">
    <w:name w:val="Body Text"/>
    <w:basedOn w:val="Standaard"/>
    <w:link w:val="PlattetekstChar"/>
    <w:uiPriority w:val="1"/>
    <w:qFormat/>
    <w:rsid w:val="00D2278D"/>
    <w:pPr>
      <w:suppressAutoHyphens w:val="0"/>
      <w:autoSpaceDN/>
      <w:spacing w:line="240" w:lineRule="auto"/>
      <w:ind w:left="100"/>
      <w:textAlignment w:val="auto"/>
    </w:pPr>
    <w:rPr>
      <w:rFonts w:ascii="Arial" w:eastAsia="Arial" w:hAnsi="Arial" w:cstheme="minorBidi"/>
      <w:kern w:val="0"/>
      <w:sz w:val="24"/>
      <w:szCs w:val="24"/>
      <w:lang w:val="en-US" w:eastAsia="en-US" w:bidi="ar-SA"/>
    </w:rPr>
  </w:style>
  <w:style w:type="character" w:customStyle="1" w:styleId="PlattetekstChar">
    <w:name w:val="Platte tekst Char"/>
    <w:basedOn w:val="Standaardalinea-lettertype"/>
    <w:link w:val="Plattetekst"/>
    <w:uiPriority w:val="1"/>
    <w:rsid w:val="00D2278D"/>
    <w:rPr>
      <w:rFonts w:ascii="Arial" w:eastAsia="Arial" w:hAnsi="Arial" w:cstheme="minorBidi"/>
      <w:kern w:val="0"/>
      <w:sz w:val="24"/>
      <w:szCs w:val="24"/>
      <w:lang w:val="en-US" w:eastAsia="en-US" w:bidi="ar-SA"/>
    </w:rPr>
  </w:style>
  <w:style w:type="paragraph" w:customStyle="1" w:styleId="Kop11">
    <w:name w:val="Kop 11"/>
    <w:basedOn w:val="Standaard"/>
    <w:uiPriority w:val="1"/>
    <w:qFormat/>
    <w:rsid w:val="00D2278D"/>
    <w:pPr>
      <w:suppressAutoHyphens w:val="0"/>
      <w:autoSpaceDN/>
      <w:spacing w:before="58" w:line="240" w:lineRule="auto"/>
      <w:ind w:left="100"/>
      <w:textAlignment w:val="auto"/>
      <w:outlineLvl w:val="1"/>
    </w:pPr>
    <w:rPr>
      <w:rFonts w:ascii="Arial" w:eastAsia="Arial" w:hAnsi="Arial" w:cstheme="minorBidi"/>
      <w:b/>
      <w:bCs/>
      <w:kern w:val="0"/>
      <w:sz w:val="32"/>
      <w:szCs w:val="32"/>
      <w:lang w:val="en-US" w:eastAsia="en-US" w:bidi="ar-SA"/>
    </w:rPr>
  </w:style>
  <w:style w:type="paragraph" w:customStyle="1" w:styleId="Kop21">
    <w:name w:val="Kop 21"/>
    <w:basedOn w:val="Standaard"/>
    <w:uiPriority w:val="1"/>
    <w:qFormat/>
    <w:rsid w:val="00D2278D"/>
    <w:pPr>
      <w:suppressAutoHyphens w:val="0"/>
      <w:autoSpaceDN/>
      <w:spacing w:line="240" w:lineRule="auto"/>
      <w:ind w:left="100"/>
      <w:textAlignment w:val="auto"/>
      <w:outlineLvl w:val="2"/>
    </w:pPr>
    <w:rPr>
      <w:rFonts w:ascii="Arial" w:eastAsia="Arial" w:hAnsi="Arial" w:cstheme="minorBidi"/>
      <w:b/>
      <w:bCs/>
      <w:kern w:val="0"/>
      <w:sz w:val="24"/>
      <w:szCs w:val="24"/>
      <w:lang w:val="en-US" w:eastAsia="en-US" w:bidi="ar-SA"/>
    </w:rPr>
  </w:style>
  <w:style w:type="paragraph" w:customStyle="1" w:styleId="TableParagraph">
    <w:name w:val="Table Paragraph"/>
    <w:basedOn w:val="Standaard"/>
    <w:uiPriority w:val="1"/>
    <w:qFormat/>
    <w:rsid w:val="00D2278D"/>
    <w:pPr>
      <w:suppressAutoHyphens w:val="0"/>
      <w:autoSpaceDN/>
      <w:spacing w:line="240" w:lineRule="auto"/>
      <w:textAlignment w:val="auto"/>
    </w:pPr>
    <w:rPr>
      <w:rFonts w:asciiTheme="minorHAnsi" w:eastAsiaTheme="minorHAnsi" w:hAnsiTheme="minorHAnsi" w:cstheme="minorBidi"/>
      <w:kern w:val="0"/>
      <w:sz w:val="22"/>
      <w:szCs w:val="22"/>
      <w:lang w:val="en-US" w:eastAsia="en-US" w:bidi="ar-SA"/>
    </w:rPr>
  </w:style>
  <w:style w:type="paragraph" w:styleId="Revisie">
    <w:name w:val="Revision"/>
    <w:hidden/>
    <w:uiPriority w:val="99"/>
    <w:semiHidden/>
    <w:rsid w:val="004C1003"/>
    <w:pPr>
      <w:widowControl/>
      <w:suppressAutoHyphens w:val="0"/>
      <w:autoSpaceDN/>
      <w:textAlignment w:val="auto"/>
    </w:pPr>
    <w:rPr>
      <w:rFonts w:cs="Mangal"/>
      <w:szCs w:val="16"/>
    </w:rPr>
  </w:style>
  <w:style w:type="paragraph" w:customStyle="1" w:styleId="Huisstijl-Ondertekeningvervolgtitel">
    <w:name w:val="Huisstijl - Ondertekening vervolg titel"/>
    <w:basedOn w:val="Huisstijl-Ondertekeningvervolg"/>
    <w:qFormat/>
    <w:rsid w:val="00337AEE"/>
    <w:rPr>
      <w:noProof/>
      <w:szCs w:val="24"/>
    </w:rPr>
  </w:style>
  <w:style w:type="paragraph" w:customStyle="1" w:styleId="al9">
    <w:name w:val="al9"/>
    <w:basedOn w:val="Standaard"/>
    <w:rsid w:val="005D0251"/>
    <w:pPr>
      <w:widowControl/>
      <w:suppressAutoHyphens w:val="0"/>
      <w:autoSpaceDN/>
      <w:spacing w:after="188" w:line="240" w:lineRule="auto"/>
      <w:textAlignment w:val="auto"/>
    </w:pPr>
    <w:rPr>
      <w:rFonts w:ascii="Times New Roman" w:eastAsia="Times New Roman" w:hAnsi="Times New Roman" w:cs="Times New Roman"/>
      <w:kern w:val="0"/>
      <w:sz w:val="24"/>
      <w:szCs w:val="24"/>
      <w:lang w:eastAsia="nl-NL" w:bidi="ar-SA"/>
    </w:rPr>
  </w:style>
  <w:style w:type="paragraph" w:customStyle="1" w:styleId="TOC1">
    <w:name w:val="TOC 1"/>
    <w:basedOn w:val="Standaard"/>
    <w:uiPriority w:val="1"/>
    <w:qFormat/>
    <w:rsid w:val="00753612"/>
    <w:pPr>
      <w:suppressAutoHyphens w:val="0"/>
      <w:autoSpaceDN/>
      <w:spacing w:before="126" w:line="240" w:lineRule="auto"/>
      <w:ind w:left="371" w:hanging="271"/>
      <w:textAlignment w:val="auto"/>
    </w:pPr>
    <w:rPr>
      <w:rFonts w:ascii="Arial" w:eastAsia="Arial" w:hAnsi="Arial" w:cstheme="minorBidi"/>
      <w:kern w:val="0"/>
      <w:sz w:val="22"/>
      <w:szCs w:val="22"/>
      <w:lang w:val="en-US" w:eastAsia="en-US" w:bidi="ar-SA"/>
    </w:rPr>
  </w:style>
  <w:style w:type="paragraph" w:customStyle="1" w:styleId="TOC2">
    <w:name w:val="TOC 2"/>
    <w:basedOn w:val="Standaard"/>
    <w:uiPriority w:val="1"/>
    <w:qFormat/>
    <w:rsid w:val="00753612"/>
    <w:pPr>
      <w:suppressAutoHyphens w:val="0"/>
      <w:autoSpaceDN/>
      <w:spacing w:before="126" w:line="240" w:lineRule="auto"/>
      <w:ind w:left="321"/>
      <w:textAlignment w:val="auto"/>
    </w:pPr>
    <w:rPr>
      <w:rFonts w:ascii="Arial" w:eastAsia="Arial" w:hAnsi="Arial" w:cstheme="minorBidi"/>
      <w:kern w:val="0"/>
      <w:sz w:val="22"/>
      <w:szCs w:val="22"/>
      <w:lang w:val="en-US" w:eastAsia="en-US" w:bidi="ar-SA"/>
    </w:rPr>
  </w:style>
  <w:style w:type="paragraph" w:customStyle="1" w:styleId="Heading1">
    <w:name w:val="Heading 1"/>
    <w:basedOn w:val="Standaard"/>
    <w:uiPriority w:val="1"/>
    <w:qFormat/>
    <w:rsid w:val="00753612"/>
    <w:pPr>
      <w:suppressAutoHyphens w:val="0"/>
      <w:autoSpaceDN/>
      <w:spacing w:before="58" w:line="240" w:lineRule="auto"/>
      <w:ind w:left="100"/>
      <w:textAlignment w:val="auto"/>
      <w:outlineLvl w:val="1"/>
    </w:pPr>
    <w:rPr>
      <w:rFonts w:ascii="Arial" w:eastAsia="Arial" w:hAnsi="Arial" w:cstheme="minorBidi"/>
      <w:b/>
      <w:bCs/>
      <w:kern w:val="0"/>
      <w:sz w:val="32"/>
      <w:szCs w:val="32"/>
      <w:lang w:val="en-US" w:eastAsia="en-US" w:bidi="ar-SA"/>
    </w:rPr>
  </w:style>
  <w:style w:type="paragraph" w:customStyle="1" w:styleId="Heading2">
    <w:name w:val="Heading 2"/>
    <w:basedOn w:val="Standaard"/>
    <w:uiPriority w:val="1"/>
    <w:qFormat/>
    <w:rsid w:val="00753612"/>
    <w:pPr>
      <w:suppressAutoHyphens w:val="0"/>
      <w:autoSpaceDN/>
      <w:spacing w:line="240" w:lineRule="auto"/>
      <w:ind w:left="100"/>
      <w:textAlignment w:val="auto"/>
      <w:outlineLvl w:val="2"/>
    </w:pPr>
    <w:rPr>
      <w:rFonts w:ascii="Arial" w:eastAsia="Arial" w:hAnsi="Arial" w:cstheme="minorBidi"/>
      <w:b/>
      <w:bCs/>
      <w:kern w:val="0"/>
      <w:sz w:val="24"/>
      <w:szCs w:val="24"/>
      <w:lang w:val="en-US" w:eastAsia="en-US" w:bidi="ar-SA"/>
    </w:rPr>
  </w:style>
  <w:style w:type="paragraph" w:customStyle="1" w:styleId="Verdana8">
    <w:name w:val="Verdana 8"/>
    <w:next w:val="Standaard"/>
    <w:rsid w:val="00640E94"/>
    <w:pPr>
      <w:widowControl/>
      <w:suppressAutoHyphens w:val="0"/>
      <w:spacing w:line="180" w:lineRule="exact"/>
    </w:pPr>
    <w:rPr>
      <w:color w:val="000000"/>
      <w:kern w:val="0"/>
      <w:sz w:val="16"/>
      <w:szCs w:val="16"/>
      <w:lang w:eastAsia="nl-NL" w:bidi="ar-SA"/>
    </w:rPr>
  </w:style>
  <w:style w:type="character" w:customStyle="1" w:styleId="GeenafstandChar">
    <w:name w:val="Geen afstand Char"/>
    <w:link w:val="Geenafstand"/>
    <w:uiPriority w:val="1"/>
    <w:rsid w:val="00151413"/>
    <w:rPr>
      <w:rFonts w:asciiTheme="minorHAnsi" w:eastAsiaTheme="minorHAnsi" w:hAnsiTheme="minorHAnsi" w:cstheme="minorBidi"/>
      <w:kern w:val="0"/>
      <w:sz w:val="22"/>
      <w:szCs w:val="22"/>
      <w:lang w:eastAsia="en-US" w:bidi="ar-SA"/>
    </w:rPr>
  </w:style>
  <w:style w:type="paragraph" w:customStyle="1" w:styleId="opsomming-cijfer">
    <w:name w:val="opsomming-cijfer"/>
    <w:basedOn w:val="broodtekst"/>
    <w:rsid w:val="00BC0959"/>
    <w:pPr>
      <w:numPr>
        <w:numId w:val="22"/>
      </w:numPr>
      <w:tabs>
        <w:tab w:val="clear" w:pos="360"/>
        <w:tab w:val="left" w:pos="907"/>
        <w:tab w:val="left" w:pos="1134"/>
        <w:tab w:val="left" w:pos="1361"/>
        <w:tab w:val="left" w:pos="1588"/>
        <w:tab w:val="left" w:pos="1814"/>
        <w:tab w:val="left" w:pos="2041"/>
      </w:tabs>
    </w:pPr>
  </w:style>
  <w:style w:type="paragraph" w:customStyle="1" w:styleId="CM4">
    <w:name w:val="CM4"/>
    <w:basedOn w:val="Default"/>
    <w:next w:val="Default"/>
    <w:uiPriority w:val="99"/>
    <w:rsid w:val="00BC0959"/>
    <w:rPr>
      <w:rFonts w:ascii="EUAlbertina" w:eastAsia="DejaVu Sans" w:hAnsi="EUAlbertina" w:cs="Lohit Hindi"/>
      <w:color w:val="auto"/>
      <w:lang w:eastAsia="zh-CN"/>
    </w:rPr>
  </w:style>
  <w:style w:type="paragraph" w:customStyle="1" w:styleId="NEamemobestuur">
    <w:name w:val="NEa memo bestuur"/>
    <w:basedOn w:val="Standaard"/>
    <w:next w:val="Standaard"/>
    <w:rsid w:val="00BC0959"/>
    <w:pPr>
      <w:widowControl/>
      <w:numPr>
        <w:numId w:val="23"/>
      </w:numPr>
      <w:suppressAutoHyphens w:val="0"/>
    </w:pPr>
    <w:rPr>
      <w:color w:val="000000"/>
      <w:kern w:val="0"/>
      <w:lang w:eastAsia="nl-NL" w:bidi="ar-SA"/>
    </w:rPr>
  </w:style>
  <w:style w:type="character" w:styleId="Nadruk">
    <w:name w:val="Emphasis"/>
    <w:basedOn w:val="Standaardalinea-lettertype"/>
    <w:uiPriority w:val="20"/>
    <w:qFormat/>
    <w:rsid w:val="00BC095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DejaVu Sans" w:hAnsi="Verdana" w:cs="Lohit Hindi"/>
        <w:kern w:val="3"/>
        <w:sz w:val="18"/>
        <w:szCs w:val="18"/>
        <w:lang w:val="nl-N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lsdException w:name="toc 5" w:uiPriority="39" w:unhideWhenUsed="0"/>
    <w:lsdException w:name="toc 6" w:uiPriority="39" w:unhideWhenUsed="0"/>
    <w:lsdException w:name="toc 7" w:uiPriority="39" w:unhideWhenUsed="0"/>
    <w:lsdException w:name="toc 8" w:uiPriority="39" w:unhideWhenUsed="0"/>
    <w:lsdException w:name="toc 9" w:uiPriority="39"/>
    <w:lsdException w:name="footnote text" w:uiPriority="0"/>
    <w:lsdException w:name="caption" w:uiPriority="2" w:qFormat="1"/>
    <w:lsdException w:name="footnote reference" w:uiPriority="0"/>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uiPriority="22" w:qFormat="1"/>
    <w:lsdException w:name="Emphasis" w:uiPriority="2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1"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ard">
    <w:name w:val="Normal"/>
    <w:qFormat/>
    <w:rsid w:val="00C37E58"/>
    <w:pPr>
      <w:spacing w:line="240" w:lineRule="exact"/>
    </w:pPr>
  </w:style>
  <w:style w:type="paragraph" w:styleId="Kop1">
    <w:name w:val="heading 1"/>
    <w:basedOn w:val="Standaard"/>
    <w:next w:val="Standaard"/>
    <w:link w:val="Kop1Char"/>
    <w:qFormat/>
    <w:rsid w:val="00046210"/>
    <w:pPr>
      <w:keepNext/>
      <w:keepLines/>
      <w:numPr>
        <w:numId w:val="1"/>
      </w:numPr>
      <w:tabs>
        <w:tab w:val="left" w:pos="0"/>
      </w:tabs>
      <w:spacing w:line="300" w:lineRule="exact"/>
      <w:ind w:left="-777" w:hanging="357"/>
      <w:outlineLvl w:val="0"/>
    </w:pPr>
    <w:rPr>
      <w:rFonts w:eastAsiaTheme="majorEastAsia" w:cs="Mangal"/>
      <w:bCs/>
      <w:color w:val="000000" w:themeColor="text1"/>
      <w:szCs w:val="25"/>
    </w:rPr>
  </w:style>
  <w:style w:type="paragraph" w:styleId="Kop2">
    <w:name w:val="heading 2"/>
    <w:basedOn w:val="Standaard"/>
    <w:next w:val="Standaard"/>
    <w:link w:val="Kop2Char"/>
    <w:qFormat/>
    <w:rsid w:val="00046210"/>
    <w:pPr>
      <w:keepNext/>
      <w:keepLines/>
      <w:numPr>
        <w:numId w:val="2"/>
      </w:numPr>
      <w:tabs>
        <w:tab w:val="left" w:pos="0"/>
      </w:tabs>
      <w:spacing w:before="200"/>
      <w:outlineLvl w:val="1"/>
    </w:pPr>
    <w:rPr>
      <w:rFonts w:eastAsiaTheme="majorEastAsia" w:cs="Mangal"/>
      <w:bCs/>
      <w:color w:val="000000" w:themeColor="text1"/>
      <w:szCs w:val="23"/>
    </w:rPr>
  </w:style>
  <w:style w:type="paragraph" w:styleId="Kop3">
    <w:name w:val="heading 3"/>
    <w:basedOn w:val="Standaard"/>
    <w:next w:val="Standaard"/>
    <w:link w:val="Kop3Char"/>
    <w:qFormat/>
    <w:rsid w:val="00046210"/>
    <w:pPr>
      <w:keepNext/>
      <w:keepLines/>
      <w:spacing w:before="200"/>
      <w:outlineLvl w:val="2"/>
    </w:pPr>
    <w:rPr>
      <w:rFonts w:asciiTheme="majorHAnsi" w:eastAsiaTheme="majorEastAsia" w:hAnsiTheme="majorHAnsi" w:cs="Mangal"/>
      <w:b/>
      <w:bCs/>
      <w:color w:val="4F81BD" w:themeColor="accent1"/>
      <w:szCs w:val="21"/>
    </w:rPr>
  </w:style>
  <w:style w:type="paragraph" w:styleId="Kop4">
    <w:name w:val="heading 4"/>
    <w:basedOn w:val="Standaard"/>
    <w:next w:val="Standaard"/>
    <w:link w:val="Kop4Char"/>
    <w:qFormat/>
    <w:rsid w:val="00FF7D5C"/>
    <w:pPr>
      <w:keepNext/>
      <w:widowControl/>
      <w:tabs>
        <w:tab w:val="num" w:pos="1887"/>
      </w:tabs>
      <w:suppressAutoHyphens w:val="0"/>
      <w:autoSpaceDN/>
      <w:spacing w:after="240" w:line="240" w:lineRule="auto"/>
      <w:ind w:left="1887" w:hanging="960"/>
      <w:jc w:val="both"/>
      <w:textAlignment w:val="auto"/>
      <w:outlineLvl w:val="3"/>
    </w:pPr>
    <w:rPr>
      <w:rFonts w:ascii="Times New Roman" w:eastAsia="Times New Roman" w:hAnsi="Times New Roman" w:cs="Times New Roman"/>
      <w:kern w:val="0"/>
      <w:sz w:val="24"/>
      <w:szCs w:val="20"/>
      <w:lang w:val="en-GB" w:eastAsia="en-US"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
    <w:name w:val="Heading"/>
    <w:basedOn w:val="Standaard"/>
    <w:next w:val="Textbody"/>
    <w:semiHidden/>
    <w:unhideWhenUsed/>
    <w:rsid w:val="00046210"/>
    <w:pPr>
      <w:keepNext/>
      <w:spacing w:before="240" w:after="120"/>
    </w:pPr>
    <w:rPr>
      <w:rFonts w:ascii="Arial" w:hAnsi="Arial"/>
      <w:sz w:val="28"/>
      <w:szCs w:val="28"/>
    </w:rPr>
  </w:style>
  <w:style w:type="paragraph" w:customStyle="1" w:styleId="Textbody">
    <w:name w:val="Text body"/>
    <w:basedOn w:val="Standaard"/>
    <w:semiHidden/>
    <w:unhideWhenUsed/>
    <w:rsid w:val="00046210"/>
    <w:pPr>
      <w:spacing w:after="120"/>
    </w:pPr>
  </w:style>
  <w:style w:type="paragraph" w:styleId="Lijst">
    <w:name w:val="List"/>
    <w:basedOn w:val="Textbody"/>
    <w:semiHidden/>
    <w:unhideWhenUsed/>
    <w:rsid w:val="00046210"/>
  </w:style>
  <w:style w:type="paragraph" w:customStyle="1" w:styleId="Caption1">
    <w:name w:val="Caption1"/>
    <w:basedOn w:val="Standaard"/>
    <w:semiHidden/>
    <w:unhideWhenUsed/>
    <w:rsid w:val="00046210"/>
    <w:pPr>
      <w:suppressLineNumbers/>
      <w:spacing w:before="120" w:after="120"/>
    </w:pPr>
    <w:rPr>
      <w:i/>
      <w:iCs/>
      <w:sz w:val="24"/>
    </w:rPr>
  </w:style>
  <w:style w:type="paragraph" w:customStyle="1" w:styleId="Index">
    <w:name w:val="Index"/>
    <w:basedOn w:val="Standaard"/>
    <w:semiHidden/>
    <w:unhideWhenUsed/>
    <w:rsid w:val="00046210"/>
    <w:pPr>
      <w:suppressLineNumbers/>
    </w:pPr>
  </w:style>
  <w:style w:type="paragraph" w:customStyle="1" w:styleId="Heading11">
    <w:name w:val="Heading 11"/>
    <w:basedOn w:val="Heading"/>
    <w:next w:val="Textbody"/>
    <w:semiHidden/>
    <w:unhideWhenUsed/>
    <w:rsid w:val="00046210"/>
    <w:pPr>
      <w:pageBreakBefore/>
      <w:spacing w:before="340" w:after="170"/>
      <w:ind w:left="-850"/>
    </w:pPr>
    <w:rPr>
      <w:b/>
      <w:bCs/>
      <w:sz w:val="40"/>
    </w:rPr>
  </w:style>
  <w:style w:type="paragraph" w:customStyle="1" w:styleId="Heading21">
    <w:name w:val="Heading 21"/>
    <w:basedOn w:val="Heading"/>
    <w:next w:val="Textbody"/>
    <w:semiHidden/>
    <w:unhideWhenUsed/>
    <w:rsid w:val="00046210"/>
    <w:pPr>
      <w:spacing w:before="340" w:after="170"/>
      <w:ind w:left="-850"/>
    </w:pPr>
    <w:rPr>
      <w:b/>
      <w:bCs/>
      <w:i/>
      <w:iCs/>
      <w:sz w:val="32"/>
    </w:rPr>
  </w:style>
  <w:style w:type="paragraph" w:customStyle="1" w:styleId="Heading31">
    <w:name w:val="Heading 31"/>
    <w:basedOn w:val="Heading"/>
    <w:next w:val="Textbody"/>
    <w:semiHidden/>
    <w:unhideWhenUsed/>
    <w:rsid w:val="00046210"/>
    <w:pPr>
      <w:spacing w:before="340" w:after="170"/>
      <w:ind w:left="-850"/>
    </w:pPr>
    <w:rPr>
      <w:b/>
      <w:bCs/>
    </w:rPr>
  </w:style>
  <w:style w:type="paragraph" w:styleId="Titel">
    <w:name w:val="Title"/>
    <w:basedOn w:val="Heading"/>
    <w:next w:val="Ondertitel"/>
    <w:semiHidden/>
    <w:unhideWhenUsed/>
    <w:rsid w:val="00046210"/>
    <w:rPr>
      <w:b/>
      <w:bCs/>
      <w:sz w:val="48"/>
      <w:szCs w:val="36"/>
    </w:rPr>
  </w:style>
  <w:style w:type="paragraph" w:styleId="Ondertitel">
    <w:name w:val="Subtitle"/>
    <w:basedOn w:val="Heading"/>
    <w:next w:val="Textbody"/>
    <w:semiHidden/>
    <w:unhideWhenUsed/>
    <w:rsid w:val="00046210"/>
    <w:pPr>
      <w:jc w:val="center"/>
    </w:pPr>
    <w:rPr>
      <w:i/>
      <w:iCs/>
    </w:rPr>
  </w:style>
  <w:style w:type="paragraph" w:customStyle="1" w:styleId="ContentsHeading">
    <w:name w:val="Contents Heading"/>
    <w:basedOn w:val="Heading"/>
    <w:semiHidden/>
    <w:unhideWhenUsed/>
    <w:rsid w:val="00046210"/>
    <w:pPr>
      <w:suppressLineNumbers/>
    </w:pPr>
    <w:rPr>
      <w:b/>
      <w:bCs/>
      <w:sz w:val="36"/>
      <w:szCs w:val="32"/>
    </w:rPr>
  </w:style>
  <w:style w:type="paragraph" w:customStyle="1" w:styleId="Contents1">
    <w:name w:val="Contents 1"/>
    <w:basedOn w:val="Index"/>
    <w:semiHidden/>
    <w:unhideWhenUsed/>
    <w:rsid w:val="00046210"/>
    <w:pPr>
      <w:tabs>
        <w:tab w:val="right" w:leader="dot" w:pos="9637"/>
      </w:tabs>
      <w:spacing w:before="170"/>
    </w:pPr>
    <w:rPr>
      <w:sz w:val="26"/>
    </w:rPr>
  </w:style>
  <w:style w:type="paragraph" w:customStyle="1" w:styleId="Contents2">
    <w:name w:val="Contents 2"/>
    <w:basedOn w:val="Index"/>
    <w:semiHidden/>
    <w:unhideWhenUsed/>
    <w:rsid w:val="00046210"/>
    <w:pPr>
      <w:tabs>
        <w:tab w:val="right" w:leader="dot" w:pos="9637"/>
      </w:tabs>
      <w:spacing w:before="57"/>
      <w:ind w:left="283"/>
    </w:pPr>
  </w:style>
  <w:style w:type="paragraph" w:customStyle="1" w:styleId="Contents3">
    <w:name w:val="Contents 3"/>
    <w:basedOn w:val="Index"/>
    <w:semiHidden/>
    <w:unhideWhenUsed/>
    <w:rsid w:val="00046210"/>
    <w:pPr>
      <w:tabs>
        <w:tab w:val="right" w:leader="dot" w:pos="9921"/>
      </w:tabs>
      <w:ind w:left="850"/>
    </w:pPr>
  </w:style>
  <w:style w:type="paragraph" w:customStyle="1" w:styleId="Bijschriftvervolg">
    <w:name w:val="Bijschrift vervolg"/>
    <w:basedOn w:val="Bijschrift"/>
    <w:uiPriority w:val="2"/>
    <w:qFormat/>
    <w:rsid w:val="00046210"/>
    <w:pPr>
      <w:framePr w:wrap="around"/>
      <w:spacing w:line="240" w:lineRule="auto"/>
    </w:pPr>
    <w:rPr>
      <w:b/>
    </w:rPr>
  </w:style>
  <w:style w:type="paragraph" w:customStyle="1" w:styleId="Huisstijl-Retouradres">
    <w:name w:val="Huisstijl - Retouradres"/>
    <w:basedOn w:val="Standaard"/>
    <w:next w:val="Huisstijl-Rubricering"/>
    <w:uiPriority w:val="1"/>
    <w:rsid w:val="00046210"/>
    <w:pPr>
      <w:spacing w:after="283" w:line="180" w:lineRule="exact"/>
    </w:pPr>
    <w:rPr>
      <w:sz w:val="13"/>
    </w:rPr>
  </w:style>
  <w:style w:type="paragraph" w:customStyle="1" w:styleId="Huisstijl-Rubricering">
    <w:name w:val="Huisstijl - Rubricering"/>
    <w:basedOn w:val="Standaard"/>
    <w:next w:val="Huisstijl-Toezendgegevens"/>
    <w:uiPriority w:val="1"/>
    <w:rsid w:val="00046210"/>
    <w:pPr>
      <w:spacing w:line="180" w:lineRule="exact"/>
    </w:pPr>
    <w:rPr>
      <w:b/>
      <w:smallCaps/>
      <w:sz w:val="16"/>
    </w:rPr>
  </w:style>
  <w:style w:type="paragraph" w:customStyle="1" w:styleId="Huisstijl-Toezendgegevens">
    <w:name w:val="Huisstijl - Toezendgegevens"/>
    <w:basedOn w:val="Standaard"/>
    <w:rsid w:val="00046210"/>
  </w:style>
  <w:style w:type="paragraph" w:customStyle="1" w:styleId="Huisstijl-Datumenbetreft">
    <w:name w:val="Huisstijl - Datum en betreft"/>
    <w:basedOn w:val="Standaard"/>
    <w:uiPriority w:val="1"/>
    <w:rsid w:val="00046210"/>
    <w:pPr>
      <w:tabs>
        <w:tab w:val="left" w:pos="1117"/>
      </w:tabs>
    </w:pPr>
  </w:style>
  <w:style w:type="paragraph" w:customStyle="1" w:styleId="Huisstijl-Aanhef">
    <w:name w:val="Huisstijl - Aanhef"/>
    <w:basedOn w:val="Standaard"/>
    <w:uiPriority w:val="1"/>
    <w:rsid w:val="00046210"/>
    <w:pPr>
      <w:spacing w:before="280" w:after="240"/>
    </w:pPr>
  </w:style>
  <w:style w:type="paragraph" w:customStyle="1" w:styleId="Huisstijl-Slotzin">
    <w:name w:val="Huisstijl - Slotzin"/>
    <w:basedOn w:val="Standaard"/>
    <w:next w:val="Huisstijl-Ondertekening"/>
    <w:uiPriority w:val="1"/>
    <w:rsid w:val="00046210"/>
    <w:pPr>
      <w:spacing w:before="240"/>
    </w:pPr>
  </w:style>
  <w:style w:type="paragraph" w:customStyle="1" w:styleId="Header1">
    <w:name w:val="Header1"/>
    <w:basedOn w:val="Standaard"/>
    <w:semiHidden/>
    <w:unhideWhenUsed/>
    <w:rsid w:val="00046210"/>
    <w:pPr>
      <w:suppressLineNumbers/>
      <w:tabs>
        <w:tab w:val="center" w:pos="3742"/>
        <w:tab w:val="right" w:pos="7484"/>
      </w:tabs>
    </w:pPr>
  </w:style>
  <w:style w:type="paragraph" w:customStyle="1" w:styleId="Framecontents">
    <w:name w:val="Frame contents"/>
    <w:basedOn w:val="Textbody"/>
    <w:semiHidden/>
    <w:unhideWhenUsed/>
    <w:rsid w:val="00046210"/>
  </w:style>
  <w:style w:type="paragraph" w:customStyle="1" w:styleId="Huisstijl-Afzendgegevenskop">
    <w:name w:val="Huisstijl - Afzendgegevens kop"/>
    <w:basedOn w:val="Standaard"/>
    <w:uiPriority w:val="1"/>
    <w:rsid w:val="00046210"/>
    <w:pPr>
      <w:spacing w:line="180" w:lineRule="exact"/>
    </w:pPr>
    <w:rPr>
      <w:b/>
      <w:sz w:val="13"/>
    </w:rPr>
  </w:style>
  <w:style w:type="paragraph" w:customStyle="1" w:styleId="Huisstijl-Afzendgegevens">
    <w:name w:val="Huisstijl - Afzendgegevens"/>
    <w:basedOn w:val="Standaard"/>
    <w:uiPriority w:val="1"/>
    <w:rsid w:val="00046210"/>
    <w:pPr>
      <w:tabs>
        <w:tab w:val="left" w:pos="170"/>
      </w:tabs>
      <w:spacing w:line="180" w:lineRule="exact"/>
    </w:pPr>
    <w:rPr>
      <w:sz w:val="13"/>
    </w:rPr>
  </w:style>
  <w:style w:type="paragraph" w:customStyle="1" w:styleId="Huisstijl-AfzendgegevensW1">
    <w:name w:val="Huisstijl - Afzendgegevens W1"/>
    <w:basedOn w:val="Huisstijl-Afzendgegevens"/>
    <w:uiPriority w:val="1"/>
    <w:rsid w:val="00046210"/>
    <w:pPr>
      <w:spacing w:before="90"/>
    </w:pPr>
  </w:style>
  <w:style w:type="paragraph" w:customStyle="1" w:styleId="Huisstijl-ReferentiegegevenskopW1">
    <w:name w:val="Huisstijl - Referentiegegevens kop W1"/>
    <w:basedOn w:val="Standaard"/>
    <w:next w:val="Huisstijl-Referentiegegevens"/>
    <w:uiPriority w:val="1"/>
    <w:rsid w:val="00046210"/>
    <w:pPr>
      <w:spacing w:before="90" w:line="180" w:lineRule="exact"/>
    </w:pPr>
    <w:rPr>
      <w:b/>
      <w:sz w:val="13"/>
    </w:rPr>
  </w:style>
  <w:style w:type="paragraph" w:customStyle="1" w:styleId="Huisstijl-Referentiegegevens">
    <w:name w:val="Huisstijl - Referentiegegevens"/>
    <w:basedOn w:val="Standaard"/>
    <w:uiPriority w:val="1"/>
    <w:rsid w:val="00046210"/>
    <w:pPr>
      <w:spacing w:line="180" w:lineRule="exact"/>
    </w:pPr>
    <w:rPr>
      <w:sz w:val="13"/>
    </w:rPr>
  </w:style>
  <w:style w:type="paragraph" w:customStyle="1" w:styleId="Huisstijl-ReferentiegegevenskopW2">
    <w:name w:val="Huisstijl - Referentiegegevens kop W2"/>
    <w:basedOn w:val="Standaard"/>
    <w:next w:val="Huisstijl-Referentiegegevens"/>
    <w:uiPriority w:val="1"/>
    <w:rsid w:val="00046210"/>
    <w:pPr>
      <w:spacing w:before="270" w:line="180" w:lineRule="exact"/>
    </w:pPr>
    <w:rPr>
      <w:b/>
      <w:sz w:val="13"/>
    </w:rPr>
  </w:style>
  <w:style w:type="paragraph" w:customStyle="1" w:styleId="Huisstijl-Algemenevoorwaarden">
    <w:name w:val="Huisstijl - Algemene voorwaarden"/>
    <w:basedOn w:val="Standaard"/>
    <w:uiPriority w:val="1"/>
    <w:rsid w:val="00046210"/>
    <w:pPr>
      <w:spacing w:before="90" w:line="180" w:lineRule="exact"/>
    </w:pPr>
    <w:rPr>
      <w:i/>
      <w:sz w:val="13"/>
    </w:rPr>
  </w:style>
  <w:style w:type="paragraph" w:customStyle="1" w:styleId="Huisstijl-Ondertekening">
    <w:name w:val="Huisstijl - Ondertekening"/>
    <w:basedOn w:val="Standaard"/>
    <w:next w:val="Huisstijl-Ondertekeningvervolg"/>
    <w:uiPriority w:val="1"/>
    <w:rsid w:val="00046210"/>
    <w:pPr>
      <w:spacing w:before="960"/>
    </w:pPr>
  </w:style>
  <w:style w:type="paragraph" w:customStyle="1" w:styleId="Huisstijl-Ondertekeningvervolg">
    <w:name w:val="Huisstijl - Ondertekening vervolg"/>
    <w:basedOn w:val="Huisstijl-Ondertekening"/>
    <w:uiPriority w:val="1"/>
    <w:rsid w:val="00046210"/>
    <w:pPr>
      <w:spacing w:before="0"/>
    </w:pPr>
  </w:style>
  <w:style w:type="paragraph" w:customStyle="1" w:styleId="Footer1">
    <w:name w:val="Footer1"/>
    <w:basedOn w:val="Standaard"/>
    <w:semiHidden/>
    <w:unhideWhenUsed/>
    <w:rsid w:val="00046210"/>
    <w:pPr>
      <w:suppressLineNumbers/>
      <w:tabs>
        <w:tab w:val="center" w:pos="3742"/>
        <w:tab w:val="right" w:pos="7484"/>
      </w:tabs>
    </w:pPr>
  </w:style>
  <w:style w:type="paragraph" w:customStyle="1" w:styleId="Huisstijl-Paginanummer">
    <w:name w:val="Huisstijl - Paginanummer"/>
    <w:basedOn w:val="Standaard"/>
    <w:uiPriority w:val="1"/>
    <w:rsid w:val="00046210"/>
    <w:pPr>
      <w:spacing w:line="240" w:lineRule="auto"/>
    </w:pPr>
    <w:rPr>
      <w:sz w:val="13"/>
    </w:rPr>
  </w:style>
  <w:style w:type="character" w:customStyle="1" w:styleId="Placeholder">
    <w:name w:val="Placeholder"/>
    <w:semiHidden/>
    <w:unhideWhenUsed/>
    <w:rsid w:val="00046210"/>
    <w:rPr>
      <w:smallCaps/>
      <w:color w:val="008080"/>
      <w:u w:val="dotted"/>
    </w:rPr>
  </w:style>
  <w:style w:type="character" w:customStyle="1" w:styleId="NumberingSymbols">
    <w:name w:val="Numbering Symbols"/>
    <w:semiHidden/>
    <w:unhideWhenUsed/>
    <w:rsid w:val="00046210"/>
    <w:rPr>
      <w:rFonts w:ascii="Verdana" w:hAnsi="Verdana"/>
      <w:sz w:val="18"/>
    </w:rPr>
  </w:style>
  <w:style w:type="character" w:customStyle="1" w:styleId="BulletSymbols">
    <w:name w:val="Bullet Symbols"/>
    <w:semiHidden/>
    <w:unhideWhenUsed/>
    <w:rsid w:val="00046210"/>
    <w:rPr>
      <w:rFonts w:ascii="Verdana" w:eastAsia="OpenSymbol" w:hAnsi="Verdana" w:cs="OpenSymbol"/>
      <w:sz w:val="26"/>
    </w:rPr>
  </w:style>
  <w:style w:type="character" w:customStyle="1" w:styleId="Huisstijl-Aankruisvakken">
    <w:name w:val="Huisstijl - Aankruisvakken"/>
    <w:uiPriority w:val="1"/>
    <w:rsid w:val="00046210"/>
    <w:rPr>
      <w:rFonts w:ascii="Verdana" w:hAnsi="Verdana"/>
      <w:sz w:val="26"/>
    </w:rPr>
  </w:style>
  <w:style w:type="paragraph" w:styleId="Koptekst">
    <w:name w:val="header"/>
    <w:basedOn w:val="Standaard"/>
    <w:link w:val="KoptekstChar"/>
    <w:uiPriority w:val="99"/>
    <w:unhideWhenUsed/>
    <w:rsid w:val="00046210"/>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046210"/>
    <w:rPr>
      <w:rFonts w:ascii="Verdana" w:hAnsi="Verdana" w:cs="Mangal"/>
      <w:sz w:val="18"/>
      <w:szCs w:val="21"/>
    </w:rPr>
  </w:style>
  <w:style w:type="paragraph" w:styleId="Voettekst">
    <w:name w:val="footer"/>
    <w:basedOn w:val="Standaard"/>
    <w:link w:val="VoettekstChar"/>
    <w:uiPriority w:val="99"/>
    <w:rsid w:val="00046210"/>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046210"/>
    <w:rPr>
      <w:rFonts w:ascii="Verdana" w:hAnsi="Verdana" w:cs="Mangal"/>
      <w:sz w:val="18"/>
      <w:szCs w:val="21"/>
    </w:rPr>
  </w:style>
  <w:style w:type="paragraph" w:styleId="Ballontekst">
    <w:name w:val="Balloon Text"/>
    <w:basedOn w:val="Standaard"/>
    <w:link w:val="BallontekstChar"/>
    <w:uiPriority w:val="99"/>
    <w:semiHidden/>
    <w:unhideWhenUsed/>
    <w:rsid w:val="00046210"/>
    <w:rPr>
      <w:rFonts w:ascii="Tahoma" w:hAnsi="Tahoma" w:cs="Mangal"/>
      <w:sz w:val="16"/>
      <w:szCs w:val="14"/>
    </w:rPr>
  </w:style>
  <w:style w:type="character" w:customStyle="1" w:styleId="BallontekstChar">
    <w:name w:val="Ballontekst Char"/>
    <w:basedOn w:val="Standaardalinea-lettertype"/>
    <w:link w:val="Ballontekst"/>
    <w:uiPriority w:val="99"/>
    <w:semiHidden/>
    <w:rsid w:val="00046210"/>
    <w:rPr>
      <w:rFonts w:ascii="Tahoma" w:hAnsi="Tahoma" w:cs="Mangal"/>
      <w:sz w:val="16"/>
      <w:szCs w:val="14"/>
    </w:rPr>
  </w:style>
  <w:style w:type="paragraph" w:customStyle="1" w:styleId="Huisstijl-AfzendgegevenskopW1">
    <w:name w:val="Huisstijl - Afzendgegevens kop W1"/>
    <w:basedOn w:val="Huisstijl-Afzendgegevenskop"/>
    <w:uiPriority w:val="1"/>
    <w:qFormat/>
    <w:rsid w:val="00046210"/>
    <w:pPr>
      <w:spacing w:before="90"/>
    </w:pPr>
  </w:style>
  <w:style w:type="paragraph" w:customStyle="1" w:styleId="Huisstijl-AfzendgegevensC">
    <w:name w:val="Huisstijl - Afzendgegevens C"/>
    <w:basedOn w:val="Huisstijl-Afzendgegevens"/>
    <w:uiPriority w:val="1"/>
    <w:qFormat/>
    <w:rsid w:val="00046210"/>
    <w:rPr>
      <w:i/>
    </w:rPr>
  </w:style>
  <w:style w:type="paragraph" w:customStyle="1" w:styleId="Huisstijl-AfzendgegevensMdtn">
    <w:name w:val="Huisstijl - Afzendgegevens Mdtn"/>
    <w:basedOn w:val="Huisstijl-Afzendgegevens"/>
    <w:uiPriority w:val="1"/>
    <w:qFormat/>
    <w:rsid w:val="00046210"/>
    <w:pPr>
      <w:tabs>
        <w:tab w:val="clear" w:pos="170"/>
        <w:tab w:val="left" w:pos="482"/>
      </w:tabs>
    </w:pPr>
  </w:style>
  <w:style w:type="paragraph" w:customStyle="1" w:styleId="Huisstijl-TitelDocumentnaam">
    <w:name w:val="Huisstijl - Titel/Documentnaam"/>
    <w:basedOn w:val="Huisstijl-Aanhef"/>
    <w:uiPriority w:val="1"/>
    <w:qFormat/>
    <w:rsid w:val="00046210"/>
    <w:pPr>
      <w:spacing w:before="60" w:after="320" w:line="240" w:lineRule="atLeast"/>
    </w:pPr>
    <w:rPr>
      <w:b/>
      <w:sz w:val="24"/>
    </w:rPr>
  </w:style>
  <w:style w:type="paragraph" w:customStyle="1" w:styleId="Huisstijl-Versie">
    <w:name w:val="Huisstijl - Versie"/>
    <w:basedOn w:val="Huisstijl-TitelDocumentnaam"/>
    <w:uiPriority w:val="1"/>
    <w:qFormat/>
    <w:rsid w:val="00046210"/>
    <w:pPr>
      <w:spacing w:after="360"/>
    </w:pPr>
    <w:rPr>
      <w:b w:val="0"/>
      <w:sz w:val="18"/>
    </w:rPr>
  </w:style>
  <w:style w:type="paragraph" w:customStyle="1" w:styleId="Huisstijl-Titel">
    <w:name w:val="Huisstijl - Titel"/>
    <w:basedOn w:val="Standaard"/>
    <w:uiPriority w:val="1"/>
    <w:qFormat/>
    <w:rsid w:val="00046210"/>
    <w:pPr>
      <w:numPr>
        <w:numId w:val="6"/>
      </w:numPr>
      <w:spacing w:after="740"/>
      <w:ind w:left="0" w:hanging="284"/>
    </w:pPr>
    <w:rPr>
      <w:sz w:val="24"/>
    </w:rPr>
  </w:style>
  <w:style w:type="table" w:styleId="Tabelraster">
    <w:name w:val="Table Grid"/>
    <w:basedOn w:val="Standaardtabel"/>
    <w:uiPriority w:val="59"/>
    <w:rsid w:val="00046210"/>
    <w:rPr>
      <w:sz w:val="16"/>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uisstijl-Subtitel">
    <w:name w:val="Huisstijl - Subtitel"/>
    <w:uiPriority w:val="1"/>
    <w:qFormat/>
    <w:rsid w:val="00046210"/>
    <w:pPr>
      <w:spacing w:before="240" w:after="360"/>
    </w:pPr>
    <w:rPr>
      <w:noProof/>
      <w:sz w:val="20"/>
    </w:rPr>
  </w:style>
  <w:style w:type="paragraph" w:customStyle="1" w:styleId="Huisstijl-Extrasubtitel">
    <w:name w:val="Huisstijl - Extra subtitel"/>
    <w:basedOn w:val="Huisstijl-TitelDocumentnaam"/>
    <w:uiPriority w:val="1"/>
    <w:qFormat/>
    <w:rsid w:val="00046210"/>
    <w:pPr>
      <w:spacing w:after="300"/>
    </w:pPr>
    <w:rPr>
      <w:b w:val="0"/>
      <w:noProof/>
      <w:sz w:val="20"/>
    </w:rPr>
  </w:style>
  <w:style w:type="paragraph" w:customStyle="1" w:styleId="Huisstijl-Colofon">
    <w:name w:val="Huisstijl - Colofon"/>
    <w:basedOn w:val="Standaard"/>
    <w:uiPriority w:val="1"/>
    <w:qFormat/>
    <w:rsid w:val="00046210"/>
  </w:style>
  <w:style w:type="paragraph" w:customStyle="1" w:styleId="Huisstijl-ColofonCursief">
    <w:name w:val="Huisstijl - Colofon Cursief"/>
    <w:basedOn w:val="Huisstijl-Colofon"/>
    <w:uiPriority w:val="1"/>
    <w:qFormat/>
    <w:rsid w:val="00046210"/>
    <w:rPr>
      <w:i/>
      <w:noProof/>
    </w:rPr>
  </w:style>
  <w:style w:type="paragraph" w:customStyle="1" w:styleId="Huisstijl-koptekst">
    <w:name w:val="Huisstijl - koptekst"/>
    <w:basedOn w:val="Standaard"/>
    <w:uiPriority w:val="1"/>
    <w:qFormat/>
    <w:rsid w:val="00046210"/>
    <w:rPr>
      <w:sz w:val="13"/>
    </w:rPr>
  </w:style>
  <w:style w:type="character" w:styleId="Subtieleverwijzing">
    <w:name w:val="Subtle Reference"/>
    <w:basedOn w:val="Standaardalinea-lettertype"/>
    <w:uiPriority w:val="31"/>
    <w:semiHidden/>
    <w:unhideWhenUsed/>
    <w:qFormat/>
    <w:rsid w:val="00046210"/>
    <w:rPr>
      <w:smallCaps/>
      <w:color w:val="C0504D" w:themeColor="accent2"/>
      <w:u w:val="single"/>
    </w:rPr>
  </w:style>
  <w:style w:type="character" w:customStyle="1" w:styleId="Huisstijl-Koptekststatus">
    <w:name w:val="Huisstijl - Koptekst status"/>
    <w:uiPriority w:val="1"/>
    <w:qFormat/>
    <w:rsid w:val="00046210"/>
    <w:rPr>
      <w:rFonts w:ascii="Verdana" w:hAnsi="Verdana"/>
      <w:caps/>
      <w:sz w:val="13"/>
    </w:rPr>
  </w:style>
  <w:style w:type="character" w:customStyle="1" w:styleId="Kop1Char">
    <w:name w:val="Kop 1 Char"/>
    <w:basedOn w:val="Standaardalinea-lettertype"/>
    <w:link w:val="Kop1"/>
    <w:rsid w:val="00046210"/>
    <w:rPr>
      <w:rFonts w:eastAsiaTheme="majorEastAsia" w:cs="Mangal"/>
      <w:bCs/>
      <w:color w:val="000000" w:themeColor="text1"/>
      <w:szCs w:val="25"/>
    </w:rPr>
  </w:style>
  <w:style w:type="paragraph" w:styleId="Inhopg1">
    <w:name w:val="toc 1"/>
    <w:basedOn w:val="Standaard"/>
    <w:next w:val="Standaard"/>
    <w:autoRedefine/>
    <w:uiPriority w:val="39"/>
    <w:qFormat/>
    <w:rsid w:val="00E45699"/>
    <w:pPr>
      <w:tabs>
        <w:tab w:val="left" w:pos="-1134"/>
      </w:tabs>
      <w:spacing w:before="240"/>
      <w:ind w:hanging="1134"/>
    </w:pPr>
    <w:rPr>
      <w:rFonts w:cs="Mangal"/>
      <w:b/>
      <w:noProof/>
      <w:szCs w:val="21"/>
    </w:rPr>
  </w:style>
  <w:style w:type="character" w:styleId="Hyperlink">
    <w:name w:val="Hyperlink"/>
    <w:basedOn w:val="Standaardalinea-lettertype"/>
    <w:uiPriority w:val="99"/>
    <w:unhideWhenUsed/>
    <w:rsid w:val="00046210"/>
    <w:rPr>
      <w:color w:val="0000FF" w:themeColor="hyperlink"/>
      <w:u w:val="single"/>
    </w:rPr>
  </w:style>
  <w:style w:type="character" w:customStyle="1" w:styleId="Kop2Char">
    <w:name w:val="Kop 2 Char"/>
    <w:basedOn w:val="Standaardalinea-lettertype"/>
    <w:link w:val="Kop2"/>
    <w:rsid w:val="00046210"/>
    <w:rPr>
      <w:rFonts w:eastAsiaTheme="majorEastAsia" w:cs="Mangal"/>
      <w:bCs/>
      <w:color w:val="000000" w:themeColor="text1"/>
      <w:szCs w:val="23"/>
    </w:rPr>
  </w:style>
  <w:style w:type="character" w:customStyle="1" w:styleId="Kop3Char">
    <w:name w:val="Kop 3 Char"/>
    <w:basedOn w:val="Standaardalinea-lettertype"/>
    <w:link w:val="Kop3"/>
    <w:rsid w:val="00046210"/>
    <w:rPr>
      <w:rFonts w:asciiTheme="majorHAnsi" w:eastAsiaTheme="majorEastAsia" w:hAnsiTheme="majorHAnsi" w:cs="Mangal"/>
      <w:b/>
      <w:bCs/>
      <w:color w:val="4F81BD" w:themeColor="accent1"/>
      <w:sz w:val="18"/>
      <w:szCs w:val="21"/>
    </w:rPr>
  </w:style>
  <w:style w:type="paragraph" w:styleId="Inhopg2">
    <w:name w:val="toc 2"/>
    <w:basedOn w:val="Standaard"/>
    <w:next w:val="Standaard"/>
    <w:autoRedefine/>
    <w:uiPriority w:val="39"/>
    <w:qFormat/>
    <w:rsid w:val="00C37E58"/>
    <w:pPr>
      <w:tabs>
        <w:tab w:val="left" w:pos="0"/>
      </w:tabs>
      <w:ind w:hanging="1134"/>
    </w:pPr>
    <w:rPr>
      <w:rFonts w:cs="Mangal"/>
      <w:noProof/>
      <w:szCs w:val="21"/>
    </w:rPr>
  </w:style>
  <w:style w:type="numbering" w:customStyle="1" w:styleId="WWOutlineListStyle">
    <w:name w:val="WW_OutlineListStyle"/>
    <w:basedOn w:val="Geenlijst"/>
    <w:rsid w:val="00046210"/>
    <w:pPr>
      <w:numPr>
        <w:numId w:val="10"/>
      </w:numPr>
    </w:pPr>
  </w:style>
  <w:style w:type="paragraph" w:customStyle="1" w:styleId="Huisstijl-Kop1">
    <w:name w:val="Huisstijl - Kop 1"/>
    <w:basedOn w:val="Standaard"/>
    <w:next w:val="Standaard"/>
    <w:uiPriority w:val="1"/>
    <w:rsid w:val="00046210"/>
    <w:pPr>
      <w:pageBreakBefore/>
      <w:numPr>
        <w:numId w:val="3"/>
      </w:numPr>
      <w:spacing w:after="720" w:line="300" w:lineRule="exact"/>
      <w:ind w:hanging="1134"/>
      <w:outlineLvl w:val="0"/>
    </w:pPr>
    <w:rPr>
      <w:sz w:val="24"/>
    </w:rPr>
  </w:style>
  <w:style w:type="paragraph" w:customStyle="1" w:styleId="Huisstijl-Kop2">
    <w:name w:val="Huisstijl - Kop 2"/>
    <w:basedOn w:val="Huisstijl-Kop1"/>
    <w:next w:val="Standaard"/>
    <w:uiPriority w:val="1"/>
    <w:rsid w:val="00046210"/>
    <w:pPr>
      <w:pageBreakBefore w:val="0"/>
      <w:numPr>
        <w:ilvl w:val="1"/>
      </w:numPr>
      <w:spacing w:before="240" w:after="0" w:line="240" w:lineRule="exact"/>
      <w:outlineLvl w:val="1"/>
    </w:pPr>
    <w:rPr>
      <w:b/>
      <w:sz w:val="18"/>
    </w:rPr>
  </w:style>
  <w:style w:type="paragraph" w:customStyle="1" w:styleId="Huisstijl-Inhoudsopgavekop">
    <w:name w:val="Huisstijl - Inhoudsopgave kop"/>
    <w:basedOn w:val="Standaard"/>
    <w:uiPriority w:val="1"/>
    <w:rsid w:val="00046210"/>
    <w:pPr>
      <w:spacing w:after="720" w:line="300" w:lineRule="exact"/>
    </w:pPr>
  </w:style>
  <w:style w:type="paragraph" w:styleId="Inhopg3">
    <w:name w:val="toc 3"/>
    <w:basedOn w:val="Standaard"/>
    <w:next w:val="Standaard"/>
    <w:autoRedefine/>
    <w:uiPriority w:val="39"/>
    <w:qFormat/>
    <w:rsid w:val="00046210"/>
    <w:pPr>
      <w:tabs>
        <w:tab w:val="left" w:pos="0"/>
      </w:tabs>
      <w:ind w:hanging="1134"/>
    </w:pPr>
    <w:rPr>
      <w:rFonts w:cs="Mangal"/>
      <w:noProof/>
      <w:szCs w:val="21"/>
    </w:rPr>
  </w:style>
  <w:style w:type="paragraph" w:styleId="Inhopg4">
    <w:name w:val="toc 4"/>
    <w:basedOn w:val="Standaard"/>
    <w:next w:val="Standaard"/>
    <w:autoRedefine/>
    <w:uiPriority w:val="39"/>
    <w:rsid w:val="00046210"/>
    <w:pPr>
      <w:tabs>
        <w:tab w:val="left" w:pos="0"/>
      </w:tabs>
      <w:ind w:hanging="1134"/>
    </w:pPr>
    <w:rPr>
      <w:rFonts w:cs="Mangal"/>
      <w:noProof/>
      <w:szCs w:val="21"/>
    </w:rPr>
  </w:style>
  <w:style w:type="paragraph" w:styleId="Inhopg9">
    <w:name w:val="toc 9"/>
    <w:basedOn w:val="Inhopg1"/>
    <w:next w:val="Standaard"/>
    <w:autoRedefine/>
    <w:uiPriority w:val="39"/>
    <w:rsid w:val="00323E62"/>
    <w:pPr>
      <w:ind w:firstLine="0"/>
    </w:pPr>
  </w:style>
  <w:style w:type="paragraph" w:customStyle="1" w:styleId="Huisstijl-Gegevenskop">
    <w:name w:val="Huisstijl - Gegevens kop"/>
    <w:basedOn w:val="Standaard"/>
    <w:uiPriority w:val="1"/>
    <w:qFormat/>
    <w:rsid w:val="00046210"/>
    <w:rPr>
      <w:sz w:val="13"/>
    </w:rPr>
  </w:style>
  <w:style w:type="paragraph" w:customStyle="1" w:styleId="Huisstijl-Gegevens">
    <w:name w:val="Huisstijl - Gegevens"/>
    <w:basedOn w:val="Huisstijl-Gegevenskop"/>
    <w:uiPriority w:val="1"/>
    <w:qFormat/>
    <w:rsid w:val="00046210"/>
    <w:rPr>
      <w:sz w:val="18"/>
    </w:rPr>
  </w:style>
  <w:style w:type="paragraph" w:customStyle="1" w:styleId="Huisstijl-Kop1znr">
    <w:name w:val="Huisstijl - Kop 1 z.nr"/>
    <w:basedOn w:val="Huisstijl-Kop1"/>
    <w:next w:val="Standaard"/>
    <w:uiPriority w:val="1"/>
    <w:qFormat/>
    <w:rsid w:val="00E45699"/>
    <w:pPr>
      <w:numPr>
        <w:numId w:val="4"/>
      </w:numPr>
      <w:ind w:left="0" w:firstLine="0"/>
      <w:outlineLvl w:val="9"/>
    </w:pPr>
  </w:style>
  <w:style w:type="paragraph" w:customStyle="1" w:styleId="Huisstijl-Kop2znr">
    <w:name w:val="Huisstijl - Kop 2 z.nr"/>
    <w:basedOn w:val="Huisstijl-Kop2"/>
    <w:next w:val="Standaard"/>
    <w:uiPriority w:val="1"/>
    <w:qFormat/>
    <w:rsid w:val="00046210"/>
    <w:pPr>
      <w:numPr>
        <w:ilvl w:val="0"/>
        <w:numId w:val="5"/>
      </w:numPr>
      <w:ind w:left="0" w:hanging="284"/>
    </w:pPr>
  </w:style>
  <w:style w:type="paragraph" w:customStyle="1" w:styleId="Huisstijl-Hoofdstuk">
    <w:name w:val="Huisstijl - Hoofdstuk"/>
    <w:basedOn w:val="Huisstijl-Kop1"/>
    <w:qFormat/>
    <w:rsid w:val="00046210"/>
  </w:style>
  <w:style w:type="paragraph" w:customStyle="1" w:styleId="Huisstijl-Paragraaf">
    <w:name w:val="Huisstijl - Paragraaf"/>
    <w:basedOn w:val="Huisstijl-Kop2"/>
    <w:qFormat/>
    <w:rsid w:val="00046210"/>
  </w:style>
  <w:style w:type="paragraph" w:customStyle="1" w:styleId="Huisstijl-Bijlage">
    <w:name w:val="Huisstijl - Bijlage"/>
    <w:basedOn w:val="Huisstijl-Titel"/>
    <w:next w:val="Standaard"/>
    <w:uiPriority w:val="1"/>
    <w:qFormat/>
    <w:rsid w:val="00046210"/>
    <w:pPr>
      <w:pageBreakBefore/>
      <w:numPr>
        <w:numId w:val="7"/>
      </w:numPr>
      <w:ind w:left="0" w:hanging="1418"/>
    </w:pPr>
  </w:style>
  <w:style w:type="paragraph" w:customStyle="1" w:styleId="Huisstijl-Bijlagezletter">
    <w:name w:val="Huisstijl - Bijlage z.letter"/>
    <w:basedOn w:val="Huisstijl-Bijlage"/>
    <w:next w:val="Standaard"/>
    <w:uiPriority w:val="1"/>
    <w:qFormat/>
    <w:rsid w:val="00046210"/>
    <w:pPr>
      <w:numPr>
        <w:numId w:val="8"/>
      </w:numPr>
      <w:ind w:left="0" w:hanging="284"/>
    </w:pPr>
  </w:style>
  <w:style w:type="paragraph" w:customStyle="1" w:styleId="Huisstijl-Opsommingzinspringing">
    <w:name w:val="Huisstijl - Opsomming z.inspringing"/>
    <w:basedOn w:val="Standaard"/>
    <w:uiPriority w:val="1"/>
    <w:qFormat/>
    <w:rsid w:val="00046210"/>
    <w:pPr>
      <w:numPr>
        <w:numId w:val="9"/>
      </w:numPr>
      <w:ind w:left="357" w:hanging="357"/>
    </w:pPr>
  </w:style>
  <w:style w:type="paragraph" w:customStyle="1" w:styleId="Huisstijl-Kader">
    <w:name w:val="Huisstijl - Kader"/>
    <w:basedOn w:val="Standaard"/>
    <w:uiPriority w:val="1"/>
    <w:qFormat/>
    <w:rsid w:val="00046210"/>
    <w:pPr>
      <w:shd w:val="clear" w:color="auto" w:fill="B8CCE4" w:themeFill="accent1" w:themeFillTint="66"/>
    </w:pPr>
  </w:style>
  <w:style w:type="paragraph" w:styleId="Bijschrift">
    <w:name w:val="caption"/>
    <w:basedOn w:val="Standaard"/>
    <w:next w:val="Standaard"/>
    <w:uiPriority w:val="2"/>
    <w:qFormat/>
    <w:rsid w:val="00046210"/>
    <w:pPr>
      <w:framePr w:wrap="notBeside" w:vAnchor="text" w:hAnchor="margin" w:y="35"/>
      <w:widowControl/>
      <w:shd w:val="solid" w:color="FFFFFF" w:fill="FFFFFF"/>
      <w:tabs>
        <w:tab w:val="left" w:pos="227"/>
        <w:tab w:val="left" w:pos="454"/>
        <w:tab w:val="left" w:pos="680"/>
      </w:tabs>
      <w:suppressAutoHyphens w:val="0"/>
      <w:autoSpaceDE w:val="0"/>
      <w:adjustRightInd w:val="0"/>
      <w:spacing w:line="240" w:lineRule="atLeast"/>
      <w:textAlignment w:val="auto"/>
    </w:pPr>
    <w:rPr>
      <w:rFonts w:eastAsia="Times New Roman" w:cs="Times New Roman"/>
      <w:kern w:val="0"/>
      <w:lang w:eastAsia="nl-NL" w:bidi="ar-SA"/>
    </w:rPr>
  </w:style>
  <w:style w:type="paragraph" w:styleId="Voetnoottekst">
    <w:name w:val="footnote text"/>
    <w:basedOn w:val="Standaard"/>
    <w:link w:val="VoetnoottekstChar"/>
    <w:rsid w:val="00046210"/>
    <w:pPr>
      <w:spacing w:line="240" w:lineRule="auto"/>
    </w:pPr>
    <w:rPr>
      <w:rFonts w:cs="Mangal"/>
      <w:sz w:val="13"/>
    </w:rPr>
  </w:style>
  <w:style w:type="character" w:customStyle="1" w:styleId="VoetnoottekstChar">
    <w:name w:val="Voetnoottekst Char"/>
    <w:basedOn w:val="Standaardalinea-lettertype"/>
    <w:link w:val="Voetnoottekst"/>
    <w:rsid w:val="00046210"/>
    <w:rPr>
      <w:rFonts w:ascii="Verdana" w:hAnsi="Verdana" w:cs="Mangal"/>
      <w:sz w:val="13"/>
      <w:szCs w:val="18"/>
    </w:rPr>
  </w:style>
  <w:style w:type="character" w:styleId="Voetnootmarkering">
    <w:name w:val="footnote reference"/>
    <w:basedOn w:val="Standaardalinea-lettertype"/>
    <w:semiHidden/>
    <w:unhideWhenUsed/>
    <w:rsid w:val="00046210"/>
    <w:rPr>
      <w:vertAlign w:val="superscript"/>
    </w:rPr>
  </w:style>
  <w:style w:type="paragraph" w:customStyle="1" w:styleId="Huisstijl-Tussenkop">
    <w:name w:val="Huisstijl - Tussenkop"/>
    <w:basedOn w:val="Standaard"/>
    <w:next w:val="Standaard"/>
    <w:uiPriority w:val="1"/>
    <w:qFormat/>
    <w:rsid w:val="00046210"/>
    <w:pPr>
      <w:keepNext/>
    </w:pPr>
    <w:rPr>
      <w:i/>
    </w:rPr>
  </w:style>
  <w:style w:type="paragraph" w:customStyle="1" w:styleId="Huisstijl-KaderTussenkop">
    <w:name w:val="Huisstijl - Kader Tussenkop"/>
    <w:basedOn w:val="Huisstijl-Kader"/>
    <w:next w:val="Huisstijl-Kader"/>
    <w:uiPriority w:val="1"/>
    <w:qFormat/>
    <w:rsid w:val="00046210"/>
    <w:rPr>
      <w:i/>
    </w:rPr>
  </w:style>
  <w:style w:type="paragraph" w:customStyle="1" w:styleId="Huisstijl-Colofonbuiteninhoudsopgave">
    <w:name w:val="Huisstijl - Colofon (buiten inhoudsopgave)"/>
    <w:basedOn w:val="Standaard"/>
    <w:next w:val="Standaard"/>
    <w:qFormat/>
    <w:rsid w:val="00046210"/>
    <w:pPr>
      <w:spacing w:after="720" w:line="300" w:lineRule="exact"/>
    </w:pPr>
    <w:rPr>
      <w:sz w:val="24"/>
      <w:szCs w:val="24"/>
    </w:rPr>
  </w:style>
  <w:style w:type="paragraph" w:customStyle="1" w:styleId="Huisstijl-Titelkaft">
    <w:name w:val="Huisstijl - Titel kaft"/>
    <w:basedOn w:val="Standaard"/>
    <w:qFormat/>
    <w:rsid w:val="00926884"/>
    <w:pPr>
      <w:spacing w:line="800" w:lineRule="exact"/>
    </w:pPr>
    <w:rPr>
      <w:color w:val="007BC7"/>
      <w:sz w:val="72"/>
      <w:szCs w:val="72"/>
    </w:rPr>
  </w:style>
  <w:style w:type="paragraph" w:customStyle="1" w:styleId="Huisstijl-Subtitelkaft">
    <w:name w:val="Huisstijl - Subtitel kaft"/>
    <w:basedOn w:val="Standaard"/>
    <w:qFormat/>
    <w:rsid w:val="00A328A2"/>
    <w:pPr>
      <w:spacing w:line="300" w:lineRule="exact"/>
      <w:ind w:right="-17"/>
    </w:pPr>
    <w:rPr>
      <w:sz w:val="28"/>
      <w:szCs w:val="22"/>
    </w:rPr>
  </w:style>
  <w:style w:type="paragraph" w:customStyle="1" w:styleId="Huisstijl-Samenvatting">
    <w:name w:val="Huisstijl - Samenvatting"/>
    <w:basedOn w:val="Standaard"/>
    <w:qFormat/>
    <w:rsid w:val="00323E62"/>
    <w:pPr>
      <w:spacing w:after="720" w:line="300" w:lineRule="exact"/>
      <w:outlineLvl w:val="8"/>
    </w:pPr>
    <w:rPr>
      <w:sz w:val="24"/>
    </w:rPr>
  </w:style>
  <w:style w:type="paragraph" w:customStyle="1" w:styleId="Huisstijl-Achterkaftgegevens">
    <w:name w:val="Huisstijl - Achterkaft gegevens"/>
    <w:basedOn w:val="Huisstijl-Subtitelkaft"/>
    <w:rsid w:val="00046210"/>
    <w:pPr>
      <w:spacing w:line="240" w:lineRule="auto"/>
    </w:pPr>
    <w:rPr>
      <w:noProof/>
      <w:sz w:val="18"/>
    </w:rPr>
  </w:style>
  <w:style w:type="paragraph" w:customStyle="1" w:styleId="Huisstijl-Achterkaftnaamorganisatie">
    <w:name w:val="Huisstijl - Achterkaft naam organisatie"/>
    <w:basedOn w:val="Huisstijl-Achterkaftgegevens"/>
    <w:rsid w:val="00046210"/>
    <w:rPr>
      <w:b/>
    </w:rPr>
  </w:style>
  <w:style w:type="paragraph" w:customStyle="1" w:styleId="Huisstijl-Achterkaftadresgegevens">
    <w:name w:val="Huisstijl - Achterkaft adresgegevens"/>
    <w:basedOn w:val="Huisstijl-Achterkaftgegevens"/>
    <w:rsid w:val="00046210"/>
    <w:pPr>
      <w:spacing w:before="220"/>
    </w:pPr>
  </w:style>
  <w:style w:type="paragraph" w:customStyle="1" w:styleId="Huisstijl-Achterkaftwebsite">
    <w:name w:val="Huisstijl - Achterkaft website"/>
    <w:basedOn w:val="Huisstijl-Achterkaftgegevens"/>
    <w:rsid w:val="00046210"/>
    <w:pPr>
      <w:spacing w:before="250"/>
    </w:pPr>
  </w:style>
  <w:style w:type="paragraph" w:customStyle="1" w:styleId="Huisstijl-Achterkafttwitteradres">
    <w:name w:val="Huisstijl - Achterkaft twitteradres"/>
    <w:basedOn w:val="Huisstijl-Achterkaftgegevens"/>
    <w:rsid w:val="00046210"/>
    <w:pPr>
      <w:spacing w:before="240"/>
    </w:pPr>
  </w:style>
  <w:style w:type="paragraph" w:customStyle="1" w:styleId="Huisstijl-Achterkaftperiodeuitgifte">
    <w:name w:val="Huisstijl - Achterkaft periode uitgifte"/>
    <w:basedOn w:val="Huisstijl-Achterkaftgegevens"/>
    <w:rsid w:val="00046210"/>
    <w:pPr>
      <w:spacing w:before="280"/>
    </w:pPr>
  </w:style>
  <w:style w:type="paragraph" w:customStyle="1" w:styleId="Huisstijl-Achterkafttelefoonnummer">
    <w:name w:val="Huisstijl - Achterkaft telefoonnummer"/>
    <w:basedOn w:val="Huisstijl-Achterkaftgegevens"/>
    <w:next w:val="Huisstijl-Achterkaftwebsite"/>
    <w:rsid w:val="00046210"/>
  </w:style>
  <w:style w:type="paragraph" w:customStyle="1" w:styleId="Huisstijl-Tabeltekst">
    <w:name w:val="Huisstijl - Tabel tekst"/>
    <w:basedOn w:val="Standaard"/>
    <w:qFormat/>
    <w:rsid w:val="00046210"/>
    <w:rPr>
      <w:sz w:val="14"/>
    </w:rPr>
  </w:style>
  <w:style w:type="paragraph" w:customStyle="1" w:styleId="Huisstijl-Tabelkop">
    <w:name w:val="Huisstijl - Tabelkop"/>
    <w:basedOn w:val="Huisstijl-Tabeltekst"/>
    <w:qFormat/>
    <w:rsid w:val="00046210"/>
    <w:rPr>
      <w:b/>
    </w:rPr>
  </w:style>
  <w:style w:type="paragraph" w:customStyle="1" w:styleId="Huisstijl-Tabelbijschrift">
    <w:name w:val="Huisstijl - Tabel bijschrift"/>
    <w:basedOn w:val="Bijschrift"/>
    <w:qFormat/>
    <w:rsid w:val="004B7570"/>
    <w:pPr>
      <w:keepNext/>
      <w:framePr w:wrap="notBeside"/>
    </w:pPr>
    <w:rPr>
      <w:b/>
      <w:sz w:val="14"/>
    </w:rPr>
  </w:style>
  <w:style w:type="paragraph" w:customStyle="1" w:styleId="Huisstijl-Hoofdstukznr">
    <w:name w:val="Huisstijl - Hoofdstuk z. nr"/>
    <w:basedOn w:val="Huisstijl-Kop1znr"/>
    <w:qFormat/>
    <w:rsid w:val="00046210"/>
    <w:pPr>
      <w:numPr>
        <w:numId w:val="0"/>
      </w:numPr>
    </w:pPr>
  </w:style>
  <w:style w:type="paragraph" w:customStyle="1" w:styleId="Huisstijl-Paragraafznr">
    <w:name w:val="Huisstijl - Paragraaf z. nr"/>
    <w:basedOn w:val="Huisstijl-Kop2znr"/>
    <w:qFormat/>
    <w:rsid w:val="00046210"/>
  </w:style>
  <w:style w:type="paragraph" w:customStyle="1" w:styleId="Huisstijl-Inhoudsopgaveitemongenummerd">
    <w:name w:val="Huisstijl - Inhoudsopgave item ongenummerd"/>
    <w:basedOn w:val="Standaard"/>
    <w:next w:val="Standaard"/>
    <w:autoRedefine/>
    <w:uiPriority w:val="39"/>
    <w:qFormat/>
    <w:rsid w:val="00C37E58"/>
    <w:pPr>
      <w:spacing w:before="240"/>
    </w:pPr>
    <w:rPr>
      <w:b/>
      <w:noProof/>
    </w:rPr>
  </w:style>
  <w:style w:type="paragraph" w:customStyle="1" w:styleId="Huisstijl-Inhoudsopgavehfstgenummerd">
    <w:name w:val="Huisstijl - Inhoudsopgave hfst genummerd"/>
    <w:basedOn w:val="Standaard"/>
    <w:uiPriority w:val="39"/>
    <w:qFormat/>
    <w:rsid w:val="00C37E58"/>
    <w:pPr>
      <w:spacing w:before="240"/>
      <w:ind w:hanging="1134"/>
    </w:pPr>
    <w:rPr>
      <w:rFonts w:eastAsiaTheme="minorEastAsia" w:cstheme="minorBidi"/>
      <w:b/>
      <w:kern w:val="0"/>
      <w:szCs w:val="22"/>
      <w:lang w:eastAsia="nl-NL" w:bidi="ar-SA"/>
    </w:rPr>
  </w:style>
  <w:style w:type="paragraph" w:customStyle="1" w:styleId="Huisstijl-Inhoudsopgavepgrfgenummerd">
    <w:name w:val="Huisstijl - Inhoudsopgave pgrf genummerd"/>
    <w:basedOn w:val="Huisstijl-Inhoudsopgavehfstgenummerd"/>
    <w:uiPriority w:val="39"/>
    <w:qFormat/>
    <w:rsid w:val="00C37E58"/>
    <w:pPr>
      <w:spacing w:before="0"/>
    </w:pPr>
    <w:rPr>
      <w:b w:val="0"/>
    </w:rPr>
  </w:style>
  <w:style w:type="paragraph" w:styleId="Tekstopmerking">
    <w:name w:val="annotation text"/>
    <w:basedOn w:val="Standaard"/>
    <w:link w:val="TekstopmerkingChar"/>
    <w:uiPriority w:val="99"/>
    <w:semiHidden/>
    <w:unhideWhenUsed/>
    <w:rsid w:val="00F22A1B"/>
    <w:pPr>
      <w:widowControl/>
      <w:suppressAutoHyphens w:val="0"/>
      <w:autoSpaceDN/>
      <w:spacing w:after="200" w:line="240" w:lineRule="auto"/>
      <w:textAlignment w:val="auto"/>
    </w:pPr>
    <w:rPr>
      <w:rFonts w:asciiTheme="minorHAnsi" w:eastAsiaTheme="minorHAnsi" w:hAnsiTheme="minorHAnsi" w:cstheme="minorBidi"/>
      <w:kern w:val="0"/>
      <w:sz w:val="20"/>
      <w:szCs w:val="20"/>
      <w:lang w:eastAsia="en-US" w:bidi="ar-SA"/>
    </w:rPr>
  </w:style>
  <w:style w:type="character" w:customStyle="1" w:styleId="TekstopmerkingChar">
    <w:name w:val="Tekst opmerking Char"/>
    <w:basedOn w:val="Standaardalinea-lettertype"/>
    <w:link w:val="Tekstopmerking"/>
    <w:uiPriority w:val="99"/>
    <w:semiHidden/>
    <w:rsid w:val="00F22A1B"/>
    <w:rPr>
      <w:rFonts w:asciiTheme="minorHAnsi" w:eastAsiaTheme="minorHAnsi" w:hAnsiTheme="minorHAnsi" w:cstheme="minorBidi"/>
      <w:kern w:val="0"/>
      <w:sz w:val="20"/>
      <w:szCs w:val="20"/>
      <w:lang w:eastAsia="en-US" w:bidi="ar-SA"/>
    </w:rPr>
  </w:style>
  <w:style w:type="character" w:styleId="Verwijzingopmerking">
    <w:name w:val="annotation reference"/>
    <w:basedOn w:val="Standaardalinea-lettertype"/>
    <w:uiPriority w:val="99"/>
    <w:semiHidden/>
    <w:unhideWhenUsed/>
    <w:rsid w:val="00F22A1B"/>
    <w:rPr>
      <w:sz w:val="16"/>
      <w:szCs w:val="16"/>
    </w:rPr>
  </w:style>
  <w:style w:type="paragraph" w:customStyle="1" w:styleId="broodtekst">
    <w:name w:val="broodtekst"/>
    <w:basedOn w:val="Standaard"/>
    <w:rsid w:val="000A2883"/>
    <w:pPr>
      <w:widowControl/>
      <w:tabs>
        <w:tab w:val="left" w:pos="227"/>
        <w:tab w:val="left" w:pos="454"/>
        <w:tab w:val="left" w:pos="680"/>
      </w:tabs>
      <w:suppressAutoHyphens w:val="0"/>
      <w:autoSpaceDE w:val="0"/>
      <w:adjustRightInd w:val="0"/>
      <w:spacing w:line="240" w:lineRule="atLeast"/>
      <w:textAlignment w:val="auto"/>
    </w:pPr>
    <w:rPr>
      <w:rFonts w:eastAsia="Times New Roman" w:cs="Times New Roman"/>
      <w:kern w:val="0"/>
      <w:lang w:eastAsia="nl-NL" w:bidi="ar-SA"/>
    </w:rPr>
  </w:style>
  <w:style w:type="paragraph" w:styleId="Lijstalinea">
    <w:name w:val="List Paragraph"/>
    <w:basedOn w:val="Standaard"/>
    <w:uiPriority w:val="1"/>
    <w:qFormat/>
    <w:rsid w:val="00A85548"/>
    <w:pPr>
      <w:ind w:left="720"/>
      <w:contextualSpacing/>
    </w:pPr>
    <w:rPr>
      <w:rFonts w:cs="Mangal"/>
      <w:szCs w:val="24"/>
    </w:rPr>
  </w:style>
  <w:style w:type="paragraph" w:styleId="Geenafstand">
    <w:name w:val="No Spacing"/>
    <w:uiPriority w:val="1"/>
    <w:qFormat/>
    <w:rsid w:val="003A165B"/>
    <w:pPr>
      <w:widowControl/>
      <w:suppressAutoHyphens w:val="0"/>
      <w:autoSpaceDN/>
      <w:textAlignment w:val="auto"/>
    </w:pPr>
    <w:rPr>
      <w:rFonts w:asciiTheme="minorHAnsi" w:eastAsiaTheme="minorHAnsi" w:hAnsiTheme="minorHAnsi" w:cstheme="minorBidi"/>
      <w:kern w:val="0"/>
      <w:sz w:val="22"/>
      <w:szCs w:val="22"/>
      <w:lang w:eastAsia="en-US" w:bidi="ar-SA"/>
    </w:rPr>
  </w:style>
  <w:style w:type="paragraph" w:customStyle="1" w:styleId="Huisstijl-Kopznr3">
    <w:name w:val="Huisstijl - Kop z.nr 3"/>
    <w:basedOn w:val="Standaard"/>
    <w:next w:val="Standaard"/>
    <w:uiPriority w:val="1"/>
    <w:qFormat/>
    <w:rsid w:val="003A165B"/>
    <w:pPr>
      <w:spacing w:before="240"/>
      <w:ind w:hanging="284"/>
      <w:textAlignment w:val="auto"/>
      <w:outlineLvl w:val="2"/>
    </w:pPr>
    <w:rPr>
      <w:i/>
    </w:rPr>
  </w:style>
  <w:style w:type="table" w:customStyle="1" w:styleId="Lichtelijst-accent11">
    <w:name w:val="Lichte lijst - accent 11"/>
    <w:basedOn w:val="Standaardtabel"/>
    <w:uiPriority w:val="61"/>
    <w:rsid w:val="00CA0F10"/>
    <w:pPr>
      <w:textAlignment w:val="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uisstijl-Kopznr2">
    <w:name w:val="Huisstijl - Kop z.nr 2"/>
    <w:basedOn w:val="Huisstijl-Kop2"/>
    <w:next w:val="Standaard"/>
    <w:uiPriority w:val="1"/>
    <w:qFormat/>
    <w:rsid w:val="00E86C1F"/>
    <w:pPr>
      <w:numPr>
        <w:ilvl w:val="0"/>
        <w:numId w:val="0"/>
      </w:numPr>
      <w:ind w:hanging="284"/>
    </w:pPr>
  </w:style>
  <w:style w:type="paragraph" w:customStyle="1" w:styleId="bijschrift0">
    <w:name w:val="bijschrift"/>
    <w:basedOn w:val="broodtekst"/>
    <w:rsid w:val="007B7002"/>
    <w:rPr>
      <w:b/>
      <w:bCs/>
    </w:rPr>
  </w:style>
  <w:style w:type="paragraph" w:customStyle="1" w:styleId="Default">
    <w:name w:val="Default"/>
    <w:rsid w:val="007B7002"/>
    <w:pPr>
      <w:widowControl/>
      <w:suppressAutoHyphens w:val="0"/>
      <w:autoSpaceDE w:val="0"/>
      <w:adjustRightInd w:val="0"/>
      <w:textAlignment w:val="auto"/>
    </w:pPr>
    <w:rPr>
      <w:rFonts w:eastAsia="Times New Roman" w:cs="Times New Roman"/>
      <w:color w:val="000000"/>
      <w:kern w:val="0"/>
      <w:sz w:val="24"/>
      <w:szCs w:val="24"/>
      <w:lang w:eastAsia="nl-NL" w:bidi="ar-SA"/>
    </w:rPr>
  </w:style>
  <w:style w:type="paragraph" w:customStyle="1" w:styleId="StandardText">
    <w:name w:val="Standard Text"/>
    <w:basedOn w:val="Standaard"/>
    <w:rsid w:val="007B7002"/>
    <w:pPr>
      <w:widowControl/>
      <w:suppressAutoHyphens w:val="0"/>
      <w:autoSpaceDN/>
      <w:spacing w:after="240"/>
      <w:jc w:val="both"/>
      <w:textAlignment w:val="auto"/>
    </w:pPr>
    <w:rPr>
      <w:rFonts w:ascii="Times New Roman" w:eastAsia="Times New Roman" w:hAnsi="Times New Roman" w:cs="Times New Roman"/>
      <w:kern w:val="0"/>
      <w:sz w:val="24"/>
      <w:szCs w:val="24"/>
      <w:lang w:val="en-GB" w:eastAsia="fr-FR" w:bidi="ar-SA"/>
    </w:rPr>
  </w:style>
  <w:style w:type="character" w:customStyle="1" w:styleId="Kop4Char">
    <w:name w:val="Kop 4 Char"/>
    <w:basedOn w:val="Standaardalinea-lettertype"/>
    <w:link w:val="Kop4"/>
    <w:rsid w:val="00FF7D5C"/>
    <w:rPr>
      <w:rFonts w:ascii="Times New Roman" w:eastAsia="Times New Roman" w:hAnsi="Times New Roman" w:cs="Times New Roman"/>
      <w:kern w:val="0"/>
      <w:sz w:val="24"/>
      <w:szCs w:val="20"/>
      <w:lang w:val="en-GB" w:eastAsia="en-US" w:bidi="ar-SA"/>
    </w:rPr>
  </w:style>
  <w:style w:type="paragraph" w:customStyle="1" w:styleId="Huisstijl-Kop3">
    <w:name w:val="Huisstijl - Kop 3"/>
    <w:basedOn w:val="Huisstijl-Kop2"/>
    <w:next w:val="Standaard"/>
    <w:uiPriority w:val="1"/>
    <w:rsid w:val="00FF7D5C"/>
    <w:pPr>
      <w:numPr>
        <w:ilvl w:val="0"/>
        <w:numId w:val="0"/>
      </w:numPr>
      <w:ind w:hanging="1134"/>
      <w:outlineLvl w:val="2"/>
    </w:pPr>
    <w:rPr>
      <w:b w:val="0"/>
      <w:i/>
    </w:rPr>
  </w:style>
  <w:style w:type="paragraph" w:customStyle="1" w:styleId="Huisstijl-Kop4">
    <w:name w:val="Huisstijl - Kop 4"/>
    <w:basedOn w:val="Huisstijl-Kop3"/>
    <w:next w:val="Standaard"/>
    <w:uiPriority w:val="1"/>
    <w:rsid w:val="00FF7D5C"/>
    <w:pPr>
      <w:outlineLvl w:val="3"/>
    </w:pPr>
    <w:rPr>
      <w:i w:val="0"/>
    </w:rPr>
  </w:style>
  <w:style w:type="paragraph" w:customStyle="1" w:styleId="Huisstijl-Kopznr1">
    <w:name w:val="Huisstijl - Kop z.nr 1"/>
    <w:basedOn w:val="Huisstijl-Kop1"/>
    <w:next w:val="Standaard"/>
    <w:uiPriority w:val="1"/>
    <w:qFormat/>
    <w:rsid w:val="00FF7D5C"/>
    <w:pPr>
      <w:numPr>
        <w:numId w:val="0"/>
      </w:numPr>
      <w:ind w:hanging="284"/>
    </w:pPr>
  </w:style>
  <w:style w:type="paragraph" w:customStyle="1" w:styleId="Huisstijl-Kopznr4">
    <w:name w:val="Huisstijl - Kop z.nr 4"/>
    <w:basedOn w:val="Huisstijl-Kop4"/>
    <w:next w:val="Standaard"/>
    <w:uiPriority w:val="1"/>
    <w:qFormat/>
    <w:rsid w:val="00FF7D5C"/>
    <w:pPr>
      <w:ind w:hanging="284"/>
    </w:pPr>
  </w:style>
  <w:style w:type="paragraph" w:customStyle="1" w:styleId="Text1">
    <w:name w:val="Text 1"/>
    <w:basedOn w:val="Standaard"/>
    <w:rsid w:val="00FF7D5C"/>
    <w:pPr>
      <w:widowControl/>
      <w:suppressAutoHyphens w:val="0"/>
      <w:autoSpaceDN/>
      <w:spacing w:after="240" w:line="240" w:lineRule="auto"/>
      <w:ind w:left="482"/>
      <w:jc w:val="both"/>
      <w:textAlignment w:val="auto"/>
    </w:pPr>
    <w:rPr>
      <w:rFonts w:ascii="Times New Roman" w:eastAsia="Times New Roman" w:hAnsi="Times New Roman" w:cs="Times New Roman"/>
      <w:kern w:val="0"/>
      <w:sz w:val="24"/>
      <w:szCs w:val="20"/>
      <w:lang w:val="en-GB" w:eastAsia="en-US" w:bidi="ar-SA"/>
    </w:rPr>
  </w:style>
  <w:style w:type="paragraph" w:customStyle="1" w:styleId="lid">
    <w:name w:val="lid"/>
    <w:basedOn w:val="Standaard"/>
    <w:rsid w:val="00FF7D5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nl-NL" w:bidi="ar-SA"/>
    </w:rPr>
  </w:style>
  <w:style w:type="character" w:customStyle="1" w:styleId="lidnr">
    <w:name w:val="lidnr"/>
    <w:basedOn w:val="Standaardalinea-lettertype"/>
    <w:rsid w:val="00FF7D5C"/>
  </w:style>
  <w:style w:type="paragraph" w:customStyle="1" w:styleId="al">
    <w:name w:val="al"/>
    <w:basedOn w:val="Standaard"/>
    <w:rsid w:val="00FF7D5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nl-NL" w:bidi="ar-SA"/>
    </w:rPr>
  </w:style>
  <w:style w:type="numbering" w:customStyle="1" w:styleId="Opmaakprofiel1">
    <w:name w:val="Opmaakprofiel1"/>
    <w:uiPriority w:val="99"/>
    <w:rsid w:val="00FF7D5C"/>
    <w:pPr>
      <w:numPr>
        <w:numId w:val="12"/>
      </w:numPr>
    </w:pPr>
  </w:style>
  <w:style w:type="paragraph" w:customStyle="1" w:styleId="NumPar1">
    <w:name w:val="NumPar 1"/>
    <w:basedOn w:val="Kop1"/>
    <w:next w:val="Text1"/>
    <w:rsid w:val="00FF7D5C"/>
    <w:pPr>
      <w:keepNext w:val="0"/>
      <w:keepLines w:val="0"/>
      <w:widowControl/>
      <w:numPr>
        <w:numId w:val="0"/>
      </w:numPr>
      <w:tabs>
        <w:tab w:val="clear" w:pos="0"/>
        <w:tab w:val="num" w:pos="480"/>
      </w:tabs>
      <w:suppressAutoHyphens w:val="0"/>
      <w:autoSpaceDN/>
      <w:spacing w:after="240" w:line="240" w:lineRule="auto"/>
      <w:ind w:left="480" w:hanging="480"/>
      <w:jc w:val="both"/>
      <w:textAlignment w:val="auto"/>
      <w:outlineLvl w:val="9"/>
    </w:pPr>
    <w:rPr>
      <w:rFonts w:ascii="Times New Roman" w:eastAsia="Times New Roman" w:hAnsi="Times New Roman" w:cs="Times New Roman"/>
      <w:b/>
      <w:bCs w:val="0"/>
      <w:color w:val="auto"/>
      <w:kern w:val="0"/>
      <w:sz w:val="24"/>
      <w:szCs w:val="20"/>
      <w:lang w:val="en-GB" w:eastAsia="en-US" w:bidi="ar-SA"/>
    </w:rPr>
  </w:style>
  <w:style w:type="paragraph" w:customStyle="1" w:styleId="CM1">
    <w:name w:val="CM1"/>
    <w:basedOn w:val="Default"/>
    <w:next w:val="Default"/>
    <w:uiPriority w:val="99"/>
    <w:rsid w:val="00FF7D5C"/>
    <w:rPr>
      <w:rFonts w:ascii="EUAlbertina" w:eastAsiaTheme="minorHAnsi" w:hAnsi="EUAlbertina" w:cstheme="minorBidi"/>
      <w:color w:val="auto"/>
      <w:lang w:eastAsia="en-US"/>
    </w:rPr>
  </w:style>
  <w:style w:type="paragraph" w:customStyle="1" w:styleId="CM3">
    <w:name w:val="CM3"/>
    <w:basedOn w:val="Default"/>
    <w:next w:val="Default"/>
    <w:uiPriority w:val="99"/>
    <w:rsid w:val="00FF7D5C"/>
    <w:rPr>
      <w:rFonts w:ascii="EUAlbertina" w:eastAsiaTheme="minorHAnsi" w:hAnsi="EUAlbertina" w:cstheme="minorBidi"/>
      <w:color w:val="auto"/>
      <w:lang w:eastAsia="en-US"/>
    </w:rPr>
  </w:style>
  <w:style w:type="character" w:styleId="GevolgdeHyperlink">
    <w:name w:val="FollowedHyperlink"/>
    <w:basedOn w:val="Standaardalinea-lettertype"/>
    <w:uiPriority w:val="99"/>
    <w:semiHidden/>
    <w:unhideWhenUsed/>
    <w:rsid w:val="00FF7D5C"/>
    <w:rPr>
      <w:color w:val="800080"/>
      <w:u w:val="single"/>
    </w:rPr>
  </w:style>
  <w:style w:type="paragraph" w:customStyle="1" w:styleId="xl64">
    <w:name w:val="xl64"/>
    <w:basedOn w:val="Standaard"/>
    <w:rsid w:val="00FF7D5C"/>
    <w:pPr>
      <w:widowControl/>
      <w:suppressAutoHyphens w:val="0"/>
      <w:autoSpaceDN/>
      <w:spacing w:before="100" w:beforeAutospacing="1" w:after="100" w:afterAutospacing="1" w:line="240" w:lineRule="auto"/>
      <w:textAlignment w:val="center"/>
    </w:pPr>
    <w:rPr>
      <w:rFonts w:ascii="Times New Roman" w:eastAsia="Times New Roman" w:hAnsi="Times New Roman" w:cs="Times New Roman"/>
      <w:kern w:val="0"/>
      <w:sz w:val="24"/>
      <w:szCs w:val="24"/>
      <w:lang w:eastAsia="nl-NL" w:bidi="ar-SA"/>
    </w:rPr>
  </w:style>
  <w:style w:type="paragraph" w:customStyle="1" w:styleId="xl65">
    <w:name w:val="xl65"/>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sz w:val="20"/>
      <w:szCs w:val="20"/>
      <w:lang w:eastAsia="nl-NL" w:bidi="ar-SA"/>
    </w:rPr>
  </w:style>
  <w:style w:type="paragraph" w:customStyle="1" w:styleId="xl66">
    <w:name w:val="xl66"/>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nl-NL" w:bidi="ar-SA"/>
    </w:rPr>
  </w:style>
  <w:style w:type="paragraph" w:customStyle="1" w:styleId="xl67">
    <w:name w:val="xl67"/>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sz w:val="20"/>
      <w:szCs w:val="20"/>
      <w:lang w:eastAsia="nl-NL" w:bidi="ar-SA"/>
    </w:rPr>
  </w:style>
  <w:style w:type="paragraph" w:customStyle="1" w:styleId="xl68">
    <w:name w:val="xl68"/>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sz w:val="20"/>
      <w:szCs w:val="20"/>
      <w:lang w:eastAsia="nl-NL" w:bidi="ar-SA"/>
    </w:rPr>
  </w:style>
  <w:style w:type="paragraph" w:customStyle="1" w:styleId="xl69">
    <w:name w:val="xl69"/>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lang w:eastAsia="nl-NL" w:bidi="ar-SA"/>
    </w:rPr>
  </w:style>
  <w:style w:type="paragraph" w:customStyle="1" w:styleId="xl70">
    <w:name w:val="xl70"/>
    <w:basedOn w:val="Standaard"/>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Times New Roman" w:eastAsia="Times New Roman" w:hAnsi="Times New Roman" w:cs="Times New Roman"/>
      <w:b/>
      <w:bCs/>
      <w:kern w:val="0"/>
      <w:lang w:eastAsia="nl-NL" w:bidi="ar-SA"/>
    </w:rPr>
  </w:style>
  <w:style w:type="paragraph" w:styleId="Kopvaninhoudsopgave">
    <w:name w:val="TOC Heading"/>
    <w:basedOn w:val="Kop1"/>
    <w:next w:val="Standaard"/>
    <w:uiPriority w:val="39"/>
    <w:unhideWhenUsed/>
    <w:qFormat/>
    <w:rsid w:val="00FF7D5C"/>
    <w:pPr>
      <w:widowControl/>
      <w:numPr>
        <w:numId w:val="0"/>
      </w:numPr>
      <w:tabs>
        <w:tab w:val="clear" w:pos="0"/>
      </w:tabs>
      <w:suppressAutoHyphens w:val="0"/>
      <w:autoSpaceDN/>
      <w:spacing w:before="480" w:line="276" w:lineRule="auto"/>
      <w:textAlignment w:val="auto"/>
      <w:outlineLvl w:val="9"/>
    </w:pPr>
    <w:rPr>
      <w:rFonts w:asciiTheme="majorHAnsi" w:hAnsiTheme="majorHAnsi" w:cstheme="majorBidi"/>
      <w:b/>
      <w:color w:val="365F91" w:themeColor="accent1" w:themeShade="BF"/>
      <w:kern w:val="0"/>
      <w:sz w:val="28"/>
      <w:szCs w:val="28"/>
      <w:lang w:eastAsia="en-US" w:bidi="ar-SA"/>
    </w:rPr>
  </w:style>
  <w:style w:type="character" w:customStyle="1" w:styleId="contactfunctie">
    <w:name w:val="contactfunctie"/>
    <w:basedOn w:val="Standaardalinea-lettertype"/>
    <w:rsid w:val="00FF7D5C"/>
    <w:rPr>
      <w:rFonts w:ascii="Verdana" w:hAnsi="Verdana" w:cs="Verdana-Italic"/>
      <w:i/>
      <w:iCs/>
      <w:sz w:val="13"/>
    </w:rPr>
  </w:style>
  <w:style w:type="paragraph" w:styleId="Onderwerpvanopmerking">
    <w:name w:val="annotation subject"/>
    <w:basedOn w:val="Tekstopmerking"/>
    <w:next w:val="Tekstopmerking"/>
    <w:link w:val="OnderwerpvanopmerkingChar"/>
    <w:uiPriority w:val="99"/>
    <w:semiHidden/>
    <w:unhideWhenUsed/>
    <w:rsid w:val="00FF7D5C"/>
    <w:rPr>
      <w:b/>
      <w:bCs/>
    </w:rPr>
  </w:style>
  <w:style w:type="character" w:customStyle="1" w:styleId="OnderwerpvanopmerkingChar">
    <w:name w:val="Onderwerp van opmerking Char"/>
    <w:basedOn w:val="TekstopmerkingChar"/>
    <w:link w:val="Onderwerpvanopmerking"/>
    <w:uiPriority w:val="99"/>
    <w:semiHidden/>
    <w:rsid w:val="00FF7D5C"/>
    <w:rPr>
      <w:rFonts w:asciiTheme="minorHAnsi" w:eastAsiaTheme="minorHAnsi" w:hAnsiTheme="minorHAnsi" w:cstheme="minorBidi"/>
      <w:b/>
      <w:bCs/>
      <w:kern w:val="0"/>
      <w:sz w:val="20"/>
      <w:szCs w:val="20"/>
      <w:lang w:eastAsia="en-US" w:bidi="ar-SA"/>
    </w:rPr>
  </w:style>
  <w:style w:type="paragraph" w:customStyle="1" w:styleId="Huisstijl-Paginanummering">
    <w:name w:val="Huisstijl-Paginanummering"/>
    <w:basedOn w:val="broodtekst"/>
    <w:rsid w:val="00FF7D5C"/>
    <w:pPr>
      <w:spacing w:line="180" w:lineRule="exact"/>
    </w:pPr>
    <w:rPr>
      <w:noProof/>
      <w:sz w:val="13"/>
    </w:rPr>
  </w:style>
  <w:style w:type="paragraph" w:styleId="Normaalweb">
    <w:name w:val="Normal (Web)"/>
    <w:basedOn w:val="Standaard"/>
    <w:uiPriority w:val="99"/>
    <w:semiHidden/>
    <w:unhideWhenUsed/>
    <w:rsid w:val="00FF7D5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nl-NL" w:bidi="ar-SA"/>
    </w:rPr>
  </w:style>
  <w:style w:type="paragraph" w:styleId="Eindnoottekst">
    <w:name w:val="endnote text"/>
    <w:basedOn w:val="Standaard"/>
    <w:link w:val="EindnoottekstChar"/>
    <w:uiPriority w:val="99"/>
    <w:semiHidden/>
    <w:unhideWhenUsed/>
    <w:rsid w:val="00FF7D5C"/>
    <w:pPr>
      <w:widowControl/>
      <w:suppressAutoHyphens w:val="0"/>
      <w:autoSpaceDN/>
      <w:spacing w:line="240" w:lineRule="auto"/>
      <w:textAlignment w:val="auto"/>
    </w:pPr>
    <w:rPr>
      <w:rFonts w:asciiTheme="minorHAnsi" w:eastAsiaTheme="minorHAnsi" w:hAnsiTheme="minorHAnsi" w:cstheme="minorBidi"/>
      <w:kern w:val="0"/>
      <w:sz w:val="20"/>
      <w:szCs w:val="20"/>
      <w:lang w:eastAsia="en-US" w:bidi="ar-SA"/>
    </w:rPr>
  </w:style>
  <w:style w:type="character" w:customStyle="1" w:styleId="EindnoottekstChar">
    <w:name w:val="Eindnoottekst Char"/>
    <w:basedOn w:val="Standaardalinea-lettertype"/>
    <w:link w:val="Eindnoottekst"/>
    <w:uiPriority w:val="99"/>
    <w:semiHidden/>
    <w:rsid w:val="00FF7D5C"/>
    <w:rPr>
      <w:rFonts w:asciiTheme="minorHAnsi" w:eastAsiaTheme="minorHAnsi" w:hAnsiTheme="minorHAnsi" w:cstheme="minorBidi"/>
      <w:kern w:val="0"/>
      <w:sz w:val="20"/>
      <w:szCs w:val="20"/>
      <w:lang w:eastAsia="en-US" w:bidi="ar-SA"/>
    </w:rPr>
  </w:style>
  <w:style w:type="character" w:styleId="Eindnootmarkering">
    <w:name w:val="endnote reference"/>
    <w:basedOn w:val="Standaardalinea-lettertype"/>
    <w:uiPriority w:val="99"/>
    <w:semiHidden/>
    <w:unhideWhenUsed/>
    <w:rsid w:val="00FF7D5C"/>
    <w:rPr>
      <w:vertAlign w:val="superscript"/>
    </w:rPr>
  </w:style>
  <w:style w:type="paragraph" w:styleId="Inhopg5">
    <w:name w:val="toc 5"/>
    <w:basedOn w:val="Standaard"/>
    <w:next w:val="Standaard"/>
    <w:autoRedefine/>
    <w:uiPriority w:val="39"/>
    <w:unhideWhenUsed/>
    <w:rsid w:val="00FF7D5C"/>
    <w:pPr>
      <w:widowControl/>
      <w:suppressAutoHyphens w:val="0"/>
      <w:autoSpaceDN/>
      <w:spacing w:after="100" w:line="276" w:lineRule="auto"/>
      <w:ind w:left="880"/>
      <w:textAlignment w:val="auto"/>
    </w:pPr>
    <w:rPr>
      <w:rFonts w:asciiTheme="minorHAnsi" w:eastAsiaTheme="minorEastAsia" w:hAnsiTheme="minorHAnsi" w:cstheme="minorBidi"/>
      <w:kern w:val="0"/>
      <w:sz w:val="22"/>
      <w:szCs w:val="22"/>
      <w:lang w:eastAsia="nl-NL" w:bidi="ar-SA"/>
    </w:rPr>
  </w:style>
  <w:style w:type="paragraph" w:styleId="Inhopg6">
    <w:name w:val="toc 6"/>
    <w:basedOn w:val="Standaard"/>
    <w:next w:val="Standaard"/>
    <w:autoRedefine/>
    <w:uiPriority w:val="39"/>
    <w:unhideWhenUsed/>
    <w:rsid w:val="00FF7D5C"/>
    <w:pPr>
      <w:widowControl/>
      <w:suppressAutoHyphens w:val="0"/>
      <w:autoSpaceDN/>
      <w:spacing w:after="100" w:line="276" w:lineRule="auto"/>
      <w:ind w:left="1100"/>
      <w:textAlignment w:val="auto"/>
    </w:pPr>
    <w:rPr>
      <w:rFonts w:asciiTheme="minorHAnsi" w:eastAsiaTheme="minorEastAsia" w:hAnsiTheme="minorHAnsi" w:cstheme="minorBidi"/>
      <w:kern w:val="0"/>
      <w:sz w:val="22"/>
      <w:szCs w:val="22"/>
      <w:lang w:eastAsia="nl-NL" w:bidi="ar-SA"/>
    </w:rPr>
  </w:style>
  <w:style w:type="paragraph" w:styleId="Inhopg7">
    <w:name w:val="toc 7"/>
    <w:basedOn w:val="Standaard"/>
    <w:next w:val="Standaard"/>
    <w:autoRedefine/>
    <w:uiPriority w:val="39"/>
    <w:unhideWhenUsed/>
    <w:rsid w:val="00FF7D5C"/>
    <w:pPr>
      <w:widowControl/>
      <w:suppressAutoHyphens w:val="0"/>
      <w:autoSpaceDN/>
      <w:spacing w:after="100" w:line="276" w:lineRule="auto"/>
      <w:ind w:left="1320"/>
      <w:textAlignment w:val="auto"/>
    </w:pPr>
    <w:rPr>
      <w:rFonts w:asciiTheme="minorHAnsi" w:eastAsiaTheme="minorEastAsia" w:hAnsiTheme="minorHAnsi" w:cstheme="minorBidi"/>
      <w:kern w:val="0"/>
      <w:sz w:val="22"/>
      <w:szCs w:val="22"/>
      <w:lang w:eastAsia="nl-NL" w:bidi="ar-SA"/>
    </w:rPr>
  </w:style>
  <w:style w:type="paragraph" w:styleId="Inhopg8">
    <w:name w:val="toc 8"/>
    <w:basedOn w:val="Standaard"/>
    <w:next w:val="Standaard"/>
    <w:autoRedefine/>
    <w:uiPriority w:val="39"/>
    <w:unhideWhenUsed/>
    <w:rsid w:val="00FF7D5C"/>
    <w:pPr>
      <w:widowControl/>
      <w:suppressAutoHyphens w:val="0"/>
      <w:autoSpaceDN/>
      <w:spacing w:after="100" w:line="276" w:lineRule="auto"/>
      <w:ind w:left="1540"/>
      <w:textAlignment w:val="auto"/>
    </w:pPr>
    <w:rPr>
      <w:rFonts w:asciiTheme="minorHAnsi" w:eastAsiaTheme="minorEastAsia" w:hAnsiTheme="minorHAnsi" w:cstheme="minorBidi"/>
      <w:kern w:val="0"/>
      <w:sz w:val="22"/>
      <w:szCs w:val="22"/>
      <w:lang w:eastAsia="nl-NL" w:bidi="ar-SA"/>
    </w:rPr>
  </w:style>
  <w:style w:type="paragraph" w:customStyle="1" w:styleId="broodtekst-italic">
    <w:name w:val="broodtekst-italic"/>
    <w:basedOn w:val="broodtekst"/>
    <w:uiPriority w:val="99"/>
    <w:rsid w:val="00FF7D5C"/>
    <w:rPr>
      <w:i/>
      <w:iCs/>
    </w:rPr>
  </w:style>
  <w:style w:type="table" w:styleId="Gemiddeldraster1-accent5">
    <w:name w:val="Medium Grid 1 Accent 5"/>
    <w:basedOn w:val="Standaardtabel"/>
    <w:uiPriority w:val="67"/>
    <w:rsid w:val="00747EF4"/>
    <w:pPr>
      <w:widowControl/>
      <w:suppressAutoHyphens w:val="0"/>
      <w:autoSpaceDN/>
      <w:textAlignment w:val="auto"/>
    </w:pPr>
    <w:rPr>
      <w:rFonts w:asciiTheme="minorHAnsi" w:eastAsiaTheme="minorHAnsi" w:hAnsiTheme="minorHAnsi" w:cstheme="minorBidi"/>
      <w:kern w:val="0"/>
      <w:sz w:val="22"/>
      <w:szCs w:val="22"/>
      <w:lang w:eastAsia="en-US" w:bidi="ar-SA"/>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ps">
    <w:name w:val="hps"/>
    <w:basedOn w:val="Standaardalinea-lettertype"/>
    <w:rsid w:val="008B52EB"/>
  </w:style>
  <w:style w:type="character" w:styleId="Zwaar">
    <w:name w:val="Strong"/>
    <w:basedOn w:val="Standaardalinea-lettertype"/>
    <w:uiPriority w:val="22"/>
    <w:qFormat/>
    <w:rsid w:val="005E60B5"/>
    <w:rPr>
      <w:b/>
      <w:bCs/>
    </w:rPr>
  </w:style>
  <w:style w:type="table" w:customStyle="1" w:styleId="TableNormal">
    <w:name w:val="Table Normal"/>
    <w:uiPriority w:val="2"/>
    <w:semiHidden/>
    <w:unhideWhenUsed/>
    <w:qFormat/>
    <w:rsid w:val="00D2278D"/>
    <w:pPr>
      <w:suppressAutoHyphens w:val="0"/>
      <w:autoSpaceDN/>
      <w:textAlignment w:val="auto"/>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Inhopg11">
    <w:name w:val="Inhopg 11"/>
    <w:basedOn w:val="Standaard"/>
    <w:uiPriority w:val="1"/>
    <w:qFormat/>
    <w:rsid w:val="00D2278D"/>
    <w:pPr>
      <w:suppressAutoHyphens w:val="0"/>
      <w:autoSpaceDN/>
      <w:spacing w:before="126" w:line="240" w:lineRule="auto"/>
      <w:ind w:left="371" w:hanging="271"/>
      <w:textAlignment w:val="auto"/>
    </w:pPr>
    <w:rPr>
      <w:rFonts w:ascii="Arial" w:eastAsia="Arial" w:hAnsi="Arial" w:cstheme="minorBidi"/>
      <w:kern w:val="0"/>
      <w:sz w:val="22"/>
      <w:szCs w:val="22"/>
      <w:lang w:val="en-US" w:eastAsia="en-US" w:bidi="ar-SA"/>
    </w:rPr>
  </w:style>
  <w:style w:type="paragraph" w:customStyle="1" w:styleId="Inhopg21">
    <w:name w:val="Inhopg 21"/>
    <w:basedOn w:val="Standaard"/>
    <w:uiPriority w:val="1"/>
    <w:qFormat/>
    <w:rsid w:val="00D2278D"/>
    <w:pPr>
      <w:suppressAutoHyphens w:val="0"/>
      <w:autoSpaceDN/>
      <w:spacing w:before="126" w:line="240" w:lineRule="auto"/>
      <w:ind w:left="321"/>
      <w:textAlignment w:val="auto"/>
    </w:pPr>
    <w:rPr>
      <w:rFonts w:ascii="Arial" w:eastAsia="Arial" w:hAnsi="Arial" w:cstheme="minorBidi"/>
      <w:kern w:val="0"/>
      <w:sz w:val="22"/>
      <w:szCs w:val="22"/>
      <w:lang w:val="en-US" w:eastAsia="en-US" w:bidi="ar-SA"/>
    </w:rPr>
  </w:style>
  <w:style w:type="paragraph" w:styleId="Plattetekst">
    <w:name w:val="Body Text"/>
    <w:basedOn w:val="Standaard"/>
    <w:link w:val="PlattetekstChar"/>
    <w:uiPriority w:val="1"/>
    <w:qFormat/>
    <w:rsid w:val="00D2278D"/>
    <w:pPr>
      <w:suppressAutoHyphens w:val="0"/>
      <w:autoSpaceDN/>
      <w:spacing w:line="240" w:lineRule="auto"/>
      <w:ind w:left="100"/>
      <w:textAlignment w:val="auto"/>
    </w:pPr>
    <w:rPr>
      <w:rFonts w:ascii="Arial" w:eastAsia="Arial" w:hAnsi="Arial" w:cstheme="minorBidi"/>
      <w:kern w:val="0"/>
      <w:sz w:val="24"/>
      <w:szCs w:val="24"/>
      <w:lang w:val="en-US" w:eastAsia="en-US" w:bidi="ar-SA"/>
    </w:rPr>
  </w:style>
  <w:style w:type="character" w:customStyle="1" w:styleId="PlattetekstChar">
    <w:name w:val="Platte tekst Char"/>
    <w:basedOn w:val="Standaardalinea-lettertype"/>
    <w:link w:val="Plattetekst"/>
    <w:uiPriority w:val="1"/>
    <w:rsid w:val="00D2278D"/>
    <w:rPr>
      <w:rFonts w:ascii="Arial" w:eastAsia="Arial" w:hAnsi="Arial" w:cstheme="minorBidi"/>
      <w:kern w:val="0"/>
      <w:sz w:val="24"/>
      <w:szCs w:val="24"/>
      <w:lang w:val="en-US" w:eastAsia="en-US" w:bidi="ar-SA"/>
    </w:rPr>
  </w:style>
  <w:style w:type="paragraph" w:customStyle="1" w:styleId="Kop11">
    <w:name w:val="Kop 11"/>
    <w:basedOn w:val="Standaard"/>
    <w:uiPriority w:val="1"/>
    <w:qFormat/>
    <w:rsid w:val="00D2278D"/>
    <w:pPr>
      <w:suppressAutoHyphens w:val="0"/>
      <w:autoSpaceDN/>
      <w:spacing w:before="58" w:line="240" w:lineRule="auto"/>
      <w:ind w:left="100"/>
      <w:textAlignment w:val="auto"/>
      <w:outlineLvl w:val="1"/>
    </w:pPr>
    <w:rPr>
      <w:rFonts w:ascii="Arial" w:eastAsia="Arial" w:hAnsi="Arial" w:cstheme="minorBidi"/>
      <w:b/>
      <w:bCs/>
      <w:kern w:val="0"/>
      <w:sz w:val="32"/>
      <w:szCs w:val="32"/>
      <w:lang w:val="en-US" w:eastAsia="en-US" w:bidi="ar-SA"/>
    </w:rPr>
  </w:style>
  <w:style w:type="paragraph" w:customStyle="1" w:styleId="Kop21">
    <w:name w:val="Kop 21"/>
    <w:basedOn w:val="Standaard"/>
    <w:uiPriority w:val="1"/>
    <w:qFormat/>
    <w:rsid w:val="00D2278D"/>
    <w:pPr>
      <w:suppressAutoHyphens w:val="0"/>
      <w:autoSpaceDN/>
      <w:spacing w:line="240" w:lineRule="auto"/>
      <w:ind w:left="100"/>
      <w:textAlignment w:val="auto"/>
      <w:outlineLvl w:val="2"/>
    </w:pPr>
    <w:rPr>
      <w:rFonts w:ascii="Arial" w:eastAsia="Arial" w:hAnsi="Arial" w:cstheme="minorBidi"/>
      <w:b/>
      <w:bCs/>
      <w:kern w:val="0"/>
      <w:sz w:val="24"/>
      <w:szCs w:val="24"/>
      <w:lang w:val="en-US" w:eastAsia="en-US" w:bidi="ar-SA"/>
    </w:rPr>
  </w:style>
  <w:style w:type="paragraph" w:customStyle="1" w:styleId="TableParagraph">
    <w:name w:val="Table Paragraph"/>
    <w:basedOn w:val="Standaard"/>
    <w:uiPriority w:val="1"/>
    <w:qFormat/>
    <w:rsid w:val="00D2278D"/>
    <w:pPr>
      <w:suppressAutoHyphens w:val="0"/>
      <w:autoSpaceDN/>
      <w:spacing w:line="240" w:lineRule="auto"/>
      <w:textAlignment w:val="auto"/>
    </w:pPr>
    <w:rPr>
      <w:rFonts w:asciiTheme="minorHAnsi" w:eastAsiaTheme="minorHAnsi" w:hAnsiTheme="minorHAnsi" w:cstheme="minorBidi"/>
      <w:kern w:val="0"/>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953095647">
      <w:bodyDiv w:val="1"/>
      <w:marLeft w:val="0"/>
      <w:marRight w:val="0"/>
      <w:marTop w:val="0"/>
      <w:marBottom w:val="0"/>
      <w:divBdr>
        <w:top w:val="none" w:sz="0" w:space="0" w:color="auto"/>
        <w:left w:val="none" w:sz="0" w:space="0" w:color="auto"/>
        <w:bottom w:val="none" w:sz="0" w:space="0" w:color="auto"/>
        <w:right w:val="none" w:sz="0" w:space="0" w:color="auto"/>
      </w:divBdr>
    </w:div>
    <w:div w:id="1263807594">
      <w:bodyDiv w:val="1"/>
      <w:marLeft w:val="0"/>
      <w:marRight w:val="0"/>
      <w:marTop w:val="0"/>
      <w:marBottom w:val="0"/>
      <w:divBdr>
        <w:top w:val="none" w:sz="0" w:space="0" w:color="auto"/>
        <w:left w:val="none" w:sz="0" w:space="0" w:color="auto"/>
        <w:bottom w:val="none" w:sz="0" w:space="0" w:color="auto"/>
        <w:right w:val="none" w:sz="0" w:space="0" w:color="auto"/>
      </w:divBdr>
    </w:div>
    <w:div w:id="1544564339">
      <w:bodyDiv w:val="1"/>
      <w:marLeft w:val="0"/>
      <w:marRight w:val="0"/>
      <w:marTop w:val="0"/>
      <w:marBottom w:val="0"/>
      <w:divBdr>
        <w:top w:val="none" w:sz="0" w:space="0" w:color="auto"/>
        <w:left w:val="none" w:sz="0" w:space="0" w:color="auto"/>
        <w:bottom w:val="none" w:sz="0" w:space="0" w:color="auto"/>
        <w:right w:val="none" w:sz="0" w:space="0" w:color="auto"/>
      </w:divBdr>
    </w:div>
    <w:div w:id="1653635653">
      <w:bodyDiv w:val="1"/>
      <w:marLeft w:val="0"/>
      <w:marRight w:val="0"/>
      <w:marTop w:val="0"/>
      <w:marBottom w:val="0"/>
      <w:divBdr>
        <w:top w:val="none" w:sz="0" w:space="0" w:color="auto"/>
        <w:left w:val="none" w:sz="0" w:space="0" w:color="auto"/>
        <w:bottom w:val="none" w:sz="0" w:space="0" w:color="auto"/>
        <w:right w:val="none" w:sz="0" w:space="0" w:color="auto"/>
      </w:divBdr>
    </w:div>
    <w:div w:id="1718318809">
      <w:bodyDiv w:val="1"/>
      <w:marLeft w:val="0"/>
      <w:marRight w:val="0"/>
      <w:marTop w:val="0"/>
      <w:marBottom w:val="0"/>
      <w:divBdr>
        <w:top w:val="none" w:sz="0" w:space="0" w:color="auto"/>
        <w:left w:val="none" w:sz="0" w:space="0" w:color="auto"/>
        <w:bottom w:val="none" w:sz="0" w:space="0" w:color="auto"/>
        <w:right w:val="none" w:sz="0" w:space="0" w:color="auto"/>
      </w:divBdr>
    </w:div>
    <w:div w:id="1936933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http://www.wetten.overheid.nl"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header" Target="header8.xml"/><Relationship Id="rId55" Type="http://schemas.openxmlformats.org/officeDocument/2006/relationships/theme" Target="theme/theme1.xml"/><Relationship Id="rId63"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hyperlink" Target="http://www.era.europa.eu/Pages/Home.aspx"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4.emf"/><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cid:image007.jpg@01D357E7.99E68680" TargetMode="External"/><Relationship Id="rId53"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hyperlink" Target="file:///C:\Users\WBerkel\AppData\Local\Microsoft\Windows\Temporary%20Internet%20Files\Content.MSO\F370E523.xlsx" TargetMode="External"/><Relationship Id="rId36" Type="http://schemas.openxmlformats.org/officeDocument/2006/relationships/image" Target="media/image14.png"/><Relationship Id="rId49"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header" Target="head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www.ilent.nl" TargetMode="External"/><Relationship Id="rId27" Type="http://schemas.openxmlformats.org/officeDocument/2006/relationships/hyperlink" Target="file:///C:\Users\WBerkel\AppData\Local\Microsoft\Windows\Temporary%20Internet%20Files\Content.MSO\F370E523.xlsx"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erkel\AppData\Local\Microsoft\Windows\Temporary%20Internet%20Files\Low\Content.IE5\4G0L3YAR\Tijdelijk_bestand_ILT_Rapport%5b1%5d.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ocgenData xmlns="http://docgen.org/date">
  <Date/>
</Docgen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1DC81-D6F0-408C-A4A9-4C5510F47CAD}">
  <ds:schemaRefs>
    <ds:schemaRef ds:uri="http://docgen.org/date"/>
  </ds:schemaRefs>
</ds:datastoreItem>
</file>

<file path=customXml/itemProps2.xml><?xml version="1.0" encoding="utf-8"?>
<ds:datastoreItem xmlns:ds="http://schemas.openxmlformats.org/officeDocument/2006/customXml" ds:itemID="{A6B49FAE-4FF5-4A47-93D1-10B9C54D2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Tijdelijk_bestand_ILT_Rapport[1]</Template>
  <TotalTime>54</TotalTime>
  <Pages>66</Pages>
  <Words>10436</Words>
  <Characters>57404</Characters>
  <Application>Microsoft Office Word</Application>
  <DocSecurity>0</DocSecurity>
  <Lines>478</Lines>
  <Paragraphs>135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Rijksoverheid</Company>
  <LinksUpToDate>false</LinksUpToDate>
  <CharactersWithSpaces>67705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WBerkel</dc:creator>
  <cp:lastModifiedBy>WBerkel</cp:lastModifiedBy>
  <cp:revision>8</cp:revision>
  <cp:lastPrinted>2015-09-22T06:38:00Z</cp:lastPrinted>
  <dcterms:created xsi:type="dcterms:W3CDTF">2017-11-30T12:18:00Z</dcterms:created>
  <dcterms:modified xsi:type="dcterms:W3CDTF">2017-12-10T14:11:00Z</dcterms:modified>
</cp:coreProperties>
</file>