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7 -->
  <w:body>
    <w:sdt>
      <w:sdtPr>
        <w:id w:val="-1743633326"/>
        <w:docPartObj>
          <w:docPartGallery w:val="Cover Pages"/>
          <w:docPartUnique/>
        </w:docPartObj>
      </w:sdtPr>
      <w:sdtEndPr>
        <w:rPr>
          <w:caps/>
        </w:rPr>
      </w:sdtEndPr>
      <w:sdtContent>
        <w:p w:rsidR="006B46BD" w:rsidRPr="002B4030" w:rsidP="006B46BD">
          <w:pPr>
            <w:rPr>
              <w:caps/>
            </w:rPr>
          </w:pPr>
          <w:r w:rsidRPr="002B4030">
            <w:t xml:space="preserve"> </w:t>
          </w:r>
        </w:p>
        <w:p w:rsidR="006B46BD" w:rsidRPr="002B4030" w:rsidP="006B46BD">
          <w:pPr>
            <w:rPr>
              <w:caps/>
            </w:rPr>
          </w:pPr>
        </w:p>
        <w:p w:rsidR="006B46BD" w:rsidRPr="002B4030" w:rsidP="006B46BD">
          <w:r>
            <w:rPr>
              <w:noProof/>
            </w:rPr>
            <w:pict>
              <v:rect id="Rectângulo 61" o:spid="_x0000_s1025" style="width:193.75pt;height:128.05pt;margin-top:409.45pt;margin-left:297.7pt;mso-wrap-style:square;position:absolute;visibility:visible;v-text-anchor:bottom;z-index:251660288" filled="f" stroked="f" strokecolor="white" strokeweight="1pt">
                <v:fill opacity="52428f"/>
                <v:textbox inset="0,0,0,0">
                  <w:txbxContent>
                    <w:p w:rsidR="00420404" w:rsidRPr="002B4030" w:rsidP="0031370E">
                      <w:pPr>
                        <w:pStyle w:val="NoSpacing"/>
                        <w:spacing w:line="288" w:lineRule="auto"/>
                        <w:ind w:left="-142" w:right="62"/>
                        <w:jc w:val="right"/>
                        <w:rPr>
                          <w:b/>
                          <w:sz w:val="28"/>
                          <w:szCs w:val="24"/>
                          <w:lang w:val="es-ES_tradnl"/>
                        </w:rPr>
                      </w:pPr>
                      <w:r w:rsidRPr="002B4030">
                        <w:rPr>
                          <w:rFonts w:ascii="Arial Narrow" w:hAnsi="Arial Narrow"/>
                          <w:b/>
                          <w:sz w:val="26"/>
                          <w:lang w:val="es-ES_tradnl"/>
                        </w:rPr>
                        <w:t xml:space="preserve">RELATÓRIO ANUAL DE </w:t>
                      </w:r>
                    </w:p>
                    <w:p w:rsidR="00420404" w:rsidRPr="002B4030" w:rsidP="0031370E">
                      <w:pPr>
                        <w:pStyle w:val="NoSpacing"/>
                        <w:spacing w:line="288" w:lineRule="auto"/>
                        <w:ind w:left="-142" w:right="62"/>
                        <w:jc w:val="right"/>
                        <w:rPr>
                          <w:b/>
                          <w:spacing w:val="-2"/>
                          <w:sz w:val="28"/>
                          <w:szCs w:val="24"/>
                          <w:lang w:val="es-ES_tradnl"/>
                        </w:rPr>
                      </w:pPr>
                      <w:r w:rsidRPr="002B4030">
                        <w:rPr>
                          <w:rFonts w:ascii="Arial Narrow" w:hAnsi="Arial Narrow"/>
                          <w:b/>
                          <w:spacing w:val="-2"/>
                          <w:sz w:val="26"/>
                          <w:lang w:val="es-ES_tradnl"/>
                        </w:rPr>
                        <w:t>ATIVIDADES DE INVESTIGAÇÃO</w:t>
                      </w:r>
                    </w:p>
                    <w:p w:rsidR="00420404" w:rsidRPr="002B4030" w:rsidP="0031370E">
                      <w:pPr>
                        <w:pStyle w:val="NoSpacing"/>
                        <w:ind w:left="-142" w:right="62"/>
                        <w:jc w:val="right"/>
                        <w:rPr>
                          <w:b/>
                          <w:sz w:val="16"/>
                          <w:szCs w:val="16"/>
                          <w:lang w:val="es-ES_tradnl"/>
                        </w:rPr>
                      </w:pPr>
                    </w:p>
                    <w:p w:rsidR="00420404" w:rsidRPr="002B4030" w:rsidP="0031370E">
                      <w:pPr>
                        <w:pStyle w:val="NoSpacing"/>
                        <w:spacing w:line="288" w:lineRule="auto"/>
                        <w:ind w:left="-142" w:right="62"/>
                        <w:jc w:val="right"/>
                        <w:rPr>
                          <w:rFonts w:ascii="Arial Narrow" w:hAnsi="Arial Narrow"/>
                          <w:b/>
                          <w:color w:val="404040"/>
                          <w:sz w:val="26"/>
                          <w:szCs w:val="26"/>
                        </w:rPr>
                      </w:pPr>
                      <w:r w:rsidRPr="002B4030">
                        <w:rPr>
                          <w:rFonts w:ascii="Arial Narrow" w:hAnsi="Arial Narrow"/>
                          <w:b/>
                          <w:color w:val="404040"/>
                          <w:sz w:val="26"/>
                        </w:rPr>
                        <w:t>INVESTIGATION ACTIVITIES</w:t>
                      </w:r>
                    </w:p>
                    <w:p w:rsidR="00420404" w:rsidRPr="002B4030" w:rsidP="0031370E">
                      <w:pPr>
                        <w:pStyle w:val="NoSpacing"/>
                        <w:spacing w:line="288" w:lineRule="auto"/>
                        <w:ind w:left="-142" w:right="62"/>
                        <w:jc w:val="right"/>
                        <w:rPr>
                          <w:rFonts w:ascii="Arial Narrow" w:hAnsi="Arial Narrow"/>
                          <w:b/>
                          <w:color w:val="404040"/>
                          <w:sz w:val="26"/>
                          <w:szCs w:val="26"/>
                        </w:rPr>
                      </w:pPr>
                      <w:r w:rsidRPr="002B4030">
                        <w:rPr>
                          <w:rFonts w:ascii="Arial Narrow" w:hAnsi="Arial Narrow"/>
                          <w:b/>
                          <w:color w:val="404040"/>
                          <w:sz w:val="26"/>
                        </w:rPr>
                        <w:t xml:space="preserve">ANUAL REPORT </w:t>
                      </w:r>
                    </w:p>
                    <w:p w:rsidR="00420404" w:rsidRPr="002B4030" w:rsidP="0031370E">
                      <w:pPr>
                        <w:pStyle w:val="NoSpacing"/>
                        <w:spacing w:line="288" w:lineRule="auto"/>
                        <w:ind w:left="-142" w:right="62"/>
                        <w:jc w:val="right"/>
                        <w:rPr>
                          <w:rFonts w:ascii="Arial Narrow" w:hAnsi="Arial Narrow"/>
                          <w:color w:val="404040"/>
                        </w:rPr>
                      </w:pPr>
                      <w:r w:rsidRPr="002B4030">
                        <w:rPr>
                          <w:rFonts w:ascii="Arial Narrow" w:hAnsi="Arial Narrow"/>
                          <w:color w:val="404040"/>
                        </w:rPr>
                        <w:t xml:space="preserve">(includes summary and information </w:t>
                      </w:r>
                    </w:p>
                    <w:p w:rsidR="00420404" w:rsidRPr="002B4030" w:rsidP="0031370E">
                      <w:pPr>
                        <w:pStyle w:val="NoSpacing"/>
                        <w:spacing w:line="288" w:lineRule="auto"/>
                        <w:ind w:left="-142" w:right="62"/>
                        <w:jc w:val="right"/>
                        <w:rPr>
                          <w:rFonts w:ascii="Arial Narrow" w:hAnsi="Arial Narrow"/>
                          <w:color w:val="404040"/>
                        </w:rPr>
                      </w:pPr>
                      <w:r w:rsidRPr="002B4030">
                        <w:rPr>
                          <w:rFonts w:ascii="Arial Narrow" w:hAnsi="Arial Narrow"/>
                          <w:color w:val="404040"/>
                        </w:rPr>
                        <w:t>in English)</w:t>
                      </w:r>
                    </w:p>
                    <w:p w:rsidR="00420404" w:rsidRPr="002B4030" w:rsidP="0031370E">
                      <w:pPr>
                        <w:pStyle w:val="NoSpacing"/>
                        <w:ind w:left="-142" w:right="62"/>
                        <w:jc w:val="right"/>
                        <w:rPr>
                          <w:b/>
                          <w:color w:val="365F91"/>
                          <w:sz w:val="16"/>
                          <w:szCs w:val="16"/>
                          <w:u w:val="single"/>
                        </w:rPr>
                      </w:pPr>
                    </w:p>
                    <w:p w:rsidR="00420404" w:rsidRPr="002B4030" w:rsidP="0031370E">
                      <w:pPr>
                        <w:pStyle w:val="NoSpacing"/>
                        <w:ind w:left="-142" w:right="62"/>
                        <w:jc w:val="right"/>
                        <w:rPr>
                          <w:rFonts w:ascii="Arial Narrow" w:hAnsi="Arial Narrow"/>
                          <w:b/>
                          <w:sz w:val="16"/>
                          <w:szCs w:val="16"/>
                        </w:rPr>
                      </w:pPr>
                    </w:p>
                  </w:txbxContent>
                </v:textbox>
              </v:rect>
            </w:pict>
          </w:r>
          <w:r>
            <w:rPr>
              <w:noProof/>
            </w:rPr>
            <w:pict>
              <v:shapetype id="_x0000_t202" coordsize="21600,21600" o:spt="202" path="m,l,21600r21600,l21600,xe">
                <v:stroke joinstyle="miter"/>
                <v:path gradientshapeok="t" o:connecttype="rect"/>
              </v:shapetype>
              <v:shape id="Caixa de texto 63" o:spid="_x0000_s1026" type="#_x0000_t202" style="width:296.45pt;height:289.25pt;margin-top:121.95pt;margin-left:-15.1pt;mso-wrap-style:square;position:absolute;visibility:visible;v-text-anchor:bottom;z-index:251661312" filled="f" stroked="f">
                <v:textbox inset="0,,0">
                  <w:txbxContent>
                    <w:p w:rsidR="00420404" w:rsidRPr="002B4030" w:rsidP="007A5903">
                      <w:pPr>
                        <w:spacing w:line="168" w:lineRule="auto"/>
                        <w:rPr>
                          <w:b/>
                          <w:smallCaps/>
                          <w:color w:val="AA4400"/>
                          <w:sz w:val="52"/>
                          <w:szCs w:val="52"/>
                        </w:rPr>
                      </w:pPr>
                    </w:p>
                    <w:p w:rsidR="00420404" w:rsidRPr="002B4030" w:rsidP="007A5903">
                      <w:pPr>
                        <w:rPr>
                          <w:rFonts w:ascii="Trebuchet MS" w:hAnsi="Trebuchet MS"/>
                          <w:b/>
                          <w:smallCaps/>
                          <w:color w:val="AA4400"/>
                          <w:sz w:val="52"/>
                          <w:szCs w:val="52"/>
                        </w:rPr>
                      </w:pPr>
                    </w:p>
                    <w:p w:rsidR="00420404" w:rsidRPr="002B4030" w:rsidP="007A5903">
                      <w:pPr>
                        <w:rPr>
                          <w:rFonts w:ascii="Trebuchet MS" w:hAnsi="Trebuchet MS"/>
                          <w:b/>
                          <w:smallCaps/>
                          <w:color w:val="AA4400"/>
                          <w:sz w:val="40"/>
                          <w:szCs w:val="40"/>
                        </w:rPr>
                      </w:pPr>
                      <w:r w:rsidRPr="002B4030">
                        <w:rPr>
                          <w:rFonts w:ascii="Trebuchet MS" w:hAnsi="Trebuchet MS"/>
                          <w:b/>
                          <w:smallCaps/>
                          <w:color w:val="AA4400"/>
                          <w:sz w:val="40"/>
                        </w:rPr>
                        <w:t>Transporte Ferroviário</w:t>
                      </w:r>
                    </w:p>
                    <w:p w:rsidR="00420404" w:rsidRPr="002B4030" w:rsidP="007A5903">
                      <w:pPr>
                        <w:spacing w:before="480" w:line="312" w:lineRule="auto"/>
                        <w:rPr>
                          <w:rFonts w:ascii="Trebuchet MS" w:hAnsi="Trebuchet MS" w:cs="Arial"/>
                          <w:b/>
                          <w:sz w:val="44"/>
                          <w:szCs w:val="44"/>
                        </w:rPr>
                      </w:pPr>
                      <w:r w:rsidRPr="002B4030">
                        <w:rPr>
                          <w:rFonts w:ascii="Trebuchet MS" w:hAnsi="Trebuchet MS"/>
                          <w:b/>
                          <w:sz w:val="44"/>
                        </w:rPr>
                        <w:t>2017</w:t>
                      </w:r>
                    </w:p>
                    <w:p w:rsidR="00420404" w:rsidRPr="002B4030" w:rsidP="007A5903">
                      <w:pPr>
                        <w:spacing w:before="360"/>
                        <w:rPr>
                          <w:rFonts w:ascii="Trebuchet MS" w:hAnsi="Trebuchet MS"/>
                          <w:b/>
                          <w:smallCaps/>
                          <w:color w:val="0066CC"/>
                          <w:sz w:val="36"/>
                          <w:szCs w:val="36"/>
                        </w:rPr>
                      </w:pPr>
                      <w:r w:rsidRPr="002B4030">
                        <w:rPr>
                          <w:rFonts w:ascii="Trebuchet MS" w:hAnsi="Trebuchet MS"/>
                          <w:b/>
                          <w:smallCaps/>
                          <w:color w:val="AA4400"/>
                          <w:sz w:val="36"/>
                        </w:rPr>
                        <w:t>Rail Transportation</w:t>
                      </w:r>
                    </w:p>
                  </w:txbxContent>
                </v:textbox>
              </v:shape>
            </w:pict>
          </w:r>
          <w:r>
            <w:rPr>
              <w:noProof/>
            </w:rPr>
            <w:pict>
              <v:group id="Grupo 688" o:spid="_x0000_s1027" style="width:506.4pt;height:779.2pt;margin-top:-72.05pt;margin-left:-15.8pt;position:absolute;z-index:251659264" coordorigin="1134,588" coordsize="10128,15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GPIAAF_int_2400" style="width:3807;height:1908;left:1134;mso-wrap-style:square;position:absolute;top:588;visibility:visible">
                  <v:imagedata r:id="rId6" o:title="GPIAAF_int_2400"/>
                </v:shape>
                <v:shape id="Picture 8" o:spid="_x0000_s1029" type="#_x0000_t75" alt="MPI_horizontal" style="width:3448;height:653;left:7814;mso-wrap-style:square;position:absolute;top:15519;visibility:visible">
                  <v:imagedata r:id="rId7" o:title="MPI_horizontal"/>
                </v:shape>
                <v:group id="Group 9" o:spid="_x0000_s1030" style="width:3352;height:9374;left:7860;position:absolute;top:746" coordorigin="7788,720" coordsize="3352,9374">
                  <v:group id="Group 10" o:spid="_x0000_s1031" style="width:1584;height:1419;left:7789;position:absolute;top:721" coordorigin="7796,721" coordsize="1584,1419">
                    <v:rect id="Rectangle 11" o:spid="_x0000_s1032" style="width:170;height:1417;left:7796;mso-wrap-style:square;position:absolute;top:721;visibility:visible;v-text-anchor:top" fillcolor="#06c" stroked="f"/>
                    <v:shape id="Picture 12" o:spid="_x0000_s1033" type="#_x0000_t75" alt="Aviao_Pista_Quadrado_r" style="width:1419;height:1419;left:7961;mso-wrap-style:square;position:absolute;top:721;visibility:visible">
                      <v:imagedata r:id="rId8" o:title="Aviao_Pista_Quadrado_r"/>
                    </v:shape>
                  </v:group>
                  <v:group id="Group 13" o:spid="_x0000_s1034" style="width:1591;height:1419;left:9549;position:absolute;top:2312" coordorigin="9604,2137" coordsize="1591,1419">
                    <v:rect id="Rectangle 14" o:spid="_x0000_s1035" style="width:170;height:1417;left:9604;mso-wrap-style:square;position:absolute;top:2137;visibility:visible;v-text-anchor:top" fillcolor="#06c" stroked="f"/>
                    <v:shape id="Picture 15" o:spid="_x0000_s1036" type="#_x0000_t75" alt="Sandomil_AGO2012_a_2r" style="width:1419;height:1419;left:9776;mso-wrap-style:square;position:absolute;top:2137;visibility:visible" filled="t" fillcolor="#06c">
                      <v:imagedata r:id="rId9" o:title="Sandomil_AGO2012_a_2r"/>
                    </v:shape>
                  </v:group>
                  <v:group id="Group 16" o:spid="_x0000_s1037" style="width:1585;height:1417;left:9550;position:absolute;top:720" coordorigin="9605,720" coordsize="1585,1417">
                    <v:rect id="Rectangle 17" o:spid="_x0000_s1038" style="width:170;height:1417;left:9605;mso-wrap-style:square;position:absolute;top:720;visibility:visible;v-text-anchor:top" fillcolor="#a40" stroked="f"/>
                    <v:shape id="Picture 18" o:spid="_x0000_s1039" type="#_x0000_t75" alt="sinal_r" style="width:1415;height:1415;left:9775;mso-wrap-style:square;position:absolute;top:720;visibility:visible">
                      <v:imagedata r:id="rId10" o:title="sinal_r"/>
                    </v:shape>
                  </v:group>
                  <v:group id="Group 19" o:spid="_x0000_s1040" style="width:1585;height:1419;left:7792;position:absolute;top:8675" coordorigin="7792,7805" coordsize="1585,1419">
                    <v:rect id="Rectangle 20" o:spid="_x0000_s1041" style="width:170;height:1417;left:7792;mso-wrap-style:square;position:absolute;top:7807;visibility:visible;v-text-anchor:top" fillcolor="#a40" stroked="f"/>
                    <v:shape id="Picture 21" o:spid="_x0000_s1042" type="#_x0000_t75" alt="roda_r" style="width:1415;height:1415;left:7962;mso-wrap-style:square;position:absolute;top:7805;visibility:visible">
                      <v:imagedata r:id="rId11" o:title="roda_r"/>
                    </v:shape>
                  </v:group>
                  <v:group id="Group 22" o:spid="_x0000_s1043" style="width:1587;height:1417;left:7788;position:absolute;top:5488" coordorigin="7788,4973" coordsize="1587,1417">
                    <v:rect id="Rectangle 23" o:spid="_x0000_s1044" style="width:170;height:1417;left:7788;mso-wrap-style:square;position:absolute;top:4973;visibility:visible;v-text-anchor:top" fillcolor="#a40" stroked="f"/>
                    <v:shape id="Picture 24" o:spid="_x0000_s1045" type="#_x0000_t75" alt="ascensor_r" style="width:1415;height:1415;left:7960;mso-wrap-style:square;position:absolute;top:4975;visibility:visible">
                      <v:imagedata r:id="rId12" o:title="ascensor_r"/>
                    </v:shape>
                  </v:group>
                  <v:group id="Group 25" o:spid="_x0000_s1046" style="width:1586;height:1417;left:9548;position:absolute;top:8673" coordorigin="9548,7803" coordsize="1586,1417">
                    <v:rect id="Rectangle 26" o:spid="_x0000_s1047" style="width:170;height:1417;left:9548;mso-wrap-style:square;position:absolute;top:7803;visibility:visible;v-text-anchor:top" fillcolor="#06c" stroked="f"/>
                    <v:shape id="Picture 27" o:spid="_x0000_s1048" type="#_x0000_t75" alt="FMS_B777_r" style="width:1415;height:1415;left:9719;mso-wrap-style:square;position:absolute;top:7803;visibility:visible" filled="t" fillcolor="#06c">
                      <v:imagedata r:id="rId13" o:title="FMS_B777_r"/>
                    </v:shape>
                  </v:group>
                  <v:group id="Group 28" o:spid="_x0000_s1049" style="width:1585;height:1417;left:9549;position:absolute;top:3902" coordorigin="9549,3557" coordsize="1585,1417">
                    <v:rect id="Rectangle 29" o:spid="_x0000_s1050" style="width:170;height:1417;left:9549;mso-wrap-style:square;position:absolute;top:3557;visibility:visible;v-text-anchor:top" fillcolor="#a40" stroked="f"/>
                    <v:shape id="Picture 30" o:spid="_x0000_s1051" type="#_x0000_t75" alt="painel_r" style="width:1415;height:1415;left:9719;mso-wrap-style:square;position:absolute;top:3559;visibility:visible">
                      <v:imagedata r:id="rId14" o:title="painel_r"/>
                    </v:shape>
                  </v:group>
                  <v:group id="Group 31" o:spid="_x0000_s1052" style="width:1582;height:1419;left:7789;position:absolute;top:3904" coordorigin="7789,3907" coordsize="1582,1419">
                    <v:rect id="Rectangle 32" o:spid="_x0000_s1053" style="width:170;height:1417;left:7789;mso-wrap-style:square;position:absolute;top:3907;visibility:visible;v-text-anchor:top" fillcolor="#06c" stroked="f"/>
                    <v:shape id="Picture 33" o:spid="_x0000_s1054" type="#_x0000_t75" alt="DSC01126_r" style="width:1413;height:1419;left:7958;mso-wrap-style:square;position:absolute;top:3907;visibility:visible" filled="t" fillcolor="#06c">
                      <v:imagedata r:id="rId15" o:title="DSC01126_r" cropright="262f"/>
                    </v:shape>
                  </v:group>
                  <v:group id="Group 34" o:spid="_x0000_s1055" style="width:1585;height:1415;left:7789;position:absolute;top:2317" coordorigin="7789,2317" coordsize="1585,1415">
                    <v:rect id="Rectangle 35" o:spid="_x0000_s1056" style="width:170;height:1415;left:7789;mso-wrap-style:square;position:absolute;top:2317;visibility:visible;v-text-anchor:top" fillcolor="#a40" stroked="f"/>
                    <v:shape id="Picture 36" o:spid="_x0000_s1057" type="#_x0000_t75" alt="pn_r" style="width:1415;height:1415;left:7959;mso-wrap-style:square;position:absolute;top:2317;visibility:visible">
                      <v:imagedata r:id="rId16" o:title="pn_r"/>
                    </v:shape>
                  </v:group>
                  <v:group id="Group 37" o:spid="_x0000_s1058" style="width:1586;height:1419;left:7788;position:absolute;top:7085" coordorigin="7788,7085" coordsize="1586,1419">
                    <v:rect id="Rectangle 38" o:spid="_x0000_s1059" style="width:170;height:1419;left:7788;mso-wrap-style:square;position:absolute;top:7085;visibility:visible;v-text-anchor:top" fillcolor="#06c" stroked="f"/>
                    <v:shape id="Picture 39" o:spid="_x0000_s1060" type="#_x0000_t75" alt="IMGP0110_r" style="width:1419;height:1419;left:7955;mso-wrap-style:square;position:absolute;top:7085;visibility:visible" filled="t" fillcolor="#06c">
                      <v:imagedata r:id="rId17" o:title="IMGP0110_r"/>
                    </v:shape>
                  </v:group>
                  <v:group id="Group 40" o:spid="_x0000_s1061" style="width:1589;height:1419;left:9550;position:absolute;top:5489" coordorigin="9550,5489" coordsize="1589,1419">
                    <v:rect id="Rectangle 41" o:spid="_x0000_s1062" style="width:170;height:1418;left:9550;mso-wrap-style:square;position:absolute;top:5490;visibility:visible;v-text-anchor:top" fillcolor="#06c" stroked="f"/>
                    <v:shape id="Picture 42" o:spid="_x0000_s1063" type="#_x0000_t75" alt="IMG_2355_1r" style="width:1419;height:1419;left:9720;mso-wrap-style:square;position:absolute;top:5489;visibility:visible" filled="t" fillcolor="#06c">
                      <v:imagedata r:id="rId18" o:title="IMG_2355_1r"/>
                    </v:shape>
                  </v:group>
                  <v:group id="Group 43" o:spid="_x0000_s1064" style="width:1586;height:1417;left:9548;position:absolute;top:7083" coordorigin="9548,7083" coordsize="1586,1417">
                    <v:rect id="Rectangle 44" o:spid="_x0000_s1065" style="width:170;height:1417;left:9548;mso-wrap-style:square;position:absolute;top:7083;visibility:visible;v-text-anchor:top" fillcolor="#a40" stroked="f"/>
                    <v:shape id="Picture 45" o:spid="_x0000_s1066" type="#_x0000_t75" alt="fotos_pomb_chefe_r" style="width:1415;height:1415;left:9719;mso-wrap-style:square;position:absolute;top:7083;visibility:visible">
                      <v:imagedata r:id="rId19" o:title="fotos_pomb_chefe_r"/>
                    </v:shape>
                  </v:group>
                </v:group>
              </v:group>
            </w:pict>
          </w:r>
          <w:r>
            <w:rPr>
              <w:noProof/>
            </w:rPr>
            <w:pict>
              <v:shape id="_x0000_s1067" type="#_x0000_t202" style="width:281.9pt;height:29.6pt;margin-top:663.45pt;margin-left:-208.55pt;position:absolute;z-index:251658240" stroked="f">
                <v:textbox>
                  <w:txbxContent>
                    <w:p w:rsidR="00420404" w:rsidRPr="00E96257" w:rsidP="006B46BD">
                      <w:pPr>
                        <w:rPr>
                          <w:rFonts w:asciiTheme="minorHAnsi" w:hAnsiTheme="minorHAnsi" w:cstheme="minorHAnsi"/>
                          <w:sz w:val="32"/>
                          <w:szCs w:val="32"/>
                        </w:rPr>
                      </w:pPr>
                      <w:r>
                        <w:rPr>
                          <w:rFonts w:asciiTheme="minorHAnsi" w:hAnsiTheme="minorHAnsi" w:cstheme="minorHAnsi"/>
                          <w:sz w:val="32"/>
                        </w:rPr>
                        <w:t>www.gpiaaf.gov.pt</w:t>
                      </w:r>
                    </w:p>
                  </w:txbxContent>
                </v:textbox>
              </v:shape>
            </w:pict>
          </w:r>
          <w:r w:rsidRPr="002B4030">
            <w:br w:type="page"/>
          </w:r>
        </w:p>
      </w:sdtContent>
    </w:sdt>
    <w:p w:rsidR="006B46BD" w:rsidRPr="002B4030" w:rsidP="006B46BD">
      <w:pPr>
        <w:pStyle w:val="NoSpacing"/>
        <w:spacing w:after="200"/>
        <w:ind w:left="357" w:hanging="357"/>
        <w:rPr>
          <w:rFonts w:cstheme="minorHAnsi"/>
          <w:b/>
          <w:sz w:val="28"/>
          <w:szCs w:val="28"/>
          <w:lang w:val="es-ES_tradnl"/>
        </w:rPr>
      </w:pPr>
      <w:r w:rsidRPr="002B4030">
        <w:rPr>
          <w:rFonts w:cstheme="minorHAnsi"/>
          <w:b/>
          <w:sz w:val="28"/>
          <w:lang w:val="es-ES_tradnl"/>
        </w:rPr>
        <w:t>Imprint</w:t>
      </w:r>
    </w:p>
    <w:p w:rsidR="00CB2D76" w:rsidRPr="002B4030" w:rsidP="006B46BD">
      <w:pPr>
        <w:autoSpaceDE w:val="0"/>
        <w:autoSpaceDN w:val="0"/>
        <w:adjustRightInd w:val="0"/>
        <w:rPr>
          <w:rFonts w:asciiTheme="minorHAnsi" w:hAnsiTheme="minorHAnsi" w:cstheme="minorHAnsi"/>
          <w:sz w:val="20"/>
          <w:szCs w:val="20"/>
          <w:lang w:val="es-ES_tradnl"/>
        </w:rPr>
      </w:pPr>
      <w:r w:rsidRPr="002B4030">
        <w:rPr>
          <w:rFonts w:asciiTheme="minorHAnsi" w:hAnsiTheme="minorHAnsi" w:cstheme="minorHAnsi"/>
          <w:b/>
          <w:sz w:val="20"/>
          <w:lang w:val="es-ES_tradnl"/>
        </w:rPr>
        <w:t xml:space="preserve">Title | </w:t>
      </w:r>
      <w:r w:rsidRPr="002B4030">
        <w:rPr>
          <w:rFonts w:asciiTheme="minorHAnsi" w:hAnsiTheme="minorHAnsi" w:cstheme="minorHAnsi"/>
          <w:sz w:val="20"/>
          <w:lang w:val="es-ES_tradnl"/>
        </w:rPr>
        <w:t xml:space="preserve">Relatório Anual de Atividades de Investigação – Transporte Ferroviário – 2017 </w:t>
      </w:r>
    </w:p>
    <w:p w:rsidR="006B46BD" w:rsidRPr="002B4030" w:rsidP="00CB2D76">
      <w:pPr>
        <w:autoSpaceDE w:val="0"/>
        <w:autoSpaceDN w:val="0"/>
        <w:adjustRightInd w:val="0"/>
        <w:ind w:firstLine="708"/>
        <w:rPr>
          <w:rFonts w:asciiTheme="minorHAnsi" w:hAnsiTheme="minorHAnsi" w:cstheme="minorHAnsi"/>
          <w:sz w:val="20"/>
          <w:szCs w:val="20"/>
        </w:rPr>
      </w:pPr>
      <w:r w:rsidRPr="002B4030">
        <w:rPr>
          <w:rFonts w:asciiTheme="minorHAnsi" w:hAnsiTheme="minorHAnsi" w:cstheme="minorHAnsi"/>
          <w:i/>
          <w:sz w:val="20"/>
        </w:rPr>
        <w:t>Investigation Activities Annual Report – Rail Transportation – 2017</w:t>
      </w:r>
    </w:p>
    <w:p w:rsidR="00E51BAB" w:rsidRPr="002B4030" w:rsidP="00E51BAB">
      <w:pPr>
        <w:autoSpaceDE w:val="0"/>
        <w:autoSpaceDN w:val="0"/>
        <w:adjustRightInd w:val="0"/>
        <w:spacing w:before="40"/>
        <w:ind w:left="1560" w:hanging="1560"/>
        <w:rPr>
          <w:rFonts w:asciiTheme="minorHAnsi" w:hAnsiTheme="minorHAnsi" w:cstheme="minorHAnsi"/>
          <w:sz w:val="20"/>
          <w:szCs w:val="20"/>
        </w:rPr>
      </w:pPr>
      <w:r w:rsidRPr="002B4030">
        <w:rPr>
          <w:rFonts w:asciiTheme="minorHAnsi" w:hAnsiTheme="minorHAnsi" w:cstheme="minorHAnsi"/>
          <w:b/>
          <w:sz w:val="20"/>
        </w:rPr>
        <w:t xml:space="preserve">Publisher | </w:t>
      </w:r>
      <w:r w:rsidRPr="002B4030">
        <w:rPr>
          <w:rFonts w:asciiTheme="minorHAnsi" w:hAnsiTheme="minorHAnsi" w:cstheme="minorHAnsi"/>
          <w:sz w:val="20"/>
        </w:rPr>
        <w:t xml:space="preserve">GPIAAF - Office for the Prevention and Investigation of Accidents in Civil Aviation and </w:t>
      </w:r>
    </w:p>
    <w:p w:rsidR="006B46BD" w:rsidRPr="002B4030" w:rsidP="00E51BAB">
      <w:pPr>
        <w:autoSpaceDE w:val="0"/>
        <w:autoSpaceDN w:val="0"/>
        <w:adjustRightInd w:val="0"/>
        <w:spacing w:before="40"/>
        <w:ind w:left="1560" w:hanging="851"/>
        <w:rPr>
          <w:rFonts w:asciiTheme="minorHAnsi" w:hAnsiTheme="minorHAnsi" w:cstheme="minorHAnsi"/>
          <w:sz w:val="20"/>
          <w:szCs w:val="20"/>
          <w:lang w:val="fr-LU"/>
        </w:rPr>
      </w:pPr>
      <w:r w:rsidRPr="002B4030">
        <w:rPr>
          <w:rFonts w:asciiTheme="minorHAnsi" w:hAnsiTheme="minorHAnsi" w:cstheme="minorHAnsi"/>
          <w:sz w:val="20"/>
          <w:lang w:val="fr-LU"/>
        </w:rPr>
        <w:t>Rail</w:t>
      </w:r>
    </w:p>
    <w:p w:rsidR="006B46BD" w:rsidRPr="002B4030" w:rsidP="006B46BD">
      <w:pPr>
        <w:pStyle w:val="NoSpacing"/>
        <w:ind w:left="717" w:firstLine="3"/>
        <w:rPr>
          <w:rFonts w:cstheme="minorHAnsi"/>
          <w:sz w:val="20"/>
          <w:szCs w:val="20"/>
          <w:lang w:val="fr-LU"/>
        </w:rPr>
      </w:pPr>
      <w:r w:rsidRPr="002B4030">
        <w:rPr>
          <w:rFonts w:cstheme="minorHAnsi"/>
          <w:sz w:val="20"/>
          <w:lang w:val="fr-LU"/>
        </w:rPr>
        <w:t xml:space="preserve"> Praça Duque de Saldanha, 31, 4.º – 1050-094 Lisbon – PORTUGAL</w:t>
      </w:r>
    </w:p>
    <w:p w:rsidR="006B46BD" w:rsidRPr="002B4030" w:rsidP="006B46BD">
      <w:pPr>
        <w:autoSpaceDE w:val="0"/>
        <w:autoSpaceDN w:val="0"/>
        <w:adjustRightInd w:val="0"/>
        <w:ind w:left="357" w:firstLine="360"/>
        <w:rPr>
          <w:rFonts w:asciiTheme="minorHAnsi" w:hAnsiTheme="minorHAnsi" w:cstheme="minorHAnsi"/>
          <w:sz w:val="20"/>
          <w:szCs w:val="20"/>
          <w:lang w:val="fr-LU"/>
        </w:rPr>
      </w:pPr>
      <w:r w:rsidRPr="002B4030">
        <w:rPr>
          <w:rFonts w:asciiTheme="minorHAnsi" w:hAnsiTheme="minorHAnsi" w:cstheme="minorHAnsi"/>
          <w:sz w:val="20"/>
          <w:lang w:val="fr-LU"/>
        </w:rPr>
        <w:t xml:space="preserve"> Phone: + 352 212 739 245 | Fax: + 351 217 911 959</w:t>
      </w:r>
    </w:p>
    <w:p w:rsidR="006B46BD" w:rsidRPr="002B4030" w:rsidP="006B46BD">
      <w:pPr>
        <w:autoSpaceDE w:val="0"/>
        <w:autoSpaceDN w:val="0"/>
        <w:adjustRightInd w:val="0"/>
        <w:ind w:left="357" w:firstLine="360"/>
        <w:rPr>
          <w:rFonts w:asciiTheme="minorHAnsi" w:hAnsiTheme="minorHAnsi" w:cstheme="minorHAnsi"/>
          <w:sz w:val="20"/>
          <w:szCs w:val="20"/>
        </w:rPr>
      </w:pPr>
      <w:r w:rsidRPr="002B4030">
        <w:rPr>
          <w:rFonts w:asciiTheme="minorHAnsi" w:hAnsiTheme="minorHAnsi" w:cstheme="minorHAnsi"/>
          <w:sz w:val="20"/>
          <w:lang w:val="fr-LU"/>
        </w:rPr>
        <w:t xml:space="preserve"> </w:t>
      </w:r>
      <w:r w:rsidRPr="002B4030">
        <w:rPr>
          <w:rFonts w:asciiTheme="minorHAnsi" w:hAnsiTheme="minorHAnsi" w:cstheme="minorHAnsi"/>
          <w:sz w:val="20"/>
        </w:rPr>
        <w:t>Email: geral@gpiaaf.gov.pt</w:t>
      </w:r>
    </w:p>
    <w:p w:rsidR="006B46BD" w:rsidRPr="002B4030" w:rsidP="00772203">
      <w:pPr>
        <w:autoSpaceDE w:val="0"/>
        <w:autoSpaceDN w:val="0"/>
        <w:adjustRightInd w:val="0"/>
        <w:spacing w:before="40"/>
        <w:rPr>
          <w:rFonts w:asciiTheme="minorHAnsi" w:hAnsiTheme="minorHAnsi" w:cstheme="minorHAnsi"/>
          <w:sz w:val="20"/>
          <w:szCs w:val="20"/>
        </w:rPr>
      </w:pPr>
      <w:r w:rsidRPr="002B4030">
        <w:rPr>
          <w:rFonts w:asciiTheme="minorHAnsi" w:hAnsiTheme="minorHAnsi" w:cstheme="minorHAnsi"/>
          <w:b/>
          <w:sz w:val="20"/>
        </w:rPr>
        <w:t>Design and Compositi</w:t>
      </w:r>
      <w:r w:rsidRPr="002B4030">
        <w:rPr>
          <w:rFonts w:asciiTheme="minorHAnsi" w:hAnsiTheme="minorHAnsi" w:cstheme="minorHAnsi"/>
          <w:b/>
          <w:sz w:val="20"/>
        </w:rPr>
        <w:t>on |</w:t>
      </w:r>
      <w:r w:rsidRPr="002B4030">
        <w:t xml:space="preserve"> GPIAAF</w:t>
      </w:r>
    </w:p>
    <w:p w:rsidR="00CE1D3B" w:rsidRPr="002B4030" w:rsidP="006B46BD">
      <w:pPr>
        <w:autoSpaceDE w:val="0"/>
        <w:autoSpaceDN w:val="0"/>
        <w:adjustRightInd w:val="0"/>
        <w:rPr>
          <w:rFonts w:asciiTheme="minorHAnsi" w:hAnsiTheme="minorHAnsi" w:cstheme="minorHAnsi"/>
          <w:sz w:val="20"/>
          <w:szCs w:val="20"/>
        </w:rPr>
      </w:pPr>
    </w:p>
    <w:p w:rsidR="006B46BD" w:rsidRPr="002B4030" w:rsidP="006B46BD">
      <w:pPr>
        <w:autoSpaceDE w:val="0"/>
        <w:autoSpaceDN w:val="0"/>
        <w:adjustRightInd w:val="0"/>
        <w:spacing w:after="120"/>
        <w:jc w:val="both"/>
        <w:rPr>
          <w:rFonts w:asciiTheme="minorHAnsi" w:hAnsiTheme="minorHAnsi" w:cstheme="minorHAnsi"/>
          <w:sz w:val="20"/>
          <w:szCs w:val="20"/>
        </w:rPr>
      </w:pPr>
      <w:r w:rsidRPr="002B4030">
        <w:rPr>
          <w:rFonts w:asciiTheme="minorHAnsi" w:hAnsiTheme="minorHAnsi" w:cstheme="minorHAnsi"/>
          <w:sz w:val="20"/>
        </w:rPr>
        <w:t xml:space="preserve">Under Council of Ministers Resolution No 8/2011, this document has been drafted in compliance with the Portuguese Language Orthographic Agreement of 1990, approved by Assembly of the Portuguese Republic Resolution No 26/91 and ratified by </w:t>
      </w:r>
      <w:r w:rsidRPr="002B4030">
        <w:rPr>
          <w:rFonts w:asciiTheme="minorHAnsi" w:hAnsiTheme="minorHAnsi" w:cstheme="minorHAnsi"/>
          <w:sz w:val="20"/>
        </w:rPr>
        <w:t>Presidential Decree No 43/91, both of 23 August 1991.</w:t>
      </w:r>
    </w:p>
    <w:p w:rsidR="00CE1D3B" w:rsidRPr="002B4030" w:rsidP="00CE1D3B">
      <w:pPr>
        <w:autoSpaceDE w:val="0"/>
        <w:autoSpaceDN w:val="0"/>
        <w:adjustRightInd w:val="0"/>
        <w:spacing w:after="120"/>
        <w:rPr>
          <w:rFonts w:asciiTheme="minorHAnsi" w:eastAsiaTheme="minorEastAsia" w:hAnsiTheme="minorHAnsi" w:cs="TimesNewRomanPSMT"/>
          <w:sz w:val="16"/>
          <w:szCs w:val="16"/>
        </w:rPr>
      </w:pPr>
    </w:p>
    <w:p w:rsidR="00A42E7E" w:rsidRPr="002B4030" w:rsidP="00CE1D3B">
      <w:pPr>
        <w:autoSpaceDE w:val="0"/>
        <w:autoSpaceDN w:val="0"/>
        <w:adjustRightInd w:val="0"/>
        <w:spacing w:after="120"/>
        <w:rPr>
          <w:rFonts w:asciiTheme="minorHAnsi" w:eastAsiaTheme="minorEastAsia" w:hAnsiTheme="minorHAnsi" w:cs="TimesNewRomanPSMT"/>
          <w:sz w:val="16"/>
          <w:szCs w:val="16"/>
        </w:rPr>
      </w:pPr>
    </w:p>
    <w:p w:rsidR="00CE1D3B" w:rsidRPr="002B4030" w:rsidP="00CE1D3B">
      <w:pPr>
        <w:autoSpaceDE w:val="0"/>
        <w:autoSpaceDN w:val="0"/>
        <w:adjustRightInd w:val="0"/>
        <w:spacing w:after="120"/>
        <w:rPr>
          <w:rFonts w:asciiTheme="minorHAnsi" w:eastAsiaTheme="minorEastAsia" w:hAnsiTheme="minorHAnsi" w:cs="TimesNewRomanPSMT"/>
          <w:b/>
          <w:sz w:val="20"/>
          <w:szCs w:val="20"/>
        </w:rPr>
      </w:pPr>
      <w:r w:rsidRPr="002B4030">
        <w:rPr>
          <w:rFonts w:asciiTheme="minorHAnsi" w:eastAsiaTheme="minorEastAsia" w:hAnsiTheme="minorHAnsi"/>
          <w:b/>
          <w:sz w:val="20"/>
        </w:rPr>
        <w:t>© GPIAAF · Lisbon, Portugal · 2018</w:t>
      </w:r>
    </w:p>
    <w:p w:rsidR="00CE1D3B" w:rsidRPr="002B4030" w:rsidP="00CE1D3B">
      <w:pPr>
        <w:autoSpaceDE w:val="0"/>
        <w:autoSpaceDN w:val="0"/>
        <w:adjustRightInd w:val="0"/>
        <w:spacing w:after="120"/>
        <w:jc w:val="both"/>
        <w:rPr>
          <w:rFonts w:asciiTheme="minorHAnsi" w:hAnsiTheme="minorHAnsi" w:cstheme="minorHAnsi"/>
          <w:sz w:val="20"/>
          <w:szCs w:val="20"/>
        </w:rPr>
      </w:pPr>
      <w:r w:rsidRPr="002B4030">
        <w:rPr>
          <w:rFonts w:asciiTheme="minorHAnsi" w:hAnsiTheme="minorHAnsi" w:cstheme="minorHAnsi"/>
          <w:sz w:val="20"/>
        </w:rPr>
        <w:t>With the exclusion of any materials whose rights belong to third parties, reproduction of the content of this document is authorised, except for commercial purposes,</w:t>
      </w:r>
      <w:r w:rsidRPr="002B4030">
        <w:rPr>
          <w:rFonts w:asciiTheme="minorHAnsi" w:hAnsiTheme="minorHAnsi" w:cstheme="minorHAnsi"/>
          <w:sz w:val="20"/>
        </w:rPr>
        <w:t xml:space="preserve"> provided GPIAAF is cited as the author and the title, year of publication and reference ‘Lisbon-Portugal’ are given, and provided it is cited accurately and in the original context.</w:t>
      </w:r>
    </w:p>
    <w:p w:rsidR="0086202B" w:rsidRPr="002B4030" w:rsidP="0086202B">
      <w:pPr>
        <w:autoSpaceDE w:val="0"/>
        <w:autoSpaceDN w:val="0"/>
        <w:adjustRightInd w:val="0"/>
        <w:spacing w:before="240" w:after="200"/>
        <w:jc w:val="both"/>
        <w:rPr>
          <w:rFonts w:asciiTheme="minorHAnsi" w:eastAsiaTheme="minorEastAsia" w:hAnsiTheme="minorHAnsi" w:cs="TimesNewRomanPSMT"/>
          <w:b/>
          <w:sz w:val="20"/>
          <w:szCs w:val="20"/>
        </w:rPr>
      </w:pPr>
    </w:p>
    <w:p w:rsidR="0086202B" w:rsidRPr="002B4030" w:rsidP="0086202B">
      <w:pPr>
        <w:autoSpaceDE w:val="0"/>
        <w:autoSpaceDN w:val="0"/>
        <w:adjustRightInd w:val="0"/>
        <w:spacing w:before="240" w:after="200"/>
        <w:jc w:val="both"/>
        <w:rPr>
          <w:rFonts w:asciiTheme="minorHAnsi" w:eastAsiaTheme="minorEastAsia" w:hAnsiTheme="minorHAnsi" w:cs="TimesNewRomanPSMT"/>
          <w:b/>
          <w:sz w:val="20"/>
          <w:szCs w:val="20"/>
        </w:rPr>
      </w:pPr>
      <w:r w:rsidRPr="002B4030">
        <w:rPr>
          <w:rFonts w:asciiTheme="minorHAnsi" w:eastAsiaTheme="minorEastAsia" w:hAnsiTheme="minorHAnsi"/>
          <w:b/>
          <w:sz w:val="20"/>
        </w:rPr>
        <w:t>This publication is also available at</w:t>
      </w:r>
      <w:hyperlink r:id="rId20" w:history="1">
        <w:r w:rsidRPr="002B4030">
          <w:rPr>
            <w:rStyle w:val="Hyperlink"/>
            <w:rFonts w:asciiTheme="minorHAnsi" w:eastAsiaTheme="minorEastAsia" w:hAnsiTheme="minorHAnsi"/>
            <w:b/>
            <w:sz w:val="20"/>
          </w:rPr>
          <w:t>http://www.gpiaaf.gov.pt</w:t>
        </w:r>
      </w:hyperlink>
      <w:r w:rsidRPr="002B4030">
        <w:t>.</w:t>
      </w:r>
    </w:p>
    <w:p w:rsidR="00CB2D76" w:rsidRPr="002B4030" w:rsidP="0086202B">
      <w:pPr>
        <w:autoSpaceDE w:val="0"/>
        <w:autoSpaceDN w:val="0"/>
        <w:adjustRightInd w:val="0"/>
        <w:spacing w:before="240" w:after="200"/>
        <w:jc w:val="both"/>
        <w:rPr>
          <w:rFonts w:asciiTheme="minorHAnsi" w:eastAsiaTheme="minorEastAsia" w:hAnsiTheme="minorHAnsi" w:cs="TimesNewRomanPSMT"/>
          <w:b/>
          <w:sz w:val="22"/>
          <w:szCs w:val="22"/>
        </w:rPr>
      </w:pPr>
    </w:p>
    <w:p w:rsidR="0086202B" w:rsidRPr="002B4030" w:rsidP="00CE1D3B">
      <w:pPr>
        <w:pStyle w:val="NoSpacing"/>
        <w:spacing w:before="360" w:after="200"/>
        <w:rPr>
          <w:b/>
          <w:sz w:val="28"/>
          <w:szCs w:val="28"/>
        </w:rPr>
      </w:pPr>
    </w:p>
    <w:p w:rsidR="0086202B" w:rsidRPr="002B4030" w:rsidP="00CE1D3B">
      <w:pPr>
        <w:pStyle w:val="NoSpacing"/>
        <w:spacing w:before="360" w:after="200"/>
        <w:rPr>
          <w:b/>
          <w:sz w:val="28"/>
          <w:szCs w:val="28"/>
        </w:rPr>
      </w:pPr>
    </w:p>
    <w:p w:rsidR="0086202B" w:rsidRPr="002B4030" w:rsidP="00CE1D3B">
      <w:pPr>
        <w:pStyle w:val="NoSpacing"/>
        <w:spacing w:before="360" w:after="200"/>
        <w:rPr>
          <w:b/>
          <w:sz w:val="28"/>
          <w:szCs w:val="28"/>
        </w:rPr>
      </w:pPr>
    </w:p>
    <w:p w:rsidR="00772203" w:rsidRPr="002B4030" w:rsidP="00CE1D3B">
      <w:pPr>
        <w:pStyle w:val="NoSpacing"/>
        <w:spacing w:before="360" w:after="200"/>
        <w:rPr>
          <w:b/>
          <w:sz w:val="28"/>
          <w:szCs w:val="28"/>
        </w:rPr>
      </w:pPr>
    </w:p>
    <w:p w:rsidR="007A5903" w:rsidRPr="002B4030" w:rsidP="007A5903">
      <w:pPr>
        <w:pStyle w:val="NoSpacing"/>
        <w:spacing w:before="120"/>
        <w:rPr>
          <w:b/>
          <w:sz w:val="28"/>
          <w:szCs w:val="28"/>
        </w:rPr>
      </w:pPr>
    </w:p>
    <w:p w:rsidR="00CE1D3B" w:rsidRPr="002B4030" w:rsidP="00CE1D3B">
      <w:pPr>
        <w:pStyle w:val="NoSpacing"/>
        <w:spacing w:before="360" w:after="200"/>
        <w:rPr>
          <w:b/>
          <w:sz w:val="28"/>
          <w:szCs w:val="28"/>
        </w:rPr>
      </w:pPr>
      <w:r w:rsidRPr="002B4030">
        <w:rPr>
          <w:b/>
          <w:sz w:val="28"/>
        </w:rPr>
        <w:t>Document check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992"/>
        <w:gridCol w:w="3180"/>
        <w:gridCol w:w="1763"/>
        <w:gridCol w:w="1967"/>
      </w:tblGrid>
      <w:tr w:rsidTr="00CE1D3B">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76" w:type="dxa"/>
          </w:tcPr>
          <w:p w:rsidR="006B46BD" w:rsidRPr="002B4030" w:rsidP="006B46BD">
            <w:pPr>
              <w:autoSpaceDE w:val="0"/>
              <w:autoSpaceDN w:val="0"/>
              <w:adjustRightInd w:val="0"/>
              <w:jc w:val="both"/>
              <w:rPr>
                <w:rFonts w:ascii="Calibri" w:hAnsi="Calibri" w:cs="TrebuchetMS"/>
                <w:i/>
                <w:color w:val="000000"/>
                <w:sz w:val="16"/>
                <w:szCs w:val="16"/>
              </w:rPr>
            </w:pPr>
            <w:r w:rsidRPr="002B4030">
              <w:rPr>
                <w:rFonts w:ascii="Calibri" w:hAnsi="Calibri"/>
                <w:i/>
                <w:color w:val="000000"/>
                <w:sz w:val="16"/>
              </w:rPr>
              <w:t>Document No.</w:t>
            </w:r>
          </w:p>
        </w:tc>
        <w:tc>
          <w:tcPr>
            <w:tcW w:w="992" w:type="dxa"/>
          </w:tcPr>
          <w:p w:rsidR="006B46BD" w:rsidRPr="002B4030" w:rsidP="006B46BD">
            <w:pPr>
              <w:autoSpaceDE w:val="0"/>
              <w:autoSpaceDN w:val="0"/>
              <w:adjustRightInd w:val="0"/>
              <w:jc w:val="both"/>
              <w:rPr>
                <w:rFonts w:ascii="Calibri" w:hAnsi="Calibri" w:cs="TrebuchetMS"/>
                <w:i/>
                <w:color w:val="000000"/>
                <w:sz w:val="16"/>
                <w:szCs w:val="16"/>
              </w:rPr>
            </w:pPr>
            <w:r w:rsidRPr="002B4030">
              <w:rPr>
                <w:rFonts w:ascii="Calibri" w:hAnsi="Calibri"/>
                <w:i/>
                <w:color w:val="000000"/>
                <w:sz w:val="16"/>
              </w:rPr>
              <w:t>Date</w:t>
            </w:r>
          </w:p>
        </w:tc>
        <w:tc>
          <w:tcPr>
            <w:tcW w:w="3180" w:type="dxa"/>
          </w:tcPr>
          <w:p w:rsidR="006B46BD" w:rsidRPr="002B4030" w:rsidP="006B46BD">
            <w:pPr>
              <w:autoSpaceDE w:val="0"/>
              <w:autoSpaceDN w:val="0"/>
              <w:adjustRightInd w:val="0"/>
              <w:jc w:val="both"/>
              <w:rPr>
                <w:rFonts w:ascii="Calibri" w:hAnsi="Calibri" w:cs="TrebuchetMS"/>
                <w:i/>
                <w:color w:val="000000"/>
                <w:sz w:val="16"/>
                <w:szCs w:val="16"/>
              </w:rPr>
            </w:pPr>
            <w:r w:rsidRPr="002B4030">
              <w:rPr>
                <w:rFonts w:ascii="Calibri" w:hAnsi="Calibri"/>
                <w:i/>
                <w:color w:val="000000"/>
                <w:sz w:val="16"/>
              </w:rPr>
              <w:t>Amendments</w:t>
            </w:r>
          </w:p>
        </w:tc>
        <w:tc>
          <w:tcPr>
            <w:tcW w:w="1763" w:type="dxa"/>
          </w:tcPr>
          <w:p w:rsidR="006B46BD" w:rsidRPr="002B4030" w:rsidP="006B46BD">
            <w:pPr>
              <w:autoSpaceDE w:val="0"/>
              <w:autoSpaceDN w:val="0"/>
              <w:adjustRightInd w:val="0"/>
              <w:jc w:val="both"/>
              <w:rPr>
                <w:rFonts w:ascii="Calibri" w:hAnsi="Calibri" w:cs="TrebuchetMS"/>
                <w:i/>
                <w:color w:val="000000"/>
                <w:sz w:val="16"/>
                <w:szCs w:val="16"/>
              </w:rPr>
            </w:pPr>
            <w:r w:rsidRPr="002B4030">
              <w:rPr>
                <w:rFonts w:ascii="Calibri" w:hAnsi="Calibri"/>
                <w:i/>
                <w:color w:val="000000"/>
                <w:sz w:val="16"/>
              </w:rPr>
              <w:t>Drafting</w:t>
            </w:r>
          </w:p>
        </w:tc>
        <w:tc>
          <w:tcPr>
            <w:tcW w:w="1967" w:type="dxa"/>
          </w:tcPr>
          <w:p w:rsidR="006B46BD" w:rsidRPr="002B4030" w:rsidP="006B46BD">
            <w:pPr>
              <w:autoSpaceDE w:val="0"/>
              <w:autoSpaceDN w:val="0"/>
              <w:adjustRightInd w:val="0"/>
              <w:jc w:val="both"/>
              <w:rPr>
                <w:rFonts w:ascii="Calibri" w:hAnsi="Calibri" w:cs="TrebuchetMS"/>
                <w:i/>
                <w:color w:val="000000"/>
                <w:sz w:val="16"/>
                <w:szCs w:val="16"/>
              </w:rPr>
            </w:pPr>
            <w:r w:rsidRPr="002B4030">
              <w:rPr>
                <w:rFonts w:ascii="Calibri" w:hAnsi="Calibri"/>
                <w:i/>
                <w:color w:val="000000"/>
                <w:sz w:val="16"/>
              </w:rPr>
              <w:t>Approval</w:t>
            </w:r>
          </w:p>
        </w:tc>
      </w:tr>
      <w:tr w:rsidTr="00CE1D3B">
        <w:tblPrEx>
          <w:tblW w:w="0" w:type="auto"/>
          <w:tblInd w:w="108" w:type="dxa"/>
          <w:tblLook w:val="04A0"/>
        </w:tblPrEx>
        <w:tc>
          <w:tcPr>
            <w:tcW w:w="1276" w:type="dxa"/>
          </w:tcPr>
          <w:p w:rsidR="006B46BD" w:rsidRPr="002B4030" w:rsidP="00CB2D76">
            <w:pPr>
              <w:autoSpaceDE w:val="0"/>
              <w:autoSpaceDN w:val="0"/>
              <w:adjustRightInd w:val="0"/>
              <w:jc w:val="both"/>
              <w:rPr>
                <w:rFonts w:ascii="Calibri" w:hAnsi="Calibri" w:cs="TrebuchetMS"/>
                <w:color w:val="000000"/>
                <w:sz w:val="16"/>
                <w:szCs w:val="16"/>
                <w:highlight w:val="yellow"/>
              </w:rPr>
            </w:pPr>
            <w:r w:rsidRPr="002B4030">
              <w:rPr>
                <w:rFonts w:ascii="Calibri" w:hAnsi="Calibri"/>
                <w:color w:val="000000"/>
                <w:sz w:val="16"/>
              </w:rPr>
              <w:t>RAI-F2017.0</w:t>
            </w:r>
          </w:p>
        </w:tc>
        <w:tc>
          <w:tcPr>
            <w:tcW w:w="992" w:type="dxa"/>
          </w:tcPr>
          <w:p w:rsidR="006B46BD" w:rsidRPr="002B4030" w:rsidP="00613500">
            <w:pPr>
              <w:autoSpaceDE w:val="0"/>
              <w:autoSpaceDN w:val="0"/>
              <w:adjustRightInd w:val="0"/>
              <w:jc w:val="both"/>
              <w:rPr>
                <w:rFonts w:ascii="Calibri" w:hAnsi="Calibri" w:cs="TrebuchetMS"/>
                <w:color w:val="000000"/>
                <w:sz w:val="16"/>
                <w:szCs w:val="16"/>
                <w:highlight w:val="yellow"/>
              </w:rPr>
            </w:pPr>
            <w:r w:rsidRPr="002B4030">
              <w:rPr>
                <w:rFonts w:ascii="Calibri" w:hAnsi="Calibri"/>
                <w:color w:val="000000"/>
                <w:sz w:val="16"/>
              </w:rPr>
              <w:t>28-09-2018</w:t>
            </w:r>
          </w:p>
        </w:tc>
        <w:tc>
          <w:tcPr>
            <w:tcW w:w="3180" w:type="dxa"/>
          </w:tcPr>
          <w:p w:rsidR="006B46BD" w:rsidRPr="002B4030" w:rsidP="006B46BD">
            <w:pPr>
              <w:autoSpaceDE w:val="0"/>
              <w:autoSpaceDN w:val="0"/>
              <w:adjustRightInd w:val="0"/>
              <w:jc w:val="both"/>
              <w:rPr>
                <w:rFonts w:ascii="Calibri" w:hAnsi="Calibri" w:cs="TrebuchetMS"/>
                <w:color w:val="000000"/>
                <w:sz w:val="16"/>
                <w:szCs w:val="16"/>
              </w:rPr>
            </w:pPr>
            <w:r w:rsidRPr="002B4030">
              <w:rPr>
                <w:rFonts w:ascii="Calibri" w:hAnsi="Calibri"/>
                <w:color w:val="000000"/>
                <w:sz w:val="16"/>
              </w:rPr>
              <w:t>Original version</w:t>
            </w:r>
          </w:p>
        </w:tc>
        <w:tc>
          <w:tcPr>
            <w:tcW w:w="1763" w:type="dxa"/>
          </w:tcPr>
          <w:p w:rsidR="006B46BD" w:rsidRPr="002B4030" w:rsidP="006B46BD">
            <w:pPr>
              <w:autoSpaceDE w:val="0"/>
              <w:autoSpaceDN w:val="0"/>
              <w:adjustRightInd w:val="0"/>
              <w:jc w:val="both"/>
              <w:rPr>
                <w:rFonts w:ascii="Calibri" w:hAnsi="Calibri" w:cs="TrebuchetMS"/>
                <w:color w:val="000000"/>
                <w:sz w:val="16"/>
                <w:szCs w:val="16"/>
              </w:rPr>
            </w:pPr>
          </w:p>
        </w:tc>
        <w:tc>
          <w:tcPr>
            <w:tcW w:w="1967" w:type="dxa"/>
          </w:tcPr>
          <w:p w:rsidR="006B46BD" w:rsidRPr="002B4030" w:rsidP="006B46BD">
            <w:pPr>
              <w:autoSpaceDE w:val="0"/>
              <w:autoSpaceDN w:val="0"/>
              <w:adjustRightInd w:val="0"/>
              <w:jc w:val="both"/>
              <w:rPr>
                <w:rFonts w:ascii="Calibri" w:hAnsi="Calibri" w:cs="TrebuchetMS"/>
                <w:color w:val="000000"/>
                <w:sz w:val="16"/>
                <w:szCs w:val="16"/>
              </w:rPr>
            </w:pPr>
            <w:r w:rsidRPr="002B4030">
              <w:rPr>
                <w:rFonts w:ascii="Calibri" w:hAnsi="Calibri"/>
                <w:color w:val="000000"/>
                <w:sz w:val="16"/>
              </w:rPr>
              <w:t>Nelson Oliveira</w:t>
            </w:r>
          </w:p>
        </w:tc>
      </w:tr>
      <w:tr w:rsidTr="00CE1D3B">
        <w:tblPrEx>
          <w:tblW w:w="0" w:type="auto"/>
          <w:tblInd w:w="108" w:type="dxa"/>
          <w:tblLook w:val="04A0"/>
        </w:tblPrEx>
        <w:tc>
          <w:tcPr>
            <w:tcW w:w="1276" w:type="dxa"/>
          </w:tcPr>
          <w:p w:rsidR="000A5944" w:rsidRPr="002B4030" w:rsidP="000F42AD">
            <w:pPr>
              <w:autoSpaceDE w:val="0"/>
              <w:autoSpaceDN w:val="0"/>
              <w:adjustRightInd w:val="0"/>
              <w:jc w:val="both"/>
              <w:rPr>
                <w:rFonts w:ascii="Calibri" w:hAnsi="Calibri" w:cs="TrebuchetMS"/>
                <w:color w:val="000000"/>
                <w:sz w:val="16"/>
                <w:szCs w:val="16"/>
              </w:rPr>
            </w:pPr>
          </w:p>
        </w:tc>
        <w:tc>
          <w:tcPr>
            <w:tcW w:w="992" w:type="dxa"/>
          </w:tcPr>
          <w:p w:rsidR="000A5944" w:rsidRPr="002B4030" w:rsidP="000F42AD">
            <w:pPr>
              <w:autoSpaceDE w:val="0"/>
              <w:autoSpaceDN w:val="0"/>
              <w:adjustRightInd w:val="0"/>
              <w:jc w:val="both"/>
              <w:rPr>
                <w:rFonts w:ascii="Calibri" w:hAnsi="Calibri" w:cs="TrebuchetMS"/>
                <w:color w:val="000000"/>
                <w:sz w:val="16"/>
                <w:szCs w:val="16"/>
              </w:rPr>
            </w:pPr>
          </w:p>
        </w:tc>
        <w:tc>
          <w:tcPr>
            <w:tcW w:w="3180" w:type="dxa"/>
          </w:tcPr>
          <w:p w:rsidR="000A5944" w:rsidRPr="002B4030" w:rsidP="000F42AD">
            <w:pPr>
              <w:autoSpaceDE w:val="0"/>
              <w:autoSpaceDN w:val="0"/>
              <w:adjustRightInd w:val="0"/>
              <w:jc w:val="both"/>
              <w:rPr>
                <w:rFonts w:ascii="Calibri" w:hAnsi="Calibri" w:cs="TrebuchetMS"/>
                <w:color w:val="000000"/>
                <w:sz w:val="16"/>
                <w:szCs w:val="16"/>
              </w:rPr>
            </w:pPr>
          </w:p>
        </w:tc>
        <w:tc>
          <w:tcPr>
            <w:tcW w:w="1763" w:type="dxa"/>
          </w:tcPr>
          <w:p w:rsidR="000A5944" w:rsidRPr="002B4030" w:rsidP="000A5944">
            <w:pPr>
              <w:autoSpaceDE w:val="0"/>
              <w:autoSpaceDN w:val="0"/>
              <w:adjustRightInd w:val="0"/>
              <w:jc w:val="both"/>
              <w:rPr>
                <w:rFonts w:ascii="Calibri" w:hAnsi="Calibri" w:cs="TrebuchetMS"/>
                <w:color w:val="000000"/>
                <w:sz w:val="16"/>
                <w:szCs w:val="16"/>
              </w:rPr>
            </w:pPr>
          </w:p>
        </w:tc>
        <w:tc>
          <w:tcPr>
            <w:tcW w:w="1967" w:type="dxa"/>
          </w:tcPr>
          <w:p w:rsidR="000A5944" w:rsidRPr="002B4030" w:rsidP="000A5944">
            <w:pPr>
              <w:autoSpaceDE w:val="0"/>
              <w:autoSpaceDN w:val="0"/>
              <w:adjustRightInd w:val="0"/>
              <w:jc w:val="both"/>
              <w:rPr>
                <w:rFonts w:ascii="Calibri" w:hAnsi="Calibri" w:cs="TrebuchetMS"/>
                <w:color w:val="000000"/>
                <w:sz w:val="16"/>
                <w:szCs w:val="16"/>
              </w:rPr>
            </w:pPr>
          </w:p>
        </w:tc>
      </w:tr>
    </w:tbl>
    <w:p w:rsidR="006B46BD" w:rsidRPr="002B4030" w:rsidP="006B46BD">
      <w:pPr>
        <w:autoSpaceDE w:val="0"/>
        <w:autoSpaceDN w:val="0"/>
        <w:adjustRightInd w:val="0"/>
        <w:rPr>
          <w:rFonts w:ascii="Calibri" w:hAnsi="Calibri" w:cs="TrebuchetMS"/>
          <w:b/>
          <w:color w:val="365F91"/>
          <w:sz w:val="44"/>
          <w:szCs w:val="44"/>
        </w:rPr>
      </w:pPr>
    </w:p>
    <w:p w:rsidR="006B46BD" w:rsidRPr="002B4030" w:rsidP="006B46BD">
      <w:pPr>
        <w:rPr>
          <w:rFonts w:ascii="TrebuchetMS" w:hAnsi="TrebuchetMS" w:cs="TrebuchetMS"/>
        </w:rPr>
      </w:pPr>
    </w:p>
    <w:p w:rsidR="0033334A" w:rsidRPr="002B4030">
      <w:pPr>
        <w:pStyle w:val="TOCHeading"/>
        <w:rPr>
          <w:rFonts w:ascii="Calibri" w:hAnsi="Calibri"/>
          <w:sz w:val="32"/>
          <w:szCs w:val="32"/>
        </w:rPr>
      </w:pPr>
      <w:r w:rsidRPr="002B4030">
        <w:rPr>
          <w:rFonts w:ascii="Calibri" w:hAnsi="Calibri"/>
          <w:sz w:val="32"/>
        </w:rPr>
        <w:t>Table of Contents</w:t>
      </w:r>
    </w:p>
    <w:p w:rsidR="0096361E" w:rsidRPr="002B4030" w:rsidP="0096361E"/>
    <w:p w:rsidR="00A53538" w:rsidRPr="002B4030">
      <w:pPr>
        <w:pStyle w:val="TOC1"/>
        <w:tabs>
          <w:tab w:val="left" w:pos="440"/>
          <w:tab w:val="right" w:leader="dot" w:pos="9060"/>
        </w:tabs>
      </w:pPr>
    </w:p>
    <w:p w:rsidR="00A53538" w:rsidRPr="002B4030">
      <w:pPr>
        <w:pStyle w:val="TOC1"/>
        <w:tabs>
          <w:tab w:val="left" w:pos="440"/>
          <w:tab w:val="right" w:leader="dot" w:pos="9060"/>
        </w:tabs>
        <w:rPr>
          <w:b/>
          <w:i/>
        </w:rPr>
      </w:pPr>
      <w:r w:rsidRPr="002B4030">
        <w:rPr>
          <w:b/>
          <w:i/>
        </w:rPr>
        <w:t>English Summary</w:t>
      </w:r>
      <w:r w:rsidRPr="002B4030">
        <w:tab/>
      </w:r>
      <w:r w:rsidRPr="002B4030">
        <w:rPr>
          <w:b/>
          <w:i/>
        </w:rPr>
        <w:t>5</w:t>
      </w:r>
    </w:p>
    <w:p w:rsidR="00A53538" w:rsidRPr="002B4030" w:rsidP="00A53538"/>
    <w:p w:rsidR="002B4030" w:rsidRPr="002B4030">
      <w:pPr>
        <w:pStyle w:val="TOC1"/>
        <w:tabs>
          <w:tab w:val="right" w:leader="dot" w:pos="9060"/>
        </w:tabs>
        <w:rPr>
          <w:rFonts w:asciiTheme="minorHAnsi" w:eastAsiaTheme="minorEastAsia" w:hAnsiTheme="minorHAnsi" w:cstheme="minorBidi"/>
          <w:noProof/>
          <w:sz w:val="22"/>
          <w:szCs w:val="22"/>
          <w:lang w:val="en-US" w:eastAsia="en-US" w:bidi="ar-SA"/>
        </w:rPr>
      </w:pPr>
      <w:r w:rsidRPr="002B4030">
        <w:fldChar w:fldCharType="begin"/>
      </w:r>
      <w:r w:rsidRPr="002B4030" w:rsidR="0033334A">
        <w:instrText xml:space="preserve"> TOC \o "1-3" \h \z \u </w:instrText>
      </w:r>
      <w:r w:rsidRPr="002B4030">
        <w:fldChar w:fldCharType="separate"/>
      </w:r>
      <w:hyperlink w:anchor="_Toc528770349" w:history="1">
        <w:r w:rsidRPr="002B4030">
          <w:rPr>
            <w:rStyle w:val="Hyperlink"/>
            <w:rFonts w:ascii="Calibri" w:hAnsi="Calibri"/>
            <w:noProof/>
          </w:rPr>
          <w:t>INTRODUCTORY NOTE</w:t>
        </w:r>
        <w:r w:rsidRPr="002B4030">
          <w:rPr>
            <w:noProof/>
            <w:webHidden/>
          </w:rPr>
          <w:tab/>
        </w:r>
        <w:r w:rsidRPr="002B4030">
          <w:rPr>
            <w:noProof/>
            <w:webHidden/>
          </w:rPr>
          <w:fldChar w:fldCharType="begin"/>
        </w:r>
        <w:r w:rsidRPr="002B4030">
          <w:rPr>
            <w:noProof/>
            <w:webHidden/>
          </w:rPr>
          <w:instrText xml:space="preserve"> PAGEREF _Toc528770349 \h </w:instrText>
        </w:r>
        <w:r w:rsidRPr="002B4030">
          <w:rPr>
            <w:noProof/>
            <w:webHidden/>
          </w:rPr>
          <w:fldChar w:fldCharType="separate"/>
        </w:r>
        <w:r w:rsidRPr="002B4030">
          <w:rPr>
            <w:noProof/>
            <w:webHidden/>
          </w:rPr>
          <w:t>7</w:t>
        </w:r>
        <w:r w:rsidRPr="002B4030">
          <w:rPr>
            <w:noProof/>
            <w:webHidden/>
          </w:rPr>
          <w:fldChar w:fldCharType="end"/>
        </w:r>
      </w:hyperlink>
    </w:p>
    <w:p w:rsidR="002B4030" w:rsidRPr="002B4030">
      <w:pPr>
        <w:pStyle w:val="TOC1"/>
        <w:tabs>
          <w:tab w:val="right" w:leader="dot" w:pos="9060"/>
        </w:tabs>
        <w:rPr>
          <w:rFonts w:asciiTheme="minorHAnsi" w:eastAsiaTheme="minorEastAsia" w:hAnsiTheme="minorHAnsi" w:cstheme="minorBidi"/>
          <w:noProof/>
          <w:sz w:val="22"/>
          <w:szCs w:val="22"/>
          <w:lang w:val="en-US" w:eastAsia="en-US" w:bidi="ar-SA"/>
        </w:rPr>
      </w:pPr>
      <w:hyperlink w:anchor="_Toc528770350" w:history="1">
        <w:r w:rsidRPr="002B4030">
          <w:rPr>
            <w:rStyle w:val="Hyperlink"/>
            <w:rFonts w:ascii="Calibri" w:hAnsi="Calibri"/>
            <w:noProof/>
          </w:rPr>
          <w:t>PART A</w:t>
        </w:r>
        <w:r w:rsidRPr="002B4030">
          <w:rPr>
            <w:noProof/>
            <w:webHidden/>
          </w:rPr>
          <w:tab/>
        </w:r>
        <w:r w:rsidRPr="002B4030">
          <w:rPr>
            <w:noProof/>
            <w:webHidden/>
          </w:rPr>
          <w:fldChar w:fldCharType="begin"/>
        </w:r>
        <w:r w:rsidRPr="002B4030">
          <w:rPr>
            <w:noProof/>
            <w:webHidden/>
          </w:rPr>
          <w:instrText xml:space="preserve"> PAGEREF _Toc528770350 \h </w:instrText>
        </w:r>
        <w:r w:rsidRPr="002B4030">
          <w:rPr>
            <w:noProof/>
            <w:webHidden/>
          </w:rPr>
          <w:fldChar w:fldCharType="separate"/>
        </w:r>
        <w:r w:rsidRPr="002B4030">
          <w:rPr>
            <w:noProof/>
            <w:webHidden/>
          </w:rPr>
          <w:t>9</w:t>
        </w:r>
        <w:r w:rsidRPr="002B4030">
          <w:rPr>
            <w:noProof/>
            <w:webHidden/>
          </w:rPr>
          <w:fldChar w:fldCharType="end"/>
        </w:r>
      </w:hyperlink>
    </w:p>
    <w:p w:rsidR="002B4030" w:rsidRPr="002B4030">
      <w:pPr>
        <w:pStyle w:val="TOC1"/>
        <w:tabs>
          <w:tab w:val="right" w:leader="dot" w:pos="9060"/>
        </w:tabs>
        <w:rPr>
          <w:rFonts w:asciiTheme="minorHAnsi" w:eastAsiaTheme="minorEastAsia" w:hAnsiTheme="minorHAnsi" w:cstheme="minorBidi"/>
          <w:noProof/>
          <w:sz w:val="22"/>
          <w:szCs w:val="22"/>
          <w:lang w:val="en-US" w:eastAsia="en-US" w:bidi="ar-SA"/>
        </w:rPr>
      </w:pPr>
      <w:hyperlink w:anchor="_Toc528770351" w:history="1">
        <w:r w:rsidRPr="002B4030">
          <w:rPr>
            <w:rStyle w:val="Hyperlink"/>
            <w:rFonts w:ascii="Calibri" w:hAnsi="Calibri"/>
            <w:noProof/>
          </w:rPr>
          <w:t>GENERAL AND MANAGEMENT INFORMATION</w:t>
        </w:r>
        <w:r w:rsidRPr="002B4030">
          <w:rPr>
            <w:noProof/>
            <w:webHidden/>
          </w:rPr>
          <w:tab/>
        </w:r>
        <w:r w:rsidRPr="002B4030">
          <w:rPr>
            <w:noProof/>
            <w:webHidden/>
          </w:rPr>
          <w:fldChar w:fldCharType="begin"/>
        </w:r>
        <w:r w:rsidRPr="002B4030">
          <w:rPr>
            <w:noProof/>
            <w:webHidden/>
          </w:rPr>
          <w:instrText xml:space="preserve"> PAGEREF _Toc528770351 \h </w:instrText>
        </w:r>
        <w:r w:rsidRPr="002B4030">
          <w:rPr>
            <w:noProof/>
            <w:webHidden/>
          </w:rPr>
          <w:fldChar w:fldCharType="separate"/>
        </w:r>
        <w:r w:rsidRPr="002B4030">
          <w:rPr>
            <w:noProof/>
            <w:webHidden/>
          </w:rPr>
          <w:t>9</w:t>
        </w:r>
        <w:r w:rsidRPr="002B4030">
          <w:rPr>
            <w:noProof/>
            <w:webHidden/>
          </w:rPr>
          <w:fldChar w:fldCharType="end"/>
        </w:r>
      </w:hyperlink>
    </w:p>
    <w:p w:rsidR="002B4030" w:rsidRPr="002B4030">
      <w:pPr>
        <w:pStyle w:val="TOC1"/>
        <w:tabs>
          <w:tab w:val="left" w:pos="440"/>
          <w:tab w:val="right" w:leader="dot" w:pos="9060"/>
        </w:tabs>
        <w:rPr>
          <w:rFonts w:asciiTheme="minorHAnsi" w:eastAsiaTheme="minorEastAsia" w:hAnsiTheme="minorHAnsi" w:cstheme="minorBidi"/>
          <w:noProof/>
          <w:sz w:val="22"/>
          <w:szCs w:val="22"/>
          <w:lang w:val="en-US" w:eastAsia="en-US" w:bidi="ar-SA"/>
        </w:rPr>
      </w:pPr>
      <w:hyperlink w:anchor="_Toc528770352" w:history="1">
        <w:r w:rsidRPr="002B4030">
          <w:rPr>
            <w:rStyle w:val="Hyperlink"/>
            <w:rFonts w:ascii="Calibri" w:hAnsi="Calibri"/>
            <w:noProof/>
          </w:rPr>
          <w:t>1.</w:t>
        </w:r>
        <w:r w:rsidRPr="002B4030">
          <w:rPr>
            <w:rFonts w:asciiTheme="minorHAnsi" w:eastAsiaTheme="minorEastAsia" w:hAnsiTheme="minorHAnsi" w:cstheme="minorBidi"/>
            <w:noProof/>
            <w:sz w:val="22"/>
            <w:szCs w:val="22"/>
            <w:lang w:val="en-US" w:eastAsia="en-US" w:bidi="ar-SA"/>
          </w:rPr>
          <w:tab/>
        </w:r>
        <w:r w:rsidRPr="002B4030">
          <w:rPr>
            <w:rStyle w:val="Hyperlink"/>
            <w:rFonts w:ascii="Calibri" w:hAnsi="Calibri"/>
            <w:noProof/>
          </w:rPr>
          <w:t>GPIAAF</w:t>
        </w:r>
        <w:r w:rsidRPr="002B4030">
          <w:rPr>
            <w:noProof/>
            <w:webHidden/>
          </w:rPr>
          <w:tab/>
        </w:r>
        <w:r w:rsidRPr="002B4030">
          <w:rPr>
            <w:noProof/>
            <w:webHidden/>
          </w:rPr>
          <w:fldChar w:fldCharType="begin"/>
        </w:r>
        <w:r w:rsidRPr="002B4030">
          <w:rPr>
            <w:noProof/>
            <w:webHidden/>
          </w:rPr>
          <w:instrText xml:space="preserve"> PAGEREF _Toc528770352 \h </w:instrText>
        </w:r>
        <w:r w:rsidRPr="002B4030">
          <w:rPr>
            <w:noProof/>
            <w:webHidden/>
          </w:rPr>
          <w:fldChar w:fldCharType="separate"/>
        </w:r>
        <w:r w:rsidRPr="002B4030">
          <w:rPr>
            <w:noProof/>
            <w:webHidden/>
          </w:rPr>
          <w:t>10</w:t>
        </w:r>
        <w:r w:rsidRPr="002B4030">
          <w:rPr>
            <w:noProof/>
            <w:webHidden/>
          </w:rPr>
          <w:fldChar w:fldCharType="end"/>
        </w:r>
      </w:hyperlink>
    </w:p>
    <w:p w:rsidR="002B4030" w:rsidRPr="002B4030">
      <w:pPr>
        <w:pStyle w:val="TOC1"/>
        <w:tabs>
          <w:tab w:val="left" w:pos="660"/>
          <w:tab w:val="right" w:leader="dot" w:pos="9060"/>
        </w:tabs>
        <w:rPr>
          <w:rFonts w:asciiTheme="minorHAnsi" w:eastAsiaTheme="minorEastAsia" w:hAnsiTheme="minorHAnsi" w:cstheme="minorBidi"/>
          <w:noProof/>
          <w:sz w:val="22"/>
          <w:szCs w:val="22"/>
          <w:lang w:val="en-US" w:eastAsia="en-US" w:bidi="ar-SA"/>
        </w:rPr>
      </w:pPr>
      <w:hyperlink w:anchor="_Toc528770353" w:history="1">
        <w:r w:rsidRPr="002B4030">
          <w:rPr>
            <w:rStyle w:val="Hyperlink"/>
            <w:rFonts w:ascii="Calibri" w:hAnsi="Calibri"/>
            <w:noProof/>
          </w:rPr>
          <w:t>1.1</w:t>
        </w:r>
        <w:r w:rsidRPr="002B4030">
          <w:rPr>
            <w:rFonts w:asciiTheme="minorHAnsi" w:eastAsiaTheme="minorEastAsia" w:hAnsiTheme="minorHAnsi" w:cstheme="minorBidi"/>
            <w:noProof/>
            <w:sz w:val="22"/>
            <w:szCs w:val="22"/>
            <w:lang w:val="en-US" w:eastAsia="en-US" w:bidi="ar-SA"/>
          </w:rPr>
          <w:tab/>
        </w:r>
        <w:r w:rsidRPr="002B4030">
          <w:rPr>
            <w:rStyle w:val="Hyperlink"/>
            <w:rFonts w:ascii="Calibri" w:hAnsi="Calibri"/>
            <w:noProof/>
          </w:rPr>
          <w:t>Legal and organisational framework</w:t>
        </w:r>
        <w:r w:rsidRPr="002B4030">
          <w:rPr>
            <w:noProof/>
            <w:webHidden/>
          </w:rPr>
          <w:tab/>
        </w:r>
        <w:r w:rsidRPr="002B4030">
          <w:rPr>
            <w:noProof/>
            <w:webHidden/>
          </w:rPr>
          <w:fldChar w:fldCharType="begin"/>
        </w:r>
        <w:r w:rsidRPr="002B4030">
          <w:rPr>
            <w:noProof/>
            <w:webHidden/>
          </w:rPr>
          <w:instrText xml:space="preserve"> PAGEREF _Toc528770353 \h </w:instrText>
        </w:r>
        <w:r w:rsidRPr="002B4030">
          <w:rPr>
            <w:noProof/>
            <w:webHidden/>
          </w:rPr>
          <w:fldChar w:fldCharType="separate"/>
        </w:r>
        <w:r w:rsidRPr="002B4030">
          <w:rPr>
            <w:noProof/>
            <w:webHidden/>
          </w:rPr>
          <w:t>10</w:t>
        </w:r>
        <w:r w:rsidRPr="002B4030">
          <w:rPr>
            <w:noProof/>
            <w:webHidden/>
          </w:rPr>
          <w:fldChar w:fldCharType="end"/>
        </w:r>
      </w:hyperlink>
    </w:p>
    <w:p w:rsidR="002B4030" w:rsidRPr="002B4030">
      <w:pPr>
        <w:pStyle w:val="TOC1"/>
        <w:tabs>
          <w:tab w:val="left" w:pos="660"/>
          <w:tab w:val="right" w:leader="dot" w:pos="9060"/>
        </w:tabs>
        <w:rPr>
          <w:rFonts w:asciiTheme="minorHAnsi" w:eastAsiaTheme="minorEastAsia" w:hAnsiTheme="minorHAnsi" w:cstheme="minorBidi"/>
          <w:noProof/>
          <w:sz w:val="22"/>
          <w:szCs w:val="22"/>
          <w:lang w:val="en-US" w:eastAsia="en-US" w:bidi="ar-SA"/>
        </w:rPr>
      </w:pPr>
      <w:hyperlink w:anchor="_Toc528770354" w:history="1">
        <w:r w:rsidRPr="002B4030">
          <w:rPr>
            <w:rStyle w:val="Hyperlink"/>
            <w:rFonts w:ascii="Calibri" w:hAnsi="Calibri"/>
            <w:noProof/>
          </w:rPr>
          <w:t>1.2</w:t>
        </w:r>
        <w:r w:rsidRPr="002B4030">
          <w:rPr>
            <w:rFonts w:asciiTheme="minorHAnsi" w:eastAsiaTheme="minorEastAsia" w:hAnsiTheme="minorHAnsi" w:cstheme="minorBidi"/>
            <w:noProof/>
            <w:sz w:val="22"/>
            <w:szCs w:val="22"/>
            <w:lang w:val="en-US" w:eastAsia="en-US" w:bidi="ar-SA"/>
          </w:rPr>
          <w:tab/>
        </w:r>
        <w:r w:rsidRPr="002B4030">
          <w:rPr>
            <w:rStyle w:val="Hyperlink"/>
            <w:rFonts w:ascii="Calibri" w:hAnsi="Calibri"/>
            <w:noProof/>
          </w:rPr>
          <w:t>Organisational structure</w:t>
        </w:r>
        <w:r w:rsidRPr="002B4030">
          <w:rPr>
            <w:noProof/>
            <w:webHidden/>
          </w:rPr>
          <w:tab/>
        </w:r>
        <w:r w:rsidRPr="002B4030">
          <w:rPr>
            <w:noProof/>
            <w:webHidden/>
          </w:rPr>
          <w:fldChar w:fldCharType="begin"/>
        </w:r>
        <w:r w:rsidRPr="002B4030">
          <w:rPr>
            <w:noProof/>
            <w:webHidden/>
          </w:rPr>
          <w:instrText xml:space="preserve"> PAGEREF _Toc528770354 \h </w:instrText>
        </w:r>
        <w:r w:rsidRPr="002B4030">
          <w:rPr>
            <w:noProof/>
            <w:webHidden/>
          </w:rPr>
          <w:fldChar w:fldCharType="separate"/>
        </w:r>
        <w:r w:rsidRPr="002B4030">
          <w:rPr>
            <w:noProof/>
            <w:webHidden/>
          </w:rPr>
          <w:t>11</w:t>
        </w:r>
        <w:r w:rsidRPr="002B4030">
          <w:rPr>
            <w:noProof/>
            <w:webHidden/>
          </w:rPr>
          <w:fldChar w:fldCharType="end"/>
        </w:r>
      </w:hyperlink>
    </w:p>
    <w:p w:rsidR="002B4030" w:rsidRPr="002B4030">
      <w:pPr>
        <w:pStyle w:val="TOC1"/>
        <w:tabs>
          <w:tab w:val="left" w:pos="660"/>
          <w:tab w:val="right" w:leader="dot" w:pos="9060"/>
        </w:tabs>
        <w:rPr>
          <w:rFonts w:asciiTheme="minorHAnsi" w:eastAsiaTheme="minorEastAsia" w:hAnsiTheme="minorHAnsi" w:cstheme="minorBidi"/>
          <w:noProof/>
          <w:sz w:val="22"/>
          <w:szCs w:val="22"/>
          <w:lang w:val="en-US" w:eastAsia="en-US" w:bidi="ar-SA"/>
        </w:rPr>
      </w:pPr>
      <w:hyperlink w:anchor="_Toc528770355" w:history="1">
        <w:r w:rsidRPr="002B4030">
          <w:rPr>
            <w:rStyle w:val="Hyperlink"/>
            <w:rFonts w:ascii="Calibri" w:hAnsi="Calibri"/>
            <w:noProof/>
          </w:rPr>
          <w:t>1.3</w:t>
        </w:r>
        <w:r w:rsidRPr="002B4030">
          <w:rPr>
            <w:rFonts w:asciiTheme="minorHAnsi" w:eastAsiaTheme="minorEastAsia" w:hAnsiTheme="minorHAnsi" w:cstheme="minorBidi"/>
            <w:noProof/>
            <w:sz w:val="22"/>
            <w:szCs w:val="22"/>
            <w:lang w:val="en-US" w:eastAsia="en-US" w:bidi="ar-SA"/>
          </w:rPr>
          <w:tab/>
        </w:r>
        <w:r w:rsidRPr="002B4030">
          <w:rPr>
            <w:rStyle w:val="Hyperlink"/>
            <w:rFonts w:ascii="Calibri" w:hAnsi="Calibri"/>
            <w:noProof/>
          </w:rPr>
          <w:t>Mission</w:t>
        </w:r>
        <w:r w:rsidRPr="002B4030">
          <w:rPr>
            <w:noProof/>
            <w:webHidden/>
          </w:rPr>
          <w:tab/>
        </w:r>
        <w:r w:rsidRPr="002B4030">
          <w:rPr>
            <w:noProof/>
            <w:webHidden/>
          </w:rPr>
          <w:fldChar w:fldCharType="begin"/>
        </w:r>
        <w:r w:rsidRPr="002B4030">
          <w:rPr>
            <w:noProof/>
            <w:webHidden/>
          </w:rPr>
          <w:instrText xml:space="preserve"> PAGEREF _Toc528770355 \h </w:instrText>
        </w:r>
        <w:r w:rsidRPr="002B4030">
          <w:rPr>
            <w:noProof/>
            <w:webHidden/>
          </w:rPr>
          <w:fldChar w:fldCharType="separate"/>
        </w:r>
        <w:r w:rsidRPr="002B4030">
          <w:rPr>
            <w:noProof/>
            <w:webHidden/>
          </w:rPr>
          <w:t>12</w:t>
        </w:r>
        <w:r w:rsidRPr="002B4030">
          <w:rPr>
            <w:noProof/>
            <w:webHidden/>
          </w:rPr>
          <w:fldChar w:fldCharType="end"/>
        </w:r>
      </w:hyperlink>
    </w:p>
    <w:p w:rsidR="002B4030" w:rsidRPr="002B4030">
      <w:pPr>
        <w:pStyle w:val="TOC1"/>
        <w:tabs>
          <w:tab w:val="left" w:pos="660"/>
          <w:tab w:val="right" w:leader="dot" w:pos="9060"/>
        </w:tabs>
        <w:rPr>
          <w:rFonts w:asciiTheme="minorHAnsi" w:eastAsiaTheme="minorEastAsia" w:hAnsiTheme="minorHAnsi" w:cstheme="minorBidi"/>
          <w:noProof/>
          <w:sz w:val="22"/>
          <w:szCs w:val="22"/>
          <w:lang w:val="en-US" w:eastAsia="en-US" w:bidi="ar-SA"/>
        </w:rPr>
      </w:pPr>
      <w:hyperlink w:anchor="_Toc528770356" w:history="1">
        <w:r w:rsidRPr="002B4030">
          <w:rPr>
            <w:rStyle w:val="Hyperlink"/>
            <w:rFonts w:ascii="Calibri" w:hAnsi="Calibri"/>
            <w:noProof/>
          </w:rPr>
          <w:t>1.4</w:t>
        </w:r>
        <w:r w:rsidRPr="002B4030">
          <w:rPr>
            <w:rFonts w:asciiTheme="minorHAnsi" w:eastAsiaTheme="minorEastAsia" w:hAnsiTheme="minorHAnsi" w:cstheme="minorBidi"/>
            <w:noProof/>
            <w:sz w:val="22"/>
            <w:szCs w:val="22"/>
            <w:lang w:val="en-US" w:eastAsia="en-US" w:bidi="ar-SA"/>
          </w:rPr>
          <w:tab/>
        </w:r>
        <w:r w:rsidRPr="002B4030">
          <w:rPr>
            <w:rStyle w:val="Hyperlink"/>
            <w:rFonts w:ascii="Calibri" w:hAnsi="Calibri"/>
            <w:noProof/>
          </w:rPr>
          <w:t>Vision</w:t>
        </w:r>
        <w:r w:rsidRPr="002B4030">
          <w:rPr>
            <w:noProof/>
            <w:webHidden/>
          </w:rPr>
          <w:tab/>
        </w:r>
        <w:r w:rsidRPr="002B4030">
          <w:rPr>
            <w:noProof/>
            <w:webHidden/>
          </w:rPr>
          <w:fldChar w:fldCharType="begin"/>
        </w:r>
        <w:r w:rsidRPr="002B4030">
          <w:rPr>
            <w:noProof/>
            <w:webHidden/>
          </w:rPr>
          <w:instrText xml:space="preserve"> PAGEREF _Toc528770356 \h </w:instrText>
        </w:r>
        <w:r w:rsidRPr="002B4030">
          <w:rPr>
            <w:noProof/>
            <w:webHidden/>
          </w:rPr>
          <w:fldChar w:fldCharType="separate"/>
        </w:r>
        <w:r w:rsidRPr="002B4030">
          <w:rPr>
            <w:noProof/>
            <w:webHidden/>
          </w:rPr>
          <w:t>12</w:t>
        </w:r>
        <w:r w:rsidRPr="002B4030">
          <w:rPr>
            <w:noProof/>
            <w:webHidden/>
          </w:rPr>
          <w:fldChar w:fldCharType="end"/>
        </w:r>
      </w:hyperlink>
    </w:p>
    <w:p w:rsidR="002B4030" w:rsidRPr="002B4030">
      <w:pPr>
        <w:pStyle w:val="TOC1"/>
        <w:tabs>
          <w:tab w:val="left" w:pos="660"/>
          <w:tab w:val="right" w:leader="dot" w:pos="9060"/>
        </w:tabs>
        <w:rPr>
          <w:rFonts w:asciiTheme="minorHAnsi" w:eastAsiaTheme="minorEastAsia" w:hAnsiTheme="minorHAnsi" w:cstheme="minorBidi"/>
          <w:noProof/>
          <w:sz w:val="22"/>
          <w:szCs w:val="22"/>
          <w:lang w:val="en-US" w:eastAsia="en-US" w:bidi="ar-SA"/>
        </w:rPr>
      </w:pPr>
      <w:hyperlink w:anchor="_Toc528770357" w:history="1">
        <w:r w:rsidRPr="002B4030">
          <w:rPr>
            <w:rStyle w:val="Hyperlink"/>
            <w:rFonts w:ascii="Calibri" w:hAnsi="Calibri"/>
            <w:noProof/>
          </w:rPr>
          <w:t>1.5</w:t>
        </w:r>
        <w:r w:rsidRPr="002B4030">
          <w:rPr>
            <w:rFonts w:asciiTheme="minorHAnsi" w:eastAsiaTheme="minorEastAsia" w:hAnsiTheme="minorHAnsi" w:cstheme="minorBidi"/>
            <w:noProof/>
            <w:sz w:val="22"/>
            <w:szCs w:val="22"/>
            <w:lang w:val="en-US" w:eastAsia="en-US" w:bidi="ar-SA"/>
          </w:rPr>
          <w:tab/>
        </w:r>
        <w:r w:rsidRPr="002B4030">
          <w:rPr>
            <w:rStyle w:val="Hyperlink"/>
            <w:rFonts w:ascii="Calibri" w:hAnsi="Calibri"/>
            <w:noProof/>
          </w:rPr>
          <w:t>Duties and operating principles</w:t>
        </w:r>
        <w:r w:rsidRPr="002B4030">
          <w:rPr>
            <w:noProof/>
            <w:webHidden/>
          </w:rPr>
          <w:tab/>
        </w:r>
        <w:r w:rsidRPr="002B4030">
          <w:rPr>
            <w:noProof/>
            <w:webHidden/>
          </w:rPr>
          <w:fldChar w:fldCharType="begin"/>
        </w:r>
        <w:r w:rsidRPr="002B4030">
          <w:rPr>
            <w:noProof/>
            <w:webHidden/>
          </w:rPr>
          <w:instrText xml:space="preserve"> PAGEREF _Toc528770357 \h </w:instrText>
        </w:r>
        <w:r w:rsidRPr="002B4030">
          <w:rPr>
            <w:noProof/>
            <w:webHidden/>
          </w:rPr>
          <w:fldChar w:fldCharType="separate"/>
        </w:r>
        <w:r w:rsidRPr="002B4030">
          <w:rPr>
            <w:noProof/>
            <w:webHidden/>
          </w:rPr>
          <w:t>13</w:t>
        </w:r>
        <w:r w:rsidRPr="002B4030">
          <w:rPr>
            <w:noProof/>
            <w:webHidden/>
          </w:rPr>
          <w:fldChar w:fldCharType="end"/>
        </w:r>
      </w:hyperlink>
    </w:p>
    <w:p w:rsidR="002B4030" w:rsidRPr="002B4030">
      <w:pPr>
        <w:pStyle w:val="TOC1"/>
        <w:tabs>
          <w:tab w:val="left" w:pos="660"/>
          <w:tab w:val="right" w:leader="dot" w:pos="9060"/>
        </w:tabs>
        <w:rPr>
          <w:rFonts w:asciiTheme="minorHAnsi" w:eastAsiaTheme="minorEastAsia" w:hAnsiTheme="minorHAnsi" w:cstheme="minorBidi"/>
          <w:noProof/>
          <w:sz w:val="22"/>
          <w:szCs w:val="22"/>
          <w:lang w:val="en-US" w:eastAsia="en-US" w:bidi="ar-SA"/>
        </w:rPr>
      </w:pPr>
      <w:hyperlink w:anchor="_Toc528770358" w:history="1">
        <w:r w:rsidRPr="002B4030">
          <w:rPr>
            <w:rStyle w:val="Hyperlink"/>
            <w:rFonts w:ascii="Calibri" w:hAnsi="Calibri"/>
            <w:noProof/>
          </w:rPr>
          <w:t>1.6</w:t>
        </w:r>
        <w:r w:rsidRPr="002B4030">
          <w:rPr>
            <w:rFonts w:asciiTheme="minorHAnsi" w:eastAsiaTheme="minorEastAsia" w:hAnsiTheme="minorHAnsi" w:cstheme="minorBidi"/>
            <w:noProof/>
            <w:sz w:val="22"/>
            <w:szCs w:val="22"/>
            <w:lang w:val="en-US" w:eastAsia="en-US" w:bidi="ar-SA"/>
          </w:rPr>
          <w:tab/>
        </w:r>
        <w:r w:rsidRPr="002B4030">
          <w:rPr>
            <w:rStyle w:val="Hyperlink"/>
            <w:rFonts w:ascii="Calibri" w:hAnsi="Calibri"/>
            <w:noProof/>
          </w:rPr>
          <w:t>Scope of work</w:t>
        </w:r>
        <w:r w:rsidRPr="002B4030">
          <w:rPr>
            <w:noProof/>
            <w:webHidden/>
          </w:rPr>
          <w:tab/>
        </w:r>
        <w:r w:rsidRPr="002B4030">
          <w:rPr>
            <w:noProof/>
            <w:webHidden/>
          </w:rPr>
          <w:fldChar w:fldCharType="begin"/>
        </w:r>
        <w:r w:rsidRPr="002B4030">
          <w:rPr>
            <w:noProof/>
            <w:webHidden/>
          </w:rPr>
          <w:instrText xml:space="preserve"> PAGEREF _Toc528770358 \h </w:instrText>
        </w:r>
        <w:r w:rsidRPr="002B4030">
          <w:rPr>
            <w:noProof/>
            <w:webHidden/>
          </w:rPr>
          <w:fldChar w:fldCharType="separate"/>
        </w:r>
        <w:r w:rsidRPr="002B4030">
          <w:rPr>
            <w:noProof/>
            <w:webHidden/>
          </w:rPr>
          <w:t>13</w:t>
        </w:r>
        <w:r w:rsidRPr="002B4030">
          <w:rPr>
            <w:noProof/>
            <w:webHidden/>
          </w:rPr>
          <w:fldChar w:fldCharType="end"/>
        </w:r>
      </w:hyperlink>
    </w:p>
    <w:p w:rsidR="002B4030" w:rsidRPr="002B4030">
      <w:pPr>
        <w:pStyle w:val="TOC1"/>
        <w:tabs>
          <w:tab w:val="left" w:pos="440"/>
          <w:tab w:val="right" w:leader="dot" w:pos="9060"/>
        </w:tabs>
        <w:rPr>
          <w:rFonts w:asciiTheme="minorHAnsi" w:eastAsiaTheme="minorEastAsia" w:hAnsiTheme="minorHAnsi" w:cstheme="minorBidi"/>
          <w:noProof/>
          <w:sz w:val="22"/>
          <w:szCs w:val="22"/>
          <w:lang w:val="en-US" w:eastAsia="en-US" w:bidi="ar-SA"/>
        </w:rPr>
      </w:pPr>
      <w:hyperlink w:anchor="_Toc528770359" w:history="1">
        <w:r w:rsidRPr="002B4030">
          <w:rPr>
            <w:rStyle w:val="Hyperlink"/>
            <w:rFonts w:ascii="Calibri" w:hAnsi="Calibri"/>
            <w:noProof/>
          </w:rPr>
          <w:t>2.</w:t>
        </w:r>
        <w:r w:rsidRPr="002B4030">
          <w:rPr>
            <w:rFonts w:asciiTheme="minorHAnsi" w:eastAsiaTheme="minorEastAsia" w:hAnsiTheme="minorHAnsi" w:cstheme="minorBidi"/>
            <w:noProof/>
            <w:sz w:val="22"/>
            <w:szCs w:val="22"/>
            <w:lang w:val="en-US" w:eastAsia="en-US" w:bidi="ar-SA"/>
          </w:rPr>
          <w:tab/>
        </w:r>
        <w:r w:rsidRPr="002B4030">
          <w:rPr>
            <w:rStyle w:val="Hyperlink"/>
            <w:rFonts w:ascii="Calibri" w:hAnsi="Calibri"/>
            <w:noProof/>
          </w:rPr>
          <w:t>RESOURCES</w:t>
        </w:r>
        <w:r w:rsidRPr="002B4030">
          <w:rPr>
            <w:noProof/>
            <w:webHidden/>
          </w:rPr>
          <w:tab/>
        </w:r>
        <w:r w:rsidRPr="002B4030">
          <w:rPr>
            <w:noProof/>
            <w:webHidden/>
          </w:rPr>
          <w:fldChar w:fldCharType="begin"/>
        </w:r>
        <w:r w:rsidRPr="002B4030">
          <w:rPr>
            <w:noProof/>
            <w:webHidden/>
          </w:rPr>
          <w:instrText xml:space="preserve"> PAGEREF _Toc528770359 \h </w:instrText>
        </w:r>
        <w:r w:rsidRPr="002B4030">
          <w:rPr>
            <w:noProof/>
            <w:webHidden/>
          </w:rPr>
          <w:fldChar w:fldCharType="separate"/>
        </w:r>
        <w:r w:rsidRPr="002B4030">
          <w:rPr>
            <w:noProof/>
            <w:webHidden/>
          </w:rPr>
          <w:t>14</w:t>
        </w:r>
        <w:r w:rsidRPr="002B4030">
          <w:rPr>
            <w:noProof/>
            <w:webHidden/>
          </w:rPr>
          <w:fldChar w:fldCharType="end"/>
        </w:r>
      </w:hyperlink>
    </w:p>
    <w:p w:rsidR="002B4030" w:rsidRPr="002B4030">
      <w:pPr>
        <w:pStyle w:val="TOC1"/>
        <w:tabs>
          <w:tab w:val="left" w:pos="660"/>
          <w:tab w:val="right" w:leader="dot" w:pos="9060"/>
        </w:tabs>
        <w:rPr>
          <w:rFonts w:asciiTheme="minorHAnsi" w:eastAsiaTheme="minorEastAsia" w:hAnsiTheme="minorHAnsi" w:cstheme="minorBidi"/>
          <w:noProof/>
          <w:sz w:val="22"/>
          <w:szCs w:val="22"/>
          <w:lang w:val="en-US" w:eastAsia="en-US" w:bidi="ar-SA"/>
        </w:rPr>
      </w:pPr>
      <w:hyperlink w:anchor="_Toc528770360" w:history="1">
        <w:r w:rsidRPr="002B4030">
          <w:rPr>
            <w:rStyle w:val="Hyperlink"/>
            <w:rFonts w:ascii="Calibri" w:hAnsi="Calibri"/>
            <w:noProof/>
          </w:rPr>
          <w:t>2.1</w:t>
        </w:r>
        <w:r w:rsidRPr="002B4030">
          <w:rPr>
            <w:rFonts w:asciiTheme="minorHAnsi" w:eastAsiaTheme="minorEastAsia" w:hAnsiTheme="minorHAnsi" w:cstheme="minorBidi"/>
            <w:noProof/>
            <w:sz w:val="22"/>
            <w:szCs w:val="22"/>
            <w:lang w:val="en-US" w:eastAsia="en-US" w:bidi="ar-SA"/>
          </w:rPr>
          <w:tab/>
        </w:r>
        <w:r w:rsidRPr="002B4030">
          <w:rPr>
            <w:rStyle w:val="Hyperlink"/>
            <w:rFonts w:ascii="Calibri" w:hAnsi="Calibri"/>
            <w:noProof/>
          </w:rPr>
          <w:t>Principles applicable to managing human and financial resources and assets</w:t>
        </w:r>
        <w:r w:rsidRPr="002B4030">
          <w:rPr>
            <w:noProof/>
            <w:webHidden/>
          </w:rPr>
          <w:tab/>
        </w:r>
        <w:r w:rsidRPr="002B4030">
          <w:rPr>
            <w:noProof/>
            <w:webHidden/>
          </w:rPr>
          <w:fldChar w:fldCharType="begin"/>
        </w:r>
        <w:r w:rsidRPr="002B4030">
          <w:rPr>
            <w:noProof/>
            <w:webHidden/>
          </w:rPr>
          <w:instrText xml:space="preserve"> PAGEREF _Toc528770360 \h </w:instrText>
        </w:r>
        <w:r w:rsidRPr="002B4030">
          <w:rPr>
            <w:noProof/>
            <w:webHidden/>
          </w:rPr>
          <w:fldChar w:fldCharType="separate"/>
        </w:r>
        <w:r w:rsidRPr="002B4030">
          <w:rPr>
            <w:noProof/>
            <w:webHidden/>
          </w:rPr>
          <w:t>14</w:t>
        </w:r>
        <w:r w:rsidRPr="002B4030">
          <w:rPr>
            <w:noProof/>
            <w:webHidden/>
          </w:rPr>
          <w:fldChar w:fldCharType="end"/>
        </w:r>
      </w:hyperlink>
    </w:p>
    <w:p w:rsidR="002B4030" w:rsidRPr="002B4030">
      <w:pPr>
        <w:pStyle w:val="TOC1"/>
        <w:tabs>
          <w:tab w:val="left" w:pos="660"/>
          <w:tab w:val="right" w:leader="dot" w:pos="9060"/>
        </w:tabs>
        <w:rPr>
          <w:rFonts w:asciiTheme="minorHAnsi" w:eastAsiaTheme="minorEastAsia" w:hAnsiTheme="minorHAnsi" w:cstheme="minorBidi"/>
          <w:noProof/>
          <w:sz w:val="22"/>
          <w:szCs w:val="22"/>
          <w:lang w:val="en-US" w:eastAsia="en-US" w:bidi="ar-SA"/>
        </w:rPr>
      </w:pPr>
      <w:hyperlink w:anchor="_Toc528770361" w:history="1">
        <w:r w:rsidRPr="002B4030">
          <w:rPr>
            <w:rStyle w:val="Hyperlink"/>
            <w:rFonts w:ascii="Calibri" w:hAnsi="Calibri"/>
            <w:noProof/>
          </w:rPr>
          <w:t>2.2</w:t>
        </w:r>
        <w:r w:rsidRPr="002B4030">
          <w:rPr>
            <w:rFonts w:asciiTheme="minorHAnsi" w:eastAsiaTheme="minorEastAsia" w:hAnsiTheme="minorHAnsi" w:cstheme="minorBidi"/>
            <w:noProof/>
            <w:sz w:val="22"/>
            <w:szCs w:val="22"/>
            <w:lang w:val="en-US" w:eastAsia="en-US" w:bidi="ar-SA"/>
          </w:rPr>
          <w:tab/>
        </w:r>
        <w:r w:rsidRPr="002B4030">
          <w:rPr>
            <w:rStyle w:val="Hyperlink"/>
            <w:rFonts w:ascii="Calibri" w:hAnsi="Calibri"/>
            <w:noProof/>
          </w:rPr>
          <w:t>Human resources</w:t>
        </w:r>
        <w:r w:rsidRPr="002B4030">
          <w:rPr>
            <w:noProof/>
            <w:webHidden/>
          </w:rPr>
          <w:tab/>
        </w:r>
        <w:r w:rsidRPr="002B4030">
          <w:rPr>
            <w:noProof/>
            <w:webHidden/>
          </w:rPr>
          <w:fldChar w:fldCharType="begin"/>
        </w:r>
        <w:r w:rsidRPr="002B4030">
          <w:rPr>
            <w:noProof/>
            <w:webHidden/>
          </w:rPr>
          <w:instrText xml:space="preserve"> PAGEREF _Toc528770361 \h </w:instrText>
        </w:r>
        <w:r w:rsidRPr="002B4030">
          <w:rPr>
            <w:noProof/>
            <w:webHidden/>
          </w:rPr>
          <w:fldChar w:fldCharType="separate"/>
        </w:r>
        <w:r w:rsidRPr="002B4030">
          <w:rPr>
            <w:noProof/>
            <w:webHidden/>
          </w:rPr>
          <w:t>15</w:t>
        </w:r>
        <w:r w:rsidRPr="002B4030">
          <w:rPr>
            <w:noProof/>
            <w:webHidden/>
          </w:rPr>
          <w:fldChar w:fldCharType="end"/>
        </w:r>
      </w:hyperlink>
    </w:p>
    <w:p w:rsidR="002B4030" w:rsidRPr="002B4030">
      <w:pPr>
        <w:pStyle w:val="TOC1"/>
        <w:tabs>
          <w:tab w:val="left" w:pos="660"/>
          <w:tab w:val="right" w:leader="dot" w:pos="9060"/>
        </w:tabs>
        <w:rPr>
          <w:rFonts w:asciiTheme="minorHAnsi" w:eastAsiaTheme="minorEastAsia" w:hAnsiTheme="minorHAnsi" w:cstheme="minorBidi"/>
          <w:noProof/>
          <w:sz w:val="22"/>
          <w:szCs w:val="22"/>
          <w:lang w:val="en-US" w:eastAsia="en-US" w:bidi="ar-SA"/>
        </w:rPr>
      </w:pPr>
      <w:hyperlink w:anchor="_Toc528770362" w:history="1">
        <w:r w:rsidRPr="002B4030">
          <w:rPr>
            <w:rStyle w:val="Hyperlink"/>
            <w:rFonts w:ascii="Calibri" w:hAnsi="Calibri"/>
            <w:noProof/>
          </w:rPr>
          <w:t>2.3</w:t>
        </w:r>
        <w:r w:rsidRPr="002B4030">
          <w:rPr>
            <w:rFonts w:asciiTheme="minorHAnsi" w:eastAsiaTheme="minorEastAsia" w:hAnsiTheme="minorHAnsi" w:cstheme="minorBidi"/>
            <w:noProof/>
            <w:sz w:val="22"/>
            <w:szCs w:val="22"/>
            <w:lang w:val="en-US" w:eastAsia="en-US" w:bidi="ar-SA"/>
          </w:rPr>
          <w:tab/>
        </w:r>
        <w:r w:rsidRPr="002B4030">
          <w:rPr>
            <w:rStyle w:val="Hyperlink"/>
            <w:rFonts w:ascii="Calibri" w:hAnsi="Calibri"/>
            <w:noProof/>
          </w:rPr>
          <w:t>Financial resources</w:t>
        </w:r>
        <w:r w:rsidRPr="002B4030">
          <w:rPr>
            <w:noProof/>
            <w:webHidden/>
          </w:rPr>
          <w:tab/>
        </w:r>
        <w:r w:rsidRPr="002B4030">
          <w:rPr>
            <w:noProof/>
            <w:webHidden/>
          </w:rPr>
          <w:fldChar w:fldCharType="begin"/>
        </w:r>
        <w:r w:rsidRPr="002B4030">
          <w:rPr>
            <w:noProof/>
            <w:webHidden/>
          </w:rPr>
          <w:instrText xml:space="preserve"> PAGEREF _Toc528770362 \h </w:instrText>
        </w:r>
        <w:r w:rsidRPr="002B4030">
          <w:rPr>
            <w:noProof/>
            <w:webHidden/>
          </w:rPr>
          <w:fldChar w:fldCharType="separate"/>
        </w:r>
        <w:r w:rsidRPr="002B4030">
          <w:rPr>
            <w:noProof/>
            <w:webHidden/>
          </w:rPr>
          <w:t>15</w:t>
        </w:r>
        <w:r w:rsidRPr="002B4030">
          <w:rPr>
            <w:noProof/>
            <w:webHidden/>
          </w:rPr>
          <w:fldChar w:fldCharType="end"/>
        </w:r>
      </w:hyperlink>
    </w:p>
    <w:p w:rsidR="002B4030" w:rsidRPr="002B4030">
      <w:pPr>
        <w:pStyle w:val="TOC1"/>
        <w:tabs>
          <w:tab w:val="left" w:pos="660"/>
          <w:tab w:val="right" w:leader="dot" w:pos="9060"/>
        </w:tabs>
        <w:rPr>
          <w:rFonts w:asciiTheme="minorHAnsi" w:eastAsiaTheme="minorEastAsia" w:hAnsiTheme="minorHAnsi" w:cstheme="minorBidi"/>
          <w:noProof/>
          <w:sz w:val="22"/>
          <w:szCs w:val="22"/>
          <w:lang w:val="en-US" w:eastAsia="en-US" w:bidi="ar-SA"/>
        </w:rPr>
      </w:pPr>
      <w:hyperlink w:anchor="_Toc528770363" w:history="1">
        <w:r w:rsidRPr="002B4030">
          <w:rPr>
            <w:rStyle w:val="Hyperlink"/>
            <w:rFonts w:ascii="Calibri" w:hAnsi="Calibri"/>
            <w:noProof/>
          </w:rPr>
          <w:t>2.4</w:t>
        </w:r>
        <w:r w:rsidRPr="002B4030">
          <w:rPr>
            <w:rFonts w:asciiTheme="minorHAnsi" w:eastAsiaTheme="minorEastAsia" w:hAnsiTheme="minorHAnsi" w:cstheme="minorBidi"/>
            <w:noProof/>
            <w:sz w:val="22"/>
            <w:szCs w:val="22"/>
            <w:lang w:val="en-US" w:eastAsia="en-US" w:bidi="ar-SA"/>
          </w:rPr>
          <w:tab/>
        </w:r>
        <w:r w:rsidRPr="002B4030">
          <w:rPr>
            <w:rStyle w:val="Hyperlink"/>
            <w:rFonts w:ascii="Calibri" w:hAnsi="Calibri"/>
            <w:noProof/>
          </w:rPr>
          <w:t>Assets</w:t>
        </w:r>
        <w:r w:rsidRPr="002B4030">
          <w:rPr>
            <w:noProof/>
            <w:webHidden/>
          </w:rPr>
          <w:tab/>
        </w:r>
        <w:r w:rsidRPr="002B4030">
          <w:rPr>
            <w:noProof/>
            <w:webHidden/>
          </w:rPr>
          <w:fldChar w:fldCharType="begin"/>
        </w:r>
        <w:r w:rsidRPr="002B4030">
          <w:rPr>
            <w:noProof/>
            <w:webHidden/>
          </w:rPr>
          <w:instrText xml:space="preserve"> PAGEREF _Toc528770363 \h </w:instrText>
        </w:r>
        <w:r w:rsidRPr="002B4030">
          <w:rPr>
            <w:noProof/>
            <w:webHidden/>
          </w:rPr>
          <w:fldChar w:fldCharType="separate"/>
        </w:r>
        <w:r w:rsidRPr="002B4030">
          <w:rPr>
            <w:noProof/>
            <w:webHidden/>
          </w:rPr>
          <w:t>15</w:t>
        </w:r>
        <w:r w:rsidRPr="002B4030">
          <w:rPr>
            <w:noProof/>
            <w:webHidden/>
          </w:rPr>
          <w:fldChar w:fldCharType="end"/>
        </w:r>
      </w:hyperlink>
    </w:p>
    <w:p w:rsidR="002B4030" w:rsidRPr="002B4030">
      <w:pPr>
        <w:pStyle w:val="TOC1"/>
        <w:tabs>
          <w:tab w:val="right" w:leader="dot" w:pos="9060"/>
        </w:tabs>
        <w:rPr>
          <w:rFonts w:asciiTheme="minorHAnsi" w:eastAsiaTheme="minorEastAsia" w:hAnsiTheme="minorHAnsi" w:cstheme="minorBidi"/>
          <w:noProof/>
          <w:sz w:val="22"/>
          <w:szCs w:val="22"/>
          <w:lang w:val="en-US" w:eastAsia="en-US" w:bidi="ar-SA"/>
        </w:rPr>
      </w:pPr>
      <w:hyperlink w:anchor="_Toc528770364" w:history="1">
        <w:r w:rsidRPr="002B4030">
          <w:rPr>
            <w:rStyle w:val="Hyperlink"/>
            <w:rFonts w:ascii="Calibri" w:hAnsi="Calibri"/>
            <w:noProof/>
          </w:rPr>
          <w:t>PART B</w:t>
        </w:r>
        <w:r w:rsidRPr="002B4030">
          <w:rPr>
            <w:noProof/>
            <w:webHidden/>
          </w:rPr>
          <w:tab/>
        </w:r>
        <w:r w:rsidRPr="002B4030">
          <w:rPr>
            <w:noProof/>
            <w:webHidden/>
          </w:rPr>
          <w:fldChar w:fldCharType="begin"/>
        </w:r>
        <w:r w:rsidRPr="002B4030">
          <w:rPr>
            <w:noProof/>
            <w:webHidden/>
          </w:rPr>
          <w:instrText xml:space="preserve"> PAGEREF _Toc528770364 \h </w:instrText>
        </w:r>
        <w:r w:rsidRPr="002B4030">
          <w:rPr>
            <w:noProof/>
            <w:webHidden/>
          </w:rPr>
          <w:fldChar w:fldCharType="separate"/>
        </w:r>
        <w:r w:rsidRPr="002B4030">
          <w:rPr>
            <w:noProof/>
            <w:webHidden/>
          </w:rPr>
          <w:t>17</w:t>
        </w:r>
        <w:r w:rsidRPr="002B4030">
          <w:rPr>
            <w:noProof/>
            <w:webHidden/>
          </w:rPr>
          <w:fldChar w:fldCharType="end"/>
        </w:r>
      </w:hyperlink>
    </w:p>
    <w:p w:rsidR="002B4030" w:rsidRPr="002B4030">
      <w:pPr>
        <w:pStyle w:val="TOC1"/>
        <w:tabs>
          <w:tab w:val="right" w:leader="dot" w:pos="9060"/>
        </w:tabs>
        <w:rPr>
          <w:rFonts w:asciiTheme="minorHAnsi" w:eastAsiaTheme="minorEastAsia" w:hAnsiTheme="minorHAnsi" w:cstheme="minorBidi"/>
          <w:noProof/>
          <w:sz w:val="22"/>
          <w:szCs w:val="22"/>
          <w:lang w:val="en-US" w:eastAsia="en-US" w:bidi="ar-SA"/>
        </w:rPr>
      </w:pPr>
      <w:hyperlink w:anchor="_Toc528770365" w:history="1">
        <w:r w:rsidRPr="002B4030">
          <w:rPr>
            <w:rStyle w:val="Hyperlink"/>
            <w:rFonts w:ascii="Calibri" w:hAnsi="Calibri"/>
            <w:noProof/>
          </w:rPr>
          <w:t>SAFETY RECOMMENDATIONS AND INVESTIGATIONS</w:t>
        </w:r>
        <w:r w:rsidRPr="002B4030">
          <w:rPr>
            <w:noProof/>
            <w:webHidden/>
          </w:rPr>
          <w:tab/>
        </w:r>
        <w:r w:rsidRPr="002B4030">
          <w:rPr>
            <w:noProof/>
            <w:webHidden/>
          </w:rPr>
          <w:fldChar w:fldCharType="begin"/>
        </w:r>
        <w:r w:rsidRPr="002B4030">
          <w:rPr>
            <w:noProof/>
            <w:webHidden/>
          </w:rPr>
          <w:instrText xml:space="preserve"> PAGEREF _Toc528770365 \h </w:instrText>
        </w:r>
        <w:r w:rsidRPr="002B4030">
          <w:rPr>
            <w:noProof/>
            <w:webHidden/>
          </w:rPr>
          <w:fldChar w:fldCharType="separate"/>
        </w:r>
        <w:r w:rsidRPr="002B4030">
          <w:rPr>
            <w:noProof/>
            <w:webHidden/>
          </w:rPr>
          <w:t>17</w:t>
        </w:r>
        <w:r w:rsidRPr="002B4030">
          <w:rPr>
            <w:noProof/>
            <w:webHidden/>
          </w:rPr>
          <w:fldChar w:fldCharType="end"/>
        </w:r>
      </w:hyperlink>
    </w:p>
    <w:p w:rsidR="002B4030" w:rsidRPr="002B4030">
      <w:pPr>
        <w:pStyle w:val="TOC1"/>
        <w:tabs>
          <w:tab w:val="left" w:pos="440"/>
          <w:tab w:val="right" w:leader="dot" w:pos="9060"/>
        </w:tabs>
        <w:rPr>
          <w:rFonts w:asciiTheme="minorHAnsi" w:eastAsiaTheme="minorEastAsia" w:hAnsiTheme="minorHAnsi" w:cstheme="minorBidi"/>
          <w:noProof/>
          <w:sz w:val="22"/>
          <w:szCs w:val="22"/>
          <w:lang w:val="en-US" w:eastAsia="en-US" w:bidi="ar-SA"/>
        </w:rPr>
      </w:pPr>
      <w:hyperlink w:anchor="_Toc528770366" w:history="1">
        <w:r w:rsidRPr="002B4030">
          <w:rPr>
            <w:rStyle w:val="Hyperlink"/>
            <w:rFonts w:ascii="Calibri" w:hAnsi="Calibri"/>
            <w:noProof/>
          </w:rPr>
          <w:t>1.</w:t>
        </w:r>
        <w:r w:rsidRPr="002B4030">
          <w:rPr>
            <w:rFonts w:asciiTheme="minorHAnsi" w:eastAsiaTheme="minorEastAsia" w:hAnsiTheme="minorHAnsi" w:cstheme="minorBidi"/>
            <w:noProof/>
            <w:sz w:val="22"/>
            <w:szCs w:val="22"/>
            <w:lang w:val="en-US" w:eastAsia="en-US" w:bidi="ar-SA"/>
          </w:rPr>
          <w:tab/>
        </w:r>
        <w:r w:rsidRPr="002B4030">
          <w:rPr>
            <w:rStyle w:val="Hyperlink"/>
            <w:rFonts w:ascii="Calibri" w:hAnsi="Calibri"/>
            <w:noProof/>
          </w:rPr>
          <w:t>ACCIDENT AND INCIDENT INVESTIGATION</w:t>
        </w:r>
        <w:r w:rsidRPr="002B4030">
          <w:rPr>
            <w:noProof/>
            <w:webHidden/>
          </w:rPr>
          <w:tab/>
        </w:r>
        <w:r w:rsidRPr="002B4030">
          <w:rPr>
            <w:noProof/>
            <w:webHidden/>
          </w:rPr>
          <w:fldChar w:fldCharType="begin"/>
        </w:r>
        <w:r w:rsidRPr="002B4030">
          <w:rPr>
            <w:noProof/>
            <w:webHidden/>
          </w:rPr>
          <w:instrText xml:space="preserve"> PAGEREF _Toc528770366 \h </w:instrText>
        </w:r>
        <w:r w:rsidRPr="002B4030">
          <w:rPr>
            <w:noProof/>
            <w:webHidden/>
          </w:rPr>
          <w:fldChar w:fldCharType="separate"/>
        </w:r>
        <w:r w:rsidRPr="002B4030">
          <w:rPr>
            <w:noProof/>
            <w:webHidden/>
          </w:rPr>
          <w:t>18</w:t>
        </w:r>
        <w:r w:rsidRPr="002B4030">
          <w:rPr>
            <w:noProof/>
            <w:webHidden/>
          </w:rPr>
          <w:fldChar w:fldCharType="end"/>
        </w:r>
      </w:hyperlink>
    </w:p>
    <w:p w:rsidR="002B4030" w:rsidRPr="002B4030">
      <w:pPr>
        <w:pStyle w:val="TOC1"/>
        <w:tabs>
          <w:tab w:val="left" w:pos="660"/>
          <w:tab w:val="right" w:leader="dot" w:pos="9060"/>
        </w:tabs>
        <w:rPr>
          <w:rFonts w:asciiTheme="minorHAnsi" w:eastAsiaTheme="minorEastAsia" w:hAnsiTheme="minorHAnsi" w:cstheme="minorBidi"/>
          <w:noProof/>
          <w:sz w:val="22"/>
          <w:szCs w:val="22"/>
          <w:lang w:val="en-US" w:eastAsia="en-US" w:bidi="ar-SA"/>
        </w:rPr>
      </w:pPr>
      <w:hyperlink w:anchor="_Toc528770367" w:history="1">
        <w:r w:rsidRPr="002B4030">
          <w:rPr>
            <w:rStyle w:val="Hyperlink"/>
            <w:rFonts w:ascii="Calibri" w:hAnsi="Calibri"/>
            <w:noProof/>
          </w:rPr>
          <w:t>1.1</w:t>
        </w:r>
        <w:r w:rsidRPr="002B4030">
          <w:rPr>
            <w:rFonts w:asciiTheme="minorHAnsi" w:eastAsiaTheme="minorEastAsia" w:hAnsiTheme="minorHAnsi" w:cstheme="minorBidi"/>
            <w:noProof/>
            <w:sz w:val="22"/>
            <w:szCs w:val="22"/>
            <w:lang w:val="en-US" w:eastAsia="en-US" w:bidi="ar-SA"/>
          </w:rPr>
          <w:tab/>
        </w:r>
        <w:r w:rsidRPr="002B4030">
          <w:rPr>
            <w:rStyle w:val="Hyperlink"/>
            <w:rFonts w:ascii="Calibri" w:hAnsi="Calibri"/>
            <w:noProof/>
          </w:rPr>
          <w:t>Investigations begun in 2017</w:t>
        </w:r>
        <w:r w:rsidRPr="002B4030">
          <w:rPr>
            <w:noProof/>
            <w:webHidden/>
          </w:rPr>
          <w:tab/>
        </w:r>
        <w:r w:rsidRPr="002B4030">
          <w:rPr>
            <w:noProof/>
            <w:webHidden/>
          </w:rPr>
          <w:fldChar w:fldCharType="begin"/>
        </w:r>
        <w:r w:rsidRPr="002B4030">
          <w:rPr>
            <w:noProof/>
            <w:webHidden/>
          </w:rPr>
          <w:instrText xml:space="preserve"> PAGEREF _Toc528770367 \h </w:instrText>
        </w:r>
        <w:r w:rsidRPr="002B4030">
          <w:rPr>
            <w:noProof/>
            <w:webHidden/>
          </w:rPr>
          <w:fldChar w:fldCharType="separate"/>
        </w:r>
        <w:r w:rsidRPr="002B4030">
          <w:rPr>
            <w:noProof/>
            <w:webHidden/>
          </w:rPr>
          <w:t>18</w:t>
        </w:r>
        <w:r w:rsidRPr="002B4030">
          <w:rPr>
            <w:noProof/>
            <w:webHidden/>
          </w:rPr>
          <w:fldChar w:fldCharType="end"/>
        </w:r>
      </w:hyperlink>
    </w:p>
    <w:p w:rsidR="002B4030" w:rsidRPr="002B4030">
      <w:pPr>
        <w:pStyle w:val="TOC1"/>
        <w:tabs>
          <w:tab w:val="left" w:pos="660"/>
          <w:tab w:val="right" w:leader="dot" w:pos="9060"/>
        </w:tabs>
        <w:rPr>
          <w:rFonts w:asciiTheme="minorHAnsi" w:eastAsiaTheme="minorEastAsia" w:hAnsiTheme="minorHAnsi" w:cstheme="minorBidi"/>
          <w:noProof/>
          <w:sz w:val="22"/>
          <w:szCs w:val="22"/>
          <w:lang w:val="en-US" w:eastAsia="en-US" w:bidi="ar-SA"/>
        </w:rPr>
      </w:pPr>
      <w:hyperlink w:anchor="_Toc528770368" w:history="1">
        <w:r w:rsidRPr="002B4030">
          <w:rPr>
            <w:rStyle w:val="Hyperlink"/>
            <w:rFonts w:ascii="Calibri" w:hAnsi="Calibri"/>
            <w:noProof/>
          </w:rPr>
          <w:t>1.2</w:t>
        </w:r>
        <w:r w:rsidRPr="002B4030">
          <w:rPr>
            <w:rFonts w:asciiTheme="minorHAnsi" w:eastAsiaTheme="minorEastAsia" w:hAnsiTheme="minorHAnsi" w:cstheme="minorBidi"/>
            <w:noProof/>
            <w:sz w:val="22"/>
            <w:szCs w:val="22"/>
            <w:lang w:val="en-US" w:eastAsia="en-US" w:bidi="ar-SA"/>
          </w:rPr>
          <w:tab/>
        </w:r>
        <w:r w:rsidRPr="002B4030">
          <w:rPr>
            <w:rStyle w:val="Hyperlink"/>
            <w:rFonts w:ascii="Calibri" w:hAnsi="Calibri"/>
            <w:noProof/>
          </w:rPr>
          <w:t>Completed investigations</w:t>
        </w:r>
        <w:r w:rsidRPr="002B4030">
          <w:rPr>
            <w:noProof/>
            <w:webHidden/>
          </w:rPr>
          <w:tab/>
        </w:r>
        <w:r w:rsidRPr="002B4030">
          <w:rPr>
            <w:noProof/>
            <w:webHidden/>
          </w:rPr>
          <w:fldChar w:fldCharType="begin"/>
        </w:r>
        <w:r w:rsidRPr="002B4030">
          <w:rPr>
            <w:noProof/>
            <w:webHidden/>
          </w:rPr>
          <w:instrText xml:space="preserve"> PAGEREF _Toc528770368 \h </w:instrText>
        </w:r>
        <w:r w:rsidRPr="002B4030">
          <w:rPr>
            <w:noProof/>
            <w:webHidden/>
          </w:rPr>
          <w:fldChar w:fldCharType="separate"/>
        </w:r>
        <w:r w:rsidRPr="002B4030">
          <w:rPr>
            <w:noProof/>
            <w:webHidden/>
          </w:rPr>
          <w:t>22</w:t>
        </w:r>
        <w:r w:rsidRPr="002B4030">
          <w:rPr>
            <w:noProof/>
            <w:webHidden/>
          </w:rPr>
          <w:fldChar w:fldCharType="end"/>
        </w:r>
      </w:hyperlink>
    </w:p>
    <w:p w:rsidR="002B4030" w:rsidRPr="002B4030">
      <w:pPr>
        <w:pStyle w:val="TOC1"/>
        <w:tabs>
          <w:tab w:val="left" w:pos="660"/>
          <w:tab w:val="right" w:leader="dot" w:pos="9060"/>
        </w:tabs>
        <w:rPr>
          <w:rFonts w:asciiTheme="minorHAnsi" w:eastAsiaTheme="minorEastAsia" w:hAnsiTheme="minorHAnsi" w:cstheme="minorBidi"/>
          <w:noProof/>
          <w:sz w:val="22"/>
          <w:szCs w:val="22"/>
          <w:lang w:val="en-US" w:eastAsia="en-US" w:bidi="ar-SA"/>
        </w:rPr>
      </w:pPr>
      <w:hyperlink w:anchor="_Toc528770369" w:history="1">
        <w:r w:rsidRPr="002B4030">
          <w:rPr>
            <w:rStyle w:val="Hyperlink"/>
            <w:rFonts w:ascii="Calibri" w:hAnsi="Calibri"/>
            <w:noProof/>
          </w:rPr>
          <w:t>1.3</w:t>
        </w:r>
        <w:r w:rsidRPr="002B4030">
          <w:rPr>
            <w:rFonts w:asciiTheme="minorHAnsi" w:eastAsiaTheme="minorEastAsia" w:hAnsiTheme="minorHAnsi" w:cstheme="minorBidi"/>
            <w:noProof/>
            <w:sz w:val="22"/>
            <w:szCs w:val="22"/>
            <w:lang w:val="en-US" w:eastAsia="en-US" w:bidi="ar-SA"/>
          </w:rPr>
          <w:tab/>
        </w:r>
        <w:r w:rsidRPr="002B4030">
          <w:rPr>
            <w:rStyle w:val="Hyperlink"/>
            <w:rFonts w:ascii="Calibri" w:hAnsi="Calibri"/>
            <w:noProof/>
          </w:rPr>
          <w:t>Ongoing investigations</w:t>
        </w:r>
        <w:r w:rsidRPr="002B4030">
          <w:rPr>
            <w:noProof/>
            <w:webHidden/>
          </w:rPr>
          <w:tab/>
        </w:r>
        <w:r w:rsidRPr="002B4030">
          <w:rPr>
            <w:noProof/>
            <w:webHidden/>
          </w:rPr>
          <w:fldChar w:fldCharType="begin"/>
        </w:r>
        <w:r w:rsidRPr="002B4030">
          <w:rPr>
            <w:noProof/>
            <w:webHidden/>
          </w:rPr>
          <w:instrText xml:space="preserve"> PAGEREF _Toc528770369 \h </w:instrText>
        </w:r>
        <w:r w:rsidRPr="002B4030">
          <w:rPr>
            <w:noProof/>
            <w:webHidden/>
          </w:rPr>
          <w:fldChar w:fldCharType="separate"/>
        </w:r>
        <w:r w:rsidRPr="002B4030">
          <w:rPr>
            <w:noProof/>
            <w:webHidden/>
          </w:rPr>
          <w:t>23</w:t>
        </w:r>
        <w:r w:rsidRPr="002B4030">
          <w:rPr>
            <w:noProof/>
            <w:webHidden/>
          </w:rPr>
          <w:fldChar w:fldCharType="end"/>
        </w:r>
      </w:hyperlink>
    </w:p>
    <w:p w:rsidR="002B4030" w:rsidRPr="002B4030">
      <w:pPr>
        <w:pStyle w:val="TOC1"/>
        <w:tabs>
          <w:tab w:val="left" w:pos="660"/>
          <w:tab w:val="right" w:leader="dot" w:pos="9060"/>
        </w:tabs>
        <w:rPr>
          <w:rFonts w:asciiTheme="minorHAnsi" w:eastAsiaTheme="minorEastAsia" w:hAnsiTheme="minorHAnsi" w:cstheme="minorBidi"/>
          <w:noProof/>
          <w:sz w:val="22"/>
          <w:szCs w:val="22"/>
          <w:lang w:val="en-US" w:eastAsia="en-US" w:bidi="ar-SA"/>
        </w:rPr>
      </w:pPr>
      <w:hyperlink w:anchor="_Toc528770370" w:history="1">
        <w:r w:rsidRPr="002B4030">
          <w:rPr>
            <w:rStyle w:val="Hyperlink"/>
            <w:rFonts w:ascii="Calibri" w:hAnsi="Calibri"/>
            <w:noProof/>
          </w:rPr>
          <w:t>1.4</w:t>
        </w:r>
        <w:r w:rsidRPr="002B4030">
          <w:rPr>
            <w:rFonts w:asciiTheme="minorHAnsi" w:eastAsiaTheme="minorEastAsia" w:hAnsiTheme="minorHAnsi" w:cstheme="minorBidi"/>
            <w:noProof/>
            <w:sz w:val="22"/>
            <w:szCs w:val="22"/>
            <w:lang w:val="en-US" w:eastAsia="en-US" w:bidi="ar-SA"/>
          </w:rPr>
          <w:tab/>
        </w:r>
        <w:r w:rsidRPr="002B4030">
          <w:rPr>
            <w:rStyle w:val="Hyperlink"/>
            <w:rFonts w:ascii="Calibri" w:hAnsi="Calibri"/>
            <w:noProof/>
          </w:rPr>
          <w:t>Investigations before 2011</w:t>
        </w:r>
        <w:r w:rsidRPr="002B4030">
          <w:rPr>
            <w:noProof/>
            <w:webHidden/>
          </w:rPr>
          <w:tab/>
        </w:r>
        <w:r w:rsidRPr="002B4030">
          <w:rPr>
            <w:noProof/>
            <w:webHidden/>
          </w:rPr>
          <w:fldChar w:fldCharType="begin"/>
        </w:r>
        <w:r w:rsidRPr="002B4030">
          <w:rPr>
            <w:noProof/>
            <w:webHidden/>
          </w:rPr>
          <w:instrText xml:space="preserve"> PAGEREF _Toc528770370 \h </w:instrText>
        </w:r>
        <w:r w:rsidRPr="002B4030">
          <w:rPr>
            <w:noProof/>
            <w:webHidden/>
          </w:rPr>
          <w:fldChar w:fldCharType="separate"/>
        </w:r>
        <w:r w:rsidRPr="002B4030">
          <w:rPr>
            <w:noProof/>
            <w:webHidden/>
          </w:rPr>
          <w:t>24</w:t>
        </w:r>
        <w:r w:rsidRPr="002B4030">
          <w:rPr>
            <w:noProof/>
            <w:webHidden/>
          </w:rPr>
          <w:fldChar w:fldCharType="end"/>
        </w:r>
      </w:hyperlink>
    </w:p>
    <w:p w:rsidR="002B4030" w:rsidRPr="002B4030">
      <w:pPr>
        <w:pStyle w:val="TOC1"/>
        <w:tabs>
          <w:tab w:val="left" w:pos="440"/>
          <w:tab w:val="right" w:leader="dot" w:pos="9060"/>
        </w:tabs>
        <w:rPr>
          <w:rFonts w:asciiTheme="minorHAnsi" w:eastAsiaTheme="minorEastAsia" w:hAnsiTheme="minorHAnsi" w:cstheme="minorBidi"/>
          <w:noProof/>
          <w:sz w:val="22"/>
          <w:szCs w:val="22"/>
          <w:lang w:val="en-US" w:eastAsia="en-US" w:bidi="ar-SA"/>
        </w:rPr>
      </w:pPr>
      <w:hyperlink w:anchor="_Toc528770371" w:history="1">
        <w:r w:rsidRPr="002B4030">
          <w:rPr>
            <w:rStyle w:val="Hyperlink"/>
            <w:rFonts w:ascii="Calibri" w:hAnsi="Calibri"/>
            <w:noProof/>
          </w:rPr>
          <w:t>2.</w:t>
        </w:r>
        <w:r w:rsidRPr="002B4030">
          <w:rPr>
            <w:rFonts w:asciiTheme="minorHAnsi" w:eastAsiaTheme="minorEastAsia" w:hAnsiTheme="minorHAnsi" w:cstheme="minorBidi"/>
            <w:noProof/>
            <w:sz w:val="22"/>
            <w:szCs w:val="22"/>
            <w:lang w:val="en-US" w:eastAsia="en-US" w:bidi="ar-SA"/>
          </w:rPr>
          <w:tab/>
        </w:r>
        <w:r w:rsidRPr="002B4030">
          <w:rPr>
            <w:rStyle w:val="Hyperlink"/>
            <w:rFonts w:ascii="Calibri" w:hAnsi="Calibri"/>
            <w:noProof/>
          </w:rPr>
          <w:t>SAFETY RECOMMENDATIONS</w:t>
        </w:r>
        <w:r w:rsidRPr="002B4030">
          <w:rPr>
            <w:noProof/>
            <w:webHidden/>
          </w:rPr>
          <w:tab/>
        </w:r>
        <w:r w:rsidRPr="002B4030">
          <w:rPr>
            <w:noProof/>
            <w:webHidden/>
          </w:rPr>
          <w:fldChar w:fldCharType="begin"/>
        </w:r>
        <w:r w:rsidRPr="002B4030">
          <w:rPr>
            <w:noProof/>
            <w:webHidden/>
          </w:rPr>
          <w:instrText xml:space="preserve"> PAGEREF _Toc528770371 \h </w:instrText>
        </w:r>
        <w:r w:rsidRPr="002B4030">
          <w:rPr>
            <w:noProof/>
            <w:webHidden/>
          </w:rPr>
          <w:fldChar w:fldCharType="separate"/>
        </w:r>
        <w:r w:rsidRPr="002B4030">
          <w:rPr>
            <w:noProof/>
            <w:webHidden/>
          </w:rPr>
          <w:t>25</w:t>
        </w:r>
        <w:r w:rsidRPr="002B4030">
          <w:rPr>
            <w:noProof/>
            <w:webHidden/>
          </w:rPr>
          <w:fldChar w:fldCharType="end"/>
        </w:r>
      </w:hyperlink>
    </w:p>
    <w:p w:rsidR="002B4030" w:rsidRPr="002B4030">
      <w:pPr>
        <w:pStyle w:val="TOC1"/>
        <w:tabs>
          <w:tab w:val="left" w:pos="660"/>
          <w:tab w:val="right" w:leader="dot" w:pos="9060"/>
        </w:tabs>
        <w:rPr>
          <w:rFonts w:asciiTheme="minorHAnsi" w:eastAsiaTheme="minorEastAsia" w:hAnsiTheme="minorHAnsi" w:cstheme="minorBidi"/>
          <w:noProof/>
          <w:sz w:val="22"/>
          <w:szCs w:val="22"/>
          <w:lang w:val="en-US" w:eastAsia="en-US" w:bidi="ar-SA"/>
        </w:rPr>
      </w:pPr>
      <w:hyperlink w:anchor="_Toc528770372" w:history="1">
        <w:r w:rsidRPr="002B4030">
          <w:rPr>
            <w:rStyle w:val="Hyperlink"/>
            <w:rFonts w:ascii="Calibri" w:hAnsi="Calibri"/>
            <w:noProof/>
          </w:rPr>
          <w:t>2.1</w:t>
        </w:r>
        <w:r w:rsidRPr="002B4030">
          <w:rPr>
            <w:rFonts w:asciiTheme="minorHAnsi" w:eastAsiaTheme="minorEastAsia" w:hAnsiTheme="minorHAnsi" w:cstheme="minorBidi"/>
            <w:noProof/>
            <w:sz w:val="22"/>
            <w:szCs w:val="22"/>
            <w:lang w:val="en-US" w:eastAsia="en-US" w:bidi="ar-SA"/>
          </w:rPr>
          <w:tab/>
        </w:r>
        <w:r w:rsidRPr="002B4030">
          <w:rPr>
            <w:rStyle w:val="Hyperlink"/>
            <w:rFonts w:ascii="Calibri" w:hAnsi="Calibri"/>
            <w:noProof/>
          </w:rPr>
          <w:t>Recommendations issued in 2017</w:t>
        </w:r>
        <w:r w:rsidRPr="002B4030">
          <w:rPr>
            <w:noProof/>
            <w:webHidden/>
          </w:rPr>
          <w:tab/>
        </w:r>
        <w:r w:rsidRPr="002B4030">
          <w:rPr>
            <w:noProof/>
            <w:webHidden/>
          </w:rPr>
          <w:fldChar w:fldCharType="begin"/>
        </w:r>
        <w:r w:rsidRPr="002B4030">
          <w:rPr>
            <w:noProof/>
            <w:webHidden/>
          </w:rPr>
          <w:instrText xml:space="preserve"> PAGEREF _Toc528770372 \h </w:instrText>
        </w:r>
        <w:r w:rsidRPr="002B4030">
          <w:rPr>
            <w:noProof/>
            <w:webHidden/>
          </w:rPr>
          <w:fldChar w:fldCharType="separate"/>
        </w:r>
        <w:r w:rsidRPr="002B4030">
          <w:rPr>
            <w:noProof/>
            <w:webHidden/>
          </w:rPr>
          <w:t>25</w:t>
        </w:r>
        <w:r w:rsidRPr="002B4030">
          <w:rPr>
            <w:noProof/>
            <w:webHidden/>
          </w:rPr>
          <w:fldChar w:fldCharType="end"/>
        </w:r>
      </w:hyperlink>
    </w:p>
    <w:p w:rsidR="002B4030" w:rsidRPr="002B4030">
      <w:pPr>
        <w:pStyle w:val="TOC1"/>
        <w:tabs>
          <w:tab w:val="left" w:pos="660"/>
          <w:tab w:val="right" w:leader="dot" w:pos="9060"/>
        </w:tabs>
        <w:rPr>
          <w:rFonts w:asciiTheme="minorHAnsi" w:eastAsiaTheme="minorEastAsia" w:hAnsiTheme="minorHAnsi" w:cstheme="minorBidi"/>
          <w:noProof/>
          <w:sz w:val="22"/>
          <w:szCs w:val="22"/>
          <w:lang w:val="en-US" w:eastAsia="en-US" w:bidi="ar-SA"/>
        </w:rPr>
      </w:pPr>
      <w:hyperlink w:anchor="_Toc528770373" w:history="1">
        <w:r w:rsidRPr="002B4030">
          <w:rPr>
            <w:rStyle w:val="Hyperlink"/>
            <w:rFonts w:ascii="Calibri" w:hAnsi="Calibri"/>
            <w:noProof/>
          </w:rPr>
          <w:t>2.2</w:t>
        </w:r>
        <w:r w:rsidRPr="002B4030">
          <w:rPr>
            <w:rFonts w:asciiTheme="minorHAnsi" w:eastAsiaTheme="minorEastAsia" w:hAnsiTheme="minorHAnsi" w:cstheme="minorBidi"/>
            <w:noProof/>
            <w:sz w:val="22"/>
            <w:szCs w:val="22"/>
            <w:lang w:val="en-US" w:eastAsia="en-US" w:bidi="ar-SA"/>
          </w:rPr>
          <w:tab/>
        </w:r>
        <w:r w:rsidRPr="002B4030">
          <w:rPr>
            <w:rStyle w:val="Hyperlink"/>
            <w:rFonts w:ascii="Calibri" w:hAnsi="Calibri"/>
            <w:noProof/>
          </w:rPr>
          <w:t>Monitoring of past recommendations</w:t>
        </w:r>
        <w:r w:rsidRPr="002B4030">
          <w:rPr>
            <w:noProof/>
            <w:webHidden/>
          </w:rPr>
          <w:tab/>
        </w:r>
        <w:r w:rsidRPr="002B4030">
          <w:rPr>
            <w:noProof/>
            <w:webHidden/>
          </w:rPr>
          <w:fldChar w:fldCharType="begin"/>
        </w:r>
        <w:r w:rsidRPr="002B4030">
          <w:rPr>
            <w:noProof/>
            <w:webHidden/>
          </w:rPr>
          <w:instrText xml:space="preserve"> PAGEREF _Toc528770373 \h </w:instrText>
        </w:r>
        <w:r w:rsidRPr="002B4030">
          <w:rPr>
            <w:noProof/>
            <w:webHidden/>
          </w:rPr>
          <w:fldChar w:fldCharType="separate"/>
        </w:r>
        <w:r w:rsidRPr="002B4030">
          <w:rPr>
            <w:noProof/>
            <w:webHidden/>
          </w:rPr>
          <w:t>26</w:t>
        </w:r>
        <w:r w:rsidRPr="002B4030">
          <w:rPr>
            <w:noProof/>
            <w:webHidden/>
          </w:rPr>
          <w:fldChar w:fldCharType="end"/>
        </w:r>
      </w:hyperlink>
    </w:p>
    <w:p w:rsidR="00420404" w:rsidRPr="002B4030">
      <w:pPr>
        <w:pStyle w:val="TOC1"/>
        <w:tabs>
          <w:tab w:val="right" w:leader="dot" w:pos="9060"/>
        </w:tabs>
        <w:rPr>
          <w:rFonts w:asciiTheme="minorHAnsi" w:eastAsiaTheme="minorEastAsia" w:hAnsiTheme="minorHAnsi" w:cstheme="minorBidi"/>
          <w:noProof/>
          <w:sz w:val="22"/>
          <w:szCs w:val="22"/>
        </w:rPr>
      </w:pPr>
      <w:r w:rsidRPr="002B4030">
        <w:fldChar w:fldCharType="end"/>
      </w:r>
    </w:p>
    <w:p w:rsidR="003056FC" w:rsidRPr="002B4030" w:rsidP="0052030D">
      <w:pPr>
        <w:jc w:val="center"/>
        <w:rPr>
          <w:rFonts w:ascii="Calibri" w:hAnsi="Calibri"/>
          <w:color w:val="A6A6A6" w:themeColor="background1" w:themeShade="A6"/>
          <w:sz w:val="32"/>
          <w:szCs w:val="32"/>
        </w:rPr>
      </w:pPr>
    </w:p>
    <w:p w:rsidR="00C313DA" w:rsidRPr="002B4030" w:rsidP="00C313DA">
      <w:pPr>
        <w:autoSpaceDE w:val="0"/>
        <w:autoSpaceDN w:val="0"/>
        <w:adjustRightInd w:val="0"/>
        <w:spacing w:after="120"/>
        <w:jc w:val="both"/>
        <w:rPr>
          <w:rFonts w:ascii="Calibri" w:hAnsi="Calibri" w:cs="TrebuchetMS"/>
          <w:color w:val="000000"/>
        </w:rPr>
      </w:pPr>
    </w:p>
    <w:p w:rsidR="00C313DA" w:rsidRPr="002B4030" w:rsidP="00C313DA">
      <w:pPr>
        <w:jc w:val="center"/>
        <w:rPr>
          <w:rFonts w:ascii="Calibri" w:hAnsi="Calibri"/>
          <w:color w:val="A6A6A6" w:themeColor="background1" w:themeShade="A6"/>
          <w:sz w:val="32"/>
          <w:szCs w:val="32"/>
        </w:rPr>
      </w:pPr>
    </w:p>
    <w:p w:rsidR="00C313DA" w:rsidRPr="002B4030" w:rsidP="00C313DA">
      <w:pPr>
        <w:jc w:val="center"/>
        <w:rPr>
          <w:rFonts w:ascii="Calibri" w:hAnsi="Calibri"/>
          <w:color w:val="A6A6A6" w:themeColor="background1" w:themeShade="A6"/>
          <w:sz w:val="32"/>
          <w:szCs w:val="32"/>
        </w:rPr>
      </w:pPr>
    </w:p>
    <w:p w:rsidR="00C313DA" w:rsidRPr="002B4030" w:rsidP="00C313DA">
      <w:pPr>
        <w:jc w:val="center"/>
        <w:rPr>
          <w:rFonts w:ascii="Calibri" w:hAnsi="Calibri"/>
          <w:color w:val="A6A6A6" w:themeColor="background1" w:themeShade="A6"/>
          <w:sz w:val="32"/>
          <w:szCs w:val="32"/>
        </w:rPr>
      </w:pPr>
    </w:p>
    <w:p w:rsidR="00C313DA" w:rsidRPr="002B4030" w:rsidP="00C313DA">
      <w:pPr>
        <w:jc w:val="center"/>
        <w:rPr>
          <w:rFonts w:ascii="Calibri" w:hAnsi="Calibri"/>
          <w:color w:val="A6A6A6" w:themeColor="background1" w:themeShade="A6"/>
          <w:sz w:val="32"/>
          <w:szCs w:val="32"/>
        </w:rPr>
      </w:pPr>
    </w:p>
    <w:p w:rsidR="00C313DA" w:rsidRPr="002B4030" w:rsidP="00C313DA">
      <w:pPr>
        <w:jc w:val="center"/>
        <w:rPr>
          <w:rFonts w:ascii="Calibri" w:hAnsi="Calibri"/>
          <w:color w:val="A6A6A6" w:themeColor="background1" w:themeShade="A6"/>
          <w:sz w:val="32"/>
          <w:szCs w:val="32"/>
        </w:rPr>
      </w:pPr>
    </w:p>
    <w:p w:rsidR="00C313DA" w:rsidRPr="002B4030" w:rsidP="00C313DA">
      <w:pPr>
        <w:jc w:val="center"/>
        <w:rPr>
          <w:rFonts w:ascii="Calibri" w:hAnsi="Calibri"/>
          <w:color w:val="A6A6A6" w:themeColor="background1" w:themeShade="A6"/>
          <w:sz w:val="32"/>
          <w:szCs w:val="32"/>
        </w:rPr>
      </w:pPr>
    </w:p>
    <w:p w:rsidR="00C313DA" w:rsidRPr="002B4030" w:rsidP="00C313DA">
      <w:pPr>
        <w:jc w:val="center"/>
        <w:rPr>
          <w:rFonts w:ascii="Calibri" w:hAnsi="Calibri"/>
          <w:color w:val="A6A6A6" w:themeColor="background1" w:themeShade="A6"/>
          <w:sz w:val="32"/>
          <w:szCs w:val="32"/>
        </w:rPr>
      </w:pPr>
    </w:p>
    <w:p w:rsidR="00C313DA" w:rsidRPr="002B4030" w:rsidP="00C313DA">
      <w:pPr>
        <w:jc w:val="center"/>
        <w:rPr>
          <w:rFonts w:ascii="Calibri" w:hAnsi="Calibri"/>
          <w:color w:val="A6A6A6" w:themeColor="background1" w:themeShade="A6"/>
          <w:sz w:val="32"/>
          <w:szCs w:val="32"/>
        </w:rPr>
      </w:pPr>
    </w:p>
    <w:p w:rsidR="00C313DA" w:rsidRPr="002B4030" w:rsidP="00C313DA">
      <w:pPr>
        <w:jc w:val="center"/>
        <w:rPr>
          <w:rFonts w:ascii="Calibri" w:hAnsi="Calibri"/>
          <w:color w:val="A6A6A6" w:themeColor="background1" w:themeShade="A6"/>
          <w:sz w:val="32"/>
          <w:szCs w:val="32"/>
        </w:rPr>
      </w:pPr>
    </w:p>
    <w:p w:rsidR="00676B1C" w:rsidRPr="002B4030" w:rsidP="00C313DA">
      <w:pPr>
        <w:jc w:val="center"/>
        <w:rPr>
          <w:rFonts w:ascii="Calibri" w:hAnsi="Calibri"/>
          <w:color w:val="A6A6A6" w:themeColor="background1" w:themeShade="A6"/>
          <w:sz w:val="32"/>
          <w:szCs w:val="32"/>
        </w:rPr>
      </w:pPr>
    </w:p>
    <w:p w:rsidR="00676B1C" w:rsidRPr="002B4030" w:rsidP="00C313DA">
      <w:pPr>
        <w:jc w:val="center"/>
        <w:rPr>
          <w:rFonts w:ascii="Calibri" w:hAnsi="Calibri"/>
          <w:color w:val="A6A6A6" w:themeColor="background1" w:themeShade="A6"/>
          <w:sz w:val="32"/>
          <w:szCs w:val="32"/>
        </w:rPr>
      </w:pPr>
    </w:p>
    <w:p w:rsidR="00676B1C" w:rsidRPr="002B4030" w:rsidP="00C313DA">
      <w:pPr>
        <w:jc w:val="center"/>
        <w:rPr>
          <w:rFonts w:ascii="Calibri" w:hAnsi="Calibri"/>
          <w:color w:val="A6A6A6" w:themeColor="background1" w:themeShade="A6"/>
          <w:sz w:val="32"/>
          <w:szCs w:val="32"/>
        </w:rPr>
      </w:pPr>
    </w:p>
    <w:p w:rsidR="00676B1C" w:rsidRPr="002B4030" w:rsidP="00C313DA">
      <w:pPr>
        <w:jc w:val="center"/>
        <w:rPr>
          <w:rFonts w:ascii="Calibri" w:hAnsi="Calibri"/>
          <w:color w:val="A6A6A6" w:themeColor="background1" w:themeShade="A6"/>
          <w:sz w:val="32"/>
          <w:szCs w:val="32"/>
        </w:rPr>
      </w:pPr>
    </w:p>
    <w:p w:rsidR="00676B1C" w:rsidRPr="002B4030" w:rsidP="00C313DA">
      <w:pPr>
        <w:jc w:val="center"/>
        <w:rPr>
          <w:rFonts w:ascii="Calibri" w:hAnsi="Calibri"/>
          <w:color w:val="A6A6A6" w:themeColor="background1" w:themeShade="A6"/>
          <w:sz w:val="32"/>
          <w:szCs w:val="32"/>
        </w:rPr>
      </w:pPr>
    </w:p>
    <w:p w:rsidR="00676B1C" w:rsidRPr="002B4030" w:rsidP="00C313DA">
      <w:pPr>
        <w:jc w:val="center"/>
        <w:rPr>
          <w:rFonts w:ascii="Calibri" w:hAnsi="Calibri"/>
          <w:color w:val="A6A6A6" w:themeColor="background1" w:themeShade="A6"/>
          <w:sz w:val="32"/>
          <w:szCs w:val="32"/>
        </w:rPr>
      </w:pPr>
    </w:p>
    <w:p w:rsidR="00676B1C" w:rsidRPr="002B4030" w:rsidP="00C313DA">
      <w:pPr>
        <w:jc w:val="center"/>
        <w:rPr>
          <w:rFonts w:ascii="Calibri" w:hAnsi="Calibri"/>
          <w:color w:val="A6A6A6" w:themeColor="background1" w:themeShade="A6"/>
          <w:sz w:val="32"/>
          <w:szCs w:val="32"/>
        </w:rPr>
      </w:pPr>
    </w:p>
    <w:p w:rsidR="00676B1C" w:rsidRPr="002B4030" w:rsidP="00C313DA">
      <w:pPr>
        <w:jc w:val="center"/>
        <w:rPr>
          <w:rFonts w:ascii="Calibri" w:hAnsi="Calibri"/>
          <w:color w:val="A6A6A6" w:themeColor="background1" w:themeShade="A6"/>
          <w:sz w:val="32"/>
          <w:szCs w:val="32"/>
        </w:rPr>
      </w:pPr>
    </w:p>
    <w:p w:rsidR="00676B1C" w:rsidRPr="002B4030" w:rsidP="00C313DA">
      <w:pPr>
        <w:jc w:val="center"/>
        <w:rPr>
          <w:rFonts w:ascii="Calibri" w:hAnsi="Calibri"/>
          <w:color w:val="A6A6A6" w:themeColor="background1" w:themeShade="A6"/>
          <w:sz w:val="32"/>
          <w:szCs w:val="32"/>
        </w:rPr>
      </w:pPr>
    </w:p>
    <w:p w:rsidR="00C313DA" w:rsidRPr="002B4030" w:rsidP="00C313DA">
      <w:pPr>
        <w:jc w:val="center"/>
        <w:rPr>
          <w:rFonts w:ascii="Calibri" w:hAnsi="Calibri"/>
          <w:color w:val="A6A6A6" w:themeColor="background1" w:themeShade="A6"/>
          <w:sz w:val="32"/>
          <w:szCs w:val="32"/>
        </w:rPr>
      </w:pPr>
    </w:p>
    <w:p w:rsidR="00C313DA" w:rsidRPr="002B4030" w:rsidP="00C313DA">
      <w:pPr>
        <w:jc w:val="center"/>
        <w:rPr>
          <w:rFonts w:ascii="Calibri" w:hAnsi="Calibri"/>
          <w:color w:val="A6A6A6" w:themeColor="background1" w:themeShade="A6"/>
          <w:sz w:val="32"/>
          <w:szCs w:val="32"/>
        </w:rPr>
      </w:pPr>
      <w:r w:rsidRPr="002B4030">
        <w:rPr>
          <w:rFonts w:ascii="Calibri" w:hAnsi="Calibri"/>
          <w:noProof/>
          <w:color w:val="A6A6A6" w:themeColor="background1" w:themeShade="A6"/>
          <w:sz w:val="32"/>
          <w:szCs w:val="32"/>
          <w:lang w:val="en-US" w:eastAsia="en-US" w:bidi="ar-SA"/>
        </w:rPr>
        <w:drawing>
          <wp:inline distT="0" distB="0" distL="0" distR="0">
            <wp:extent cx="5746200" cy="51244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70594" name="P1080466r.jp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l="8609" r="7285"/>
                    <a:stretch>
                      <a:fillRect/>
                    </a:stretch>
                  </pic:blipFill>
                  <pic:spPr bwMode="auto">
                    <a:xfrm>
                      <a:off x="0" y="0"/>
                      <a:ext cx="5752542" cy="51301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2030D" w:rsidRPr="002B4030" w:rsidP="00C313DA">
      <w:pPr>
        <w:jc w:val="center"/>
        <w:rPr>
          <w:rFonts w:ascii="Calibri" w:hAnsi="Calibri"/>
          <w:b/>
          <w:bCs/>
          <w:color w:val="A6A6A6" w:themeColor="background1" w:themeShade="A6"/>
          <w:kern w:val="28"/>
          <w:sz w:val="32"/>
          <w:szCs w:val="32"/>
        </w:rPr>
      </w:pPr>
      <w:r w:rsidRPr="002B4030">
        <w:br w:type="page"/>
      </w:r>
    </w:p>
    <w:p w:rsidR="005126BD" w:rsidRPr="002B4030" w:rsidP="005126BD">
      <w:pPr>
        <w:autoSpaceDE w:val="0"/>
        <w:autoSpaceDN w:val="0"/>
        <w:adjustRightInd w:val="0"/>
        <w:spacing w:after="120"/>
        <w:jc w:val="both"/>
        <w:rPr>
          <w:rFonts w:ascii="Verdana" w:hAnsi="Verdana" w:cs="Tahoma"/>
          <w:b/>
          <w:i/>
          <w:color w:val="1F497D" w:themeColor="text2"/>
        </w:rPr>
      </w:pPr>
      <w:r w:rsidRPr="002B4030">
        <w:rPr>
          <w:rFonts w:ascii="Verdana" w:hAnsi="Verdana"/>
          <w:b/>
          <w:i/>
          <w:color w:val="1F497D" w:themeColor="text2"/>
        </w:rPr>
        <w:t>English summary</w:t>
      </w:r>
    </w:p>
    <w:p w:rsidR="005126BD" w:rsidRPr="002B4030" w:rsidP="005126BD">
      <w:pPr>
        <w:autoSpaceDE w:val="0"/>
        <w:autoSpaceDN w:val="0"/>
        <w:adjustRightInd w:val="0"/>
        <w:spacing w:after="120"/>
        <w:jc w:val="both"/>
        <w:rPr>
          <w:rFonts w:ascii="Verdana" w:hAnsi="Verdana" w:cs="Tahoma"/>
          <w:i/>
          <w:color w:val="000000"/>
          <w:sz w:val="20"/>
          <w:szCs w:val="20"/>
        </w:rPr>
      </w:pPr>
    </w:p>
    <w:p w:rsidR="00EA176C" w:rsidRPr="002B4030" w:rsidP="005126BD">
      <w:pPr>
        <w:autoSpaceDE w:val="0"/>
        <w:autoSpaceDN w:val="0"/>
        <w:adjustRightInd w:val="0"/>
        <w:spacing w:after="120"/>
        <w:jc w:val="both"/>
        <w:rPr>
          <w:rFonts w:ascii="Verdana" w:hAnsi="Verdana" w:cs="Tahoma"/>
          <w:i/>
          <w:color w:val="000000"/>
          <w:sz w:val="22"/>
          <w:szCs w:val="22"/>
        </w:rPr>
      </w:pPr>
      <w:r w:rsidRPr="002B4030">
        <w:rPr>
          <w:rFonts w:ascii="Verdana" w:hAnsi="Verdana"/>
          <w:i/>
          <w:color w:val="000000"/>
          <w:sz w:val="22"/>
        </w:rPr>
        <w:t>This document is</w:t>
      </w:r>
      <w:r w:rsidRPr="002B4030">
        <w:rPr>
          <w:rFonts w:ascii="Verdana" w:hAnsi="Verdana"/>
          <w:i/>
          <w:color w:val="000000"/>
          <w:sz w:val="22"/>
        </w:rPr>
        <w:t xml:space="preserve"> the Annual Report referred to in Article 23(3) of Directive 2004/49/EC of the European Parliament and of the Council, of 29 April 2004, relating to the investigation activities of GISAF as the Portuguese Rail Accidents National Investigation Body (NIB) du</w:t>
      </w:r>
      <w:r w:rsidRPr="002B4030">
        <w:rPr>
          <w:rFonts w:ascii="Verdana" w:hAnsi="Verdana"/>
          <w:i/>
          <w:color w:val="000000"/>
          <w:sz w:val="22"/>
        </w:rPr>
        <w:t xml:space="preserve">ring the year 2017. </w:t>
      </w:r>
    </w:p>
    <w:p w:rsidR="005126BD" w:rsidRPr="002B4030" w:rsidP="005126BD">
      <w:pPr>
        <w:autoSpaceDE w:val="0"/>
        <w:autoSpaceDN w:val="0"/>
        <w:adjustRightInd w:val="0"/>
        <w:spacing w:after="120"/>
        <w:jc w:val="both"/>
        <w:rPr>
          <w:rFonts w:ascii="Verdana" w:hAnsi="Verdana" w:cs="Tahoma"/>
          <w:i/>
          <w:color w:val="000000"/>
          <w:sz w:val="22"/>
          <w:szCs w:val="22"/>
        </w:rPr>
      </w:pPr>
      <w:r w:rsidRPr="002B4030">
        <w:rPr>
          <w:rFonts w:ascii="Verdana" w:hAnsi="Verdana"/>
          <w:i/>
          <w:color w:val="000000"/>
          <w:sz w:val="22"/>
        </w:rPr>
        <w:t>It should be noted that from June 2017 GISAF was made extinct by the Portuguese Government and its duties and staff were integrated into a new bi-modal air/rail safety investigation body (GPIAAF), which is the entity responsible for pu</w:t>
      </w:r>
      <w:r w:rsidRPr="002B4030">
        <w:rPr>
          <w:rFonts w:ascii="Verdana" w:hAnsi="Verdana"/>
          <w:i/>
          <w:color w:val="000000"/>
          <w:sz w:val="22"/>
        </w:rPr>
        <w:t>blishing this report.</w:t>
      </w:r>
    </w:p>
    <w:p w:rsidR="00755FAE" w:rsidRPr="002B4030" w:rsidP="005126BD">
      <w:pPr>
        <w:autoSpaceDE w:val="0"/>
        <w:autoSpaceDN w:val="0"/>
        <w:adjustRightInd w:val="0"/>
        <w:spacing w:after="120"/>
        <w:jc w:val="both"/>
        <w:rPr>
          <w:rFonts w:ascii="Verdana" w:hAnsi="Verdana" w:cs="Tahoma"/>
          <w:i/>
          <w:color w:val="000000"/>
          <w:sz w:val="22"/>
          <w:szCs w:val="22"/>
        </w:rPr>
      </w:pPr>
      <w:r w:rsidRPr="002B4030">
        <w:rPr>
          <w:rFonts w:ascii="Verdana" w:hAnsi="Verdana"/>
          <w:i/>
          <w:color w:val="000000"/>
          <w:sz w:val="22"/>
        </w:rPr>
        <w:t>In 2017 GISAF/GPIAAF processed 516 safety occurrences notified by the Railway Undertakings and Infrastructure Managers and decided to start one safety investigation under article 19.1 (serious accidents) of the Railway Safety Directiv</w:t>
      </w:r>
      <w:r w:rsidRPr="002B4030">
        <w:rPr>
          <w:rFonts w:ascii="Verdana" w:hAnsi="Verdana"/>
          <w:i/>
          <w:color w:val="000000"/>
          <w:sz w:val="22"/>
        </w:rPr>
        <w:t xml:space="preserve">e and five safety investigations under article 19.2. </w:t>
      </w:r>
    </w:p>
    <w:p w:rsidR="00166F47" w:rsidRPr="002B4030" w:rsidP="005126BD">
      <w:pPr>
        <w:autoSpaceDE w:val="0"/>
        <w:autoSpaceDN w:val="0"/>
        <w:adjustRightInd w:val="0"/>
        <w:spacing w:after="120"/>
        <w:jc w:val="both"/>
        <w:rPr>
          <w:rFonts w:ascii="Verdana" w:hAnsi="Verdana" w:cs="Tahoma"/>
          <w:i/>
          <w:color w:val="000000"/>
          <w:sz w:val="22"/>
          <w:szCs w:val="22"/>
        </w:rPr>
      </w:pPr>
      <w:r w:rsidRPr="002B4030">
        <w:rPr>
          <w:rFonts w:ascii="Verdana" w:hAnsi="Verdana"/>
          <w:i/>
          <w:color w:val="000000"/>
          <w:sz w:val="22"/>
        </w:rPr>
        <w:t>Due to the reorganization of the NIB and the effort devoted to the investigative work of the serious accident occurred on 01-04-2017, it was not possible to publish any final report during 2017. An acti</w:t>
      </w:r>
      <w:r w:rsidRPr="002B4030">
        <w:rPr>
          <w:rFonts w:ascii="Verdana" w:hAnsi="Verdana"/>
          <w:i/>
          <w:color w:val="000000"/>
          <w:sz w:val="22"/>
        </w:rPr>
        <w:t>on plan for the period 2018-2019 has been established to recover the delay in the publishing of reports and to decrease the average time to conclude the investigations.</w:t>
      </w:r>
    </w:p>
    <w:p w:rsidR="00755FAE" w:rsidRPr="002B4030" w:rsidP="00EA176C">
      <w:pPr>
        <w:autoSpaceDE w:val="0"/>
        <w:autoSpaceDN w:val="0"/>
        <w:adjustRightInd w:val="0"/>
        <w:spacing w:after="120"/>
        <w:jc w:val="both"/>
        <w:rPr>
          <w:rFonts w:ascii="Verdana" w:hAnsi="Verdana" w:cs="Tahoma"/>
          <w:i/>
          <w:color w:val="000000"/>
          <w:sz w:val="22"/>
          <w:szCs w:val="22"/>
        </w:rPr>
      </w:pPr>
      <w:r w:rsidRPr="002B4030">
        <w:rPr>
          <w:rFonts w:ascii="Verdana" w:hAnsi="Verdana"/>
          <w:i/>
          <w:color w:val="000000"/>
          <w:sz w:val="22"/>
        </w:rPr>
        <w:t>Apart from the present summary, the text of this document is in Portuguese as the resou</w:t>
      </w:r>
      <w:r w:rsidRPr="002B4030">
        <w:rPr>
          <w:rFonts w:ascii="Verdana" w:hAnsi="Verdana"/>
          <w:i/>
          <w:color w:val="000000"/>
          <w:sz w:val="22"/>
        </w:rPr>
        <w:t>rces are not available to provide a full English translation. To facilitate immediate comprehension of the main information, the charts and tables containing the more relevant information are bilingual.</w:t>
      </w:r>
    </w:p>
    <w:p w:rsidR="005126BD" w:rsidRPr="002B4030" w:rsidP="005126BD">
      <w:pPr>
        <w:autoSpaceDE w:val="0"/>
        <w:autoSpaceDN w:val="0"/>
        <w:adjustRightInd w:val="0"/>
        <w:spacing w:after="120"/>
        <w:jc w:val="both"/>
        <w:rPr>
          <w:rFonts w:ascii="Verdana" w:hAnsi="Verdana" w:cs="Tahoma"/>
          <w:i/>
          <w:color w:val="000000"/>
          <w:sz w:val="22"/>
          <w:szCs w:val="22"/>
        </w:rPr>
      </w:pPr>
      <w:r w:rsidRPr="002B4030">
        <w:rPr>
          <w:rFonts w:ascii="Verdana" w:hAnsi="Verdana"/>
          <w:i/>
          <w:color w:val="000000"/>
          <w:sz w:val="22"/>
        </w:rPr>
        <w:t>As required by legislation and the European Union Age</w:t>
      </w:r>
      <w:r w:rsidRPr="002B4030">
        <w:rPr>
          <w:rFonts w:ascii="Verdana" w:hAnsi="Verdana"/>
          <w:i/>
          <w:color w:val="000000"/>
          <w:sz w:val="22"/>
        </w:rPr>
        <w:t>ncy for Railways, this document has the following main content:</w:t>
      </w:r>
    </w:p>
    <w:p w:rsidR="005126BD" w:rsidRPr="002B4030" w:rsidP="00676B1C">
      <w:pPr>
        <w:numPr>
          <w:ilvl w:val="0"/>
          <w:numId w:val="9"/>
        </w:numPr>
        <w:autoSpaceDE w:val="0"/>
        <w:autoSpaceDN w:val="0"/>
        <w:adjustRightInd w:val="0"/>
        <w:spacing w:after="120"/>
        <w:rPr>
          <w:rFonts w:ascii="Verdana" w:hAnsi="Verdana" w:cs="Tahoma"/>
          <w:i/>
          <w:color w:val="000000"/>
          <w:sz w:val="22"/>
          <w:szCs w:val="22"/>
        </w:rPr>
      </w:pPr>
      <w:r w:rsidRPr="002B4030">
        <w:rPr>
          <w:rFonts w:ascii="Verdana" w:hAnsi="Verdana"/>
          <w:i/>
          <w:color w:val="000000"/>
          <w:sz w:val="22"/>
        </w:rPr>
        <w:t>General overview of the legal provisions for the NIB and its work [A1.1, page 10];</w:t>
      </w:r>
    </w:p>
    <w:p w:rsidR="005126BD" w:rsidRPr="002B4030" w:rsidP="00676B1C">
      <w:pPr>
        <w:numPr>
          <w:ilvl w:val="0"/>
          <w:numId w:val="9"/>
        </w:numPr>
        <w:autoSpaceDE w:val="0"/>
        <w:autoSpaceDN w:val="0"/>
        <w:adjustRightInd w:val="0"/>
        <w:spacing w:after="120"/>
        <w:rPr>
          <w:rFonts w:ascii="Verdana" w:hAnsi="Verdana" w:cs="Tahoma"/>
          <w:i/>
          <w:color w:val="000000"/>
          <w:sz w:val="22"/>
          <w:szCs w:val="22"/>
        </w:rPr>
      </w:pPr>
      <w:r w:rsidRPr="002B4030">
        <w:rPr>
          <w:rFonts w:ascii="Verdana" w:hAnsi="Verdana"/>
          <w:i/>
          <w:color w:val="000000"/>
          <w:sz w:val="22"/>
        </w:rPr>
        <w:t>Information concerning the relationship between the NIB and other Portuguese bodies, such as the National Saf</w:t>
      </w:r>
      <w:r w:rsidRPr="002B4030">
        <w:rPr>
          <w:rFonts w:ascii="Verdana" w:hAnsi="Verdana"/>
          <w:i/>
          <w:color w:val="000000"/>
          <w:sz w:val="22"/>
        </w:rPr>
        <w:t>ety Authority, Ministry of Transport and Investigation Bodies on other transport modes [Figure A.1 &amp; A.2, pages 10 &amp; 11];</w:t>
      </w:r>
    </w:p>
    <w:p w:rsidR="00A53538" w:rsidRPr="002B4030" w:rsidP="00676B1C">
      <w:pPr>
        <w:numPr>
          <w:ilvl w:val="0"/>
          <w:numId w:val="9"/>
        </w:numPr>
        <w:autoSpaceDE w:val="0"/>
        <w:autoSpaceDN w:val="0"/>
        <w:adjustRightInd w:val="0"/>
        <w:spacing w:after="120"/>
        <w:rPr>
          <w:rFonts w:ascii="Verdana" w:hAnsi="Verdana" w:cs="Tahoma"/>
          <w:i/>
          <w:color w:val="000000"/>
          <w:sz w:val="22"/>
          <w:szCs w:val="22"/>
        </w:rPr>
      </w:pPr>
      <w:r w:rsidRPr="002B4030">
        <w:rPr>
          <w:rFonts w:ascii="Verdana" w:hAnsi="Verdana"/>
          <w:i/>
          <w:color w:val="000000"/>
          <w:sz w:val="22"/>
        </w:rPr>
        <w:t>Information on the internal structure of the NIB [Figure A.3 &amp; A.4, pages 11 &amp; 12];</w:t>
      </w:r>
    </w:p>
    <w:p w:rsidR="00A91AFF" w:rsidRPr="002B4030" w:rsidP="00676B1C">
      <w:pPr>
        <w:numPr>
          <w:ilvl w:val="0"/>
          <w:numId w:val="9"/>
        </w:numPr>
        <w:autoSpaceDE w:val="0"/>
        <w:autoSpaceDN w:val="0"/>
        <w:adjustRightInd w:val="0"/>
        <w:spacing w:after="120"/>
        <w:rPr>
          <w:rFonts w:ascii="Verdana" w:hAnsi="Verdana" w:cs="Tahoma"/>
          <w:i/>
          <w:color w:val="000000"/>
          <w:sz w:val="22"/>
          <w:szCs w:val="22"/>
        </w:rPr>
      </w:pPr>
      <w:r w:rsidRPr="002B4030">
        <w:rPr>
          <w:rFonts w:ascii="Verdana" w:hAnsi="Verdana"/>
          <w:i/>
          <w:color w:val="000000"/>
          <w:sz w:val="22"/>
        </w:rPr>
        <w:t xml:space="preserve">Information about the NIB, its Role (description </w:t>
      </w:r>
      <w:r w:rsidRPr="002B4030">
        <w:rPr>
          <w:rFonts w:ascii="Verdana" w:hAnsi="Verdana"/>
          <w:i/>
          <w:color w:val="000000"/>
          <w:sz w:val="22"/>
        </w:rPr>
        <w:t>of the mandate), Aim and Mission  [A1.3, A1.4, A1.5, pages 12 &amp; 13];</w:t>
      </w:r>
    </w:p>
    <w:p w:rsidR="005126BD" w:rsidRPr="002B4030" w:rsidP="00676B1C">
      <w:pPr>
        <w:numPr>
          <w:ilvl w:val="0"/>
          <w:numId w:val="9"/>
        </w:numPr>
        <w:autoSpaceDE w:val="0"/>
        <w:autoSpaceDN w:val="0"/>
        <w:adjustRightInd w:val="0"/>
        <w:spacing w:after="120"/>
        <w:rPr>
          <w:rFonts w:ascii="Verdana" w:hAnsi="Verdana" w:cs="Tahoma"/>
          <w:i/>
          <w:color w:val="000000"/>
          <w:sz w:val="22"/>
          <w:szCs w:val="22"/>
        </w:rPr>
      </w:pPr>
      <w:r w:rsidRPr="002B4030">
        <w:rPr>
          <w:rFonts w:ascii="Verdana" w:hAnsi="Verdana"/>
          <w:i/>
          <w:color w:val="000000"/>
          <w:sz w:val="22"/>
        </w:rPr>
        <w:t>Information on the scope of the NIB on the rail system [A1.6, pages 13 &amp; 14];</w:t>
      </w:r>
    </w:p>
    <w:p w:rsidR="00A53538" w:rsidRPr="002B4030" w:rsidP="00676B1C">
      <w:pPr>
        <w:numPr>
          <w:ilvl w:val="0"/>
          <w:numId w:val="9"/>
        </w:numPr>
        <w:autoSpaceDE w:val="0"/>
        <w:autoSpaceDN w:val="0"/>
        <w:adjustRightInd w:val="0"/>
        <w:spacing w:after="120"/>
        <w:rPr>
          <w:rFonts w:ascii="Verdana" w:hAnsi="Verdana" w:cs="Tahoma"/>
          <w:i/>
          <w:color w:val="000000"/>
          <w:sz w:val="22"/>
          <w:szCs w:val="22"/>
        </w:rPr>
      </w:pPr>
      <w:r w:rsidRPr="002B4030">
        <w:rPr>
          <w:rFonts w:ascii="Verdana" w:hAnsi="Verdana"/>
          <w:i/>
          <w:color w:val="000000"/>
          <w:sz w:val="22"/>
        </w:rPr>
        <w:t>Information on number of employees [A2.2, page 15];</w:t>
      </w:r>
    </w:p>
    <w:p w:rsidR="005126BD" w:rsidRPr="002B4030" w:rsidP="00676B1C">
      <w:pPr>
        <w:numPr>
          <w:ilvl w:val="0"/>
          <w:numId w:val="9"/>
        </w:numPr>
        <w:autoSpaceDE w:val="0"/>
        <w:autoSpaceDN w:val="0"/>
        <w:adjustRightInd w:val="0"/>
        <w:spacing w:after="120"/>
        <w:rPr>
          <w:rFonts w:ascii="Verdana" w:hAnsi="Verdana" w:cs="Tahoma"/>
          <w:i/>
          <w:color w:val="000000"/>
          <w:sz w:val="22"/>
          <w:szCs w:val="22"/>
        </w:rPr>
      </w:pPr>
      <w:r w:rsidRPr="002B4030">
        <w:rPr>
          <w:rFonts w:ascii="Verdana" w:hAnsi="Verdana"/>
          <w:i/>
          <w:color w:val="000000"/>
          <w:sz w:val="22"/>
        </w:rPr>
        <w:t>Information on budget [A2.3, page 16 and 17];</w:t>
      </w:r>
    </w:p>
    <w:p w:rsidR="00A53538" w:rsidRPr="002B4030" w:rsidP="00676B1C">
      <w:pPr>
        <w:numPr>
          <w:ilvl w:val="0"/>
          <w:numId w:val="9"/>
        </w:numPr>
        <w:autoSpaceDE w:val="0"/>
        <w:autoSpaceDN w:val="0"/>
        <w:adjustRightInd w:val="0"/>
        <w:spacing w:after="120"/>
        <w:rPr>
          <w:rFonts w:ascii="Verdana" w:hAnsi="Verdana" w:cs="Tahoma"/>
          <w:i/>
          <w:color w:val="000000"/>
          <w:sz w:val="22"/>
          <w:szCs w:val="22"/>
        </w:rPr>
      </w:pPr>
      <w:r w:rsidRPr="002B4030">
        <w:rPr>
          <w:rFonts w:ascii="Verdana" w:hAnsi="Verdana"/>
          <w:i/>
          <w:color w:val="000000"/>
          <w:sz w:val="22"/>
        </w:rPr>
        <w:t>Information</w:t>
      </w:r>
      <w:r w:rsidRPr="002B4030">
        <w:rPr>
          <w:rFonts w:ascii="Verdana" w:hAnsi="Verdana"/>
          <w:i/>
          <w:color w:val="000000"/>
          <w:sz w:val="22"/>
        </w:rPr>
        <w:t xml:space="preserve"> on general management activities [A2.1, A2.4, pages 15 &amp; 16];</w:t>
      </w:r>
    </w:p>
    <w:p w:rsidR="00A53538" w:rsidRPr="002B4030" w:rsidP="00676B1C">
      <w:pPr>
        <w:numPr>
          <w:ilvl w:val="0"/>
          <w:numId w:val="9"/>
        </w:numPr>
        <w:autoSpaceDE w:val="0"/>
        <w:autoSpaceDN w:val="0"/>
        <w:adjustRightInd w:val="0"/>
        <w:spacing w:after="120"/>
        <w:rPr>
          <w:rFonts w:ascii="Verdana" w:hAnsi="Verdana" w:cs="Tahoma"/>
          <w:i/>
          <w:color w:val="000000"/>
          <w:sz w:val="22"/>
          <w:szCs w:val="22"/>
        </w:rPr>
      </w:pPr>
      <w:r w:rsidRPr="002B4030">
        <w:rPr>
          <w:rFonts w:ascii="Verdana" w:hAnsi="Verdana"/>
          <w:i/>
          <w:color w:val="000000"/>
          <w:sz w:val="22"/>
        </w:rPr>
        <w:t>Information on investigation activities [section B, pages 17 to 23];</w:t>
      </w:r>
    </w:p>
    <w:p w:rsidR="00A53538" w:rsidRPr="002B4030" w:rsidP="00676B1C">
      <w:pPr>
        <w:numPr>
          <w:ilvl w:val="0"/>
          <w:numId w:val="9"/>
        </w:numPr>
        <w:autoSpaceDE w:val="0"/>
        <w:autoSpaceDN w:val="0"/>
        <w:adjustRightInd w:val="0"/>
        <w:spacing w:after="120"/>
        <w:rPr>
          <w:rFonts w:ascii="Verdana" w:hAnsi="Verdana" w:cs="Tahoma"/>
          <w:i/>
          <w:color w:val="000000"/>
          <w:sz w:val="22"/>
          <w:szCs w:val="22"/>
        </w:rPr>
      </w:pPr>
      <w:r w:rsidRPr="002B4030">
        <w:rPr>
          <w:rFonts w:ascii="Verdana" w:hAnsi="Verdana"/>
          <w:i/>
          <w:color w:val="000000"/>
          <w:sz w:val="22"/>
        </w:rPr>
        <w:t>Information on investigations opened in 2017 [table B.3 – page 21];</w:t>
      </w:r>
    </w:p>
    <w:p w:rsidR="00DE2B62" w:rsidRPr="002B4030" w:rsidP="00676B1C">
      <w:pPr>
        <w:numPr>
          <w:ilvl w:val="0"/>
          <w:numId w:val="9"/>
        </w:numPr>
        <w:autoSpaceDE w:val="0"/>
        <w:autoSpaceDN w:val="0"/>
        <w:adjustRightInd w:val="0"/>
        <w:spacing w:after="120"/>
        <w:rPr>
          <w:rFonts w:ascii="Verdana" w:hAnsi="Verdana" w:cs="Tahoma"/>
          <w:i/>
          <w:color w:val="000000"/>
          <w:sz w:val="22"/>
          <w:szCs w:val="22"/>
        </w:rPr>
      </w:pPr>
      <w:r w:rsidRPr="002B4030">
        <w:rPr>
          <w:rFonts w:ascii="Verdana" w:hAnsi="Verdana"/>
          <w:i/>
          <w:color w:val="000000"/>
          <w:sz w:val="22"/>
        </w:rPr>
        <w:t>Information on investigations concluded in 2017 [page 21</w:t>
      </w:r>
      <w:r w:rsidRPr="002B4030">
        <w:rPr>
          <w:rFonts w:ascii="Verdana" w:hAnsi="Verdana"/>
          <w:i/>
          <w:color w:val="000000"/>
          <w:sz w:val="22"/>
        </w:rPr>
        <w:t>];</w:t>
      </w:r>
    </w:p>
    <w:p w:rsidR="005126BD" w:rsidRPr="002B4030" w:rsidP="00676B1C">
      <w:pPr>
        <w:numPr>
          <w:ilvl w:val="0"/>
          <w:numId w:val="9"/>
        </w:numPr>
        <w:autoSpaceDE w:val="0"/>
        <w:autoSpaceDN w:val="0"/>
        <w:adjustRightInd w:val="0"/>
        <w:spacing w:after="120"/>
        <w:rPr>
          <w:rFonts w:ascii="Verdana" w:hAnsi="Verdana" w:cs="Tahoma"/>
          <w:i/>
          <w:color w:val="000000"/>
          <w:sz w:val="22"/>
          <w:szCs w:val="22"/>
        </w:rPr>
      </w:pPr>
      <w:r w:rsidRPr="002B4030">
        <w:rPr>
          <w:rFonts w:ascii="Verdana" w:hAnsi="Verdana"/>
          <w:i/>
          <w:color w:val="000000"/>
          <w:sz w:val="22"/>
        </w:rPr>
        <w:t>Information on investigations in progress [table B.4 – pages 22 &amp; 23];</w:t>
      </w:r>
    </w:p>
    <w:p w:rsidR="005126BD" w:rsidRPr="002B4030" w:rsidP="00676B1C">
      <w:pPr>
        <w:numPr>
          <w:ilvl w:val="0"/>
          <w:numId w:val="9"/>
        </w:numPr>
        <w:autoSpaceDE w:val="0"/>
        <w:autoSpaceDN w:val="0"/>
        <w:adjustRightInd w:val="0"/>
        <w:spacing w:after="120"/>
        <w:rPr>
          <w:rFonts w:ascii="Verdana" w:hAnsi="Verdana" w:cs="Tahoma"/>
          <w:i/>
          <w:color w:val="000000"/>
          <w:sz w:val="22"/>
          <w:szCs w:val="22"/>
        </w:rPr>
      </w:pPr>
      <w:r w:rsidRPr="002B4030">
        <w:rPr>
          <w:rFonts w:ascii="Verdana" w:hAnsi="Verdana"/>
          <w:i/>
          <w:color w:val="000000"/>
          <w:sz w:val="22"/>
        </w:rPr>
        <w:t>Information on investigations opened prior to 2011, before the period when the NIB was inactive [tables B.5 – pages 23 &amp; 24];</w:t>
      </w:r>
    </w:p>
    <w:p w:rsidR="005126BD" w:rsidRPr="002B4030" w:rsidP="00676B1C">
      <w:pPr>
        <w:numPr>
          <w:ilvl w:val="0"/>
          <w:numId w:val="9"/>
        </w:numPr>
        <w:autoSpaceDE w:val="0"/>
        <w:autoSpaceDN w:val="0"/>
        <w:adjustRightInd w:val="0"/>
        <w:spacing w:after="120"/>
        <w:rPr>
          <w:rFonts w:ascii="Verdana" w:hAnsi="Verdana" w:cs="Tahoma"/>
          <w:i/>
          <w:color w:val="000000"/>
          <w:sz w:val="22"/>
          <w:szCs w:val="22"/>
        </w:rPr>
      </w:pPr>
      <w:r w:rsidRPr="002B4030">
        <w:rPr>
          <w:rFonts w:ascii="Verdana" w:hAnsi="Verdana"/>
          <w:i/>
          <w:color w:val="000000"/>
          <w:sz w:val="22"/>
        </w:rPr>
        <w:t xml:space="preserve">Information on safety recommendations issued and their </w:t>
      </w:r>
      <w:r w:rsidRPr="002B4030">
        <w:rPr>
          <w:rFonts w:ascii="Verdana" w:hAnsi="Verdana"/>
          <w:i/>
          <w:color w:val="000000"/>
          <w:sz w:val="22"/>
        </w:rPr>
        <w:t>monitoring [tables B.7, B.8a and B.8b – pages 24 to 31].</w:t>
      </w:r>
    </w:p>
    <w:p w:rsidR="00C313DA" w:rsidRPr="002B4030" w:rsidP="005126BD">
      <w:pPr>
        <w:autoSpaceDE w:val="0"/>
        <w:autoSpaceDN w:val="0"/>
        <w:adjustRightInd w:val="0"/>
        <w:spacing w:after="120"/>
        <w:jc w:val="both"/>
        <w:rPr>
          <w:rFonts w:ascii="Calibri" w:hAnsi="Calibri" w:cs="TrebuchetMS"/>
          <w:color w:val="000000"/>
        </w:rPr>
      </w:pPr>
    </w:p>
    <w:p w:rsidR="00912732" w:rsidRPr="002B4030" w:rsidP="00912732">
      <w:pPr>
        <w:autoSpaceDE w:val="0"/>
        <w:autoSpaceDN w:val="0"/>
        <w:adjustRightInd w:val="0"/>
        <w:spacing w:after="120"/>
        <w:jc w:val="both"/>
        <w:rPr>
          <w:rFonts w:ascii="Calibri" w:hAnsi="Calibri" w:cs="TrebuchetMS"/>
          <w:color w:val="000000"/>
        </w:rPr>
      </w:pPr>
      <w:bookmarkStart w:id="0" w:name="_Toc398903099"/>
      <w:r w:rsidRPr="002B4030">
        <w:br w:type="page"/>
      </w:r>
    </w:p>
    <w:p w:rsidR="005126BD" w:rsidRPr="002B4030" w:rsidP="002070C7">
      <w:pPr>
        <w:pStyle w:val="Title"/>
        <w:jc w:val="left"/>
        <w:rPr>
          <w:rFonts w:ascii="Calibri" w:hAnsi="Calibri"/>
          <w:color w:val="1F497D"/>
          <w:sz w:val="28"/>
          <w:szCs w:val="28"/>
        </w:rPr>
      </w:pPr>
      <w:bookmarkStart w:id="1" w:name="_Toc527381248"/>
      <w:bookmarkStart w:id="2" w:name="_Toc528770349"/>
      <w:r w:rsidRPr="002B4030">
        <w:rPr>
          <w:rFonts w:ascii="Calibri" w:hAnsi="Calibri"/>
          <w:color w:val="1F497D"/>
          <w:sz w:val="28"/>
        </w:rPr>
        <w:t>INTRODUCTORY NOTE</w:t>
      </w:r>
      <w:bookmarkEnd w:id="0"/>
      <w:bookmarkEnd w:id="1"/>
      <w:bookmarkEnd w:id="2"/>
    </w:p>
    <w:p w:rsidR="005126BD" w:rsidRPr="002B4030" w:rsidP="005126BD">
      <w:pPr>
        <w:autoSpaceDE w:val="0"/>
        <w:autoSpaceDN w:val="0"/>
        <w:adjustRightInd w:val="0"/>
        <w:spacing w:after="120"/>
        <w:jc w:val="both"/>
        <w:rPr>
          <w:rFonts w:ascii="Calibri" w:hAnsi="Calibri" w:cs="TrebuchetMS"/>
          <w:color w:val="000000"/>
        </w:rPr>
      </w:pPr>
    </w:p>
    <w:p w:rsidR="003E3644" w:rsidRPr="002B4030" w:rsidP="005126B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2017 was an unusual year in that the national body responsible for investigating railway safety and accidents underwent a major structural reorganisation.</w:t>
      </w:r>
    </w:p>
    <w:p w:rsidR="003E3644" w:rsidRPr="002B4030" w:rsidP="005126B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On the basis of </w:t>
      </w:r>
      <w:r w:rsidRPr="002B4030">
        <w:rPr>
          <w:rFonts w:ascii="Calibri" w:hAnsi="Calibri"/>
          <w:color w:val="000000"/>
          <w:sz w:val="22"/>
        </w:rPr>
        <w:t>Decree-Law No 36/2017 of 28 March 2017, on 1 April the Portuguese Government created the Gabinete de Prevenção e Investigação de Acidentes com Aeronaves e de Acidentes Ferroviários (GPIAAF) [Office for the Prevention and Investigation of Accidents in Civil</w:t>
      </w:r>
      <w:r w:rsidRPr="002B4030">
        <w:rPr>
          <w:rFonts w:ascii="Calibri" w:hAnsi="Calibri"/>
          <w:color w:val="000000"/>
          <w:sz w:val="22"/>
        </w:rPr>
        <w:t xml:space="preserve"> Aviation and Rail], a bimodal organisation which took over the responsibilities and personnel of the Gabinete de Investigação de Segurança e de Acidentes Ferroviários (GISAF) [Railway Safety and Accident Investigation Bureau], which was formally dissolved</w:t>
      </w:r>
      <w:r w:rsidRPr="002B4030">
        <w:rPr>
          <w:rFonts w:ascii="Calibri" w:hAnsi="Calibri"/>
          <w:color w:val="000000"/>
          <w:sz w:val="22"/>
        </w:rPr>
        <w:t xml:space="preserve"> on 29 June.</w:t>
      </w:r>
    </w:p>
    <w:p w:rsidR="00B53ED8" w:rsidRPr="002B4030" w:rsidP="005126B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This document contains the annual report required under Article 11(6) of Decree-Law No 394/2007 of 31 December 2007</w:t>
      </w:r>
      <w:r>
        <w:rPr>
          <w:rStyle w:val="FootnoteReference"/>
          <w:rFonts w:ascii="Calibri" w:hAnsi="Calibri"/>
          <w:color w:val="000000"/>
          <w:sz w:val="22"/>
        </w:rPr>
        <w:footnoteReference w:id="2"/>
      </w:r>
      <w:r w:rsidRPr="002B4030">
        <w:rPr>
          <w:rFonts w:ascii="Calibri" w:hAnsi="Calibri"/>
          <w:color w:val="000000"/>
          <w:sz w:val="22"/>
        </w:rPr>
        <w:t>, which transfers to the national legal system the accident investigation provisions of Directive 2004/49/EC of the European Pa</w:t>
      </w:r>
      <w:r w:rsidRPr="002B4030">
        <w:rPr>
          <w:rFonts w:ascii="Calibri" w:hAnsi="Calibri"/>
          <w:color w:val="000000"/>
          <w:sz w:val="22"/>
        </w:rPr>
        <w:t>rliament and of the Council of 29 April 2004 on safety on the European Union's railways.</w:t>
      </w:r>
    </w:p>
    <w:p w:rsidR="005126BD" w:rsidRPr="002B4030" w:rsidP="005126B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In accordance with Decree-Law No 394/2007 and the requirements laid down by the European Union Agency for Railways, this report includes information on the following:</w:t>
      </w:r>
    </w:p>
    <w:p w:rsidR="005126BD" w:rsidRPr="002B4030" w:rsidP="00370F6F">
      <w:pPr>
        <w:numPr>
          <w:ilvl w:val="0"/>
          <w:numId w:val="10"/>
        </w:num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legal provisions covering the operation and work of the GPIAAF;</w:t>
      </w:r>
    </w:p>
    <w:p w:rsidR="005126BD" w:rsidRPr="002B4030" w:rsidP="00370F6F">
      <w:pPr>
        <w:numPr>
          <w:ilvl w:val="0"/>
          <w:numId w:val="10"/>
        </w:num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institutional framework of the GPIAAF in relation to other relevant national bodies, particularly the sectoral authority and the Autoridade Nacional de Segurança Ferroviária [National Railway </w:t>
      </w:r>
      <w:r w:rsidRPr="002B4030">
        <w:rPr>
          <w:rFonts w:ascii="Calibri" w:hAnsi="Calibri"/>
          <w:color w:val="000000"/>
          <w:sz w:val="22"/>
        </w:rPr>
        <w:t>Safety Authority];</w:t>
      </w:r>
    </w:p>
    <w:p w:rsidR="005126BD" w:rsidRPr="002B4030" w:rsidP="00370F6F">
      <w:pPr>
        <w:numPr>
          <w:ilvl w:val="0"/>
          <w:numId w:val="10"/>
        </w:num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information about the organisation: its duties and mission, organisational structure, number of employees and budget;</w:t>
      </w:r>
    </w:p>
    <w:p w:rsidR="00C44917" w:rsidRPr="002B4030" w:rsidP="00370F6F">
      <w:pPr>
        <w:numPr>
          <w:ilvl w:val="0"/>
          <w:numId w:val="10"/>
        </w:num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information on investigations initiated and concluded in the reporting year, and a list of pending investigations;</w:t>
      </w:r>
    </w:p>
    <w:p w:rsidR="005126BD" w:rsidRPr="002B4030" w:rsidP="00370F6F">
      <w:pPr>
        <w:numPr>
          <w:ilvl w:val="0"/>
          <w:numId w:val="10"/>
        </w:num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list</w:t>
      </w:r>
      <w:r w:rsidRPr="002B4030">
        <w:rPr>
          <w:rFonts w:ascii="Calibri" w:hAnsi="Calibri"/>
          <w:color w:val="000000"/>
          <w:sz w:val="22"/>
        </w:rPr>
        <w:t xml:space="preserve"> of recommendations issued in the reporting year and information on action taken by the respective recipients in response to recommendations that have yet to be concluded by acceptance and implementation or rejection.</w:t>
      </w:r>
    </w:p>
    <w:p w:rsidR="00F0262C" w:rsidRPr="002B4030" w:rsidP="005126B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This information is organised into two</w:t>
      </w:r>
      <w:r w:rsidRPr="002B4030">
        <w:rPr>
          <w:rFonts w:ascii="Calibri" w:hAnsi="Calibri"/>
          <w:color w:val="000000"/>
          <w:sz w:val="22"/>
        </w:rPr>
        <w:t xml:space="preserve"> separate parts, A and B. The first provides general management information while the second covers investigations and safety recommendations. Full information on the management component of the body is available in the 2017 Activity Report, in accordance </w:t>
      </w:r>
      <w:r w:rsidRPr="002B4030">
        <w:rPr>
          <w:rFonts w:ascii="Calibri" w:hAnsi="Calibri"/>
          <w:color w:val="000000"/>
          <w:sz w:val="22"/>
        </w:rPr>
        <w:t>with legal requirements.</w:t>
      </w:r>
    </w:p>
    <w:p w:rsidR="005126BD" w:rsidRPr="002B4030" w:rsidP="005126B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Since it is not possible to produce a complete bilingual Portuguese/English version of this report, as preferred by the EU Agency for Railways, a summary in English has been provided instead, with a document map and bilingual table</w:t>
      </w:r>
      <w:r w:rsidRPr="002B4030">
        <w:rPr>
          <w:rFonts w:ascii="Calibri" w:hAnsi="Calibri"/>
          <w:color w:val="000000"/>
          <w:sz w:val="22"/>
        </w:rPr>
        <w:t>s containing the essential information.</w:t>
      </w:r>
    </w:p>
    <w:p w:rsidR="005126BD" w:rsidRPr="002B4030" w:rsidP="005126BD">
      <w:pPr>
        <w:autoSpaceDE w:val="0"/>
        <w:autoSpaceDN w:val="0"/>
        <w:adjustRightInd w:val="0"/>
        <w:spacing w:after="120"/>
        <w:jc w:val="both"/>
        <w:rPr>
          <w:rFonts w:ascii="Calibri" w:hAnsi="Calibri" w:cs="TrebuchetMS"/>
          <w:color w:val="000000"/>
        </w:rPr>
      </w:pPr>
    </w:p>
    <w:p w:rsidR="009A48DD" w:rsidRPr="002B4030">
      <w:pPr>
        <w:rPr>
          <w:rFonts w:ascii="Calibri" w:hAnsi="Calibri"/>
          <w:noProof/>
          <w:color w:val="A6A6A6" w:themeColor="background1" w:themeShade="A6"/>
          <w:sz w:val="32"/>
          <w:szCs w:val="32"/>
        </w:rPr>
      </w:pPr>
      <w:bookmarkStart w:id="3" w:name="_Toc398903100"/>
      <w:r w:rsidRPr="002B4030">
        <w:br w:type="page"/>
      </w:r>
    </w:p>
    <w:p w:rsidR="009A48DD" w:rsidRPr="002B4030">
      <w:pPr>
        <w:rPr>
          <w:rFonts w:ascii="Calibri" w:hAnsi="Calibri"/>
          <w:noProof/>
          <w:color w:val="A6A6A6" w:themeColor="background1" w:themeShade="A6"/>
          <w:sz w:val="32"/>
          <w:szCs w:val="32"/>
        </w:rPr>
      </w:pPr>
    </w:p>
    <w:p w:rsidR="009A48DD" w:rsidRPr="002B4030">
      <w:pPr>
        <w:rPr>
          <w:rFonts w:ascii="Calibri" w:hAnsi="Calibri"/>
          <w:noProof/>
          <w:color w:val="A6A6A6" w:themeColor="background1" w:themeShade="A6"/>
          <w:sz w:val="32"/>
          <w:szCs w:val="32"/>
        </w:rPr>
      </w:pPr>
    </w:p>
    <w:p w:rsidR="009A48DD" w:rsidRPr="002B4030">
      <w:pPr>
        <w:rPr>
          <w:rFonts w:ascii="Calibri" w:hAnsi="Calibri"/>
          <w:noProof/>
          <w:color w:val="A6A6A6" w:themeColor="background1" w:themeShade="A6"/>
          <w:sz w:val="32"/>
          <w:szCs w:val="32"/>
        </w:rPr>
      </w:pPr>
    </w:p>
    <w:p w:rsidR="009A48DD" w:rsidRPr="002B4030">
      <w:pPr>
        <w:rPr>
          <w:rFonts w:ascii="Calibri" w:hAnsi="Calibri"/>
          <w:noProof/>
          <w:color w:val="A6A6A6" w:themeColor="background1" w:themeShade="A6"/>
          <w:sz w:val="32"/>
          <w:szCs w:val="32"/>
        </w:rPr>
      </w:pPr>
    </w:p>
    <w:p w:rsidR="009A48DD" w:rsidRPr="002B4030">
      <w:pPr>
        <w:rPr>
          <w:rFonts w:ascii="Calibri" w:hAnsi="Calibri"/>
          <w:noProof/>
          <w:color w:val="A6A6A6" w:themeColor="background1" w:themeShade="A6"/>
          <w:sz w:val="32"/>
          <w:szCs w:val="32"/>
        </w:rPr>
      </w:pPr>
    </w:p>
    <w:p w:rsidR="009A48DD" w:rsidRPr="002B4030">
      <w:pPr>
        <w:rPr>
          <w:rFonts w:ascii="Calibri" w:hAnsi="Calibri"/>
          <w:noProof/>
          <w:color w:val="A6A6A6" w:themeColor="background1" w:themeShade="A6"/>
          <w:sz w:val="32"/>
          <w:szCs w:val="32"/>
        </w:rPr>
      </w:pPr>
    </w:p>
    <w:p w:rsidR="009A48DD" w:rsidRPr="002B4030">
      <w:pPr>
        <w:rPr>
          <w:rFonts w:ascii="Calibri" w:hAnsi="Calibri"/>
          <w:noProof/>
          <w:color w:val="A6A6A6" w:themeColor="background1" w:themeShade="A6"/>
          <w:sz w:val="32"/>
          <w:szCs w:val="32"/>
        </w:rPr>
      </w:pPr>
    </w:p>
    <w:p w:rsidR="009A48DD" w:rsidRPr="002B4030">
      <w:pPr>
        <w:rPr>
          <w:rFonts w:ascii="Calibri" w:hAnsi="Calibri"/>
          <w:noProof/>
          <w:color w:val="A6A6A6" w:themeColor="background1" w:themeShade="A6"/>
          <w:sz w:val="32"/>
          <w:szCs w:val="32"/>
        </w:rPr>
      </w:pPr>
    </w:p>
    <w:p w:rsidR="009A48DD" w:rsidRPr="002B4030">
      <w:pPr>
        <w:rPr>
          <w:rFonts w:ascii="Calibri" w:hAnsi="Calibri"/>
          <w:noProof/>
          <w:color w:val="A6A6A6" w:themeColor="background1" w:themeShade="A6"/>
          <w:sz w:val="32"/>
          <w:szCs w:val="32"/>
        </w:rPr>
      </w:pPr>
    </w:p>
    <w:p w:rsidR="009A48DD" w:rsidRPr="002B4030">
      <w:pPr>
        <w:rPr>
          <w:rFonts w:ascii="Calibri" w:hAnsi="Calibri"/>
          <w:noProof/>
          <w:color w:val="A6A6A6" w:themeColor="background1" w:themeShade="A6"/>
          <w:sz w:val="32"/>
          <w:szCs w:val="32"/>
        </w:rPr>
      </w:pPr>
    </w:p>
    <w:p w:rsidR="009A48DD" w:rsidRPr="002B4030">
      <w:pPr>
        <w:rPr>
          <w:rFonts w:ascii="Calibri" w:hAnsi="Calibri"/>
          <w:noProof/>
          <w:color w:val="A6A6A6" w:themeColor="background1" w:themeShade="A6"/>
          <w:sz w:val="32"/>
          <w:szCs w:val="32"/>
        </w:rPr>
      </w:pPr>
    </w:p>
    <w:p w:rsidR="009A48DD" w:rsidRPr="002B4030">
      <w:pPr>
        <w:rPr>
          <w:rFonts w:ascii="Calibri" w:hAnsi="Calibri"/>
          <w:color w:val="A6A6A6" w:themeColor="background1" w:themeShade="A6"/>
          <w:sz w:val="32"/>
          <w:szCs w:val="32"/>
        </w:rPr>
      </w:pPr>
      <w:r w:rsidRPr="002B4030">
        <w:rPr>
          <w:rFonts w:ascii="Calibri" w:hAnsi="Calibri"/>
          <w:noProof/>
          <w:color w:val="A6A6A6" w:themeColor="background1" w:themeShade="A6"/>
          <w:sz w:val="32"/>
          <w:szCs w:val="32"/>
          <w:lang w:val="en-US" w:eastAsia="en-US" w:bidi="ar-SA"/>
        </w:rPr>
        <w:drawing>
          <wp:inline distT="0" distB="0" distL="0" distR="0">
            <wp:extent cx="5739319" cy="520052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5172" name="P1080139r.jp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l="14529" r="2695"/>
                    <a:stretch>
                      <a:fillRect/>
                    </a:stretch>
                  </pic:blipFill>
                  <pic:spPr bwMode="auto">
                    <a:xfrm>
                      <a:off x="0" y="0"/>
                      <a:ext cx="5740415" cy="520151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2B4030">
        <w:br w:type="page"/>
      </w:r>
    </w:p>
    <w:p w:rsidR="00F12C3B" w:rsidRPr="002B4030" w:rsidP="00F12C3B">
      <w:pPr>
        <w:jc w:val="center"/>
        <w:rPr>
          <w:rFonts w:ascii="Calibri" w:hAnsi="Calibri"/>
          <w:color w:val="A6A6A6" w:themeColor="background1" w:themeShade="A6"/>
          <w:sz w:val="32"/>
          <w:szCs w:val="32"/>
        </w:rPr>
      </w:pPr>
    </w:p>
    <w:p w:rsidR="00F12C3B" w:rsidRPr="002B4030">
      <w:pPr>
        <w:rPr>
          <w:rFonts w:ascii="Calibri" w:hAnsi="Calibri"/>
          <w:b/>
          <w:bCs/>
          <w:color w:val="1F497D"/>
          <w:kern w:val="28"/>
          <w:sz w:val="40"/>
          <w:szCs w:val="40"/>
          <w:u w:val="single"/>
        </w:rPr>
      </w:pPr>
    </w:p>
    <w:p w:rsidR="00030172" w:rsidRPr="002B4030" w:rsidP="002070C7">
      <w:pPr>
        <w:pStyle w:val="Title"/>
        <w:jc w:val="left"/>
        <w:rPr>
          <w:rFonts w:ascii="Calibri" w:hAnsi="Calibri"/>
          <w:color w:val="1F497D"/>
          <w:sz w:val="40"/>
          <w:szCs w:val="40"/>
          <w:u w:val="single"/>
        </w:rPr>
      </w:pPr>
    </w:p>
    <w:p w:rsidR="00030172" w:rsidRPr="002B4030" w:rsidP="002070C7">
      <w:pPr>
        <w:pStyle w:val="Title"/>
        <w:jc w:val="left"/>
        <w:rPr>
          <w:rFonts w:ascii="Calibri" w:hAnsi="Calibri"/>
          <w:color w:val="1F497D"/>
          <w:sz w:val="40"/>
          <w:szCs w:val="40"/>
          <w:u w:val="single"/>
        </w:rPr>
      </w:pPr>
    </w:p>
    <w:p w:rsidR="00030172" w:rsidRPr="002B4030" w:rsidP="002070C7">
      <w:pPr>
        <w:pStyle w:val="Title"/>
        <w:jc w:val="left"/>
        <w:rPr>
          <w:rFonts w:ascii="Calibri" w:hAnsi="Calibri"/>
          <w:color w:val="1F497D"/>
          <w:sz w:val="40"/>
          <w:szCs w:val="40"/>
          <w:u w:val="single"/>
        </w:rPr>
      </w:pPr>
    </w:p>
    <w:p w:rsidR="00030172" w:rsidRPr="002B4030" w:rsidP="002070C7">
      <w:pPr>
        <w:pStyle w:val="Title"/>
        <w:jc w:val="left"/>
        <w:rPr>
          <w:rFonts w:ascii="Calibri" w:hAnsi="Calibri"/>
          <w:color w:val="1F497D"/>
          <w:sz w:val="40"/>
          <w:szCs w:val="40"/>
          <w:u w:val="single"/>
        </w:rPr>
      </w:pPr>
    </w:p>
    <w:p w:rsidR="00030172" w:rsidRPr="002B4030" w:rsidP="002070C7">
      <w:pPr>
        <w:pStyle w:val="Title"/>
        <w:jc w:val="left"/>
        <w:rPr>
          <w:rFonts w:ascii="Calibri" w:hAnsi="Calibri"/>
          <w:color w:val="1F497D"/>
          <w:sz w:val="40"/>
          <w:szCs w:val="40"/>
          <w:u w:val="single"/>
        </w:rPr>
      </w:pPr>
    </w:p>
    <w:p w:rsidR="00030172" w:rsidRPr="002B4030" w:rsidP="002070C7">
      <w:pPr>
        <w:pStyle w:val="Title"/>
        <w:jc w:val="left"/>
        <w:rPr>
          <w:rFonts w:ascii="Calibri" w:hAnsi="Calibri"/>
          <w:color w:val="1F497D"/>
          <w:sz w:val="40"/>
          <w:szCs w:val="40"/>
          <w:u w:val="single"/>
        </w:rPr>
      </w:pPr>
    </w:p>
    <w:p w:rsidR="00030172" w:rsidRPr="002B4030" w:rsidP="00030172">
      <w:pPr>
        <w:pStyle w:val="Title"/>
        <w:rPr>
          <w:rFonts w:ascii="Calibri" w:hAnsi="Calibri"/>
          <w:color w:val="1F497D"/>
          <w:sz w:val="40"/>
          <w:szCs w:val="40"/>
          <w:u w:val="single"/>
        </w:rPr>
      </w:pPr>
      <w:bookmarkStart w:id="4" w:name="_Toc527381249"/>
      <w:bookmarkStart w:id="5" w:name="_Toc528770350"/>
      <w:r w:rsidRPr="002B4030">
        <w:rPr>
          <w:rFonts w:ascii="Calibri" w:hAnsi="Calibri"/>
          <w:color w:val="1F497D"/>
          <w:sz w:val="40"/>
          <w:u w:val="single"/>
        </w:rPr>
        <w:t>PART A</w:t>
      </w:r>
      <w:bookmarkEnd w:id="4"/>
      <w:bookmarkEnd w:id="5"/>
    </w:p>
    <w:p w:rsidR="00030172" w:rsidRPr="002B4030" w:rsidP="00030172">
      <w:pPr>
        <w:pStyle w:val="Title"/>
        <w:rPr>
          <w:rFonts w:ascii="Calibri" w:hAnsi="Calibri"/>
          <w:color w:val="1F497D"/>
          <w:sz w:val="40"/>
          <w:szCs w:val="40"/>
          <w:u w:val="single"/>
        </w:rPr>
      </w:pPr>
    </w:p>
    <w:p w:rsidR="002070C7" w:rsidRPr="002B4030" w:rsidP="00030172">
      <w:pPr>
        <w:pStyle w:val="Title"/>
        <w:rPr>
          <w:rFonts w:ascii="Calibri" w:hAnsi="Calibri"/>
          <w:color w:val="1F497D"/>
          <w:sz w:val="40"/>
          <w:szCs w:val="40"/>
          <w:u w:val="single"/>
        </w:rPr>
      </w:pPr>
      <w:bookmarkStart w:id="6" w:name="_Toc462696777"/>
      <w:bookmarkStart w:id="7" w:name="_Toc527381250"/>
      <w:bookmarkStart w:id="8" w:name="_Toc528770351"/>
      <w:r w:rsidRPr="002B4030">
        <w:rPr>
          <w:rFonts w:ascii="Calibri" w:hAnsi="Calibri"/>
          <w:color w:val="1F497D"/>
          <w:sz w:val="40"/>
          <w:u w:val="single"/>
        </w:rPr>
        <w:t>GENERAL AND MANAGEMENT INFORMATION</w:t>
      </w:r>
      <w:bookmarkEnd w:id="6"/>
      <w:bookmarkEnd w:id="7"/>
      <w:bookmarkEnd w:id="8"/>
    </w:p>
    <w:p w:rsidR="002070C7" w:rsidRPr="002B4030" w:rsidP="002070C7">
      <w:pPr>
        <w:pStyle w:val="Title"/>
        <w:jc w:val="left"/>
        <w:rPr>
          <w:rFonts w:ascii="Calibri" w:hAnsi="Calibri"/>
          <w:color w:val="1F497D"/>
        </w:rPr>
      </w:pPr>
    </w:p>
    <w:p w:rsidR="00030172" w:rsidRPr="002B4030">
      <w:pPr>
        <w:rPr>
          <w:rFonts w:ascii="Calibri" w:hAnsi="Calibri"/>
          <w:b/>
          <w:bCs/>
          <w:color w:val="1F497D"/>
          <w:kern w:val="28"/>
          <w:sz w:val="32"/>
          <w:szCs w:val="32"/>
        </w:rPr>
      </w:pPr>
      <w:r w:rsidRPr="002B4030">
        <w:br w:type="page"/>
      </w:r>
    </w:p>
    <w:p w:rsidR="005126BD" w:rsidRPr="002B4030" w:rsidP="002070C7">
      <w:pPr>
        <w:pStyle w:val="Title"/>
        <w:numPr>
          <w:ilvl w:val="0"/>
          <w:numId w:val="22"/>
        </w:numPr>
        <w:jc w:val="left"/>
        <w:rPr>
          <w:rFonts w:ascii="Calibri" w:hAnsi="Calibri"/>
          <w:color w:val="1F497D"/>
          <w:sz w:val="28"/>
          <w:szCs w:val="28"/>
        </w:rPr>
      </w:pPr>
      <w:bookmarkStart w:id="9" w:name="_Toc527381251"/>
      <w:bookmarkStart w:id="10" w:name="_Toc528770352"/>
      <w:r w:rsidRPr="002B4030">
        <w:rPr>
          <w:rFonts w:ascii="Calibri" w:hAnsi="Calibri"/>
          <w:color w:val="1F497D"/>
          <w:sz w:val="28"/>
        </w:rPr>
        <w:t>GPIAAF</w:t>
      </w:r>
      <w:bookmarkEnd w:id="3"/>
      <w:bookmarkEnd w:id="9"/>
      <w:bookmarkEnd w:id="10"/>
    </w:p>
    <w:p w:rsidR="00072424" w:rsidRPr="002B4030" w:rsidP="00B97593">
      <w:pPr>
        <w:pStyle w:val="Title"/>
        <w:numPr>
          <w:ilvl w:val="1"/>
          <w:numId w:val="11"/>
        </w:numPr>
        <w:spacing w:before="360" w:after="120"/>
        <w:ind w:left="539" w:hanging="539"/>
        <w:jc w:val="left"/>
        <w:rPr>
          <w:rFonts w:ascii="Calibri" w:hAnsi="Calibri"/>
          <w:color w:val="1F497D"/>
          <w:sz w:val="28"/>
          <w:szCs w:val="28"/>
        </w:rPr>
      </w:pPr>
      <w:bookmarkStart w:id="11" w:name="_Toc398903101"/>
      <w:bookmarkStart w:id="12" w:name="_Toc527381252"/>
      <w:bookmarkStart w:id="13" w:name="_Toc528770353"/>
      <w:r w:rsidRPr="002B4030">
        <w:rPr>
          <w:rFonts w:ascii="Calibri" w:hAnsi="Calibri"/>
          <w:color w:val="1F497D"/>
          <w:sz w:val="28"/>
        </w:rPr>
        <w:t>Legal and organisational framework</w:t>
      </w:r>
      <w:bookmarkEnd w:id="11"/>
      <w:bookmarkEnd w:id="12"/>
      <w:bookmarkEnd w:id="13"/>
    </w:p>
    <w:p w:rsidR="00391BF4" w:rsidRPr="002B4030" w:rsidP="00391BF4">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GISAF, the Railway Safety and Accident Investigation Bureau, was an administratively autonomous central</w:t>
      </w:r>
      <w:r w:rsidRPr="002B4030">
        <w:rPr>
          <w:rFonts w:ascii="Calibri" w:hAnsi="Calibri"/>
          <w:color w:val="000000"/>
          <w:sz w:val="22"/>
        </w:rPr>
        <w:t xml:space="preserve"> government department under direct State administration.</w:t>
      </w:r>
    </w:p>
    <w:p w:rsidR="00382627" w:rsidRPr="002B4030" w:rsidP="00382627">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It was established by Decree-Law No 210/2006 of 27 October 2006, though its original organisational structure was only defined subsequently by Decree-Law No 395/2007 of 31 December 2007. Decree-Law </w:t>
      </w:r>
      <w:r w:rsidRPr="002B4030">
        <w:rPr>
          <w:rFonts w:ascii="Calibri" w:hAnsi="Calibri"/>
          <w:color w:val="000000"/>
          <w:sz w:val="22"/>
        </w:rPr>
        <w:t>No 394/2007 of 31 December 2007 meanwhile stipulated the content of the technical investigation of railway incidents and accidents for which the Bureau was responsible, transposing into domestic legislation the relevant section of Directive No 2004/49/EC o</w:t>
      </w:r>
      <w:r w:rsidRPr="002B4030">
        <w:rPr>
          <w:rFonts w:ascii="Calibri" w:hAnsi="Calibri"/>
          <w:color w:val="000000"/>
          <w:sz w:val="22"/>
        </w:rPr>
        <w:t xml:space="preserve">f the European Parliament and of the Council of 29 April 2004 on safety on the Community’s railways. </w:t>
      </w:r>
    </w:p>
    <w:p w:rsidR="00382627" w:rsidRPr="002B4030" w:rsidP="00382627">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GISAF was organised in accordance with Decree-Law No 70/2012 of 21 March 2012, which repealed Decree-Law No 395/2007, under the Central Administration Red</w:t>
      </w:r>
      <w:r w:rsidRPr="002B4030">
        <w:rPr>
          <w:rFonts w:ascii="Calibri" w:hAnsi="Calibri"/>
          <w:color w:val="000000"/>
          <w:sz w:val="22"/>
        </w:rPr>
        <w:t xml:space="preserve">uction and Improvement Plan (PREMAC). </w:t>
      </w:r>
    </w:p>
    <w:p w:rsidR="002E620E" w:rsidRPr="002B4030" w:rsidP="002E620E">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The position of GISAF in the structure of the Portuguese government and in relation to other national counterparts in the period from 1 January to 29 June is shown in the following organisational chart:</w:t>
      </w:r>
    </w:p>
    <w:p w:rsidR="002E620E" w:rsidRPr="002B4030" w:rsidP="002E620E">
      <w:pPr>
        <w:autoSpaceDE w:val="0"/>
        <w:autoSpaceDN w:val="0"/>
        <w:adjustRightInd w:val="0"/>
        <w:jc w:val="both"/>
        <w:rPr>
          <w:rFonts w:ascii="Calibri" w:hAnsi="Calibri" w:cs="TrebuchetMS"/>
          <w:color w:val="000000"/>
          <w:sz w:val="16"/>
          <w:szCs w:val="16"/>
        </w:rPr>
      </w:pPr>
    </w:p>
    <w:p w:rsidR="002E620E" w:rsidRPr="002B4030" w:rsidP="002E620E">
      <w:pPr>
        <w:autoSpaceDE w:val="0"/>
        <w:autoSpaceDN w:val="0"/>
        <w:adjustRightInd w:val="0"/>
        <w:spacing w:after="120"/>
        <w:jc w:val="both"/>
      </w:pPr>
      <w:r>
        <w:pict>
          <v:group id="_x0000_i1068" style="width:448.75pt;height:173pt;mso-position-horizontal-relative:char;mso-position-vertical-relative:line" coordorigin="1445,10364" coordsize="8975,3711">
            <v:shape id="_x0000_s1069" type="#_x0000_t202" style="width:1816;height:1728;left:4762;position:absolute;top:12347" fillcolor="#c2d69b" strokeweight="3pt">
              <v:stroke linestyle="thinThin"/>
              <v:textbox inset="4.25pt,,4.25pt">
                <w:txbxContent>
                  <w:p w:rsidR="00420404" w:rsidRPr="009877BA" w:rsidP="002E620E">
                    <w:pPr>
                      <w:jc w:val="center"/>
                      <w:rPr>
                        <w:rFonts w:ascii="Verdana" w:hAnsi="Verdana"/>
                        <w:sz w:val="16"/>
                        <w:szCs w:val="16"/>
                      </w:rPr>
                    </w:pPr>
                    <w:r>
                      <w:t>GISAF</w:t>
                    </w:r>
                    <w:r>
                      <w:rPr>
                        <w:rFonts w:ascii="Verdana" w:hAnsi="Verdana"/>
                        <w:sz w:val="16"/>
                      </w:rPr>
                      <w:t xml:space="preserve"> – Ra</w:t>
                    </w:r>
                    <w:r>
                      <w:rPr>
                        <w:rFonts w:ascii="Verdana" w:hAnsi="Verdana"/>
                        <w:sz w:val="16"/>
                      </w:rPr>
                      <w:t>ilway Safety and Accident Investigation Bureau</w:t>
                    </w:r>
                  </w:p>
                  <w:p w:rsidR="00420404" w:rsidP="002E620E">
                    <w:pPr>
                      <w:jc w:val="center"/>
                      <w:rPr>
                        <w:rFonts w:ascii="Verdana" w:hAnsi="Verdana"/>
                        <w:i/>
                        <w:sz w:val="14"/>
                        <w:szCs w:val="14"/>
                      </w:rPr>
                    </w:pPr>
                  </w:p>
                  <w:p w:rsidR="00420404" w:rsidRPr="00951A61" w:rsidP="002E620E">
                    <w:pPr>
                      <w:jc w:val="center"/>
                      <w:rPr>
                        <w:rFonts w:ascii="Verdana" w:hAnsi="Verdana"/>
                        <w:i/>
                        <w:vanish/>
                        <w:sz w:val="14"/>
                        <w:szCs w:val="14"/>
                      </w:rPr>
                    </w:pPr>
                    <w:r>
                      <w:rPr>
                        <w:rFonts w:ascii="Verdana" w:hAnsi="Verdana"/>
                        <w:i/>
                        <w:vanish/>
                        <w:sz w:val="14"/>
                      </w:rPr>
                      <w:t>NIB Railway</w:t>
                    </w:r>
                  </w:p>
                </w:txbxContent>
              </v:textbox>
            </v:shape>
            <v:shape id="_x0000_s1070" type="#_x0000_t202" style="width:1816;height:1728;left:6668;position:absolute;top:12347" fillcolor="#d6e3bc" strokeweight="1pt">
              <v:textbox inset="4.25pt,,4.25pt">
                <w:txbxContent>
                  <w:p w:rsidR="00420404" w:rsidRPr="002B4030" w:rsidP="002E620E">
                    <w:pPr>
                      <w:jc w:val="center"/>
                      <w:rPr>
                        <w:rFonts w:ascii="Verdana" w:hAnsi="Verdana"/>
                        <w:sz w:val="16"/>
                        <w:szCs w:val="16"/>
                      </w:rPr>
                    </w:pPr>
                    <w:r w:rsidRPr="002B4030">
                      <w:rPr>
                        <w:rFonts w:ascii="Verdana" w:hAnsi="Verdana"/>
                        <w:b/>
                        <w:sz w:val="16"/>
                      </w:rPr>
                      <w:t>GPIAA</w:t>
                    </w:r>
                    <w:r w:rsidRPr="002B4030">
                      <w:t xml:space="preserve"> </w:t>
                    </w:r>
                    <w:r w:rsidRPr="002B4030">
                      <w:rPr>
                        <w:rFonts w:ascii="Verdana" w:hAnsi="Verdana"/>
                        <w:sz w:val="16"/>
                      </w:rPr>
                      <w:t>– Aircraft Accident Investigation and Prevention Bureau</w:t>
                    </w:r>
                  </w:p>
                  <w:p w:rsidR="00420404" w:rsidRPr="002B4030" w:rsidP="002E620E">
                    <w:pPr>
                      <w:jc w:val="center"/>
                      <w:rPr>
                        <w:rFonts w:ascii="Verdana" w:hAnsi="Verdana"/>
                        <w:i/>
                        <w:sz w:val="14"/>
                        <w:szCs w:val="14"/>
                      </w:rPr>
                    </w:pPr>
                  </w:p>
                  <w:p w:rsidR="00420404" w:rsidRPr="002B4030" w:rsidP="002E620E">
                    <w:pPr>
                      <w:jc w:val="center"/>
                      <w:rPr>
                        <w:rFonts w:ascii="Verdana" w:hAnsi="Verdana"/>
                        <w:i/>
                        <w:sz w:val="14"/>
                        <w:szCs w:val="14"/>
                      </w:rPr>
                    </w:pPr>
                    <w:r w:rsidRPr="002B4030">
                      <w:rPr>
                        <w:rFonts w:ascii="Verdana" w:hAnsi="Verdana"/>
                        <w:i/>
                        <w:sz w:val="14"/>
                      </w:rPr>
                      <w:t>NIB Air</w:t>
                    </w:r>
                  </w:p>
                </w:txbxContent>
              </v:textbox>
            </v:shape>
            <v:shape id="_x0000_s1071" type="#_x0000_t202" style="width:1816;height:1728;left:8604;position:absolute;top:12347" fillcolor="#d6e3bc" strokeweight="1pt">
              <v:textbox inset="4.25pt,,4.25pt">
                <w:txbxContent>
                  <w:p w:rsidR="00420404" w:rsidRPr="002B4030" w:rsidP="002E620E">
                    <w:pPr>
                      <w:jc w:val="center"/>
                      <w:rPr>
                        <w:rFonts w:ascii="Verdana" w:hAnsi="Verdana"/>
                        <w:sz w:val="20"/>
                        <w:szCs w:val="20"/>
                      </w:rPr>
                    </w:pPr>
                    <w:r w:rsidRPr="002B4030">
                      <w:rPr>
                        <w:rFonts w:ascii="Verdana" w:hAnsi="Verdana"/>
                        <w:b/>
                        <w:sz w:val="16"/>
                      </w:rPr>
                      <w:t>GPIAM</w:t>
                    </w:r>
                    <w:r w:rsidRPr="002B4030">
                      <w:t xml:space="preserve"> </w:t>
                    </w:r>
                    <w:r w:rsidRPr="002B4030">
                      <w:rPr>
                        <w:rFonts w:ascii="Verdana" w:hAnsi="Verdana"/>
                        <w:sz w:val="16"/>
                      </w:rPr>
                      <w:t>– Marine Accident Investigation and Prevention Bureau</w:t>
                    </w:r>
                  </w:p>
                  <w:p w:rsidR="00420404" w:rsidRPr="002B4030" w:rsidP="002E620E">
                    <w:pPr>
                      <w:jc w:val="center"/>
                      <w:rPr>
                        <w:rFonts w:ascii="Verdana" w:hAnsi="Verdana"/>
                        <w:i/>
                        <w:sz w:val="14"/>
                        <w:szCs w:val="14"/>
                      </w:rPr>
                    </w:pPr>
                  </w:p>
                  <w:p w:rsidR="00420404" w:rsidRPr="002B4030" w:rsidP="002E620E">
                    <w:pPr>
                      <w:jc w:val="center"/>
                      <w:rPr>
                        <w:rFonts w:ascii="Verdana" w:hAnsi="Verdana"/>
                        <w:i/>
                        <w:sz w:val="14"/>
                        <w:szCs w:val="14"/>
                      </w:rPr>
                    </w:pPr>
                    <w:r w:rsidRPr="002B4030">
                      <w:rPr>
                        <w:rFonts w:ascii="Verdana" w:hAnsi="Verdana"/>
                        <w:i/>
                        <w:sz w:val="14"/>
                      </w:rPr>
                      <w:t>NIB Maritime</w:t>
                    </w:r>
                  </w:p>
                </w:txbxContent>
              </v:textbox>
            </v:shape>
            <v:shape id="_x0000_s1072" type="#_x0000_t202" style="width:1537;height:1728;left:1455;position:absolute;top:12347" fillcolor="#d6e3bc" strokeweight="1pt">
              <v:textbox inset="1.42pt,,1.42pt">
                <w:txbxContent>
                  <w:p w:rsidR="00420404" w:rsidRPr="002B4030" w:rsidP="002E620E">
                    <w:pPr>
                      <w:jc w:val="center"/>
                      <w:rPr>
                        <w:rFonts w:ascii="Verdana" w:hAnsi="Verdana"/>
                        <w:sz w:val="16"/>
                        <w:szCs w:val="16"/>
                      </w:rPr>
                    </w:pPr>
                    <w:r w:rsidRPr="002B4030">
                      <w:rPr>
                        <w:rFonts w:ascii="Verdana" w:hAnsi="Verdana"/>
                        <w:b/>
                        <w:sz w:val="16"/>
                      </w:rPr>
                      <w:t xml:space="preserve">IMT </w:t>
                    </w:r>
                    <w:r w:rsidRPr="002B4030">
                      <w:rPr>
                        <w:rFonts w:ascii="Verdana" w:hAnsi="Verdana"/>
                        <w:sz w:val="16"/>
                      </w:rPr>
                      <w:t>– Institute for Mobility and Transport</w:t>
                    </w:r>
                    <w:r w:rsidRPr="002B4030">
                      <w:rPr>
                        <w:rFonts w:ascii="Verdana" w:hAnsi="Verdana"/>
                        <w:sz w:val="16"/>
                      </w:rPr>
                      <w:t xml:space="preserve"> [public enterprise]</w:t>
                    </w:r>
                  </w:p>
                  <w:p w:rsidR="00420404" w:rsidRPr="002B4030" w:rsidP="002E620E">
                    <w:pPr>
                      <w:jc w:val="center"/>
                      <w:rPr>
                        <w:b/>
                        <w:sz w:val="14"/>
                        <w:szCs w:val="14"/>
                      </w:rPr>
                    </w:pPr>
                    <w:r w:rsidRPr="002B4030">
                      <w:rPr>
                        <w:sz w:val="14"/>
                      </w:rPr>
                      <w:t>(National Railway Safety Authority)</w:t>
                    </w:r>
                  </w:p>
                  <w:p w:rsidR="00420404" w:rsidRPr="002B4030" w:rsidP="002E620E">
                    <w:pPr>
                      <w:jc w:val="center"/>
                      <w:rPr>
                        <w:rFonts w:ascii="Verdana" w:hAnsi="Verdana"/>
                        <w:i/>
                        <w:sz w:val="14"/>
                        <w:szCs w:val="14"/>
                      </w:rPr>
                    </w:pPr>
                  </w:p>
                  <w:p w:rsidR="00420404" w:rsidRPr="002B4030" w:rsidP="002E620E">
                    <w:pPr>
                      <w:jc w:val="center"/>
                      <w:rPr>
                        <w:rFonts w:ascii="Verdana" w:hAnsi="Verdana"/>
                        <w:i/>
                        <w:sz w:val="14"/>
                        <w:szCs w:val="14"/>
                      </w:rPr>
                    </w:pPr>
                    <w:r w:rsidRPr="002B4030">
                      <w:rPr>
                        <w:rFonts w:ascii="Verdana" w:hAnsi="Verdana"/>
                        <w:i/>
                        <w:sz w:val="14"/>
                      </w:rPr>
                      <w:t>NSA Railway</w:t>
                    </w:r>
                    <w:r w:rsidRPr="002B4030">
                      <w:rPr>
                        <w:rFonts w:ascii="Verdana" w:hAnsi="Verdana"/>
                        <w:sz w:val="11"/>
                      </w:rPr>
                      <w:t xml:space="preserve"> </w:t>
                    </w:r>
                  </w:p>
                  <w:p w:rsidR="00420404" w:rsidRPr="002B4030" w:rsidP="002E620E">
                    <w:pPr>
                      <w:jc w:val="center"/>
                      <w:rPr>
                        <w:rFonts w:ascii="Verdana" w:hAnsi="Verdana"/>
                        <w:i/>
                        <w:sz w:val="14"/>
                        <w:szCs w:val="14"/>
                      </w:rPr>
                    </w:pPr>
                  </w:p>
                </w:txbxContent>
              </v:textbox>
            </v:shape>
            <v:shape id="_x0000_s1073" type="#_x0000_t202" style="width:7053;height:1086;left:1445;position:absolute;top:10364" fillcolor="#d6e3bc" strokeweight="1pt">
              <v:textbox inset="4.25pt,,4.25pt">
                <w:txbxContent>
                  <w:p w:rsidR="00420404" w:rsidRPr="002B4030" w:rsidP="002E620E">
                    <w:pPr>
                      <w:jc w:val="center"/>
                      <w:rPr>
                        <w:rFonts w:ascii="Verdana" w:hAnsi="Verdana"/>
                        <w:b/>
                        <w:sz w:val="8"/>
                        <w:szCs w:val="8"/>
                      </w:rPr>
                    </w:pPr>
                  </w:p>
                  <w:p w:rsidR="00420404" w:rsidRPr="002B4030" w:rsidP="002E620E">
                    <w:pPr>
                      <w:jc w:val="center"/>
                      <w:rPr>
                        <w:rFonts w:ascii="Verdana" w:hAnsi="Verdana"/>
                        <w:b/>
                        <w:smallCaps/>
                        <w:sz w:val="16"/>
                        <w:szCs w:val="16"/>
                        <w:lang w:val="es-ES_tradnl"/>
                      </w:rPr>
                    </w:pPr>
                    <w:r w:rsidRPr="002B4030">
                      <w:rPr>
                        <w:rFonts w:ascii="Verdana" w:hAnsi="Verdana"/>
                        <w:b/>
                        <w:smallCaps/>
                        <w:sz w:val="16"/>
                        <w:lang w:val="es-ES_tradnl"/>
                      </w:rPr>
                      <w:t>Ministério do Planeamento e das Infraestruturas</w:t>
                    </w:r>
                  </w:p>
                  <w:p w:rsidR="00420404" w:rsidRPr="002B4030" w:rsidP="002E620E">
                    <w:pPr>
                      <w:jc w:val="center"/>
                      <w:rPr>
                        <w:rFonts w:ascii="Verdana" w:hAnsi="Verdana"/>
                        <w:b/>
                        <w:sz w:val="16"/>
                        <w:szCs w:val="16"/>
                      </w:rPr>
                    </w:pPr>
                    <w:r w:rsidRPr="002B4030">
                      <w:rPr>
                        <w:rFonts w:ascii="Verdana" w:hAnsi="Verdana"/>
                        <w:b/>
                        <w:sz w:val="16"/>
                      </w:rPr>
                      <w:t>Secretaria de Estado das Infraestruturas</w:t>
                    </w:r>
                  </w:p>
                  <w:p w:rsidR="00420404" w:rsidRPr="002B4030" w:rsidP="002E620E">
                    <w:pPr>
                      <w:jc w:val="center"/>
                      <w:rPr>
                        <w:rFonts w:ascii="Verdana" w:hAnsi="Verdana"/>
                        <w:i/>
                        <w:sz w:val="16"/>
                        <w:szCs w:val="16"/>
                      </w:rPr>
                    </w:pPr>
                    <w:r w:rsidRPr="002B4030">
                      <w:rPr>
                        <w:rFonts w:ascii="Verdana" w:hAnsi="Verdana"/>
                        <w:i/>
                        <w:smallCaps/>
                        <w:sz w:val="16"/>
                      </w:rPr>
                      <w:t>Ministry for Planning and Infrastructure</w:t>
                    </w:r>
                  </w:p>
                  <w:p w:rsidR="00420404" w:rsidRPr="002B4030" w:rsidP="002E620E">
                    <w:pPr>
                      <w:jc w:val="center"/>
                      <w:rPr>
                        <w:rFonts w:ascii="Verdana" w:hAnsi="Verdana"/>
                        <w:i/>
                        <w:sz w:val="14"/>
                        <w:szCs w:val="14"/>
                      </w:rPr>
                    </w:pPr>
                    <w:r w:rsidRPr="002B4030">
                      <w:rPr>
                        <w:rFonts w:ascii="Verdana" w:hAnsi="Verdana"/>
                        <w:i/>
                        <w:sz w:val="14"/>
                      </w:rPr>
                      <w:t>Secretary of State for Infrastructure</w:t>
                    </w:r>
                  </w:p>
                </w:txbxContent>
              </v:textbox>
            </v:shape>
            <v:shape id="_x0000_s1074" type="#_x0000_t202" style="width:1805;height:1086;left:8604;position:absolute;top:10364" fillcolor="#d6e3bc" strokeweight="1pt">
              <v:textbox inset="4.25pt,,4.25pt">
                <w:txbxContent>
                  <w:p w:rsidR="00420404" w:rsidRPr="002B4030" w:rsidP="002E620E">
                    <w:pPr>
                      <w:jc w:val="center"/>
                      <w:rPr>
                        <w:rFonts w:ascii="Verdana" w:hAnsi="Verdana"/>
                        <w:b/>
                        <w:sz w:val="12"/>
                        <w:szCs w:val="12"/>
                      </w:rPr>
                    </w:pPr>
                  </w:p>
                  <w:p w:rsidR="00420404" w:rsidRPr="002B4030" w:rsidP="002E620E">
                    <w:pPr>
                      <w:jc w:val="center"/>
                      <w:rPr>
                        <w:rFonts w:ascii="Verdana" w:hAnsi="Verdana"/>
                        <w:b/>
                        <w:smallCaps/>
                        <w:sz w:val="16"/>
                        <w:szCs w:val="16"/>
                      </w:rPr>
                    </w:pPr>
                    <w:r w:rsidRPr="002B4030">
                      <w:rPr>
                        <w:rFonts w:ascii="Verdana" w:hAnsi="Verdana"/>
                        <w:b/>
                        <w:smallCaps/>
                        <w:sz w:val="16"/>
                      </w:rPr>
                      <w:t>Ministério do Mar</w:t>
                    </w:r>
                  </w:p>
                  <w:p w:rsidR="00420404" w:rsidRPr="002B4030" w:rsidP="002E620E">
                    <w:pPr>
                      <w:jc w:val="center"/>
                      <w:rPr>
                        <w:rFonts w:ascii="Verdana" w:hAnsi="Verdana"/>
                        <w:i/>
                        <w:smallCaps/>
                        <w:sz w:val="16"/>
                        <w:szCs w:val="16"/>
                      </w:rPr>
                    </w:pPr>
                    <w:r w:rsidRPr="002B4030">
                      <w:rPr>
                        <w:rFonts w:ascii="Verdana" w:hAnsi="Verdana"/>
                        <w:i/>
                        <w:smallCaps/>
                        <w:sz w:val="16"/>
                      </w:rPr>
                      <w:t>Ministry for Sea</w:t>
                    </w:r>
                  </w:p>
                </w:txbxContent>
              </v:textbox>
            </v:shape>
            <v:shapetype id="_x0000_t32" coordsize="21600,21600" o:spt="32" o:oned="t" path="m,l21600,21600e" filled="f">
              <v:path arrowok="t" fillok="f" o:connecttype="none"/>
              <o:lock v:ext="edit" shapetype="t"/>
            </v:shapetype>
            <v:shape id="_x0000_s1075" type="#_x0000_t32" style="width:0;height:897;left:2238;position:absolute;top:11450" o:connectortype="straight" strokeweight="1pt">
              <v:stroke endarrow="block" endarrowwidth="wide"/>
            </v:shape>
            <v:shape id="_x0000_s1076" type="#_x0000_t32" style="width:0;height:897;left:5676;position:absolute;top:11450" o:connectortype="straight" strokeweight="1pt">
              <v:stroke dashstyle="dash" endarrow="block" endarrowwidth="wide"/>
            </v:shape>
            <v:shape id="_x0000_s1077" type="#_x0000_t32" style="width:0;height:897;left:7557;position:absolute;top:11450" o:connectortype="straight" strokeweight="1pt">
              <v:stroke dashstyle="dash" endarrow="block" endarrowwidth="wide"/>
            </v:shape>
            <v:shape id="_x0000_s1078" type="#_x0000_t32" style="width:0;height:897;left:9522;position:absolute;top:11450" o:connectortype="straight" strokeweight="1pt">
              <v:stroke dashstyle="dash" endarrow="block" endarrowwidth="wide"/>
            </v:shape>
            <v:shape id="_x0000_s1079" type="#_x0000_t202" style="width:1599;height:1728;left:3073;position:absolute;top:12347" fillcolor="#d6e3bc" strokeweight="1pt">
              <v:textbox inset="4.25pt,,4.25pt">
                <w:txbxContent>
                  <w:p w:rsidR="00420404" w:rsidRPr="002B4030" w:rsidP="002E620E">
                    <w:pPr>
                      <w:jc w:val="center"/>
                      <w:rPr>
                        <w:rFonts w:ascii="Verdana" w:hAnsi="Verdana"/>
                        <w:sz w:val="16"/>
                        <w:szCs w:val="16"/>
                      </w:rPr>
                    </w:pPr>
                    <w:r w:rsidRPr="002B4030">
                      <w:rPr>
                        <w:rFonts w:ascii="Verdana" w:hAnsi="Verdana"/>
                        <w:b/>
                        <w:sz w:val="16"/>
                      </w:rPr>
                      <w:t>AMT</w:t>
                    </w:r>
                    <w:r w:rsidRPr="002B4030">
                      <w:t xml:space="preserve"> </w:t>
                    </w:r>
                    <w:r w:rsidRPr="002B4030">
                      <w:rPr>
                        <w:rFonts w:ascii="Verdana" w:hAnsi="Verdana"/>
                        <w:sz w:val="16"/>
                      </w:rPr>
                      <w:t>- Mobility and Transport Authority</w:t>
                    </w:r>
                  </w:p>
                  <w:p w:rsidR="00420404" w:rsidRPr="002B4030" w:rsidP="002E620E">
                    <w:pPr>
                      <w:jc w:val="center"/>
                      <w:rPr>
                        <w:b/>
                        <w:sz w:val="14"/>
                        <w:szCs w:val="14"/>
                      </w:rPr>
                    </w:pPr>
                    <w:r w:rsidRPr="002B4030">
                      <w:rPr>
                        <w:sz w:val="14"/>
                      </w:rPr>
                      <w:t>(Rail Transport Regulator)</w:t>
                    </w:r>
                  </w:p>
                  <w:p w:rsidR="00420404" w:rsidRPr="002B4030" w:rsidP="002E620E">
                    <w:pPr>
                      <w:jc w:val="center"/>
                      <w:rPr>
                        <w:rFonts w:ascii="Verdana" w:hAnsi="Verdana"/>
                        <w:i/>
                        <w:sz w:val="8"/>
                        <w:szCs w:val="8"/>
                      </w:rPr>
                    </w:pPr>
                  </w:p>
                  <w:p w:rsidR="00420404" w:rsidRPr="002B4030" w:rsidP="002E620E">
                    <w:pPr>
                      <w:jc w:val="center"/>
                      <w:rPr>
                        <w:rFonts w:ascii="Verdana" w:hAnsi="Verdana"/>
                        <w:i/>
                        <w:sz w:val="14"/>
                        <w:szCs w:val="14"/>
                      </w:rPr>
                    </w:pPr>
                    <w:r w:rsidRPr="002B4030">
                      <w:rPr>
                        <w:rFonts w:ascii="Verdana" w:hAnsi="Verdana"/>
                        <w:i/>
                        <w:sz w:val="14"/>
                      </w:rPr>
                      <w:t>Rail Regulator</w:t>
                    </w:r>
                  </w:p>
                </w:txbxContent>
              </v:textbox>
            </v:shape>
            <v:shape id="_x0000_s1080" type="#_x0000_t32" style="width:0;height:897;left:3888;position:absolute;top:11450" o:connectortype="straight" strokeweight="1pt">
              <v:stroke dashstyle="dash" endarrow="block" endarrowwidth="wide"/>
            </v:shape>
            <w10:wrap type="none"/>
            <w10:anchorlock/>
          </v:group>
        </w:pict>
      </w:r>
    </w:p>
    <w:p w:rsidR="00226394" w:rsidRPr="002B4030" w:rsidP="00226394">
      <w:pPr>
        <w:autoSpaceDE w:val="0"/>
        <w:autoSpaceDN w:val="0"/>
        <w:adjustRightInd w:val="0"/>
        <w:jc w:val="center"/>
        <w:rPr>
          <w:rFonts w:asciiTheme="minorHAnsi" w:hAnsiTheme="minorHAnsi" w:cstheme="minorHAnsi"/>
          <w:bCs/>
          <w:color w:val="000000"/>
          <w:sz w:val="18"/>
          <w:szCs w:val="18"/>
          <w:lang w:val="es-ES_tradnl"/>
        </w:rPr>
      </w:pPr>
      <w:r w:rsidRPr="002B4030">
        <w:rPr>
          <w:rFonts w:asciiTheme="minorHAnsi" w:hAnsiTheme="minorHAnsi" w:cstheme="minorHAnsi"/>
          <w:color w:val="000000"/>
          <w:sz w:val="18"/>
          <w:lang w:val="es-ES_tradnl"/>
        </w:rPr>
        <w:t xml:space="preserve">Figura A.1 – Enquadramento institucional do GISAF </w:t>
      </w:r>
    </w:p>
    <w:p w:rsidR="00226394" w:rsidRPr="002B4030" w:rsidP="00226394">
      <w:pPr>
        <w:autoSpaceDE w:val="0"/>
        <w:autoSpaceDN w:val="0"/>
        <w:adjustRightInd w:val="0"/>
        <w:jc w:val="center"/>
        <w:rPr>
          <w:rFonts w:asciiTheme="minorHAnsi" w:hAnsiTheme="minorHAnsi" w:cstheme="minorHAnsi"/>
          <w:bCs/>
          <w:i/>
          <w:color w:val="000000"/>
          <w:sz w:val="18"/>
          <w:szCs w:val="18"/>
        </w:rPr>
      </w:pPr>
      <w:r w:rsidRPr="002B4030">
        <w:rPr>
          <w:rFonts w:asciiTheme="minorHAnsi" w:hAnsiTheme="minorHAnsi" w:cstheme="minorHAnsi"/>
          <w:i/>
          <w:color w:val="000000"/>
          <w:sz w:val="18"/>
        </w:rPr>
        <w:t>Figure A.1 – GISAF (NIB PT) institutional setting</w:t>
      </w:r>
    </w:p>
    <w:p w:rsidR="002E620E" w:rsidRPr="002B4030" w:rsidP="009A48DD">
      <w:pPr>
        <w:autoSpaceDE w:val="0"/>
        <w:autoSpaceDN w:val="0"/>
        <w:adjustRightInd w:val="0"/>
        <w:jc w:val="both"/>
        <w:rPr>
          <w:rFonts w:ascii="Calibri" w:hAnsi="Calibri" w:cs="TrebuchetMS"/>
          <w:color w:val="000000"/>
          <w:sz w:val="22"/>
          <w:szCs w:val="22"/>
        </w:rPr>
      </w:pPr>
    </w:p>
    <w:p w:rsidR="002E620E" w:rsidRPr="002B4030" w:rsidP="002E620E">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The Office for the Prevention and Investigation of Accidents in Civil Aviation and Rail (GPIAAF), set up on 1 April by</w:t>
      </w:r>
      <w:r w:rsidRPr="002B4030">
        <w:rPr>
          <w:rFonts w:ascii="Calibri" w:hAnsi="Calibri"/>
          <w:color w:val="000000"/>
          <w:sz w:val="22"/>
        </w:rPr>
        <w:t xml:space="preserve"> Decree-Law No 36/2017 of 28 March 2017, is also an administratively autonomous central service under direct State administration.</w:t>
      </w:r>
    </w:p>
    <w:p w:rsidR="003D6550" w:rsidRPr="002B4030" w:rsidP="003D6550">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This multimodal safety investigation body (aviation + railway) took over the Portuguese State’s obligations to investigate ra</w:t>
      </w:r>
      <w:r w:rsidRPr="002B4030">
        <w:rPr>
          <w:rFonts w:ascii="Calibri" w:hAnsi="Calibri"/>
          <w:color w:val="000000"/>
          <w:sz w:val="22"/>
        </w:rPr>
        <w:t>il accidents and incidents laid down in Directive (EU) 2016/798 of 11 May 2016 on railway safety</w:t>
      </w:r>
      <w:r>
        <w:rPr>
          <w:rStyle w:val="FootnoteReference"/>
          <w:rFonts w:ascii="Calibri" w:hAnsi="Calibri"/>
          <w:color w:val="000000"/>
          <w:sz w:val="22"/>
        </w:rPr>
        <w:footnoteReference w:id="3"/>
      </w:r>
      <w:r w:rsidRPr="002B4030">
        <w:rPr>
          <w:rFonts w:ascii="Calibri" w:hAnsi="Calibri"/>
          <w:color w:val="000000"/>
          <w:sz w:val="22"/>
        </w:rPr>
        <w:t xml:space="preserve">. </w:t>
      </w:r>
    </w:p>
    <w:p w:rsidR="00912732" w:rsidRPr="002B4030">
      <w:pPr>
        <w:rPr>
          <w:rFonts w:ascii="Calibri" w:hAnsi="Calibri" w:cs="TrebuchetMS"/>
          <w:color w:val="000000"/>
          <w:sz w:val="22"/>
          <w:szCs w:val="22"/>
        </w:rPr>
      </w:pPr>
      <w:r w:rsidRPr="002B4030">
        <w:br w:type="page"/>
      </w:r>
    </w:p>
    <w:p w:rsidR="003D6550" w:rsidRPr="002B4030" w:rsidP="003D6550">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The GPIAAF operates under the Ministry for Planning and Infrastructure and reports directly to the Secretary of State for Infrastructure, within the follo</w:t>
      </w:r>
      <w:r w:rsidRPr="002B4030">
        <w:rPr>
          <w:rFonts w:ascii="Calibri" w:hAnsi="Calibri"/>
          <w:color w:val="000000"/>
          <w:sz w:val="22"/>
        </w:rPr>
        <w:t>wing institutional framework:</w:t>
      </w:r>
    </w:p>
    <w:p w:rsidR="002F6F7C" w:rsidRPr="002B4030" w:rsidP="005648B1">
      <w:pPr>
        <w:autoSpaceDE w:val="0"/>
        <w:autoSpaceDN w:val="0"/>
        <w:adjustRightInd w:val="0"/>
        <w:jc w:val="both"/>
        <w:rPr>
          <w:rFonts w:ascii="Calibri" w:hAnsi="Calibri" w:cs="TrebuchetMS"/>
          <w:color w:val="000000"/>
          <w:sz w:val="22"/>
          <w:szCs w:val="22"/>
        </w:rPr>
      </w:pPr>
    </w:p>
    <w:p w:rsidR="003D6550" w:rsidRPr="002B4030" w:rsidP="003D6550">
      <w:pPr>
        <w:autoSpaceDE w:val="0"/>
        <w:autoSpaceDN w:val="0"/>
        <w:adjustRightInd w:val="0"/>
        <w:jc w:val="both"/>
        <w:rPr>
          <w:rFonts w:ascii="Calibri" w:hAnsi="Calibri" w:cs="TrebuchetMS"/>
          <w:color w:val="000000"/>
        </w:rPr>
      </w:pPr>
      <w:r>
        <w:rPr>
          <w:rFonts w:ascii="Calibri" w:hAnsi="Calibri" w:cs="TrebuchetMS"/>
          <w:color w:val="000000"/>
        </w:rPr>
        <w:pict>
          <v:group id="Group 15" o:spid="_x0000_i1081" style="width:451.85pt;height:184.85pt;mso-position-horizontal-relative:char;mso-position-vertical-relative:line" coordsize="8975,3446">
            <v:shape id="Text Box 16" o:spid="_x0000_s1082" type="#_x0000_t202" style="width:2478;height:1463;left:4537;position:absolute;top:1983;visibility:visible;v-text-anchor:top" fillcolor="#c2d69b" strokeweight="3pt">
              <v:stroke linestyle="thinThin"/>
              <v:textbox inset="4.25pt,,4.25pt">
                <w:txbxContent>
                  <w:p w:rsidR="00420404" w:rsidRPr="002B4030" w:rsidP="002F6F7C">
                    <w:pPr>
                      <w:pStyle w:val="NormalWeb"/>
                      <w:spacing w:before="0" w:beforeAutospacing="0" w:after="200" w:afterAutospacing="0"/>
                      <w:jc w:val="center"/>
                      <w:textAlignment w:val="baseline"/>
                    </w:pPr>
                    <w:r w:rsidRPr="002B4030">
                      <w:rPr>
                        <w:rFonts w:ascii="Verdana" w:hAnsi="Verdana"/>
                        <w:b/>
                        <w:color w:val="000000" w:themeColor="text1"/>
                        <w:kern w:val="24"/>
                        <w:sz w:val="16"/>
                      </w:rPr>
                      <w:t>GPIAAF</w:t>
                    </w:r>
                    <w:r w:rsidRPr="002B4030">
                      <w:t xml:space="preserve"> </w:t>
                    </w:r>
                    <w:r w:rsidRPr="002B4030">
                      <w:rPr>
                        <w:rFonts w:ascii="Verdana" w:hAnsi="Verdana"/>
                        <w:color w:val="000000" w:themeColor="text1"/>
                        <w:kern w:val="24"/>
                        <w:sz w:val="16"/>
                      </w:rPr>
                      <w:t>- Office for the Prevention and Investigation of Accidents in Civil Aviation and Rail</w:t>
                    </w:r>
                  </w:p>
                  <w:p w:rsidR="00420404" w:rsidRPr="002B4030" w:rsidP="002F6F7C">
                    <w:pPr>
                      <w:pStyle w:val="NormalWeb"/>
                      <w:spacing w:before="0" w:beforeAutospacing="0" w:after="200" w:afterAutospacing="0"/>
                      <w:jc w:val="center"/>
                      <w:textAlignment w:val="baseline"/>
                      <w:rPr>
                        <w:rFonts w:ascii="Verdana" w:hAnsi="Verdana"/>
                        <w:b/>
                        <w:color w:val="595959" w:themeColor="text1" w:themeTint="A6"/>
                        <w:sz w:val="16"/>
                        <w:szCs w:val="16"/>
                      </w:rPr>
                    </w:pPr>
                    <w:r w:rsidRPr="002B4030">
                      <w:rPr>
                        <w:rFonts w:ascii="Verdana" w:hAnsi="Verdana"/>
                        <w:b/>
                        <w:color w:val="595959" w:themeColor="text1" w:themeTint="A6"/>
                        <w:kern w:val="24"/>
                        <w:sz w:val="16"/>
                      </w:rPr>
                      <w:t>NIB Rail+Air</w:t>
                    </w:r>
                  </w:p>
                </w:txbxContent>
              </v:textbox>
            </v:shape>
            <v:shape id="Text Box 17" o:spid="_x0000_s1083" type="#_x0000_t202" style="width:1816;height:1463;left:7159;position:absolute;top:1983;visibility:visible;v-text-anchor:top" fillcolor="#d6e3bc" strokeweight="1pt">
              <v:textbox inset="4.25pt,,4.25pt">
                <w:txbxContent>
                  <w:p w:rsidR="00420404" w:rsidRPr="002B4030" w:rsidP="002F6F7C">
                    <w:pPr>
                      <w:pStyle w:val="NormalWeb"/>
                      <w:spacing w:before="0" w:beforeAutospacing="0" w:after="200" w:afterAutospacing="0"/>
                      <w:jc w:val="center"/>
                      <w:textAlignment w:val="baseline"/>
                    </w:pPr>
                    <w:r w:rsidRPr="002B4030">
                      <w:rPr>
                        <w:rFonts w:ascii="Verdana" w:hAnsi="Verdana"/>
                        <w:b/>
                        <w:color w:val="000000" w:themeColor="text1"/>
                        <w:kern w:val="24"/>
                        <w:sz w:val="16"/>
                      </w:rPr>
                      <w:t>GAMA</w:t>
                    </w:r>
                    <w:r w:rsidRPr="002B4030">
                      <w:rPr>
                        <w:rFonts w:ascii="Verdana" w:hAnsi="Verdana"/>
                        <w:color w:val="000000" w:themeColor="text1"/>
                        <w:kern w:val="24"/>
                        <w:sz w:val="16"/>
                      </w:rPr>
                      <w:t xml:space="preserve"> – Maritime Accident Investigation and Aeronautical Meteorology Authority</w:t>
                    </w:r>
                  </w:p>
                  <w:p w:rsidR="00420404" w:rsidRPr="002B4030" w:rsidP="002F6F7C">
                    <w:pPr>
                      <w:pStyle w:val="NormalWeb"/>
                      <w:spacing w:before="0" w:beforeAutospacing="0" w:after="200" w:afterAutospacing="0"/>
                      <w:jc w:val="center"/>
                      <w:textAlignment w:val="baseline"/>
                      <w:rPr>
                        <w:rFonts w:ascii="Verdana" w:hAnsi="Verdana"/>
                        <w:b/>
                        <w:iCs/>
                        <w:color w:val="595959" w:themeColor="text1" w:themeTint="A6"/>
                        <w:kern w:val="24"/>
                        <w:sz w:val="16"/>
                        <w:szCs w:val="16"/>
                      </w:rPr>
                    </w:pPr>
                    <w:r w:rsidRPr="002B4030">
                      <w:rPr>
                        <w:rFonts w:ascii="Verdana" w:hAnsi="Verdana"/>
                        <w:b/>
                        <w:color w:val="595959" w:themeColor="text1" w:themeTint="A6"/>
                        <w:kern w:val="24"/>
                        <w:sz w:val="16"/>
                      </w:rPr>
                      <w:t>NIB  Maritime</w:t>
                    </w:r>
                  </w:p>
                </w:txbxContent>
              </v:textbox>
            </v:shape>
            <v:shape id="Text Box 18" o:spid="_x0000_s1084" type="#_x0000_t202" style="width:2165;height:1463;left:10;position:absolute;top:1983;visibility:visible;v-text-anchor:top" fillcolor="#d6e3bc" strokeweight="1pt">
              <v:textbox inset="1.42pt,,1.42pt">
                <w:txbxContent>
                  <w:p w:rsidR="00420404" w:rsidRPr="002B4030" w:rsidP="002F6F7C">
                    <w:pPr>
                      <w:pStyle w:val="NormalWeb"/>
                      <w:spacing w:before="0" w:beforeAutospacing="0" w:after="200" w:afterAutospacing="0"/>
                      <w:jc w:val="center"/>
                      <w:textAlignment w:val="baseline"/>
                    </w:pPr>
                    <w:r w:rsidRPr="002B4030">
                      <w:rPr>
                        <w:rFonts w:ascii="Verdana" w:hAnsi="Verdana"/>
                        <w:b/>
                        <w:color w:val="000000" w:themeColor="text1"/>
                        <w:kern w:val="24"/>
                        <w:sz w:val="16"/>
                      </w:rPr>
                      <w:t xml:space="preserve">IMT </w:t>
                    </w:r>
                    <w:r w:rsidRPr="002B4030">
                      <w:rPr>
                        <w:rFonts w:ascii="Verdana" w:hAnsi="Verdana"/>
                        <w:color w:val="000000" w:themeColor="text1"/>
                        <w:kern w:val="24"/>
                        <w:sz w:val="16"/>
                      </w:rPr>
                      <w:t xml:space="preserve">– Institute </w:t>
                    </w:r>
                    <w:r w:rsidRPr="002B4030">
                      <w:rPr>
                        <w:rFonts w:ascii="Verdana" w:hAnsi="Verdana"/>
                        <w:color w:val="000000" w:themeColor="text1"/>
                        <w:kern w:val="24"/>
                        <w:sz w:val="16"/>
                      </w:rPr>
                      <w:t>for Mobility and Transport [public enterprise]</w:t>
                    </w:r>
                  </w:p>
                  <w:p w:rsidR="00420404" w:rsidRPr="002B4030" w:rsidP="002F6F7C">
                    <w:pPr>
                      <w:pStyle w:val="NormalWeb"/>
                      <w:spacing w:before="0" w:beforeAutospacing="0" w:after="0" w:afterAutospacing="0"/>
                      <w:jc w:val="center"/>
                      <w:textAlignment w:val="baseline"/>
                      <w:rPr>
                        <w:rFonts w:ascii="Verdana" w:hAnsi="Verdana"/>
                        <w:b/>
                        <w:iCs/>
                        <w:color w:val="595959" w:themeColor="text1" w:themeTint="A6"/>
                        <w:kern w:val="24"/>
                        <w:sz w:val="16"/>
                        <w:szCs w:val="16"/>
                      </w:rPr>
                    </w:pPr>
                    <w:r w:rsidRPr="002B4030">
                      <w:rPr>
                        <w:rFonts w:ascii="Verdana" w:hAnsi="Verdana"/>
                        <w:b/>
                        <w:color w:val="595959" w:themeColor="text1" w:themeTint="A6"/>
                        <w:kern w:val="24"/>
                        <w:sz w:val="16"/>
                      </w:rPr>
                      <w:t xml:space="preserve">National Safety </w:t>
                    </w:r>
                  </w:p>
                  <w:p w:rsidR="00420404" w:rsidRPr="002B4030" w:rsidP="002F6F7C">
                    <w:pPr>
                      <w:pStyle w:val="NormalWeb"/>
                      <w:spacing w:before="0" w:beforeAutospacing="0" w:after="0" w:afterAutospacing="0"/>
                      <w:jc w:val="center"/>
                      <w:textAlignment w:val="baseline"/>
                      <w:rPr>
                        <w:rFonts w:ascii="Verdana" w:hAnsi="Verdana"/>
                        <w:b/>
                        <w:iCs/>
                        <w:color w:val="595959" w:themeColor="text1" w:themeTint="A6"/>
                        <w:kern w:val="24"/>
                        <w:sz w:val="16"/>
                        <w:szCs w:val="16"/>
                      </w:rPr>
                    </w:pPr>
                    <w:r w:rsidRPr="002B4030">
                      <w:rPr>
                        <w:rFonts w:ascii="Verdana" w:hAnsi="Verdana"/>
                        <w:b/>
                        <w:color w:val="595959" w:themeColor="text1" w:themeTint="A6"/>
                        <w:kern w:val="24"/>
                        <w:sz w:val="16"/>
                      </w:rPr>
                      <w:t>Authority</w:t>
                    </w:r>
                  </w:p>
                </w:txbxContent>
              </v:textbox>
            </v:shape>
            <v:shape id="Text Box 19" o:spid="_x0000_s1085" type="#_x0000_t202" style="width:7053;height:1086;position:absolute;visibility:visible;v-text-anchor:middle" fillcolor="#d6e3bc" strokeweight="1pt">
              <v:textbox inset="4.25pt,,4.25pt">
                <w:txbxContent>
                  <w:p w:rsidR="00420404" w:rsidRPr="002B4030" w:rsidP="002F6F7C">
                    <w:pPr>
                      <w:jc w:val="center"/>
                      <w:rPr>
                        <w:rFonts w:ascii="Verdana" w:hAnsi="Verdana"/>
                        <w:b/>
                        <w:smallCaps/>
                        <w:sz w:val="16"/>
                        <w:szCs w:val="16"/>
                        <w:lang w:val="es-ES_tradnl"/>
                      </w:rPr>
                    </w:pPr>
                    <w:r w:rsidRPr="002B4030">
                      <w:rPr>
                        <w:rFonts w:ascii="Verdana" w:hAnsi="Verdana"/>
                        <w:b/>
                        <w:smallCaps/>
                        <w:sz w:val="16"/>
                        <w:lang w:val="es-ES_tradnl"/>
                      </w:rPr>
                      <w:t>Ministério do Planeamento e das Infraestruturas</w:t>
                    </w:r>
                  </w:p>
                  <w:p w:rsidR="00420404" w:rsidRPr="002B4030" w:rsidP="002F6F7C">
                    <w:pPr>
                      <w:jc w:val="center"/>
                      <w:rPr>
                        <w:rFonts w:ascii="Verdana" w:hAnsi="Verdana"/>
                        <w:b/>
                        <w:sz w:val="16"/>
                        <w:szCs w:val="16"/>
                      </w:rPr>
                    </w:pPr>
                    <w:r w:rsidRPr="002B4030">
                      <w:rPr>
                        <w:rFonts w:ascii="Verdana" w:hAnsi="Verdana"/>
                        <w:b/>
                        <w:sz w:val="16"/>
                      </w:rPr>
                      <w:t>Secretaria de Estado das Infraestruturas</w:t>
                    </w:r>
                  </w:p>
                  <w:p w:rsidR="00420404" w:rsidRPr="002B4030" w:rsidP="002F6F7C">
                    <w:pPr>
                      <w:jc w:val="center"/>
                      <w:rPr>
                        <w:rFonts w:ascii="Verdana" w:hAnsi="Verdana"/>
                        <w:b/>
                        <w:sz w:val="16"/>
                        <w:szCs w:val="16"/>
                      </w:rPr>
                    </w:pPr>
                  </w:p>
                  <w:p w:rsidR="00420404" w:rsidRPr="002B4030" w:rsidP="002F6F7C">
                    <w:pPr>
                      <w:jc w:val="center"/>
                      <w:rPr>
                        <w:rFonts w:ascii="Verdana" w:hAnsi="Verdana"/>
                        <w:b/>
                        <w:smallCaps/>
                        <w:color w:val="595959" w:themeColor="text1" w:themeTint="A6"/>
                        <w:sz w:val="16"/>
                        <w:szCs w:val="16"/>
                      </w:rPr>
                    </w:pPr>
                    <w:r w:rsidRPr="002B4030">
                      <w:rPr>
                        <w:rFonts w:ascii="Verdana" w:hAnsi="Verdana"/>
                        <w:b/>
                        <w:smallCaps/>
                        <w:color w:val="595959" w:themeColor="text1" w:themeTint="A6"/>
                        <w:sz w:val="16"/>
                      </w:rPr>
                      <w:t>Ministry for Planning and Infrastructure</w:t>
                    </w:r>
                  </w:p>
                  <w:p w:rsidR="00420404" w:rsidRPr="002B4030" w:rsidP="002F6F7C">
                    <w:pPr>
                      <w:jc w:val="center"/>
                      <w:rPr>
                        <w:rFonts w:ascii="Verdana" w:hAnsi="Verdana"/>
                        <w:b/>
                        <w:color w:val="595959" w:themeColor="text1" w:themeTint="A6"/>
                        <w:sz w:val="16"/>
                        <w:szCs w:val="16"/>
                      </w:rPr>
                    </w:pPr>
                    <w:r w:rsidRPr="002B4030">
                      <w:rPr>
                        <w:rFonts w:ascii="Verdana" w:hAnsi="Verdana"/>
                        <w:b/>
                        <w:color w:val="595959" w:themeColor="text1" w:themeTint="A6"/>
                        <w:sz w:val="16"/>
                      </w:rPr>
                      <w:t>Secretary of State for Infrastructure</w:t>
                    </w:r>
                  </w:p>
                </w:txbxContent>
              </v:textbox>
            </v:shape>
            <v:shape id="Text Box 20" o:spid="_x0000_s1086" type="#_x0000_t202" style="width:1805;height:1086;left:7159;position:absolute;visibility:visible;v-text-anchor:middle" fillcolor="#d6e3bc" strokeweight="1pt">
              <v:textbox inset="4.25pt,,4.25pt">
                <w:txbxContent>
                  <w:p w:rsidR="00420404" w:rsidRPr="002B4030" w:rsidP="002F6F7C">
                    <w:pPr>
                      <w:pStyle w:val="NormalWeb"/>
                      <w:spacing w:before="0" w:beforeAutospacing="0" w:after="0" w:afterAutospacing="0"/>
                      <w:jc w:val="center"/>
                      <w:textAlignment w:val="baseline"/>
                      <w:rPr>
                        <w:rFonts w:ascii="Verdana" w:hAnsi="Verdana"/>
                        <w:b/>
                        <w:smallCaps/>
                        <w:sz w:val="16"/>
                        <w:szCs w:val="16"/>
                      </w:rPr>
                    </w:pPr>
                    <w:r w:rsidRPr="002B4030">
                      <w:rPr>
                        <w:rFonts w:ascii="Verdana" w:hAnsi="Verdana"/>
                        <w:b/>
                        <w:smallCaps/>
                        <w:sz w:val="16"/>
                      </w:rPr>
                      <w:t>Ministério do Mar</w:t>
                    </w:r>
                  </w:p>
                  <w:p w:rsidR="00420404" w:rsidRPr="002B4030" w:rsidP="002F6F7C">
                    <w:pPr>
                      <w:pStyle w:val="NormalWeb"/>
                      <w:spacing w:before="0" w:beforeAutospacing="0" w:after="0" w:afterAutospacing="0"/>
                      <w:jc w:val="center"/>
                      <w:textAlignment w:val="baseline"/>
                      <w:rPr>
                        <w:rFonts w:ascii="Verdana" w:hAnsi="Verdana"/>
                        <w:b/>
                        <w:smallCaps/>
                        <w:sz w:val="16"/>
                        <w:szCs w:val="16"/>
                      </w:rPr>
                    </w:pPr>
                  </w:p>
                  <w:p w:rsidR="00420404" w:rsidRPr="002B4030" w:rsidP="002F6F7C">
                    <w:pPr>
                      <w:pStyle w:val="NormalWeb"/>
                      <w:spacing w:before="0" w:beforeAutospacing="0" w:after="0" w:afterAutospacing="0"/>
                      <w:jc w:val="center"/>
                      <w:textAlignment w:val="baseline"/>
                      <w:rPr>
                        <w:rFonts w:ascii="Verdana" w:hAnsi="Verdana"/>
                        <w:b/>
                        <w:smallCaps/>
                        <w:color w:val="595959" w:themeColor="text1" w:themeTint="A6"/>
                        <w:sz w:val="16"/>
                        <w:szCs w:val="16"/>
                      </w:rPr>
                    </w:pPr>
                    <w:r w:rsidRPr="002B4030">
                      <w:rPr>
                        <w:rFonts w:ascii="Verdana" w:hAnsi="Verdana"/>
                        <w:b/>
                        <w:smallCaps/>
                        <w:color w:val="595959" w:themeColor="text1" w:themeTint="A6"/>
                        <w:sz w:val="16"/>
                      </w:rPr>
                      <w:t>Ministry for Sea</w:t>
                    </w:r>
                  </w:p>
                </w:txbxContent>
              </v:textbox>
            </v:shape>
            <v:shape id="AutoShape 21" o:spid="_x0000_s1087" type="#_x0000_t32" style="width:0;height:897;left:1173;mso-wrap-style:square;position:absolute;top:1086;visibility:visible" o:connectortype="straight" strokeweight="1pt">
              <v:stroke endarrow="block" endarrowwidth="wide"/>
            </v:shape>
            <v:shape id="AutoShape 22" o:spid="_x0000_s1088" type="#_x0000_t32" style="width:0;height:897;left:3361;mso-wrap-style:square;position:absolute;top:1086;visibility:visible" o:connectortype="straight" strokeweight="1pt">
              <v:stroke dashstyle="dash" endarrow="block" endarrowwidth="wide"/>
            </v:shape>
            <v:shape id="AutoShape 23" o:spid="_x0000_s1089" type="#_x0000_t32" style="width:0;height:897;left:5792;mso-wrap-style:square;position:absolute;top:1086;visibility:visible" o:connectortype="straight" strokeweight="1pt">
              <v:stroke dashstyle="dash" endarrow="block" endarrowwidth="wide"/>
            </v:shape>
            <v:shape id="AutoShape 24" o:spid="_x0000_s1090" type="#_x0000_t32" style="width:0;height:897;left:8077;mso-wrap-style:square;position:absolute;top:1086;visibility:visible" o:connectortype="straight" strokeweight="1pt">
              <v:stroke dashstyle="dash" endarrow="block" endarrowwidth="wide"/>
            </v:shape>
            <v:shape id="Text Box 25" o:spid="_x0000_s1091" type="#_x0000_t202" style="width:2127;height:1463;left:2268;position:absolute;top:1983;visibility:visible;v-text-anchor:top" fillcolor="#d6e3bc" strokeweight="1pt">
              <v:textbox inset="1.42pt,,1.42pt">
                <w:txbxContent>
                  <w:p w:rsidR="00420404" w:rsidRPr="002B4030" w:rsidP="002F6F7C">
                    <w:pPr>
                      <w:pStyle w:val="NormalWeb"/>
                      <w:spacing w:before="0" w:beforeAutospacing="0" w:after="200" w:afterAutospacing="0"/>
                      <w:jc w:val="center"/>
                      <w:textAlignment w:val="baseline"/>
                    </w:pPr>
                    <w:r w:rsidRPr="002B4030">
                      <w:rPr>
                        <w:rFonts w:ascii="Verdana" w:hAnsi="Verdana"/>
                        <w:b/>
                        <w:color w:val="000000" w:themeColor="text1"/>
                        <w:kern w:val="24"/>
                        <w:sz w:val="16"/>
                      </w:rPr>
                      <w:t>AMT</w:t>
                    </w:r>
                    <w:r w:rsidRPr="002B4030">
                      <w:t xml:space="preserve"> </w:t>
                    </w:r>
                    <w:r w:rsidRPr="002B4030">
                      <w:rPr>
                        <w:rFonts w:ascii="Verdana" w:hAnsi="Verdana"/>
                        <w:color w:val="000000" w:themeColor="text1"/>
                        <w:kern w:val="24"/>
                        <w:sz w:val="16"/>
                      </w:rPr>
                      <w:t>- Mobility and Transport Authority</w:t>
                    </w:r>
                  </w:p>
                  <w:p w:rsidR="00420404" w:rsidRPr="002B4030" w:rsidP="002F6F7C">
                    <w:pPr>
                      <w:pStyle w:val="NormalWeb"/>
                      <w:spacing w:before="0" w:beforeAutospacing="0" w:after="200" w:afterAutospacing="0"/>
                      <w:jc w:val="center"/>
                      <w:textAlignment w:val="baseline"/>
                      <w:rPr>
                        <w:rFonts w:ascii="Verdana" w:hAnsi="Verdana"/>
                        <w:b/>
                        <w:iCs/>
                        <w:color w:val="595959" w:themeColor="text1" w:themeTint="A6"/>
                        <w:kern w:val="24"/>
                        <w:sz w:val="16"/>
                        <w:szCs w:val="16"/>
                      </w:rPr>
                    </w:pPr>
                    <w:r w:rsidRPr="002B4030">
                      <w:rPr>
                        <w:rFonts w:ascii="Verdana" w:hAnsi="Verdana"/>
                        <w:b/>
                        <w:color w:val="595959" w:themeColor="text1" w:themeTint="A6"/>
                        <w:kern w:val="24"/>
                        <w:sz w:val="16"/>
                      </w:rPr>
                      <w:t>Rail Regulator</w:t>
                    </w:r>
                  </w:p>
                </w:txbxContent>
              </v:textbox>
            </v:shape>
            <w10:wrap type="none"/>
            <w10:anchorlock/>
          </v:group>
        </w:pict>
      </w:r>
    </w:p>
    <w:p w:rsidR="002F6F7C" w:rsidRPr="002B4030" w:rsidP="005648B1">
      <w:pPr>
        <w:autoSpaceDE w:val="0"/>
        <w:autoSpaceDN w:val="0"/>
        <w:adjustRightInd w:val="0"/>
        <w:jc w:val="both"/>
        <w:rPr>
          <w:rFonts w:ascii="Calibri" w:hAnsi="Calibri" w:cs="TrebuchetMS"/>
          <w:color w:val="000000"/>
          <w:sz w:val="18"/>
          <w:szCs w:val="18"/>
        </w:rPr>
      </w:pPr>
    </w:p>
    <w:p w:rsidR="005648B1" w:rsidRPr="002B4030" w:rsidP="005648B1">
      <w:pPr>
        <w:autoSpaceDE w:val="0"/>
        <w:autoSpaceDN w:val="0"/>
        <w:adjustRightInd w:val="0"/>
        <w:jc w:val="center"/>
        <w:rPr>
          <w:rFonts w:asciiTheme="minorHAnsi" w:hAnsiTheme="minorHAnsi" w:cstheme="minorHAnsi"/>
          <w:bCs/>
          <w:color w:val="000000"/>
          <w:sz w:val="18"/>
          <w:szCs w:val="18"/>
          <w:lang w:val="es-ES_tradnl"/>
        </w:rPr>
      </w:pPr>
      <w:r w:rsidRPr="002B4030">
        <w:rPr>
          <w:rFonts w:asciiTheme="minorHAnsi" w:hAnsiTheme="minorHAnsi" w:cstheme="minorHAnsi"/>
          <w:color w:val="000000"/>
          <w:sz w:val="18"/>
          <w:lang w:val="es-ES_tradnl"/>
        </w:rPr>
        <w:t xml:space="preserve">Figura A.2 – Enquadramento institucional do GPIAAF </w:t>
      </w:r>
    </w:p>
    <w:p w:rsidR="005648B1" w:rsidRPr="002B4030" w:rsidP="005648B1">
      <w:pPr>
        <w:autoSpaceDE w:val="0"/>
        <w:autoSpaceDN w:val="0"/>
        <w:adjustRightInd w:val="0"/>
        <w:jc w:val="center"/>
        <w:rPr>
          <w:rFonts w:asciiTheme="minorHAnsi" w:hAnsiTheme="minorHAnsi" w:cstheme="minorHAnsi"/>
          <w:bCs/>
          <w:i/>
          <w:color w:val="000000"/>
          <w:sz w:val="18"/>
          <w:szCs w:val="18"/>
        </w:rPr>
      </w:pPr>
      <w:r w:rsidRPr="002B4030">
        <w:rPr>
          <w:rFonts w:asciiTheme="minorHAnsi" w:hAnsiTheme="minorHAnsi" w:cstheme="minorHAnsi"/>
          <w:i/>
          <w:color w:val="000000"/>
          <w:sz w:val="18"/>
        </w:rPr>
        <w:t>Figure A.2 – GPIAAF (NIB PT) institutional setting</w:t>
      </w:r>
    </w:p>
    <w:p w:rsidR="005648B1" w:rsidRPr="002B4030" w:rsidP="005648B1">
      <w:pPr>
        <w:autoSpaceDE w:val="0"/>
        <w:autoSpaceDN w:val="0"/>
        <w:adjustRightInd w:val="0"/>
        <w:jc w:val="both"/>
        <w:rPr>
          <w:rFonts w:ascii="Calibri" w:hAnsi="Calibri" w:cs="TrebuchetMS"/>
          <w:color w:val="000000"/>
          <w:sz w:val="22"/>
          <w:szCs w:val="22"/>
        </w:rPr>
      </w:pPr>
    </w:p>
    <w:p w:rsidR="00226394" w:rsidRPr="002B4030" w:rsidP="002E620E">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Supervision of the GPIAAF covers only its financing and the appointment of its senior official, with no influence </w:t>
      </w:r>
      <w:r w:rsidRPr="002B4030">
        <w:rPr>
          <w:rFonts w:ascii="Calibri" w:hAnsi="Calibri"/>
          <w:color w:val="000000"/>
          <w:sz w:val="22"/>
        </w:rPr>
        <w:t>on decisions regarding the activity of the Office, in accordance with its independent status.</w:t>
      </w:r>
    </w:p>
    <w:p w:rsidR="008D63B7" w:rsidRPr="002B4030" w:rsidP="002E620E">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The legal framework for rail accident and incident investigations ensured by GISAF and the GPIAAF is regulated by Decree-Law No 394/2007 of 31 December 2007.</w:t>
      </w:r>
    </w:p>
    <w:p w:rsidR="005126BD" w:rsidRPr="002B4030" w:rsidP="005A48E2">
      <w:pPr>
        <w:pStyle w:val="Title"/>
        <w:numPr>
          <w:ilvl w:val="1"/>
          <w:numId w:val="17"/>
        </w:numPr>
        <w:spacing w:before="360" w:after="120"/>
        <w:ind w:left="539" w:hanging="539"/>
        <w:jc w:val="left"/>
        <w:rPr>
          <w:rFonts w:ascii="Calibri" w:hAnsi="Calibri"/>
          <w:color w:val="1F497D"/>
          <w:sz w:val="28"/>
          <w:szCs w:val="28"/>
        </w:rPr>
      </w:pPr>
      <w:bookmarkStart w:id="14" w:name="_Toc398903102"/>
      <w:bookmarkStart w:id="15" w:name="_Toc527381253"/>
      <w:bookmarkStart w:id="16" w:name="_Toc528770354"/>
      <w:r w:rsidRPr="002B4030">
        <w:rPr>
          <w:rFonts w:ascii="Calibri" w:hAnsi="Calibri"/>
          <w:color w:val="1F497D"/>
          <w:sz w:val="28"/>
        </w:rPr>
        <w:t>Organisational structure</w:t>
      </w:r>
      <w:bookmarkEnd w:id="14"/>
      <w:bookmarkEnd w:id="15"/>
      <w:bookmarkEnd w:id="16"/>
    </w:p>
    <w:p w:rsidR="005126BD" w:rsidRPr="002B4030" w:rsidP="005126B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Under Articles 3 to 6 of Decree-Law No 70/2012 of 21 March 2012, the Railway Safety and Accident Investigation Bureau consisted of a Director and a team of investigators. </w:t>
      </w:r>
    </w:p>
    <w:p w:rsidR="0095193F" w:rsidRPr="002B4030" w:rsidP="00226394">
      <w:pPr>
        <w:autoSpaceDE w:val="0"/>
        <w:autoSpaceDN w:val="0"/>
        <w:adjustRightInd w:val="0"/>
        <w:spacing w:after="120"/>
        <w:jc w:val="both"/>
        <w:rPr>
          <w:rFonts w:ascii="Calibri" w:hAnsi="Calibri" w:cs="TrebuchetMS"/>
          <w:color w:val="000000"/>
        </w:rPr>
      </w:pPr>
      <w:r w:rsidRPr="002B4030">
        <w:rPr>
          <w:rFonts w:ascii="Calibri" w:hAnsi="Calibri"/>
          <w:color w:val="000000"/>
          <w:sz w:val="22"/>
        </w:rPr>
        <w:t>Until it was dissolved on 29 June, the organisational chart</w:t>
      </w:r>
      <w:r w:rsidRPr="002B4030">
        <w:rPr>
          <w:rFonts w:ascii="Calibri" w:hAnsi="Calibri"/>
          <w:color w:val="000000"/>
          <w:sz w:val="22"/>
        </w:rPr>
        <w:t xml:space="preserve"> of GISAF was as follows:</w:t>
      </w:r>
    </w:p>
    <w:p w:rsidR="007B45E5" w:rsidRPr="002B4030" w:rsidP="005126BD">
      <w:pPr>
        <w:autoSpaceDE w:val="0"/>
        <w:autoSpaceDN w:val="0"/>
        <w:adjustRightInd w:val="0"/>
        <w:spacing w:after="120"/>
        <w:jc w:val="both"/>
        <w:rPr>
          <w:rFonts w:ascii="Calibri" w:hAnsi="Calibri" w:cs="TrebuchetMS"/>
          <w:color w:val="000000"/>
        </w:rPr>
      </w:pPr>
      <w:r>
        <w:rPr>
          <w:rFonts w:ascii="Calibri" w:hAnsi="Calibri" w:cs="TrebuchetMS"/>
          <w:noProof/>
          <w:color w:val="000000"/>
        </w:rPr>
        <w:pict>
          <v:group id="_x0000_s1092" style="width:304.2pt;height:129.5pt;margin-top:5.8pt;margin-left:64.4pt;position:absolute;z-index:251662336" coordorigin="2706,11860" coordsize="6084,2590">
            <v:rect id="_x0000_s1093" style="width:3360;height:2590;left:5430;position:absolute;top:11860" filled="f">
              <v:stroke dashstyle="1 1"/>
            </v:rect>
            <v:group id="_x0000_s1094" style="width:5894;height:2140;left:2706;position:absolute;top:12100" coordorigin="2706,12100" coordsize="5894,2140">
              <v:shape id="_x0000_s1095" type="#_x0000_t32" style="width:1497;height:0;flip:x;left:4963;position:absolute;top:13148" o:connectortype="straight" strokeweight="1pt">
                <v:stroke dashstyle="dash"/>
              </v:shape>
              <v:group id="_x0000_s1096" style="width:2974;height:2140;left:5626;position:absolute;top:12100" coordorigin="5626,12100" coordsize="2974,2140">
                <v:shape id="_x0000_s1097" type="#_x0000_t32" style="width:0;height:1654;left:6460;position:absolute;top:12331" o:connectortype="straight" strokeweight="1pt"/>
                <v:shape id="_x0000_s1098" type="#_x0000_t32" style="width:673;height:0;flip:x;left:6460;position:absolute;top:13148" o:connectortype="straight" strokeweight="1pt"/>
                <v:shape id="_x0000_s1099" type="#_x0000_t202" style="width:1637;height:441;left:5626;position:absolute;top:12100;v-text-anchor:middle" fillcolor="#c2d69b" strokeweight="1pt">
                  <v:textbox inset="4.25pt,,4.25pt">
                    <w:txbxContent>
                      <w:p w:rsidR="00420404" w:rsidRPr="007C7E31" w:rsidP="005126BD">
                        <w:pPr>
                          <w:jc w:val="center"/>
                          <w:rPr>
                            <w:rFonts w:ascii="Verdana" w:hAnsi="Verdana"/>
                            <w:sz w:val="14"/>
                            <w:szCs w:val="14"/>
                          </w:rPr>
                        </w:pPr>
                        <w:r>
                          <w:rPr>
                            <w:rFonts w:ascii="Verdana" w:hAnsi="Verdana"/>
                            <w:b/>
                            <w:sz w:val="14"/>
                          </w:rPr>
                          <w:t>Director</w:t>
                        </w:r>
                      </w:p>
                    </w:txbxContent>
                  </v:textbox>
                </v:shape>
                <v:shape id="_x0000_s1100" type="#_x0000_t202" style="width:1544;height:465;left:5686;position:absolute;top:13775;v-text-anchor:middle" fillcolor="#c2d69b" strokeweight="1pt">
                  <v:textbox inset="4.25pt,,4.25pt">
                    <w:txbxContent>
                      <w:p w:rsidR="00420404" w:rsidRPr="007C7E31" w:rsidP="005126BD">
                        <w:pPr>
                          <w:jc w:val="center"/>
                          <w:rPr>
                            <w:rFonts w:ascii="Verdana" w:hAnsi="Verdana"/>
                            <w:b/>
                            <w:sz w:val="14"/>
                            <w:szCs w:val="14"/>
                          </w:rPr>
                        </w:pPr>
                        <w:r>
                          <w:rPr>
                            <w:rFonts w:ascii="Verdana" w:hAnsi="Verdana"/>
                            <w:b/>
                            <w:sz w:val="14"/>
                          </w:rPr>
                          <w:t>Investigators</w:t>
                        </w:r>
                      </w:p>
                    </w:txbxContent>
                  </v:textbox>
                </v:shape>
                <v:shape id="_x0000_s1101" type="#_x0000_t202" style="width:1747;height:565;left:6853;position:absolute;top:12870;v-text-anchor:middle" fillcolor="#c2d69b" strokeweight="1pt">
                  <v:textbox inset="4.25pt,0.85pt,4.25pt,0.85pt">
                    <w:txbxContent>
                      <w:p w:rsidR="00420404" w:rsidRPr="007C7E31" w:rsidP="005126BD">
                        <w:pPr>
                          <w:jc w:val="center"/>
                          <w:rPr>
                            <w:rFonts w:ascii="Verdana" w:hAnsi="Verdana"/>
                            <w:sz w:val="14"/>
                            <w:szCs w:val="14"/>
                          </w:rPr>
                        </w:pPr>
                        <w:r>
                          <w:rPr>
                            <w:rFonts w:ascii="Verdana" w:hAnsi="Verdana"/>
                            <w:sz w:val="14"/>
                          </w:rPr>
                          <w:t>Direct administrative support</w:t>
                        </w:r>
                      </w:p>
                    </w:txbxContent>
                  </v:textbox>
                </v:shape>
              </v:group>
              <v:shape id="_x0000_s1102" type="#_x0000_t202" style="width:2577;height:800;left:2706;position:absolute;top:12740;v-text-anchor:middle" fillcolor="#d6e3bc" strokeweight="1pt">
                <v:textbox inset="4.25pt,0.85pt,4.25pt,0.85pt">
                  <w:txbxContent>
                    <w:p w:rsidR="00420404" w:rsidRPr="002B4030" w:rsidP="005126BD">
                      <w:pPr>
                        <w:jc w:val="center"/>
                        <w:rPr>
                          <w:rFonts w:ascii="Verdana" w:hAnsi="Verdana"/>
                          <w:sz w:val="14"/>
                          <w:szCs w:val="14"/>
                        </w:rPr>
                      </w:pPr>
                      <w:r w:rsidRPr="002B4030">
                        <w:rPr>
                          <w:rFonts w:ascii="Verdana" w:hAnsi="Verdana"/>
                          <w:sz w:val="14"/>
                        </w:rPr>
                        <w:t>Logistics and general administrative support</w:t>
                      </w:r>
                    </w:p>
                    <w:p w:rsidR="00420404" w:rsidRPr="002B4030" w:rsidP="005126BD">
                      <w:pPr>
                        <w:jc w:val="center"/>
                        <w:rPr>
                          <w:rFonts w:ascii="Verdana" w:hAnsi="Verdana"/>
                          <w:i/>
                          <w:sz w:val="12"/>
                          <w:szCs w:val="12"/>
                        </w:rPr>
                      </w:pPr>
                      <w:r w:rsidRPr="002B4030">
                        <w:rPr>
                          <w:rFonts w:ascii="Verdana" w:hAnsi="Verdana"/>
                          <w:i/>
                          <w:sz w:val="12"/>
                        </w:rPr>
                        <w:t>(General Secretariat of the Presidency of the Council of Ministers)</w:t>
                      </w:r>
                    </w:p>
                  </w:txbxContent>
                </v:textbox>
              </v:shape>
            </v:group>
          </v:group>
        </w:pict>
      </w:r>
    </w:p>
    <w:p w:rsidR="005126BD" w:rsidRPr="002B4030" w:rsidP="005126BD">
      <w:pPr>
        <w:autoSpaceDE w:val="0"/>
        <w:autoSpaceDN w:val="0"/>
        <w:adjustRightInd w:val="0"/>
        <w:spacing w:after="120"/>
        <w:jc w:val="both"/>
        <w:rPr>
          <w:rFonts w:ascii="Calibri" w:hAnsi="Calibri" w:cs="TrebuchetMS"/>
          <w:color w:val="000000"/>
        </w:rPr>
      </w:pPr>
    </w:p>
    <w:p w:rsidR="005126BD" w:rsidRPr="002B4030" w:rsidP="005126BD">
      <w:pPr>
        <w:autoSpaceDE w:val="0"/>
        <w:autoSpaceDN w:val="0"/>
        <w:adjustRightInd w:val="0"/>
        <w:spacing w:after="120"/>
        <w:jc w:val="both"/>
        <w:rPr>
          <w:rFonts w:ascii="Calibri" w:hAnsi="Calibri" w:cs="TrebuchetMS"/>
          <w:color w:val="000000"/>
        </w:rPr>
      </w:pPr>
    </w:p>
    <w:p w:rsidR="005126BD" w:rsidRPr="002B4030" w:rsidP="005126BD">
      <w:pPr>
        <w:autoSpaceDE w:val="0"/>
        <w:autoSpaceDN w:val="0"/>
        <w:adjustRightInd w:val="0"/>
        <w:spacing w:after="120"/>
        <w:jc w:val="both"/>
        <w:rPr>
          <w:rFonts w:ascii="Calibri" w:hAnsi="Calibri" w:cs="TrebuchetMS"/>
          <w:color w:val="000000"/>
        </w:rPr>
      </w:pPr>
    </w:p>
    <w:p w:rsidR="005126BD" w:rsidRPr="002B4030" w:rsidP="005126BD">
      <w:pPr>
        <w:autoSpaceDE w:val="0"/>
        <w:autoSpaceDN w:val="0"/>
        <w:adjustRightInd w:val="0"/>
        <w:spacing w:after="120"/>
        <w:jc w:val="both"/>
        <w:rPr>
          <w:rFonts w:ascii="Calibri" w:hAnsi="Calibri" w:cs="TrebuchetMS"/>
          <w:color w:val="000000"/>
        </w:rPr>
      </w:pPr>
    </w:p>
    <w:p w:rsidR="005126BD" w:rsidRPr="002B4030" w:rsidP="005126BD">
      <w:pPr>
        <w:autoSpaceDE w:val="0"/>
        <w:autoSpaceDN w:val="0"/>
        <w:adjustRightInd w:val="0"/>
        <w:spacing w:after="120"/>
        <w:jc w:val="both"/>
        <w:rPr>
          <w:rFonts w:ascii="Calibri" w:hAnsi="Calibri" w:cs="TrebuchetMS"/>
          <w:color w:val="000000"/>
        </w:rPr>
      </w:pPr>
    </w:p>
    <w:p w:rsidR="005126BD" w:rsidRPr="002B4030" w:rsidP="005126BD">
      <w:pPr>
        <w:autoSpaceDE w:val="0"/>
        <w:autoSpaceDN w:val="0"/>
        <w:adjustRightInd w:val="0"/>
        <w:spacing w:after="120"/>
        <w:jc w:val="both"/>
        <w:rPr>
          <w:rFonts w:ascii="Calibri" w:hAnsi="Calibri" w:cs="TrebuchetMS"/>
          <w:color w:val="000000"/>
        </w:rPr>
      </w:pPr>
    </w:p>
    <w:p w:rsidR="00FB6700" w:rsidRPr="002B4030" w:rsidP="00FB6700">
      <w:pPr>
        <w:autoSpaceDE w:val="0"/>
        <w:autoSpaceDN w:val="0"/>
        <w:adjustRightInd w:val="0"/>
        <w:jc w:val="center"/>
        <w:rPr>
          <w:rFonts w:asciiTheme="minorHAnsi" w:hAnsiTheme="minorHAnsi" w:cstheme="minorHAnsi"/>
          <w:bCs/>
          <w:color w:val="000000"/>
          <w:sz w:val="18"/>
          <w:szCs w:val="18"/>
        </w:rPr>
      </w:pPr>
      <w:r w:rsidRPr="002B4030">
        <w:rPr>
          <w:rFonts w:asciiTheme="minorHAnsi" w:hAnsiTheme="minorHAnsi" w:cstheme="minorHAnsi"/>
          <w:color w:val="000000"/>
          <w:sz w:val="18"/>
        </w:rPr>
        <w:t xml:space="preserve">Figura A.3 – Organograma do GISAF </w:t>
      </w:r>
    </w:p>
    <w:p w:rsidR="00FB6700" w:rsidRPr="002B4030" w:rsidP="00FB6700">
      <w:pPr>
        <w:autoSpaceDE w:val="0"/>
        <w:autoSpaceDN w:val="0"/>
        <w:adjustRightInd w:val="0"/>
        <w:jc w:val="center"/>
        <w:rPr>
          <w:rFonts w:asciiTheme="minorHAnsi" w:hAnsiTheme="minorHAnsi" w:cstheme="minorHAnsi"/>
          <w:bCs/>
          <w:i/>
          <w:color w:val="000000"/>
          <w:sz w:val="18"/>
          <w:szCs w:val="18"/>
        </w:rPr>
      </w:pPr>
      <w:r w:rsidRPr="002B4030">
        <w:rPr>
          <w:rFonts w:asciiTheme="minorHAnsi" w:hAnsiTheme="minorHAnsi" w:cstheme="minorHAnsi"/>
          <w:i/>
          <w:color w:val="000000"/>
          <w:sz w:val="18"/>
        </w:rPr>
        <w:t>Figure A.3 – GISAF (NIB PT) organizational structure</w:t>
      </w:r>
    </w:p>
    <w:p w:rsidR="00912732" w:rsidRPr="002B4030">
      <w:pPr>
        <w:rPr>
          <w:rFonts w:ascii="Calibri" w:hAnsi="Calibri" w:cs="TrebuchetMS"/>
          <w:color w:val="000000"/>
          <w:sz w:val="22"/>
          <w:szCs w:val="22"/>
        </w:rPr>
      </w:pPr>
      <w:r w:rsidRPr="002B4030">
        <w:br w:type="page"/>
      </w:r>
    </w:p>
    <w:p w:rsidR="0095193F" w:rsidRPr="002B4030" w:rsidP="005126B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With respect to the GPIAAF, under Articles 3, 5 and 6 of Decree-Law No 36/2012 of 28 March 2012, the Office is formed by a Director and two multidisciplinary investigation teams whose budget is approve</w:t>
      </w:r>
      <w:r w:rsidRPr="002B4030">
        <w:rPr>
          <w:rFonts w:ascii="Calibri" w:hAnsi="Calibri"/>
          <w:color w:val="000000"/>
          <w:sz w:val="22"/>
        </w:rPr>
        <w:t>d by a ruling of the members of the government responsible for finance, public administration and transport. The logistical and administrative support needed for the GPIAAF to function is provided by the General Secretariat of the Presidency of the Council</w:t>
      </w:r>
      <w:r w:rsidRPr="002B4030">
        <w:rPr>
          <w:rFonts w:ascii="Calibri" w:hAnsi="Calibri"/>
          <w:color w:val="000000"/>
          <w:sz w:val="22"/>
        </w:rPr>
        <w:t xml:space="preserve"> of Ministers.</w:t>
      </w:r>
    </w:p>
    <w:p w:rsidR="0095193F" w:rsidRPr="002B4030" w:rsidP="0095193F">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The organisational chart of the GPIAAF is as follows:</w:t>
      </w:r>
    </w:p>
    <w:p w:rsidR="00D304B2" w:rsidRPr="002B4030" w:rsidP="00E75D3D">
      <w:pPr>
        <w:spacing w:before="120" w:line="300" w:lineRule="atLeast"/>
        <w:jc w:val="center"/>
        <w:rPr>
          <w:rFonts w:ascii="Trebuchet MS" w:hAnsi="Trebuchet MS"/>
        </w:rPr>
      </w:pPr>
      <w:r w:rsidRPr="002B4030">
        <w:rPr>
          <w:rFonts w:ascii="Trebuchet MS" w:hAnsi="Trebuchet MS" w:cs="Trebuchet MS"/>
          <w:b/>
          <w:bCs/>
          <w:noProof/>
          <w:color w:val="365F91"/>
          <w:lang w:val="en-US" w:eastAsia="en-US" w:bidi="ar-SA"/>
        </w:rPr>
        <w:drawing>
          <wp:inline distT="0" distB="0" distL="0" distR="0">
            <wp:extent cx="2914650" cy="19835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70665" name="Picture 248"/>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916010" cy="1984500"/>
                    </a:xfrm>
                    <a:prstGeom prst="rect">
                      <a:avLst/>
                    </a:prstGeom>
                    <a:noFill/>
                  </pic:spPr>
                </pic:pic>
              </a:graphicData>
            </a:graphic>
          </wp:inline>
        </w:drawing>
      </w:r>
    </w:p>
    <w:p w:rsidR="00E75D3D" w:rsidRPr="002B4030" w:rsidP="00E75D3D">
      <w:pPr>
        <w:autoSpaceDE w:val="0"/>
        <w:autoSpaceDN w:val="0"/>
        <w:adjustRightInd w:val="0"/>
        <w:jc w:val="center"/>
        <w:rPr>
          <w:rFonts w:asciiTheme="minorHAnsi" w:hAnsiTheme="minorHAnsi" w:cstheme="minorHAnsi"/>
          <w:bCs/>
          <w:color w:val="000000"/>
          <w:sz w:val="18"/>
          <w:szCs w:val="18"/>
        </w:rPr>
      </w:pPr>
      <w:r w:rsidRPr="002B4030">
        <w:rPr>
          <w:rFonts w:asciiTheme="minorHAnsi" w:hAnsiTheme="minorHAnsi" w:cstheme="minorHAnsi"/>
          <w:color w:val="000000"/>
          <w:sz w:val="18"/>
        </w:rPr>
        <w:t xml:space="preserve">Figura A.4 – Organograma do GPIAAF </w:t>
      </w:r>
    </w:p>
    <w:p w:rsidR="00E75D3D" w:rsidRPr="002B4030" w:rsidP="00E75D3D">
      <w:pPr>
        <w:autoSpaceDE w:val="0"/>
        <w:autoSpaceDN w:val="0"/>
        <w:adjustRightInd w:val="0"/>
        <w:jc w:val="center"/>
        <w:rPr>
          <w:rFonts w:asciiTheme="minorHAnsi" w:hAnsiTheme="minorHAnsi" w:cstheme="minorHAnsi"/>
          <w:bCs/>
          <w:i/>
          <w:color w:val="000000"/>
          <w:sz w:val="18"/>
          <w:szCs w:val="18"/>
        </w:rPr>
      </w:pPr>
      <w:r w:rsidRPr="002B4030">
        <w:rPr>
          <w:rFonts w:asciiTheme="minorHAnsi" w:hAnsiTheme="minorHAnsi" w:cstheme="minorHAnsi"/>
          <w:i/>
          <w:color w:val="000000"/>
          <w:sz w:val="18"/>
        </w:rPr>
        <w:t>Figure A.4 – GPIAAF (NIB PT) organizational structure</w:t>
      </w:r>
    </w:p>
    <w:p w:rsidR="00213CD3" w:rsidRPr="002B4030" w:rsidP="00E75D3D">
      <w:pPr>
        <w:autoSpaceDE w:val="0"/>
        <w:autoSpaceDN w:val="0"/>
        <w:adjustRightInd w:val="0"/>
        <w:jc w:val="center"/>
        <w:rPr>
          <w:rFonts w:asciiTheme="minorHAnsi" w:hAnsiTheme="minorHAnsi" w:cstheme="minorHAnsi"/>
          <w:bCs/>
          <w:i/>
          <w:color w:val="000000"/>
          <w:sz w:val="18"/>
          <w:szCs w:val="18"/>
        </w:rPr>
      </w:pPr>
    </w:p>
    <w:tbl>
      <w:tblPr>
        <w:tblStyle w:val="TableGrid"/>
        <w:tblW w:w="9286" w:type="dxa"/>
        <w:tblLook w:val="04A0"/>
      </w:tblPr>
      <w:tblGrid>
        <w:gridCol w:w="4643"/>
        <w:gridCol w:w="4643"/>
      </w:tblGrid>
      <w:tr w:rsidTr="00213CD3">
        <w:tblPrEx>
          <w:tblW w:w="9286" w:type="dxa"/>
          <w:tblLook w:val="04A0"/>
        </w:tblPrEx>
        <w:tc>
          <w:tcPr>
            <w:tcW w:w="4643" w:type="dxa"/>
          </w:tcPr>
          <w:p w:rsidR="00213CD3" w:rsidRPr="002B4030" w:rsidP="00213CD3">
            <w:pPr>
              <w:autoSpaceDE w:val="0"/>
              <w:autoSpaceDN w:val="0"/>
              <w:adjustRightInd w:val="0"/>
              <w:jc w:val="center"/>
              <w:rPr>
                <w:rFonts w:asciiTheme="minorHAnsi" w:hAnsiTheme="minorHAnsi" w:cstheme="minorHAnsi"/>
                <w:bCs/>
                <w:color w:val="000000"/>
                <w:sz w:val="18"/>
                <w:szCs w:val="18"/>
              </w:rPr>
            </w:pPr>
            <w:r w:rsidRPr="002B4030">
              <w:rPr>
                <w:rFonts w:asciiTheme="minorHAnsi" w:hAnsiTheme="minorHAnsi" w:cstheme="minorHAnsi"/>
                <w:color w:val="000000"/>
                <w:sz w:val="18"/>
              </w:rPr>
              <w:t>DIRETOR</w:t>
            </w:r>
          </w:p>
        </w:tc>
        <w:tc>
          <w:tcPr>
            <w:tcW w:w="4643" w:type="dxa"/>
          </w:tcPr>
          <w:p w:rsidR="00213CD3" w:rsidRPr="002B4030" w:rsidP="00213CD3">
            <w:pPr>
              <w:autoSpaceDE w:val="0"/>
              <w:autoSpaceDN w:val="0"/>
              <w:adjustRightInd w:val="0"/>
              <w:jc w:val="center"/>
              <w:rPr>
                <w:rFonts w:asciiTheme="minorHAnsi" w:hAnsiTheme="minorHAnsi" w:cstheme="minorHAnsi"/>
                <w:bCs/>
                <w:color w:val="000000"/>
                <w:sz w:val="18"/>
                <w:szCs w:val="18"/>
              </w:rPr>
            </w:pPr>
            <w:r w:rsidRPr="002B4030">
              <w:rPr>
                <w:rFonts w:asciiTheme="minorHAnsi" w:hAnsiTheme="minorHAnsi" w:cstheme="minorHAnsi"/>
                <w:color w:val="000000"/>
                <w:sz w:val="18"/>
              </w:rPr>
              <w:t>DIRECTOR</w:t>
            </w:r>
          </w:p>
        </w:tc>
      </w:tr>
      <w:tr w:rsidTr="00213CD3">
        <w:tblPrEx>
          <w:tblW w:w="9286" w:type="dxa"/>
          <w:tblLook w:val="04A0"/>
        </w:tblPrEx>
        <w:tc>
          <w:tcPr>
            <w:tcW w:w="4643" w:type="dxa"/>
          </w:tcPr>
          <w:p w:rsidR="00213CD3" w:rsidRPr="002B4030" w:rsidP="00213CD3">
            <w:pPr>
              <w:autoSpaceDE w:val="0"/>
              <w:autoSpaceDN w:val="0"/>
              <w:adjustRightInd w:val="0"/>
              <w:jc w:val="center"/>
              <w:rPr>
                <w:rFonts w:asciiTheme="minorHAnsi" w:hAnsiTheme="minorHAnsi" w:cstheme="minorHAnsi"/>
                <w:bCs/>
                <w:color w:val="000000"/>
                <w:sz w:val="18"/>
                <w:szCs w:val="18"/>
                <w:lang w:val="es-ES_tradnl"/>
              </w:rPr>
            </w:pPr>
            <w:r w:rsidRPr="002B4030">
              <w:rPr>
                <w:rFonts w:asciiTheme="minorHAnsi" w:hAnsiTheme="minorHAnsi" w:cstheme="minorHAnsi"/>
                <w:color w:val="000000"/>
                <w:sz w:val="18"/>
                <w:lang w:val="es-ES_tradnl"/>
              </w:rPr>
              <w:t>Apoio Técnico, Logístico e</w:t>
            </w:r>
          </w:p>
          <w:p w:rsidR="00213CD3" w:rsidRPr="002B4030" w:rsidP="00213CD3">
            <w:pPr>
              <w:autoSpaceDE w:val="0"/>
              <w:autoSpaceDN w:val="0"/>
              <w:adjustRightInd w:val="0"/>
              <w:jc w:val="center"/>
              <w:rPr>
                <w:rFonts w:asciiTheme="minorHAnsi" w:hAnsiTheme="minorHAnsi" w:cstheme="minorHAnsi"/>
                <w:bCs/>
                <w:color w:val="000000"/>
                <w:sz w:val="18"/>
                <w:szCs w:val="18"/>
                <w:lang w:val="es-ES_tradnl"/>
              </w:rPr>
            </w:pPr>
            <w:r w:rsidRPr="002B4030">
              <w:rPr>
                <w:rFonts w:asciiTheme="minorHAnsi" w:hAnsiTheme="minorHAnsi" w:cstheme="minorHAnsi"/>
                <w:color w:val="000000"/>
                <w:sz w:val="18"/>
                <w:lang w:val="es-ES_tradnl"/>
              </w:rPr>
              <w:t xml:space="preserve"> Administrativo Interno</w:t>
            </w:r>
          </w:p>
        </w:tc>
        <w:tc>
          <w:tcPr>
            <w:tcW w:w="4643" w:type="dxa"/>
          </w:tcPr>
          <w:p w:rsidR="00213CD3" w:rsidRPr="002B4030" w:rsidP="00213CD3">
            <w:pPr>
              <w:autoSpaceDE w:val="0"/>
              <w:autoSpaceDN w:val="0"/>
              <w:adjustRightInd w:val="0"/>
              <w:jc w:val="center"/>
              <w:rPr>
                <w:rFonts w:asciiTheme="minorHAnsi" w:hAnsiTheme="minorHAnsi" w:cstheme="minorHAnsi"/>
                <w:bCs/>
                <w:color w:val="000000"/>
                <w:sz w:val="18"/>
                <w:szCs w:val="18"/>
              </w:rPr>
            </w:pPr>
            <w:r w:rsidRPr="002B4030">
              <w:rPr>
                <w:rFonts w:asciiTheme="minorHAnsi" w:hAnsiTheme="minorHAnsi" w:cstheme="minorHAnsi"/>
                <w:color w:val="000000"/>
                <w:sz w:val="18"/>
              </w:rPr>
              <w:t xml:space="preserve">Internal technical, </w:t>
            </w:r>
            <w:r w:rsidRPr="002B4030">
              <w:rPr>
                <w:rFonts w:asciiTheme="minorHAnsi" w:hAnsiTheme="minorHAnsi" w:cstheme="minorHAnsi"/>
                <w:color w:val="000000"/>
                <w:sz w:val="18"/>
              </w:rPr>
              <w:t>logistic and</w:t>
            </w:r>
          </w:p>
          <w:p w:rsidR="00213CD3" w:rsidRPr="002B4030" w:rsidP="00213CD3">
            <w:pPr>
              <w:autoSpaceDE w:val="0"/>
              <w:autoSpaceDN w:val="0"/>
              <w:adjustRightInd w:val="0"/>
              <w:jc w:val="center"/>
              <w:rPr>
                <w:rFonts w:asciiTheme="minorHAnsi" w:hAnsiTheme="minorHAnsi" w:cstheme="minorHAnsi"/>
                <w:bCs/>
                <w:color w:val="000000"/>
                <w:sz w:val="18"/>
                <w:szCs w:val="18"/>
              </w:rPr>
            </w:pPr>
            <w:r w:rsidRPr="002B4030">
              <w:rPr>
                <w:rFonts w:asciiTheme="minorHAnsi" w:hAnsiTheme="minorHAnsi" w:cstheme="minorHAnsi"/>
                <w:color w:val="000000"/>
                <w:sz w:val="18"/>
              </w:rPr>
              <w:t xml:space="preserve"> administrative support</w:t>
            </w:r>
          </w:p>
        </w:tc>
      </w:tr>
      <w:tr w:rsidTr="00213CD3">
        <w:tblPrEx>
          <w:tblW w:w="9286" w:type="dxa"/>
          <w:tblLook w:val="04A0"/>
        </w:tblPrEx>
        <w:tc>
          <w:tcPr>
            <w:tcW w:w="4643" w:type="dxa"/>
          </w:tcPr>
          <w:p w:rsidR="00213CD3" w:rsidRPr="002B4030" w:rsidP="00213CD3">
            <w:pPr>
              <w:autoSpaceDE w:val="0"/>
              <w:autoSpaceDN w:val="0"/>
              <w:adjustRightInd w:val="0"/>
              <w:jc w:val="center"/>
              <w:rPr>
                <w:rFonts w:asciiTheme="minorHAnsi" w:hAnsiTheme="minorHAnsi" w:cstheme="minorHAnsi"/>
                <w:bCs/>
                <w:color w:val="000000"/>
                <w:sz w:val="18"/>
                <w:szCs w:val="18"/>
                <w:lang w:val="es-ES_tradnl"/>
              </w:rPr>
            </w:pPr>
            <w:r w:rsidRPr="002B4030">
              <w:rPr>
                <w:rFonts w:asciiTheme="minorHAnsi" w:hAnsiTheme="minorHAnsi" w:cstheme="minorHAnsi"/>
                <w:color w:val="000000"/>
                <w:sz w:val="18"/>
                <w:lang w:val="es-ES_tradnl"/>
              </w:rPr>
              <w:t>Apoio e Logístico e Administrativo externo (SGPCM)</w:t>
            </w:r>
          </w:p>
        </w:tc>
        <w:tc>
          <w:tcPr>
            <w:tcW w:w="4643" w:type="dxa"/>
          </w:tcPr>
          <w:p w:rsidR="00213CD3" w:rsidRPr="002B4030" w:rsidP="00213CD3">
            <w:pPr>
              <w:autoSpaceDE w:val="0"/>
              <w:autoSpaceDN w:val="0"/>
              <w:adjustRightInd w:val="0"/>
              <w:jc w:val="center"/>
              <w:rPr>
                <w:rFonts w:asciiTheme="minorHAnsi" w:hAnsiTheme="minorHAnsi" w:cstheme="minorHAnsi"/>
                <w:bCs/>
                <w:color w:val="000000"/>
                <w:sz w:val="18"/>
                <w:szCs w:val="18"/>
              </w:rPr>
            </w:pPr>
            <w:r w:rsidRPr="002B4030">
              <w:rPr>
                <w:rFonts w:asciiTheme="minorHAnsi" w:hAnsiTheme="minorHAnsi" w:cstheme="minorHAnsi"/>
                <w:color w:val="000000"/>
                <w:sz w:val="18"/>
              </w:rPr>
              <w:t>External logistic and administrative support (SGPCM)</w:t>
            </w:r>
          </w:p>
        </w:tc>
      </w:tr>
      <w:tr w:rsidTr="00213CD3">
        <w:tblPrEx>
          <w:tblW w:w="9286" w:type="dxa"/>
          <w:tblLook w:val="04A0"/>
        </w:tblPrEx>
        <w:tc>
          <w:tcPr>
            <w:tcW w:w="4643" w:type="dxa"/>
          </w:tcPr>
          <w:p w:rsidR="00213CD3" w:rsidRPr="002B4030" w:rsidP="00213CD3">
            <w:pPr>
              <w:autoSpaceDE w:val="0"/>
              <w:autoSpaceDN w:val="0"/>
              <w:adjustRightInd w:val="0"/>
              <w:jc w:val="center"/>
              <w:rPr>
                <w:rFonts w:asciiTheme="minorHAnsi" w:hAnsiTheme="minorHAnsi" w:cstheme="minorHAnsi"/>
                <w:bCs/>
                <w:color w:val="000000"/>
                <w:sz w:val="18"/>
                <w:szCs w:val="18"/>
              </w:rPr>
            </w:pPr>
            <w:r w:rsidRPr="002B4030">
              <w:rPr>
                <w:rFonts w:asciiTheme="minorHAnsi" w:hAnsiTheme="minorHAnsi" w:cstheme="minorHAnsi"/>
                <w:color w:val="000000"/>
                <w:sz w:val="18"/>
              </w:rPr>
              <w:t>Chefe Equipa Multidisciplinar</w:t>
            </w:r>
          </w:p>
        </w:tc>
        <w:tc>
          <w:tcPr>
            <w:tcW w:w="4643" w:type="dxa"/>
          </w:tcPr>
          <w:p w:rsidR="00213CD3" w:rsidRPr="002B4030" w:rsidP="00213CD3">
            <w:pPr>
              <w:autoSpaceDE w:val="0"/>
              <w:autoSpaceDN w:val="0"/>
              <w:adjustRightInd w:val="0"/>
              <w:jc w:val="center"/>
              <w:rPr>
                <w:rFonts w:asciiTheme="minorHAnsi" w:hAnsiTheme="minorHAnsi" w:cstheme="minorHAnsi"/>
                <w:bCs/>
                <w:color w:val="000000"/>
                <w:sz w:val="18"/>
                <w:szCs w:val="18"/>
              </w:rPr>
            </w:pPr>
            <w:r w:rsidRPr="002B4030">
              <w:rPr>
                <w:rFonts w:asciiTheme="minorHAnsi" w:hAnsiTheme="minorHAnsi" w:cstheme="minorHAnsi"/>
                <w:color w:val="000000"/>
                <w:sz w:val="18"/>
              </w:rPr>
              <w:t>Multidisciplinary Team Leader</w:t>
            </w:r>
          </w:p>
        </w:tc>
      </w:tr>
      <w:tr w:rsidTr="00213CD3">
        <w:tblPrEx>
          <w:tblW w:w="9286" w:type="dxa"/>
          <w:tblLook w:val="04A0"/>
        </w:tblPrEx>
        <w:tc>
          <w:tcPr>
            <w:tcW w:w="4643" w:type="dxa"/>
          </w:tcPr>
          <w:p w:rsidR="00213CD3" w:rsidRPr="002B4030" w:rsidP="00213CD3">
            <w:pPr>
              <w:autoSpaceDE w:val="0"/>
              <w:autoSpaceDN w:val="0"/>
              <w:adjustRightInd w:val="0"/>
              <w:jc w:val="center"/>
              <w:rPr>
                <w:rFonts w:asciiTheme="minorHAnsi" w:hAnsiTheme="minorHAnsi" w:cstheme="minorHAnsi"/>
                <w:bCs/>
                <w:color w:val="000000"/>
                <w:sz w:val="18"/>
                <w:szCs w:val="18"/>
              </w:rPr>
            </w:pPr>
            <w:r w:rsidRPr="002B4030">
              <w:rPr>
                <w:rFonts w:asciiTheme="minorHAnsi" w:hAnsiTheme="minorHAnsi" w:cstheme="minorHAnsi"/>
                <w:color w:val="000000"/>
                <w:sz w:val="18"/>
              </w:rPr>
              <w:t>Investigadores</w:t>
            </w:r>
          </w:p>
        </w:tc>
        <w:tc>
          <w:tcPr>
            <w:tcW w:w="4643" w:type="dxa"/>
          </w:tcPr>
          <w:p w:rsidR="00213CD3" w:rsidRPr="002B4030" w:rsidP="00213CD3">
            <w:pPr>
              <w:autoSpaceDE w:val="0"/>
              <w:autoSpaceDN w:val="0"/>
              <w:adjustRightInd w:val="0"/>
              <w:jc w:val="center"/>
              <w:rPr>
                <w:rFonts w:asciiTheme="minorHAnsi" w:hAnsiTheme="minorHAnsi" w:cstheme="minorHAnsi"/>
                <w:bCs/>
                <w:color w:val="000000"/>
                <w:sz w:val="18"/>
                <w:szCs w:val="18"/>
              </w:rPr>
            </w:pPr>
            <w:r w:rsidRPr="002B4030">
              <w:rPr>
                <w:rFonts w:asciiTheme="minorHAnsi" w:hAnsiTheme="minorHAnsi" w:cstheme="minorHAnsi"/>
                <w:color w:val="000000"/>
                <w:sz w:val="18"/>
              </w:rPr>
              <w:t>Investigators</w:t>
            </w:r>
          </w:p>
        </w:tc>
      </w:tr>
      <w:tr w:rsidTr="00213CD3">
        <w:tblPrEx>
          <w:tblW w:w="9286" w:type="dxa"/>
          <w:tblLook w:val="04A0"/>
        </w:tblPrEx>
        <w:tc>
          <w:tcPr>
            <w:tcW w:w="4643" w:type="dxa"/>
          </w:tcPr>
          <w:p w:rsidR="00213CD3" w:rsidRPr="002B4030" w:rsidP="00213CD3">
            <w:pPr>
              <w:autoSpaceDE w:val="0"/>
              <w:autoSpaceDN w:val="0"/>
              <w:adjustRightInd w:val="0"/>
              <w:jc w:val="center"/>
              <w:rPr>
                <w:rFonts w:asciiTheme="minorHAnsi" w:hAnsiTheme="minorHAnsi" w:cstheme="minorHAnsi"/>
                <w:bCs/>
                <w:color w:val="000000"/>
                <w:sz w:val="18"/>
                <w:szCs w:val="18"/>
              </w:rPr>
            </w:pPr>
            <w:r w:rsidRPr="002B4030">
              <w:rPr>
                <w:rFonts w:asciiTheme="minorHAnsi" w:hAnsiTheme="minorHAnsi" w:cstheme="minorHAnsi"/>
                <w:color w:val="000000"/>
                <w:sz w:val="18"/>
              </w:rPr>
              <w:t>Unidade Aviação Civil</w:t>
            </w:r>
          </w:p>
        </w:tc>
        <w:tc>
          <w:tcPr>
            <w:tcW w:w="4643" w:type="dxa"/>
          </w:tcPr>
          <w:p w:rsidR="00213CD3" w:rsidRPr="002B4030" w:rsidP="00213CD3">
            <w:pPr>
              <w:autoSpaceDE w:val="0"/>
              <w:autoSpaceDN w:val="0"/>
              <w:adjustRightInd w:val="0"/>
              <w:jc w:val="center"/>
              <w:rPr>
                <w:rFonts w:asciiTheme="minorHAnsi" w:hAnsiTheme="minorHAnsi" w:cstheme="minorHAnsi"/>
                <w:bCs/>
                <w:color w:val="000000"/>
                <w:sz w:val="18"/>
                <w:szCs w:val="18"/>
              </w:rPr>
            </w:pPr>
            <w:r w:rsidRPr="002B4030">
              <w:rPr>
                <w:rFonts w:asciiTheme="minorHAnsi" w:hAnsiTheme="minorHAnsi" w:cstheme="minorHAnsi"/>
                <w:color w:val="000000"/>
                <w:sz w:val="18"/>
              </w:rPr>
              <w:t>Civil Aviation Unit</w:t>
            </w:r>
          </w:p>
        </w:tc>
      </w:tr>
      <w:tr w:rsidTr="00213CD3">
        <w:tblPrEx>
          <w:tblW w:w="9286" w:type="dxa"/>
          <w:tblLook w:val="04A0"/>
        </w:tblPrEx>
        <w:tc>
          <w:tcPr>
            <w:tcW w:w="4643" w:type="dxa"/>
          </w:tcPr>
          <w:p w:rsidR="00213CD3" w:rsidRPr="002B4030" w:rsidP="00213CD3">
            <w:pPr>
              <w:autoSpaceDE w:val="0"/>
              <w:autoSpaceDN w:val="0"/>
              <w:adjustRightInd w:val="0"/>
              <w:jc w:val="center"/>
              <w:rPr>
                <w:rFonts w:asciiTheme="minorHAnsi" w:hAnsiTheme="minorHAnsi" w:cstheme="minorHAnsi"/>
                <w:bCs/>
                <w:color w:val="000000"/>
                <w:sz w:val="18"/>
                <w:szCs w:val="18"/>
              </w:rPr>
            </w:pPr>
            <w:r w:rsidRPr="002B4030">
              <w:rPr>
                <w:rFonts w:asciiTheme="minorHAnsi" w:hAnsiTheme="minorHAnsi" w:cstheme="minorHAnsi"/>
                <w:color w:val="000000"/>
                <w:sz w:val="18"/>
              </w:rPr>
              <w:t>Chefe Equipa Multidisciplinar</w:t>
            </w:r>
          </w:p>
        </w:tc>
        <w:tc>
          <w:tcPr>
            <w:tcW w:w="4643" w:type="dxa"/>
          </w:tcPr>
          <w:p w:rsidR="00213CD3" w:rsidRPr="002B4030" w:rsidP="00213CD3">
            <w:pPr>
              <w:autoSpaceDE w:val="0"/>
              <w:autoSpaceDN w:val="0"/>
              <w:adjustRightInd w:val="0"/>
              <w:jc w:val="center"/>
              <w:rPr>
                <w:rFonts w:asciiTheme="minorHAnsi" w:hAnsiTheme="minorHAnsi" w:cstheme="minorHAnsi"/>
                <w:bCs/>
                <w:color w:val="000000"/>
                <w:sz w:val="18"/>
                <w:szCs w:val="18"/>
              </w:rPr>
            </w:pPr>
            <w:r w:rsidRPr="002B4030">
              <w:rPr>
                <w:rFonts w:asciiTheme="minorHAnsi" w:hAnsiTheme="minorHAnsi" w:cstheme="minorHAnsi"/>
                <w:color w:val="000000"/>
                <w:sz w:val="18"/>
              </w:rPr>
              <w:t>Multidisciplinary Team Leader</w:t>
            </w:r>
          </w:p>
        </w:tc>
      </w:tr>
      <w:tr w:rsidTr="00213CD3">
        <w:tblPrEx>
          <w:tblW w:w="9286" w:type="dxa"/>
          <w:tblLook w:val="04A0"/>
        </w:tblPrEx>
        <w:tc>
          <w:tcPr>
            <w:tcW w:w="4643" w:type="dxa"/>
          </w:tcPr>
          <w:p w:rsidR="00213CD3" w:rsidRPr="002B4030" w:rsidP="00213CD3">
            <w:pPr>
              <w:autoSpaceDE w:val="0"/>
              <w:autoSpaceDN w:val="0"/>
              <w:adjustRightInd w:val="0"/>
              <w:jc w:val="center"/>
              <w:rPr>
                <w:rFonts w:asciiTheme="minorHAnsi" w:hAnsiTheme="minorHAnsi" w:cstheme="minorHAnsi"/>
                <w:bCs/>
                <w:color w:val="000000"/>
                <w:sz w:val="18"/>
                <w:szCs w:val="18"/>
              </w:rPr>
            </w:pPr>
            <w:r w:rsidRPr="002B4030">
              <w:rPr>
                <w:rFonts w:asciiTheme="minorHAnsi" w:hAnsiTheme="minorHAnsi" w:cstheme="minorHAnsi"/>
                <w:color w:val="000000"/>
                <w:sz w:val="18"/>
              </w:rPr>
              <w:t xml:space="preserve">Investigadores </w:t>
            </w:r>
          </w:p>
        </w:tc>
        <w:tc>
          <w:tcPr>
            <w:tcW w:w="4643" w:type="dxa"/>
          </w:tcPr>
          <w:p w:rsidR="00213CD3" w:rsidRPr="002B4030" w:rsidP="00213CD3">
            <w:pPr>
              <w:autoSpaceDE w:val="0"/>
              <w:autoSpaceDN w:val="0"/>
              <w:adjustRightInd w:val="0"/>
              <w:jc w:val="center"/>
              <w:rPr>
                <w:rFonts w:asciiTheme="minorHAnsi" w:hAnsiTheme="minorHAnsi" w:cstheme="minorHAnsi"/>
                <w:bCs/>
                <w:color w:val="000000"/>
                <w:sz w:val="18"/>
                <w:szCs w:val="18"/>
              </w:rPr>
            </w:pPr>
            <w:r w:rsidRPr="002B4030">
              <w:rPr>
                <w:rFonts w:asciiTheme="minorHAnsi" w:hAnsiTheme="minorHAnsi" w:cstheme="minorHAnsi"/>
                <w:color w:val="000000"/>
                <w:sz w:val="18"/>
              </w:rPr>
              <w:t xml:space="preserve">Investigators </w:t>
            </w:r>
          </w:p>
        </w:tc>
      </w:tr>
      <w:tr w:rsidTr="00213CD3">
        <w:tblPrEx>
          <w:tblW w:w="9286" w:type="dxa"/>
          <w:tblLook w:val="04A0"/>
        </w:tblPrEx>
        <w:tc>
          <w:tcPr>
            <w:tcW w:w="4643" w:type="dxa"/>
          </w:tcPr>
          <w:p w:rsidR="00213CD3" w:rsidRPr="002B4030" w:rsidP="00213CD3">
            <w:pPr>
              <w:autoSpaceDE w:val="0"/>
              <w:autoSpaceDN w:val="0"/>
              <w:adjustRightInd w:val="0"/>
              <w:jc w:val="center"/>
              <w:rPr>
                <w:rFonts w:asciiTheme="minorHAnsi" w:hAnsiTheme="minorHAnsi" w:cstheme="minorHAnsi"/>
                <w:bCs/>
                <w:color w:val="000000"/>
                <w:sz w:val="18"/>
                <w:szCs w:val="18"/>
              </w:rPr>
            </w:pPr>
            <w:r w:rsidRPr="002B4030">
              <w:rPr>
                <w:rFonts w:asciiTheme="minorHAnsi" w:hAnsiTheme="minorHAnsi" w:cstheme="minorHAnsi"/>
                <w:color w:val="000000"/>
                <w:sz w:val="18"/>
              </w:rPr>
              <w:t>Unidade Transporte Ferroviário</w:t>
            </w:r>
          </w:p>
        </w:tc>
        <w:tc>
          <w:tcPr>
            <w:tcW w:w="4643" w:type="dxa"/>
          </w:tcPr>
          <w:p w:rsidR="00213CD3" w:rsidRPr="002B4030" w:rsidP="00213CD3">
            <w:pPr>
              <w:autoSpaceDE w:val="0"/>
              <w:autoSpaceDN w:val="0"/>
              <w:adjustRightInd w:val="0"/>
              <w:jc w:val="center"/>
              <w:rPr>
                <w:rFonts w:asciiTheme="minorHAnsi" w:hAnsiTheme="minorHAnsi" w:cstheme="minorHAnsi"/>
                <w:bCs/>
                <w:color w:val="000000"/>
                <w:sz w:val="18"/>
                <w:szCs w:val="18"/>
              </w:rPr>
            </w:pPr>
            <w:r w:rsidRPr="002B4030">
              <w:rPr>
                <w:rFonts w:asciiTheme="minorHAnsi" w:hAnsiTheme="minorHAnsi" w:cstheme="minorHAnsi"/>
                <w:color w:val="000000"/>
                <w:sz w:val="18"/>
              </w:rPr>
              <w:t>Railway Transport Unit</w:t>
            </w:r>
          </w:p>
        </w:tc>
      </w:tr>
    </w:tbl>
    <w:p w:rsidR="00213CD3" w:rsidRPr="002B4030" w:rsidP="00E75D3D">
      <w:pPr>
        <w:autoSpaceDE w:val="0"/>
        <w:autoSpaceDN w:val="0"/>
        <w:adjustRightInd w:val="0"/>
        <w:jc w:val="center"/>
        <w:rPr>
          <w:rFonts w:asciiTheme="minorHAnsi" w:hAnsiTheme="minorHAnsi" w:cstheme="minorHAnsi"/>
          <w:bCs/>
          <w:i/>
          <w:color w:val="000000"/>
          <w:sz w:val="18"/>
          <w:szCs w:val="18"/>
        </w:rPr>
      </w:pPr>
    </w:p>
    <w:p w:rsidR="005126BD" w:rsidRPr="002B4030" w:rsidP="005A48E2">
      <w:pPr>
        <w:pStyle w:val="Title"/>
        <w:numPr>
          <w:ilvl w:val="1"/>
          <w:numId w:val="17"/>
        </w:numPr>
        <w:spacing w:before="360" w:after="120"/>
        <w:ind w:left="539" w:hanging="539"/>
        <w:jc w:val="left"/>
        <w:rPr>
          <w:rFonts w:ascii="Calibri" w:hAnsi="Calibri"/>
          <w:color w:val="1F497D"/>
          <w:sz w:val="28"/>
          <w:szCs w:val="28"/>
        </w:rPr>
      </w:pPr>
      <w:bookmarkStart w:id="17" w:name="_Toc398903103"/>
      <w:bookmarkStart w:id="18" w:name="_Toc527381254"/>
      <w:bookmarkStart w:id="19" w:name="_Toc528770355"/>
      <w:r w:rsidRPr="002B4030">
        <w:rPr>
          <w:rFonts w:ascii="Calibri" w:hAnsi="Calibri"/>
          <w:color w:val="1F497D"/>
          <w:sz w:val="28"/>
        </w:rPr>
        <w:t>Mission</w:t>
      </w:r>
      <w:bookmarkEnd w:id="17"/>
      <w:bookmarkEnd w:id="18"/>
      <w:bookmarkEnd w:id="19"/>
    </w:p>
    <w:p w:rsidR="005126BD" w:rsidRPr="002B4030" w:rsidP="005126B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GISAF was the Portuguese government agency that was responsible for (</w:t>
      </w:r>
      <w:r w:rsidRPr="002B4030">
        <w:rPr>
          <w:rFonts w:ascii="Calibri" w:hAnsi="Calibri"/>
          <w:i/>
          <w:color w:val="000000"/>
          <w:sz w:val="22"/>
        </w:rPr>
        <w:t>i</w:t>
      </w:r>
      <w:r w:rsidRPr="002B4030">
        <w:rPr>
          <w:rFonts w:ascii="Calibri" w:hAnsi="Calibri"/>
          <w:color w:val="000000"/>
          <w:sz w:val="22"/>
        </w:rPr>
        <w:t xml:space="preserve">) </w:t>
      </w:r>
      <w:r w:rsidRPr="002B4030">
        <w:rPr>
          <w:rFonts w:ascii="Calibri" w:hAnsi="Calibri"/>
          <w:color w:val="000000"/>
          <w:sz w:val="22"/>
        </w:rPr>
        <w:t>investigating accidents, incidents and other events related to railway transport safety and identifying the respective causes, (</w:t>
      </w:r>
      <w:r w:rsidRPr="002B4030">
        <w:rPr>
          <w:rFonts w:ascii="Calibri" w:hAnsi="Calibri"/>
          <w:i/>
          <w:color w:val="000000"/>
          <w:sz w:val="22"/>
        </w:rPr>
        <w:t>ii</w:t>
      </w:r>
      <w:r w:rsidRPr="002B4030">
        <w:rPr>
          <w:rFonts w:ascii="Calibri" w:hAnsi="Calibri"/>
          <w:color w:val="000000"/>
          <w:sz w:val="22"/>
        </w:rPr>
        <w:t>) drawing up and sending out reports, (</w:t>
      </w:r>
      <w:r w:rsidRPr="002B4030">
        <w:rPr>
          <w:rFonts w:ascii="Calibri" w:hAnsi="Calibri"/>
          <w:i/>
          <w:color w:val="000000"/>
          <w:sz w:val="22"/>
        </w:rPr>
        <w:t>iii</w:t>
      </w:r>
      <w:r w:rsidRPr="002B4030">
        <w:rPr>
          <w:rFonts w:ascii="Calibri" w:hAnsi="Calibri"/>
          <w:color w:val="000000"/>
          <w:sz w:val="22"/>
        </w:rPr>
        <w:t>) carrying out studies, (</w:t>
      </w:r>
      <w:r w:rsidRPr="002B4030">
        <w:rPr>
          <w:rFonts w:ascii="Calibri" w:hAnsi="Calibri"/>
          <w:i/>
          <w:color w:val="000000"/>
          <w:sz w:val="22"/>
        </w:rPr>
        <w:t>iv</w:t>
      </w:r>
      <w:r w:rsidRPr="002B4030">
        <w:rPr>
          <w:rFonts w:ascii="Calibri" w:hAnsi="Calibri"/>
          <w:color w:val="000000"/>
          <w:sz w:val="22"/>
        </w:rPr>
        <w:t>) proposing prevention measures aimed at reducing rail ac</w:t>
      </w:r>
      <w:r w:rsidRPr="002B4030">
        <w:rPr>
          <w:rFonts w:ascii="Calibri" w:hAnsi="Calibri"/>
          <w:color w:val="000000"/>
          <w:sz w:val="22"/>
        </w:rPr>
        <w:t>cident rates and (</w:t>
      </w:r>
      <w:r w:rsidRPr="002B4030">
        <w:rPr>
          <w:rFonts w:ascii="Calibri" w:hAnsi="Calibri"/>
          <w:i/>
          <w:color w:val="000000"/>
          <w:sz w:val="22"/>
        </w:rPr>
        <w:t>v</w:t>
      </w:r>
      <w:r w:rsidRPr="002B4030">
        <w:rPr>
          <w:rFonts w:ascii="Calibri" w:hAnsi="Calibri"/>
          <w:color w:val="000000"/>
          <w:sz w:val="22"/>
        </w:rPr>
        <w:t>) ensuring participation in national or foreign committees or activities.</w:t>
      </w:r>
    </w:p>
    <w:p w:rsidR="007C1F18" w:rsidRPr="002B4030" w:rsidP="005126B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The GPIAAF is responsible for investigating accidents and incidents in connection with civil aviation and railway safety and identifying their causes in order to h</w:t>
      </w:r>
      <w:r w:rsidRPr="002B4030">
        <w:rPr>
          <w:rFonts w:ascii="Calibri" w:hAnsi="Calibri"/>
          <w:color w:val="000000"/>
          <w:sz w:val="22"/>
        </w:rPr>
        <w:t>elp to prevent future occurrences. In terms of its organisation, legal structure and decision-making process, the Office functions independently of the authorities responsible for safety, the bodies regulating civil aviation and railway transport, any infr</w:t>
      </w:r>
      <w:r w:rsidRPr="002B4030">
        <w:rPr>
          <w:rFonts w:ascii="Calibri" w:hAnsi="Calibri"/>
          <w:color w:val="000000"/>
          <w:sz w:val="22"/>
        </w:rPr>
        <w:t>astructure manager, civil aviation or rail company and any other party whose interests may clash with the tasks with which it is entrusted.</w:t>
      </w:r>
    </w:p>
    <w:p w:rsidR="00951A61" w:rsidRPr="002B4030" w:rsidP="005126BD">
      <w:pPr>
        <w:autoSpaceDE w:val="0"/>
        <w:autoSpaceDN w:val="0"/>
        <w:adjustRightInd w:val="0"/>
        <w:spacing w:after="120"/>
        <w:jc w:val="both"/>
        <w:rPr>
          <w:rFonts w:ascii="Calibri" w:hAnsi="Calibri" w:cs="TrebuchetMS"/>
          <w:color w:val="000000"/>
          <w:sz w:val="22"/>
          <w:szCs w:val="22"/>
        </w:rPr>
      </w:pPr>
    </w:p>
    <w:p w:rsidR="005126BD" w:rsidRPr="002B4030" w:rsidP="002B4030">
      <w:pPr>
        <w:pStyle w:val="Title"/>
        <w:pageBreakBefore/>
        <w:numPr>
          <w:ilvl w:val="1"/>
          <w:numId w:val="17"/>
        </w:numPr>
        <w:spacing w:before="360" w:after="120"/>
        <w:ind w:left="539" w:hanging="539"/>
        <w:jc w:val="left"/>
        <w:rPr>
          <w:rFonts w:ascii="Calibri" w:hAnsi="Calibri"/>
          <w:color w:val="1F497D"/>
          <w:sz w:val="28"/>
          <w:szCs w:val="28"/>
        </w:rPr>
      </w:pPr>
      <w:bookmarkStart w:id="20" w:name="_Toc398903104"/>
      <w:bookmarkStart w:id="21" w:name="_Toc527381255"/>
      <w:bookmarkStart w:id="22" w:name="_Toc528770356"/>
      <w:r w:rsidRPr="002B4030">
        <w:rPr>
          <w:rFonts w:ascii="Calibri" w:hAnsi="Calibri"/>
          <w:color w:val="1F497D"/>
          <w:sz w:val="28"/>
        </w:rPr>
        <w:t>Vision</w:t>
      </w:r>
      <w:bookmarkEnd w:id="20"/>
      <w:bookmarkEnd w:id="21"/>
      <w:bookmarkEnd w:id="22"/>
    </w:p>
    <w:p w:rsidR="007C1F18" w:rsidRPr="002B4030" w:rsidP="005126BD">
      <w:pPr>
        <w:autoSpaceDE w:val="0"/>
        <w:autoSpaceDN w:val="0"/>
        <w:adjustRightInd w:val="0"/>
        <w:spacing w:after="120"/>
        <w:jc w:val="both"/>
        <w:rPr>
          <w:rFonts w:ascii="Calibri" w:hAnsi="Calibri" w:cs="TrebuchetMS"/>
          <w:color w:val="000000"/>
          <w:sz w:val="22"/>
          <w:szCs w:val="22"/>
          <w:u w:val="single"/>
        </w:rPr>
      </w:pPr>
      <w:r w:rsidRPr="002B4030">
        <w:rPr>
          <w:rFonts w:ascii="Calibri" w:hAnsi="Calibri"/>
          <w:color w:val="000000"/>
          <w:sz w:val="22"/>
          <w:u w:val="single"/>
        </w:rPr>
        <w:t>GISAF</w:t>
      </w:r>
    </w:p>
    <w:p w:rsidR="005126BD" w:rsidRPr="002B4030" w:rsidP="005126B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To apply best practices in railway incident and accident investigations so as to contribute to continu</w:t>
      </w:r>
      <w:r w:rsidRPr="002B4030">
        <w:rPr>
          <w:rFonts w:ascii="Calibri" w:hAnsi="Calibri"/>
          <w:color w:val="000000"/>
          <w:sz w:val="22"/>
        </w:rPr>
        <w:t>ous improvements in railway safety, in cooperation with other relevant bodies.</w:t>
      </w:r>
    </w:p>
    <w:p w:rsidR="007C1F18" w:rsidRPr="002B4030" w:rsidP="007C1F18">
      <w:pPr>
        <w:autoSpaceDE w:val="0"/>
        <w:autoSpaceDN w:val="0"/>
        <w:adjustRightInd w:val="0"/>
        <w:spacing w:before="240" w:after="120"/>
        <w:jc w:val="both"/>
        <w:rPr>
          <w:rFonts w:ascii="Calibri" w:hAnsi="Calibri" w:cs="TrebuchetMS"/>
          <w:color w:val="000000"/>
          <w:sz w:val="22"/>
          <w:szCs w:val="22"/>
          <w:u w:val="single"/>
        </w:rPr>
      </w:pPr>
      <w:r w:rsidRPr="002B4030">
        <w:rPr>
          <w:rFonts w:ascii="Calibri" w:hAnsi="Calibri"/>
          <w:color w:val="000000"/>
          <w:sz w:val="22"/>
          <w:u w:val="single"/>
        </w:rPr>
        <w:t>GPIAAF</w:t>
      </w:r>
    </w:p>
    <w:p w:rsidR="007C1F18" w:rsidRPr="002B4030" w:rsidP="005126B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To contribute actively to progress in civil aviation and railway safety, ensuring best practices in investigating accidents and incidents for the public good.</w:t>
      </w:r>
    </w:p>
    <w:p w:rsidR="005126BD" w:rsidRPr="002B4030" w:rsidP="005A48E2">
      <w:pPr>
        <w:pStyle w:val="Title"/>
        <w:numPr>
          <w:ilvl w:val="1"/>
          <w:numId w:val="17"/>
        </w:numPr>
        <w:spacing w:before="360" w:after="120"/>
        <w:ind w:left="539" w:hanging="539"/>
        <w:jc w:val="left"/>
        <w:rPr>
          <w:rFonts w:ascii="Calibri" w:hAnsi="Calibri"/>
          <w:color w:val="1F497D"/>
          <w:sz w:val="28"/>
          <w:szCs w:val="28"/>
        </w:rPr>
      </w:pPr>
      <w:bookmarkStart w:id="23" w:name="_Toc398903106"/>
      <w:bookmarkStart w:id="24" w:name="_Toc527381256"/>
      <w:bookmarkStart w:id="25" w:name="_Toc528770357"/>
      <w:r w:rsidRPr="002B4030">
        <w:rPr>
          <w:rFonts w:ascii="Calibri" w:hAnsi="Calibri"/>
          <w:color w:val="1F497D"/>
          <w:sz w:val="28"/>
        </w:rPr>
        <w:t xml:space="preserve">Duties and </w:t>
      </w:r>
      <w:r w:rsidRPr="002B4030">
        <w:rPr>
          <w:rFonts w:ascii="Calibri" w:hAnsi="Calibri"/>
          <w:color w:val="1F497D"/>
          <w:sz w:val="28"/>
        </w:rPr>
        <w:t>operating principles</w:t>
      </w:r>
      <w:bookmarkEnd w:id="23"/>
      <w:bookmarkEnd w:id="24"/>
      <w:bookmarkEnd w:id="25"/>
    </w:p>
    <w:p w:rsidR="005126BD" w:rsidRPr="002B4030" w:rsidP="005126B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The specific duties of GISAF and the GPIAAF in investigating railway safety are to:</w:t>
      </w:r>
    </w:p>
    <w:p w:rsidR="005126BD" w:rsidRPr="002B4030" w:rsidP="00370F6F">
      <w:pPr>
        <w:numPr>
          <w:ilvl w:val="0"/>
          <w:numId w:val="8"/>
        </w:num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investigate rail accidents and incidents, determine their causes and make recommendations;</w:t>
      </w:r>
    </w:p>
    <w:p w:rsidR="005126BD" w:rsidRPr="002B4030" w:rsidP="00370F6F">
      <w:pPr>
        <w:numPr>
          <w:ilvl w:val="0"/>
          <w:numId w:val="8"/>
        </w:num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analyse occurrences recorded in the railway infrastructure m</w:t>
      </w:r>
      <w:r w:rsidRPr="002B4030">
        <w:rPr>
          <w:rFonts w:ascii="Calibri" w:hAnsi="Calibri"/>
          <w:color w:val="000000"/>
          <w:sz w:val="22"/>
        </w:rPr>
        <w:t>anagement body’s daily circulation report and propose the appropriate action according to how serious they are;</w:t>
      </w:r>
    </w:p>
    <w:p w:rsidR="005126BD" w:rsidRPr="002B4030" w:rsidP="00370F6F">
      <w:pPr>
        <w:numPr>
          <w:ilvl w:val="0"/>
          <w:numId w:val="8"/>
        </w:num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monitor compliance and implementation of recommendations made to the regulated entities.</w:t>
      </w:r>
    </w:p>
    <w:p w:rsidR="005126BD" w:rsidRPr="002B4030" w:rsidP="005126B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In performing their duties, GISAF and the GPIAAF will </w:t>
      </w:r>
      <w:r w:rsidRPr="002B4030">
        <w:rPr>
          <w:rFonts w:ascii="Calibri" w:hAnsi="Calibri"/>
          <w:color w:val="000000"/>
          <w:sz w:val="22"/>
        </w:rPr>
        <w:t>operate independently of the safety authority and of any railway regulatory body, and their organisation, legal structure and decision-making will be independent of any infrastructure manager, railway undertaking, charging body, entity responsible for allo</w:t>
      </w:r>
      <w:r w:rsidRPr="002B4030">
        <w:rPr>
          <w:rFonts w:ascii="Calibri" w:hAnsi="Calibri"/>
          <w:color w:val="000000"/>
          <w:sz w:val="22"/>
        </w:rPr>
        <w:t>cating capacity and notified body, and of any party whose interests could conflict with the tasks entrusted to them.</w:t>
      </w:r>
    </w:p>
    <w:p w:rsidR="005126BD" w:rsidRPr="002B4030" w:rsidP="00696702">
      <w:pPr>
        <w:widowControl w:val="0"/>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Under EU and national legislation, the investigations carried out by these organisations </w:t>
      </w:r>
      <w:r w:rsidRPr="002B4030">
        <w:rPr>
          <w:rFonts w:ascii="Calibri" w:hAnsi="Calibri"/>
          <w:b/>
          <w:color w:val="000000"/>
          <w:sz w:val="22"/>
        </w:rPr>
        <w:t>are not intended or designed to apportion blame or</w:t>
      </w:r>
      <w:r w:rsidRPr="002B4030">
        <w:rPr>
          <w:rFonts w:ascii="Calibri" w:hAnsi="Calibri"/>
          <w:b/>
          <w:color w:val="000000"/>
          <w:sz w:val="22"/>
        </w:rPr>
        <w:t xml:space="preserve"> determine liability</w:t>
      </w:r>
      <w:r w:rsidRPr="002B4030">
        <w:rPr>
          <w:rFonts w:ascii="Calibri" w:hAnsi="Calibri"/>
          <w:color w:val="000000"/>
          <w:sz w:val="22"/>
        </w:rPr>
        <w:t xml:space="preserve">, but rather to </w:t>
      </w:r>
      <w:r w:rsidRPr="002B4030">
        <w:rPr>
          <w:rFonts w:ascii="Calibri" w:hAnsi="Calibri"/>
          <w:b/>
          <w:color w:val="000000"/>
          <w:sz w:val="22"/>
        </w:rPr>
        <w:t>improve railway safety</w:t>
      </w:r>
      <w:r w:rsidRPr="002B4030">
        <w:rPr>
          <w:rFonts w:ascii="Calibri" w:hAnsi="Calibri"/>
          <w:color w:val="000000"/>
          <w:sz w:val="22"/>
        </w:rPr>
        <w:t>.</w:t>
      </w:r>
    </w:p>
    <w:p w:rsidR="005126BD" w:rsidRPr="002B4030" w:rsidP="005126BD">
      <w:pPr>
        <w:autoSpaceDE w:val="0"/>
        <w:autoSpaceDN w:val="0"/>
        <w:adjustRightInd w:val="0"/>
        <w:spacing w:after="120"/>
        <w:jc w:val="both"/>
        <w:rPr>
          <w:rFonts w:ascii="Calibri" w:hAnsi="Calibri" w:cs="TrebuchetMS"/>
          <w:b/>
          <w:color w:val="000000"/>
          <w:sz w:val="22"/>
          <w:szCs w:val="22"/>
        </w:rPr>
      </w:pPr>
      <w:r w:rsidRPr="002B4030">
        <w:rPr>
          <w:rFonts w:ascii="Calibri" w:hAnsi="Calibri"/>
          <w:b/>
          <w:color w:val="000000"/>
          <w:sz w:val="22"/>
        </w:rPr>
        <w:t>Portuguese legislation, however, does not guarantee that the reports produced by GISAF or the GPIAAF will not be used by third parties for the purposes of apportioning blame and liability, and pro</w:t>
      </w:r>
      <w:r w:rsidRPr="002B4030">
        <w:rPr>
          <w:rFonts w:ascii="Calibri" w:hAnsi="Calibri"/>
          <w:b/>
          <w:color w:val="000000"/>
          <w:sz w:val="22"/>
        </w:rPr>
        <w:t>tection of the identity of witnesses is not safeguarded in the event of a judicial investigation. The investigation reports nevertheless clearly state that their use for any purpose other than their intended use could lead to erroneous conclusions.</w:t>
      </w:r>
    </w:p>
    <w:p w:rsidR="005126BD" w:rsidRPr="002B4030" w:rsidP="005A48E2">
      <w:pPr>
        <w:pStyle w:val="Title"/>
        <w:numPr>
          <w:ilvl w:val="1"/>
          <w:numId w:val="17"/>
        </w:numPr>
        <w:spacing w:before="360" w:after="120"/>
        <w:ind w:left="539" w:hanging="539"/>
        <w:jc w:val="left"/>
        <w:rPr>
          <w:rFonts w:ascii="Calibri" w:hAnsi="Calibri"/>
          <w:color w:val="1F497D"/>
          <w:sz w:val="28"/>
          <w:szCs w:val="28"/>
        </w:rPr>
      </w:pPr>
      <w:bookmarkStart w:id="26" w:name="_Toc398903107"/>
      <w:bookmarkStart w:id="27" w:name="_Toc527381257"/>
      <w:bookmarkStart w:id="28" w:name="_Toc528770358"/>
      <w:r w:rsidRPr="002B4030">
        <w:rPr>
          <w:rFonts w:ascii="Calibri" w:hAnsi="Calibri"/>
          <w:color w:val="1F497D"/>
          <w:sz w:val="28"/>
        </w:rPr>
        <w:t>Scope o</w:t>
      </w:r>
      <w:r w:rsidRPr="002B4030">
        <w:rPr>
          <w:rFonts w:ascii="Calibri" w:hAnsi="Calibri"/>
          <w:color w:val="1F497D"/>
          <w:sz w:val="28"/>
        </w:rPr>
        <w:t>f work</w:t>
      </w:r>
      <w:bookmarkEnd w:id="26"/>
      <w:bookmarkEnd w:id="27"/>
      <w:bookmarkEnd w:id="28"/>
    </w:p>
    <w:p w:rsidR="005126BD" w:rsidRPr="002B4030" w:rsidP="005126B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Decree-Law No 394/2007, as amended by Decree-Law No 114/2009 of 18 May 2009, assigns GISAF and the GPIAAF a scope that is considerably broader than that set out in Directives 2004/49/EC and 2016/798 as mandatory for the national investigation bodies</w:t>
      </w:r>
      <w:r w:rsidRPr="002B4030">
        <w:rPr>
          <w:rFonts w:ascii="Calibri" w:hAnsi="Calibri"/>
          <w:color w:val="000000"/>
          <w:sz w:val="22"/>
        </w:rPr>
        <w:t xml:space="preserve"> provided for therein.</w:t>
      </w:r>
    </w:p>
    <w:p w:rsidR="005126BD" w:rsidRPr="002B4030" w:rsidP="005126B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The railway systems falling within the remit of GISAF and the GPIAA in 2017 were as follows:</w:t>
      </w:r>
    </w:p>
    <w:p w:rsidR="00FC065C" w:rsidRPr="002B4030" w:rsidP="00FC065C">
      <w:pPr>
        <w:pStyle w:val="NormalWeb"/>
        <w:numPr>
          <w:ilvl w:val="0"/>
          <w:numId w:val="6"/>
        </w:numPr>
        <w:spacing w:before="0" w:beforeAutospacing="0" w:after="40" w:afterAutospacing="0"/>
        <w:ind w:left="714" w:hanging="357"/>
        <w:rPr>
          <w:rFonts w:asciiTheme="minorHAnsi" w:hAnsiTheme="minorHAnsi"/>
          <w:sz w:val="22"/>
          <w:szCs w:val="22"/>
        </w:rPr>
      </w:pPr>
      <w:r w:rsidRPr="002B4030">
        <w:rPr>
          <w:rFonts w:asciiTheme="minorHAnsi" w:hAnsiTheme="minorHAnsi"/>
          <w:b/>
          <w:sz w:val="22"/>
        </w:rPr>
        <w:t>National railway network</w:t>
      </w:r>
      <w:r w:rsidRPr="002B4030">
        <w:t xml:space="preserve">, </w:t>
      </w:r>
      <w:r w:rsidRPr="002B4030">
        <w:rPr>
          <w:rFonts w:asciiTheme="minorHAnsi" w:hAnsiTheme="minorHAnsi"/>
          <w:sz w:val="22"/>
        </w:rPr>
        <w:t>managed by IP - Infraestruturas de Portugal, S.A., and railway operators licensed to operate on it:</w:t>
      </w:r>
    </w:p>
    <w:p w:rsidR="00FC065C" w:rsidRPr="002B4030" w:rsidP="00FC065C">
      <w:pPr>
        <w:pStyle w:val="NormalWeb"/>
        <w:numPr>
          <w:ilvl w:val="1"/>
          <w:numId w:val="7"/>
        </w:numPr>
        <w:spacing w:before="0" w:beforeAutospacing="0" w:after="40" w:afterAutospacing="0"/>
        <w:rPr>
          <w:rFonts w:asciiTheme="minorHAnsi" w:hAnsiTheme="minorHAnsi" w:cstheme="minorHAnsi"/>
          <w:sz w:val="22"/>
          <w:szCs w:val="22"/>
        </w:rPr>
      </w:pPr>
      <w:r w:rsidRPr="002B4030">
        <w:rPr>
          <w:rFonts w:asciiTheme="minorHAnsi" w:hAnsiTheme="minorHAnsi" w:cstheme="minorHAnsi"/>
          <w:sz w:val="22"/>
        </w:rPr>
        <w:t>COMSA Rail Tra</w:t>
      </w:r>
      <w:r w:rsidRPr="002B4030">
        <w:rPr>
          <w:rFonts w:asciiTheme="minorHAnsi" w:hAnsiTheme="minorHAnsi" w:cstheme="minorHAnsi"/>
          <w:sz w:val="22"/>
        </w:rPr>
        <w:t>nsport,</w:t>
      </w:r>
    </w:p>
    <w:p w:rsidR="00FC065C" w:rsidRPr="002B4030" w:rsidP="00FC065C">
      <w:pPr>
        <w:pStyle w:val="NormalWeb"/>
        <w:numPr>
          <w:ilvl w:val="1"/>
          <w:numId w:val="7"/>
        </w:numPr>
        <w:spacing w:before="0" w:beforeAutospacing="0" w:after="40" w:afterAutospacing="0"/>
        <w:rPr>
          <w:rFonts w:asciiTheme="minorHAnsi" w:hAnsiTheme="minorHAnsi" w:cstheme="minorHAnsi"/>
          <w:sz w:val="22"/>
          <w:szCs w:val="22"/>
        </w:rPr>
      </w:pPr>
      <w:hyperlink r:id="rId24" w:history="1">
        <w:r w:rsidRPr="002B4030">
          <w:rPr>
            <w:rStyle w:val="Hyperlink"/>
            <w:rFonts w:asciiTheme="minorHAnsi" w:hAnsiTheme="minorHAnsi" w:cstheme="minorHAnsi"/>
            <w:color w:val="auto"/>
            <w:sz w:val="22"/>
            <w:u w:val="none"/>
          </w:rPr>
          <w:t>CP – Comboios de Portugal, E.P.E.</w:t>
        </w:r>
      </w:hyperlink>
    </w:p>
    <w:p w:rsidR="00FC065C" w:rsidRPr="002B4030" w:rsidP="00FC065C">
      <w:pPr>
        <w:pStyle w:val="NormalWeb"/>
        <w:numPr>
          <w:ilvl w:val="1"/>
          <w:numId w:val="7"/>
        </w:numPr>
        <w:spacing w:before="0" w:beforeAutospacing="0" w:after="40" w:afterAutospacing="0"/>
        <w:rPr>
          <w:rFonts w:asciiTheme="minorHAnsi" w:hAnsiTheme="minorHAnsi" w:cstheme="minorHAnsi"/>
          <w:sz w:val="22"/>
          <w:szCs w:val="22"/>
        </w:rPr>
      </w:pPr>
      <w:hyperlink r:id="rId25" w:history="1">
        <w:r w:rsidRPr="002B4030">
          <w:rPr>
            <w:rStyle w:val="Hyperlink"/>
            <w:rFonts w:asciiTheme="minorHAnsi" w:hAnsiTheme="minorHAnsi" w:cstheme="minorHAnsi"/>
            <w:color w:val="auto"/>
            <w:sz w:val="22"/>
            <w:u w:val="none"/>
          </w:rPr>
          <w:t>Fertagus, S.A.</w:t>
        </w:r>
      </w:hyperlink>
    </w:p>
    <w:p w:rsidR="00FC065C" w:rsidRPr="002B4030" w:rsidP="00FC065C">
      <w:pPr>
        <w:pStyle w:val="NormalWeb"/>
        <w:numPr>
          <w:ilvl w:val="1"/>
          <w:numId w:val="7"/>
        </w:numPr>
        <w:spacing w:before="0" w:beforeAutospacing="0" w:after="40" w:afterAutospacing="0"/>
        <w:rPr>
          <w:rFonts w:asciiTheme="minorHAnsi" w:hAnsiTheme="minorHAnsi" w:cstheme="minorHAnsi"/>
          <w:sz w:val="22"/>
          <w:szCs w:val="22"/>
          <w:lang w:val="es-ES_tradnl"/>
        </w:rPr>
      </w:pPr>
      <w:hyperlink r:id="rId26" w:history="1">
        <w:r w:rsidRPr="002B4030">
          <w:rPr>
            <w:rStyle w:val="Hyperlink"/>
            <w:rFonts w:asciiTheme="minorHAnsi" w:hAnsiTheme="minorHAnsi" w:cstheme="minorHAnsi"/>
            <w:color w:val="auto"/>
            <w:sz w:val="22"/>
            <w:u w:val="none"/>
            <w:lang w:val="es-ES_tradnl"/>
          </w:rPr>
          <w:t>MEDRAIL – Operador Ferroviário e Logístico de Mercadorias, S.A.,</w:t>
        </w:r>
      </w:hyperlink>
    </w:p>
    <w:p w:rsidR="00FC065C" w:rsidRPr="002B4030" w:rsidP="00FC065C">
      <w:pPr>
        <w:pStyle w:val="NormalWeb"/>
        <w:numPr>
          <w:ilvl w:val="1"/>
          <w:numId w:val="7"/>
        </w:numPr>
        <w:spacing w:before="0" w:beforeAutospacing="0" w:after="40" w:afterAutospacing="0"/>
        <w:rPr>
          <w:rFonts w:asciiTheme="minorHAnsi" w:hAnsiTheme="minorHAnsi" w:cstheme="minorHAnsi"/>
          <w:sz w:val="22"/>
          <w:szCs w:val="22"/>
          <w:lang w:val="es-ES_tradnl"/>
        </w:rPr>
      </w:pPr>
      <w:hyperlink r:id="rId27" w:history="1">
        <w:r w:rsidRPr="002B4030">
          <w:rPr>
            <w:rStyle w:val="Hyperlink"/>
            <w:rFonts w:asciiTheme="minorHAnsi" w:hAnsiTheme="minorHAnsi" w:cstheme="minorHAnsi"/>
            <w:color w:val="auto"/>
            <w:sz w:val="22"/>
            <w:u w:val="none"/>
            <w:lang w:val="es-ES_tradnl"/>
          </w:rPr>
          <w:t>TAKARGO, Transporte de Mercadorias, S.A.</w:t>
        </w:r>
      </w:hyperlink>
    </w:p>
    <w:p w:rsidR="00FC065C" w:rsidRPr="002B4030" w:rsidP="00FC065C">
      <w:pPr>
        <w:pStyle w:val="NormalWeb"/>
        <w:numPr>
          <w:ilvl w:val="0"/>
          <w:numId w:val="7"/>
        </w:numPr>
        <w:spacing w:before="0" w:beforeAutospacing="0" w:after="40" w:afterAutospacing="0"/>
        <w:ind w:left="714" w:hanging="357"/>
        <w:rPr>
          <w:rFonts w:asciiTheme="minorHAnsi" w:hAnsiTheme="minorHAnsi"/>
          <w:sz w:val="22"/>
          <w:szCs w:val="22"/>
        </w:rPr>
      </w:pPr>
      <w:r w:rsidRPr="002B4030">
        <w:rPr>
          <w:rFonts w:asciiTheme="minorHAnsi" w:hAnsiTheme="minorHAnsi"/>
          <w:b/>
          <w:sz w:val="22"/>
        </w:rPr>
        <w:t>The Lisbon metro</w:t>
      </w:r>
      <w:r w:rsidRPr="002B4030">
        <w:rPr>
          <w:rFonts w:asciiTheme="minorHAnsi" w:hAnsiTheme="minorHAnsi"/>
          <w:sz w:val="22"/>
        </w:rPr>
        <w:t>, operated by Metropolitano de Lisboa, E.P.E.;</w:t>
      </w:r>
    </w:p>
    <w:p w:rsidR="00FC065C" w:rsidRPr="002B4030" w:rsidP="00FC065C">
      <w:pPr>
        <w:pStyle w:val="ListParagraph"/>
        <w:numPr>
          <w:ilvl w:val="0"/>
          <w:numId w:val="7"/>
        </w:numPr>
        <w:autoSpaceDE w:val="0"/>
        <w:autoSpaceDN w:val="0"/>
        <w:adjustRightInd w:val="0"/>
        <w:spacing w:after="40"/>
        <w:ind w:left="714" w:hanging="357"/>
        <w:contextualSpacing/>
        <w:rPr>
          <w:rFonts w:asciiTheme="minorHAnsi" w:hAnsiTheme="minorHAnsi"/>
          <w:sz w:val="22"/>
          <w:szCs w:val="22"/>
        </w:rPr>
      </w:pPr>
      <w:r w:rsidRPr="002B4030">
        <w:rPr>
          <w:rFonts w:asciiTheme="minorHAnsi" w:hAnsiTheme="minorHAnsi"/>
          <w:b/>
          <w:sz w:val="22"/>
        </w:rPr>
        <w:t>Metropolitano ligeiro da Área Metropolitana do Porto</w:t>
      </w:r>
      <w:r w:rsidRPr="002B4030">
        <w:rPr>
          <w:rFonts w:asciiTheme="minorHAnsi" w:hAnsiTheme="minorHAnsi"/>
          <w:sz w:val="22"/>
        </w:rPr>
        <w:t xml:space="preserve"> (Porto light rail system)</w:t>
      </w:r>
      <w:r w:rsidRPr="002B4030">
        <w:rPr>
          <w:rFonts w:asciiTheme="minorHAnsi" w:hAnsiTheme="minorHAnsi"/>
          <w:sz w:val="22"/>
        </w:rPr>
        <w:t>, operated by Metro do Porto, S.A.;</w:t>
      </w:r>
    </w:p>
    <w:p w:rsidR="00FC065C" w:rsidRPr="002B4030" w:rsidP="00FC065C">
      <w:pPr>
        <w:pStyle w:val="NormalWeb"/>
        <w:numPr>
          <w:ilvl w:val="0"/>
          <w:numId w:val="7"/>
        </w:numPr>
        <w:spacing w:before="0" w:beforeAutospacing="0" w:after="40" w:afterAutospacing="0"/>
        <w:ind w:left="714" w:hanging="357"/>
        <w:rPr>
          <w:rFonts w:asciiTheme="minorHAnsi" w:hAnsiTheme="minorHAnsi"/>
          <w:sz w:val="22"/>
          <w:szCs w:val="22"/>
        </w:rPr>
      </w:pPr>
      <w:r w:rsidRPr="002B4030">
        <w:rPr>
          <w:rFonts w:asciiTheme="minorHAnsi" w:hAnsiTheme="minorHAnsi"/>
          <w:b/>
          <w:sz w:val="22"/>
        </w:rPr>
        <w:t>Metropolitano ligeiro da margem sul do Tejo</w:t>
      </w:r>
      <w:r w:rsidRPr="002B4030">
        <w:rPr>
          <w:rFonts w:asciiTheme="minorHAnsi" w:hAnsiTheme="minorHAnsi"/>
          <w:sz w:val="22"/>
        </w:rPr>
        <w:t xml:space="preserve"> (South Tagus light rail system), operated by MTS - Metro, Transportes do Sul, S.A.;</w:t>
      </w:r>
    </w:p>
    <w:p w:rsidR="00FC065C" w:rsidRPr="002B4030" w:rsidP="00FC065C">
      <w:pPr>
        <w:pStyle w:val="NormalWeb"/>
        <w:numPr>
          <w:ilvl w:val="0"/>
          <w:numId w:val="7"/>
        </w:numPr>
        <w:spacing w:before="0" w:beforeAutospacing="0" w:after="40" w:afterAutospacing="0"/>
        <w:ind w:left="714" w:hanging="357"/>
        <w:rPr>
          <w:rFonts w:asciiTheme="minorHAnsi" w:hAnsiTheme="minorHAnsi"/>
          <w:sz w:val="22"/>
          <w:szCs w:val="22"/>
          <w:lang w:val="es-ES_tradnl"/>
        </w:rPr>
      </w:pPr>
      <w:hyperlink r:id="rId28" w:history="1">
        <w:r w:rsidRPr="002B4030">
          <w:rPr>
            <w:rStyle w:val="Hyperlink"/>
            <w:rFonts w:asciiTheme="minorHAnsi" w:hAnsiTheme="minorHAnsi"/>
            <w:b/>
            <w:color w:val="auto"/>
            <w:sz w:val="22"/>
            <w:u w:val="none"/>
            <w:lang w:val="es-ES_tradnl"/>
          </w:rPr>
          <w:t>Metropolitano ligeiro de Mir</w:t>
        </w:r>
        <w:r w:rsidRPr="002B4030">
          <w:rPr>
            <w:rStyle w:val="Hyperlink"/>
            <w:rFonts w:asciiTheme="minorHAnsi" w:hAnsiTheme="minorHAnsi"/>
            <w:b/>
            <w:color w:val="auto"/>
            <w:sz w:val="22"/>
            <w:u w:val="none"/>
            <w:lang w:val="es-ES_tradnl"/>
          </w:rPr>
          <w:t>andela</w:t>
        </w:r>
      </w:hyperlink>
      <w:r w:rsidRPr="002B4030">
        <w:rPr>
          <w:rFonts w:asciiTheme="minorHAnsi" w:hAnsiTheme="minorHAnsi"/>
          <w:sz w:val="22"/>
          <w:lang w:val="es-ES_tradnl"/>
        </w:rPr>
        <w:t xml:space="preserve">(Mirandela light rail system), operated by Metro Ligeiro de Mirandela, S.A.; </w:t>
      </w:r>
    </w:p>
    <w:p w:rsidR="00FC065C" w:rsidRPr="002B4030" w:rsidP="00FC065C">
      <w:pPr>
        <w:pStyle w:val="NormalWeb"/>
        <w:numPr>
          <w:ilvl w:val="0"/>
          <w:numId w:val="7"/>
        </w:numPr>
        <w:spacing w:before="0" w:beforeAutospacing="0" w:after="40" w:afterAutospacing="0"/>
        <w:ind w:left="714" w:hanging="357"/>
        <w:rPr>
          <w:rFonts w:asciiTheme="minorHAnsi" w:hAnsiTheme="minorHAnsi"/>
          <w:sz w:val="22"/>
          <w:szCs w:val="22"/>
        </w:rPr>
      </w:pPr>
      <w:r w:rsidRPr="002B4030">
        <w:rPr>
          <w:rFonts w:asciiTheme="minorHAnsi" w:hAnsiTheme="minorHAnsi"/>
          <w:b/>
          <w:sz w:val="22"/>
        </w:rPr>
        <w:t>Caminho-de-ferro ligeiro Sintra – Praia das Maçãs</w:t>
      </w:r>
      <w:r w:rsidRPr="002B4030">
        <w:rPr>
          <w:rFonts w:asciiTheme="minorHAnsi" w:hAnsiTheme="minorHAnsi"/>
          <w:sz w:val="22"/>
        </w:rPr>
        <w:t xml:space="preserve"> (Sintra-Praia das Maçãs light railway), operated by Sintra Municipal Council;</w:t>
      </w:r>
    </w:p>
    <w:p w:rsidR="00FC065C" w:rsidRPr="002B4030" w:rsidP="00FC065C">
      <w:pPr>
        <w:pStyle w:val="NormalWeb"/>
        <w:numPr>
          <w:ilvl w:val="0"/>
          <w:numId w:val="7"/>
        </w:numPr>
        <w:spacing w:before="0" w:beforeAutospacing="0" w:after="40" w:afterAutospacing="0"/>
        <w:ind w:left="714" w:hanging="357"/>
        <w:rPr>
          <w:rFonts w:asciiTheme="minorHAnsi" w:hAnsiTheme="minorHAnsi"/>
          <w:sz w:val="22"/>
          <w:szCs w:val="22"/>
          <w:lang w:val="es-ES_tradnl"/>
        </w:rPr>
      </w:pPr>
      <w:hyperlink r:id="rId29" w:history="1">
        <w:r w:rsidRPr="002B4030">
          <w:rPr>
            <w:rStyle w:val="Hyperlink"/>
            <w:rFonts w:asciiTheme="minorHAnsi" w:hAnsiTheme="minorHAnsi"/>
            <w:b/>
            <w:color w:val="auto"/>
            <w:sz w:val="22"/>
            <w:u w:val="none"/>
            <w:lang w:val="es-ES_tradnl"/>
          </w:rPr>
          <w:t>Caminho-de-ferro ligeiro Costa da Caparica – Fonte da Telha</w:t>
        </w:r>
      </w:hyperlink>
      <w:r w:rsidRPr="002B4030">
        <w:rPr>
          <w:rFonts w:asciiTheme="minorHAnsi" w:hAnsiTheme="minorHAnsi"/>
          <w:sz w:val="22"/>
          <w:lang w:val="es-ES_tradnl"/>
        </w:rPr>
        <w:t>[Costa da Caparica-Fonte da Telha light railway], operated by Transpraia – Transportes Recreativos da Praia do Sol, Lda.;</w:t>
      </w:r>
    </w:p>
    <w:p w:rsidR="00FC065C" w:rsidRPr="002B4030" w:rsidP="00FC065C">
      <w:pPr>
        <w:pStyle w:val="NormalWeb"/>
        <w:numPr>
          <w:ilvl w:val="0"/>
          <w:numId w:val="7"/>
        </w:numPr>
        <w:spacing w:before="0" w:beforeAutospacing="0" w:after="40" w:afterAutospacing="0"/>
        <w:ind w:left="714" w:hanging="357"/>
        <w:rPr>
          <w:rFonts w:asciiTheme="minorHAnsi" w:hAnsiTheme="minorHAnsi"/>
          <w:sz w:val="22"/>
          <w:szCs w:val="22"/>
          <w:lang w:val="es-ES_tradnl"/>
        </w:rPr>
      </w:pPr>
      <w:r w:rsidRPr="002B4030">
        <w:rPr>
          <w:rFonts w:asciiTheme="minorHAnsi" w:hAnsiTheme="minorHAnsi"/>
          <w:b/>
          <w:sz w:val="22"/>
          <w:lang w:val="es-ES_tradnl"/>
        </w:rPr>
        <w:t>Caminho-de-ferro ligeiro da</w:t>
      </w:r>
      <w:r w:rsidRPr="002B4030">
        <w:rPr>
          <w:rFonts w:asciiTheme="minorHAnsi" w:hAnsiTheme="minorHAnsi"/>
          <w:b/>
          <w:sz w:val="22"/>
          <w:lang w:val="es-ES_tradnl"/>
        </w:rPr>
        <w:t xml:space="preserve"> praia do Barril (Praia do Barril light railway), operated by Gaprei - Gestão Aldeamento Pedras D’El Rei, S.A.;</w:t>
      </w:r>
    </w:p>
    <w:p w:rsidR="00FC065C" w:rsidRPr="002B4030" w:rsidP="00FC065C">
      <w:pPr>
        <w:pStyle w:val="NormalWeb"/>
        <w:numPr>
          <w:ilvl w:val="0"/>
          <w:numId w:val="7"/>
        </w:numPr>
        <w:spacing w:before="0" w:beforeAutospacing="0" w:after="40" w:afterAutospacing="0"/>
        <w:ind w:left="714" w:hanging="357"/>
        <w:rPr>
          <w:rFonts w:asciiTheme="minorHAnsi" w:hAnsiTheme="minorHAnsi"/>
          <w:sz w:val="22"/>
          <w:szCs w:val="22"/>
          <w:lang w:val="es-ES_tradnl"/>
        </w:rPr>
      </w:pPr>
      <w:hyperlink r:id="rId30" w:history="1">
        <w:r w:rsidRPr="002B4030">
          <w:rPr>
            <w:rStyle w:val="Hyperlink"/>
            <w:rFonts w:asciiTheme="minorHAnsi" w:hAnsiTheme="minorHAnsi"/>
            <w:b/>
            <w:color w:val="auto"/>
            <w:sz w:val="22"/>
            <w:u w:val="none"/>
            <w:lang w:val="es-ES_tradnl"/>
          </w:rPr>
          <w:t>Viana do Castelo funicular</w:t>
        </w:r>
      </w:hyperlink>
      <w:r w:rsidRPr="002B4030">
        <w:rPr>
          <w:lang w:val="es-ES_tradnl"/>
        </w:rPr>
        <w:t xml:space="preserve">, </w:t>
      </w:r>
      <w:r w:rsidRPr="002B4030">
        <w:rPr>
          <w:rFonts w:asciiTheme="minorHAnsi" w:hAnsiTheme="minorHAnsi"/>
          <w:sz w:val="22"/>
          <w:lang w:val="es-ES_tradnl"/>
        </w:rPr>
        <w:t>operated by</w:t>
      </w:r>
      <w:hyperlink r:id="rId31" w:tooltip="Liftech" w:history="1">
        <w:r w:rsidRPr="002B4030">
          <w:rPr>
            <w:rFonts w:asciiTheme="minorHAnsi" w:hAnsiTheme="minorHAnsi"/>
            <w:sz w:val="22"/>
            <w:lang w:val="es-ES_tradnl"/>
          </w:rPr>
          <w:t>Liftech</w:t>
        </w:r>
      </w:hyperlink>
      <w:r w:rsidRPr="002B4030">
        <w:rPr>
          <w:lang w:val="es-ES_tradnl"/>
        </w:rPr>
        <w:t>- Tecnologia para Elevadores, Lda.;</w:t>
      </w:r>
    </w:p>
    <w:p w:rsidR="00FC065C" w:rsidRPr="002B4030" w:rsidP="00FC065C">
      <w:pPr>
        <w:pStyle w:val="NormalWeb"/>
        <w:numPr>
          <w:ilvl w:val="0"/>
          <w:numId w:val="7"/>
        </w:numPr>
        <w:spacing w:before="0" w:beforeAutospacing="0" w:after="40" w:afterAutospacing="0"/>
        <w:ind w:left="714" w:hanging="357"/>
        <w:rPr>
          <w:rFonts w:asciiTheme="minorHAnsi" w:hAnsiTheme="minorHAnsi"/>
          <w:sz w:val="22"/>
          <w:szCs w:val="22"/>
        </w:rPr>
      </w:pPr>
      <w:hyperlink r:id="rId32" w:history="1">
        <w:r w:rsidRPr="002B4030">
          <w:rPr>
            <w:rStyle w:val="Hyperlink"/>
            <w:rFonts w:asciiTheme="minorHAnsi" w:hAnsiTheme="minorHAnsi"/>
            <w:b/>
            <w:color w:val="auto"/>
            <w:sz w:val="22"/>
            <w:u w:val="none"/>
          </w:rPr>
          <w:t>Bom Jesus do Monte Funicular</w:t>
        </w:r>
      </w:hyperlink>
      <w:r w:rsidRPr="002B4030">
        <w:t>,</w:t>
      </w:r>
      <w:r w:rsidRPr="002B4030">
        <w:rPr>
          <w:rFonts w:asciiTheme="minorHAnsi" w:hAnsiTheme="minorHAnsi"/>
          <w:sz w:val="22"/>
        </w:rPr>
        <w:t xml:space="preserve"> operated by Confraria do Bom Jesus do Monte; </w:t>
      </w:r>
    </w:p>
    <w:p w:rsidR="00FC065C" w:rsidRPr="002B4030" w:rsidP="00FC065C">
      <w:pPr>
        <w:pStyle w:val="NormalWeb"/>
        <w:numPr>
          <w:ilvl w:val="0"/>
          <w:numId w:val="7"/>
        </w:numPr>
        <w:spacing w:before="0" w:beforeAutospacing="0" w:after="40" w:afterAutospacing="0"/>
        <w:ind w:left="714" w:hanging="357"/>
        <w:rPr>
          <w:rFonts w:asciiTheme="minorHAnsi" w:hAnsiTheme="minorHAnsi"/>
          <w:sz w:val="22"/>
          <w:szCs w:val="22"/>
        </w:rPr>
      </w:pPr>
      <w:hyperlink r:id="rId33" w:history="1">
        <w:r w:rsidRPr="002B4030">
          <w:rPr>
            <w:rStyle w:val="Hyperlink"/>
            <w:rFonts w:asciiTheme="minorHAnsi" w:hAnsiTheme="minorHAnsi"/>
            <w:b/>
            <w:color w:val="auto"/>
            <w:sz w:val="22"/>
            <w:u w:val="none"/>
          </w:rPr>
          <w:t>Guindais Funicular</w:t>
        </w:r>
      </w:hyperlink>
      <w:r w:rsidRPr="002B4030">
        <w:t xml:space="preserve">, </w:t>
      </w:r>
      <w:r w:rsidRPr="002B4030">
        <w:rPr>
          <w:rFonts w:asciiTheme="minorHAnsi" w:hAnsiTheme="minorHAnsi"/>
          <w:sz w:val="22"/>
        </w:rPr>
        <w:t>operated by Metro do Porto, S.A.;</w:t>
      </w:r>
    </w:p>
    <w:p w:rsidR="00FC065C" w:rsidRPr="002B4030" w:rsidP="00FC065C">
      <w:pPr>
        <w:pStyle w:val="NormalWeb"/>
        <w:numPr>
          <w:ilvl w:val="0"/>
          <w:numId w:val="7"/>
        </w:numPr>
        <w:spacing w:before="0" w:beforeAutospacing="0" w:after="40" w:afterAutospacing="0"/>
        <w:ind w:left="714" w:hanging="357"/>
        <w:rPr>
          <w:rFonts w:asciiTheme="minorHAnsi" w:hAnsiTheme="minorHAnsi"/>
          <w:sz w:val="22"/>
          <w:szCs w:val="22"/>
          <w:lang w:val="es-ES_tradnl"/>
        </w:rPr>
      </w:pPr>
      <w:hyperlink r:id="rId34" w:history="1">
        <w:r w:rsidRPr="002B4030">
          <w:rPr>
            <w:rStyle w:val="Hyperlink"/>
            <w:rFonts w:asciiTheme="minorHAnsi" w:hAnsiTheme="minorHAnsi"/>
            <w:b/>
            <w:color w:val="auto"/>
            <w:sz w:val="22"/>
            <w:u w:val="none"/>
            <w:lang w:val="es-ES_tradnl"/>
          </w:rPr>
          <w:t>Nazaré Funicular</w:t>
        </w:r>
      </w:hyperlink>
      <w:r w:rsidRPr="002B4030">
        <w:rPr>
          <w:lang w:val="es-ES_tradnl"/>
        </w:rPr>
        <w:t xml:space="preserve">, </w:t>
      </w:r>
      <w:r w:rsidRPr="002B4030">
        <w:rPr>
          <w:rFonts w:asciiTheme="minorHAnsi" w:hAnsiTheme="minorHAnsi"/>
          <w:sz w:val="22"/>
          <w:lang w:val="es-ES_tradnl"/>
        </w:rPr>
        <w:t xml:space="preserve">operated by Serviços </w:t>
      </w:r>
      <w:r w:rsidRPr="002B4030">
        <w:rPr>
          <w:rFonts w:asciiTheme="minorHAnsi" w:hAnsiTheme="minorHAnsi"/>
          <w:sz w:val="22"/>
          <w:lang w:val="es-ES_tradnl"/>
        </w:rPr>
        <w:t>Municipalizados da Câmara Municipal da Nazaré;</w:t>
      </w:r>
    </w:p>
    <w:p w:rsidR="00FC065C" w:rsidRPr="002B4030" w:rsidP="00D304B2">
      <w:pPr>
        <w:pStyle w:val="NormalWeb"/>
        <w:numPr>
          <w:ilvl w:val="0"/>
          <w:numId w:val="7"/>
        </w:numPr>
        <w:spacing w:before="0" w:beforeAutospacing="0" w:after="120" w:afterAutospacing="0"/>
        <w:ind w:left="714" w:hanging="357"/>
        <w:rPr>
          <w:rFonts w:asciiTheme="minorHAnsi" w:hAnsiTheme="minorHAnsi"/>
          <w:sz w:val="22"/>
          <w:szCs w:val="22"/>
          <w:lang w:val="es-ES_tradnl"/>
        </w:rPr>
      </w:pPr>
      <w:hyperlink r:id="rId35" w:history="1">
        <w:r w:rsidRPr="002B4030">
          <w:rPr>
            <w:rStyle w:val="Hyperlink"/>
            <w:rFonts w:asciiTheme="minorHAnsi" w:hAnsiTheme="minorHAnsi"/>
            <w:b/>
            <w:color w:val="auto"/>
            <w:sz w:val="22"/>
            <w:u w:val="none"/>
            <w:lang w:val="es-ES_tradnl"/>
          </w:rPr>
          <w:t>Sistema Automático de Transporte Urbano de Oeiras</w:t>
        </w:r>
      </w:hyperlink>
      <w:r w:rsidRPr="002B4030">
        <w:rPr>
          <w:rFonts w:asciiTheme="minorHAnsi" w:hAnsiTheme="minorHAnsi"/>
          <w:sz w:val="22"/>
          <w:lang w:val="es-ES_tradnl"/>
        </w:rPr>
        <w:t xml:space="preserve">(Oeiras automated municipal transport system), operated by </w:t>
      </w:r>
      <w:r w:rsidRPr="002B4030">
        <w:rPr>
          <w:rFonts w:asciiTheme="minorHAnsi" w:hAnsiTheme="minorHAnsi"/>
          <w:sz w:val="22"/>
          <w:lang w:val="es-ES_tradnl"/>
        </w:rPr>
        <w:t>SATU – Sistema Automático de Transporte Urbano, E.M. (currently without a public service).</w:t>
      </w:r>
    </w:p>
    <w:p w:rsidR="00FD5237" w:rsidRPr="002B4030" w:rsidP="005126B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This corresponds to approximately 2 715 km of railway system and over 4 000 journeys per day.</w:t>
      </w:r>
    </w:p>
    <w:p w:rsidR="00226394" w:rsidRPr="002B4030" w:rsidP="005126BD">
      <w:pPr>
        <w:autoSpaceDE w:val="0"/>
        <w:autoSpaceDN w:val="0"/>
        <w:adjustRightInd w:val="0"/>
        <w:spacing w:after="120"/>
        <w:jc w:val="both"/>
        <w:rPr>
          <w:rFonts w:ascii="Calibri" w:hAnsi="Calibri" w:cs="TrebuchetMS"/>
          <w:color w:val="000000"/>
          <w:sz w:val="22"/>
          <w:szCs w:val="22"/>
        </w:rPr>
      </w:pPr>
    </w:p>
    <w:p w:rsidR="005126BD" w:rsidRPr="002B4030" w:rsidP="002070C7">
      <w:pPr>
        <w:pStyle w:val="Title"/>
        <w:numPr>
          <w:ilvl w:val="0"/>
          <w:numId w:val="22"/>
        </w:numPr>
        <w:jc w:val="left"/>
        <w:rPr>
          <w:rFonts w:ascii="Calibri" w:hAnsi="Calibri"/>
          <w:color w:val="1F497D"/>
          <w:sz w:val="28"/>
          <w:szCs w:val="28"/>
        </w:rPr>
      </w:pPr>
      <w:bookmarkStart w:id="29" w:name="_Toc398903108"/>
      <w:bookmarkStart w:id="30" w:name="_Toc527381258"/>
      <w:bookmarkStart w:id="31" w:name="_Toc528770359"/>
      <w:r w:rsidRPr="002B4030">
        <w:rPr>
          <w:rFonts w:ascii="Calibri" w:hAnsi="Calibri"/>
          <w:color w:val="1F497D"/>
          <w:sz w:val="28"/>
        </w:rPr>
        <w:t>RESOURCES</w:t>
      </w:r>
      <w:bookmarkEnd w:id="29"/>
      <w:bookmarkEnd w:id="30"/>
      <w:bookmarkEnd w:id="31"/>
    </w:p>
    <w:p w:rsidR="00072424" w:rsidRPr="002B4030" w:rsidP="00B97593">
      <w:pPr>
        <w:pStyle w:val="Title"/>
        <w:numPr>
          <w:ilvl w:val="1"/>
          <w:numId w:val="12"/>
        </w:numPr>
        <w:spacing w:before="360" w:after="120"/>
        <w:ind w:left="539" w:hanging="539"/>
        <w:jc w:val="left"/>
        <w:rPr>
          <w:rFonts w:ascii="Calibri" w:hAnsi="Calibri"/>
          <w:color w:val="1F497D"/>
          <w:sz w:val="28"/>
          <w:szCs w:val="28"/>
        </w:rPr>
      </w:pPr>
      <w:bookmarkStart w:id="32" w:name="_Toc527381259"/>
      <w:bookmarkStart w:id="33" w:name="_Toc398903109"/>
      <w:bookmarkStart w:id="34" w:name="_Toc528770360"/>
      <w:r w:rsidRPr="002B4030">
        <w:rPr>
          <w:rFonts w:ascii="Calibri" w:hAnsi="Calibri"/>
          <w:color w:val="1F497D"/>
          <w:sz w:val="28"/>
        </w:rPr>
        <w:t xml:space="preserve">Principles applicable to managing human and financial </w:t>
      </w:r>
      <w:r w:rsidRPr="002B4030">
        <w:rPr>
          <w:rFonts w:ascii="Calibri" w:hAnsi="Calibri"/>
          <w:color w:val="1F497D"/>
          <w:sz w:val="28"/>
        </w:rPr>
        <w:t>resources and assets</w:t>
      </w:r>
      <w:bookmarkEnd w:id="32"/>
      <w:bookmarkEnd w:id="34"/>
    </w:p>
    <w:p w:rsidR="005126BD" w:rsidRPr="002B4030" w:rsidP="005126BD">
      <w:pPr>
        <w:autoSpaceDE w:val="0"/>
        <w:autoSpaceDN w:val="0"/>
        <w:adjustRightInd w:val="0"/>
        <w:spacing w:after="120"/>
        <w:jc w:val="both"/>
        <w:rPr>
          <w:rFonts w:ascii="Calibri" w:hAnsi="Calibri" w:cs="TrebuchetMS"/>
          <w:color w:val="000000"/>
          <w:sz w:val="22"/>
          <w:szCs w:val="22"/>
        </w:rPr>
      </w:pPr>
      <w:bookmarkEnd w:id="33"/>
      <w:r w:rsidRPr="002B4030">
        <w:rPr>
          <w:rFonts w:ascii="Calibri" w:hAnsi="Calibri"/>
          <w:color w:val="000000"/>
          <w:sz w:val="22"/>
        </w:rPr>
        <w:t>The forecast annual budget covers the allocation of human and financial resources and assets. Human resources are recorded on the personnel chart that must accompany the forecast budget submitted to the relevant ministry and the Minist</w:t>
      </w:r>
      <w:r w:rsidRPr="002B4030">
        <w:rPr>
          <w:rFonts w:ascii="Calibri" w:hAnsi="Calibri"/>
          <w:color w:val="000000"/>
          <w:sz w:val="22"/>
        </w:rPr>
        <w:t>ry for Finance. As a general principle of good governance in public administration, this Office applies a results-driven management policy which ensures resource optimisation and rationalisation.</w:t>
      </w:r>
    </w:p>
    <w:p w:rsidR="005126BD" w:rsidRPr="002B4030" w:rsidP="005126B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The resources of GISAF and the GPIAAF are managed by the Gen</w:t>
      </w:r>
      <w:r w:rsidRPr="002B4030">
        <w:rPr>
          <w:rFonts w:ascii="Calibri" w:hAnsi="Calibri"/>
          <w:color w:val="000000"/>
          <w:sz w:val="22"/>
        </w:rPr>
        <w:t>eral Secretariat of the Presidency of the Council of Ministers, namely:</w:t>
      </w:r>
    </w:p>
    <w:p w:rsidR="005126BD" w:rsidRPr="002B4030" w:rsidP="00370F6F">
      <w:pPr>
        <w:numPr>
          <w:ilvl w:val="0"/>
          <w:numId w:val="5"/>
        </w:numPr>
        <w:autoSpaceDE w:val="0"/>
        <w:autoSpaceDN w:val="0"/>
        <w:adjustRightInd w:val="0"/>
        <w:spacing w:after="120"/>
        <w:ind w:left="360"/>
        <w:jc w:val="both"/>
        <w:rPr>
          <w:rFonts w:ascii="Calibri" w:hAnsi="Calibri" w:cs="TrebuchetMS"/>
          <w:color w:val="000000"/>
          <w:sz w:val="22"/>
          <w:szCs w:val="22"/>
        </w:rPr>
      </w:pPr>
      <w:r w:rsidRPr="002B4030">
        <w:rPr>
          <w:rFonts w:ascii="Calibri" w:hAnsi="Calibri"/>
          <w:color w:val="000000"/>
          <w:sz w:val="22"/>
        </w:rPr>
        <w:t>budgetary control and implementation;</w:t>
      </w:r>
    </w:p>
    <w:p w:rsidR="005126BD" w:rsidRPr="002B4030" w:rsidP="00370F6F">
      <w:pPr>
        <w:numPr>
          <w:ilvl w:val="0"/>
          <w:numId w:val="5"/>
        </w:numPr>
        <w:autoSpaceDE w:val="0"/>
        <w:autoSpaceDN w:val="0"/>
        <w:adjustRightInd w:val="0"/>
        <w:spacing w:after="120"/>
        <w:ind w:left="360"/>
        <w:jc w:val="both"/>
        <w:rPr>
          <w:rFonts w:ascii="Calibri" w:hAnsi="Calibri" w:cs="TrebuchetMS"/>
          <w:color w:val="000000"/>
          <w:sz w:val="22"/>
          <w:szCs w:val="22"/>
        </w:rPr>
      </w:pPr>
      <w:r w:rsidRPr="002B4030">
        <w:rPr>
          <w:rFonts w:ascii="Calibri" w:hAnsi="Calibri"/>
          <w:color w:val="000000"/>
          <w:sz w:val="22"/>
        </w:rPr>
        <w:t>staff management: recruitment, processing of salaries and attendance management;</w:t>
      </w:r>
    </w:p>
    <w:p w:rsidR="005126BD" w:rsidRPr="002B4030" w:rsidP="00370F6F">
      <w:pPr>
        <w:numPr>
          <w:ilvl w:val="0"/>
          <w:numId w:val="5"/>
        </w:numPr>
        <w:autoSpaceDE w:val="0"/>
        <w:autoSpaceDN w:val="0"/>
        <w:adjustRightInd w:val="0"/>
        <w:spacing w:after="120"/>
        <w:ind w:left="360"/>
        <w:jc w:val="both"/>
        <w:rPr>
          <w:rFonts w:ascii="Calibri" w:hAnsi="Calibri" w:cs="TrebuchetMS"/>
          <w:color w:val="000000"/>
          <w:sz w:val="22"/>
          <w:szCs w:val="22"/>
        </w:rPr>
      </w:pPr>
      <w:r w:rsidRPr="002B4030">
        <w:rPr>
          <w:rFonts w:ascii="Calibri" w:hAnsi="Calibri"/>
          <w:color w:val="000000"/>
          <w:sz w:val="22"/>
        </w:rPr>
        <w:t>procurement of goods and services: via the UMC – Ministerial Proc</w:t>
      </w:r>
      <w:r w:rsidRPr="002B4030">
        <w:rPr>
          <w:rFonts w:ascii="Calibri" w:hAnsi="Calibri"/>
          <w:color w:val="000000"/>
          <w:sz w:val="22"/>
        </w:rPr>
        <w:t>urement Unit of the General Secretariat of the Ministry for the Economy, with particular emphasis on procurement under the Framework Agreements of the Agência Nacional de Compras Públicas, E.P.E. (national public procurement agency);</w:t>
      </w:r>
    </w:p>
    <w:p w:rsidR="005126BD" w:rsidRPr="002B4030" w:rsidP="00370F6F">
      <w:pPr>
        <w:numPr>
          <w:ilvl w:val="0"/>
          <w:numId w:val="5"/>
        </w:numPr>
        <w:autoSpaceDE w:val="0"/>
        <w:autoSpaceDN w:val="0"/>
        <w:adjustRightInd w:val="0"/>
        <w:spacing w:after="120"/>
        <w:ind w:left="360"/>
        <w:jc w:val="both"/>
        <w:rPr>
          <w:rFonts w:ascii="Calibri" w:hAnsi="Calibri" w:cs="TrebuchetMS"/>
          <w:color w:val="000000"/>
          <w:sz w:val="22"/>
          <w:szCs w:val="22"/>
        </w:rPr>
      </w:pPr>
      <w:r w:rsidRPr="002B4030">
        <w:rPr>
          <w:rFonts w:ascii="Calibri" w:hAnsi="Calibri"/>
          <w:color w:val="000000"/>
          <w:sz w:val="22"/>
        </w:rPr>
        <w:t>asset management: vehi</w:t>
      </w:r>
      <w:r w:rsidRPr="002B4030">
        <w:rPr>
          <w:rFonts w:ascii="Calibri" w:hAnsi="Calibri"/>
          <w:color w:val="000000"/>
          <w:sz w:val="22"/>
        </w:rPr>
        <w:t>cles, facilities and ICT.</w:t>
      </w:r>
    </w:p>
    <w:p w:rsidR="005126BD" w:rsidRPr="002B4030" w:rsidP="00B97593">
      <w:pPr>
        <w:pStyle w:val="Title"/>
        <w:numPr>
          <w:ilvl w:val="1"/>
          <w:numId w:val="12"/>
        </w:numPr>
        <w:spacing w:before="360" w:after="120"/>
        <w:ind w:left="539" w:hanging="539"/>
        <w:jc w:val="left"/>
        <w:rPr>
          <w:rFonts w:ascii="Calibri" w:hAnsi="Calibri"/>
          <w:color w:val="1F497D"/>
          <w:sz w:val="28"/>
          <w:szCs w:val="28"/>
        </w:rPr>
      </w:pPr>
      <w:bookmarkStart w:id="35" w:name="_Toc398903110"/>
      <w:bookmarkStart w:id="36" w:name="_Toc527381260"/>
      <w:bookmarkStart w:id="37" w:name="_Toc528770361"/>
      <w:r w:rsidRPr="002B4030">
        <w:rPr>
          <w:rFonts w:ascii="Calibri" w:hAnsi="Calibri"/>
          <w:color w:val="1F497D"/>
          <w:sz w:val="28"/>
        </w:rPr>
        <w:t>Human resources</w:t>
      </w:r>
      <w:bookmarkEnd w:id="35"/>
      <w:bookmarkEnd w:id="36"/>
      <w:bookmarkEnd w:id="37"/>
    </w:p>
    <w:p w:rsidR="005126BD" w:rsidRPr="002B4030" w:rsidP="005126B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On 1 January and 31 December 2017, the human resources of the Office allocated to railway transport in the staff chart and actual staff were as follows:</w:t>
      </w:r>
    </w:p>
    <w:p w:rsidR="005126BD" w:rsidRPr="002B4030" w:rsidP="005126BD">
      <w:pPr>
        <w:autoSpaceDE w:val="0"/>
        <w:autoSpaceDN w:val="0"/>
        <w:adjustRightInd w:val="0"/>
        <w:jc w:val="both"/>
        <w:rPr>
          <w:rFonts w:ascii="TrebuchetMS" w:hAnsi="TrebuchetMS" w:cs="TrebuchetMS"/>
          <w:color w:val="000000"/>
          <w:sz w:val="12"/>
          <w:szCs w:val="12"/>
        </w:rPr>
      </w:pPr>
    </w:p>
    <w:tbl>
      <w:tblPr>
        <w:tblW w:w="0" w:type="auto"/>
        <w:jc w:val="center"/>
        <w:tblBorders>
          <w:insideV w:val="single" w:sz="8" w:space="0" w:color="auto"/>
        </w:tblBorders>
        <w:tblLook w:val="01E0"/>
      </w:tblPr>
      <w:tblGrid>
        <w:gridCol w:w="4645"/>
        <w:gridCol w:w="1084"/>
        <w:gridCol w:w="1084"/>
        <w:gridCol w:w="1084"/>
        <w:gridCol w:w="1084"/>
      </w:tblGrid>
      <w:tr w:rsidTr="00213CD3">
        <w:tblPrEx>
          <w:tblW w:w="0" w:type="auto"/>
          <w:jc w:val="center"/>
          <w:tblBorders>
            <w:insideV w:val="single" w:sz="8" w:space="0" w:color="auto"/>
          </w:tblBorders>
          <w:tblLook w:val="01E0"/>
        </w:tblPrEx>
        <w:trPr>
          <w:trHeight w:val="20"/>
          <w:jc w:val="center"/>
        </w:trPr>
        <w:tc>
          <w:tcPr>
            <w:tcW w:w="4645" w:type="dxa"/>
            <w:tcBorders>
              <w:bottom w:val="single" w:sz="8" w:space="0" w:color="auto"/>
              <w:right w:val="double" w:sz="4" w:space="0" w:color="auto"/>
            </w:tcBorders>
            <w:shd w:val="clear" w:color="auto" w:fill="auto"/>
            <w:vAlign w:val="center"/>
          </w:tcPr>
          <w:p w:rsidR="004A57BE" w:rsidRPr="002B4030" w:rsidP="00A57C1B">
            <w:pPr>
              <w:autoSpaceDE w:val="0"/>
              <w:autoSpaceDN w:val="0"/>
              <w:adjustRightInd w:val="0"/>
              <w:jc w:val="center"/>
              <w:rPr>
                <w:rFonts w:ascii="Arial" w:hAnsi="Arial" w:cs="Arial"/>
                <w:color w:val="000000"/>
                <w:sz w:val="16"/>
                <w:szCs w:val="16"/>
              </w:rPr>
            </w:pPr>
          </w:p>
        </w:tc>
        <w:tc>
          <w:tcPr>
            <w:tcW w:w="2168" w:type="dxa"/>
            <w:gridSpan w:val="2"/>
            <w:tcBorders>
              <w:left w:val="double" w:sz="4" w:space="0" w:color="auto"/>
              <w:bottom w:val="single" w:sz="8" w:space="0" w:color="auto"/>
              <w:right w:val="double" w:sz="4" w:space="0" w:color="auto"/>
            </w:tcBorders>
            <w:shd w:val="clear" w:color="auto" w:fill="C3D69B" w:themeFill="accent3" w:themeFillTint="99"/>
            <w:vAlign w:val="center"/>
          </w:tcPr>
          <w:p w:rsidR="004A57BE" w:rsidRPr="002B4030" w:rsidP="004A57BE">
            <w:pPr>
              <w:autoSpaceDE w:val="0"/>
              <w:autoSpaceDN w:val="0"/>
              <w:adjustRightInd w:val="0"/>
              <w:jc w:val="center"/>
              <w:rPr>
                <w:rFonts w:ascii="Arial" w:hAnsi="Arial" w:cs="Arial"/>
                <w:b/>
                <w:color w:val="000000"/>
                <w:sz w:val="16"/>
                <w:szCs w:val="16"/>
              </w:rPr>
            </w:pPr>
            <w:r w:rsidRPr="002B4030">
              <w:rPr>
                <w:rFonts w:ascii="Arial" w:hAnsi="Arial"/>
                <w:b/>
                <w:color w:val="000000"/>
                <w:sz w:val="16"/>
              </w:rPr>
              <w:t>01-Jan-2017</w:t>
            </w:r>
          </w:p>
        </w:tc>
        <w:tc>
          <w:tcPr>
            <w:tcW w:w="2168" w:type="dxa"/>
            <w:gridSpan w:val="2"/>
            <w:tcBorders>
              <w:left w:val="double" w:sz="4" w:space="0" w:color="auto"/>
              <w:bottom w:val="single" w:sz="8" w:space="0" w:color="auto"/>
            </w:tcBorders>
            <w:shd w:val="clear" w:color="auto" w:fill="C3D69B" w:themeFill="accent3" w:themeFillTint="99"/>
            <w:vAlign w:val="center"/>
          </w:tcPr>
          <w:p w:rsidR="004A57BE" w:rsidRPr="002B4030" w:rsidP="004A57BE">
            <w:pPr>
              <w:autoSpaceDE w:val="0"/>
              <w:autoSpaceDN w:val="0"/>
              <w:adjustRightInd w:val="0"/>
              <w:jc w:val="center"/>
              <w:rPr>
                <w:rFonts w:ascii="Arial" w:hAnsi="Arial" w:cs="Arial"/>
                <w:b/>
                <w:color w:val="000000"/>
                <w:sz w:val="16"/>
                <w:szCs w:val="16"/>
              </w:rPr>
            </w:pPr>
            <w:r w:rsidRPr="002B4030">
              <w:rPr>
                <w:rFonts w:ascii="Arial" w:hAnsi="Arial"/>
                <w:b/>
                <w:color w:val="000000"/>
                <w:sz w:val="16"/>
              </w:rPr>
              <w:t>31-Dec-2017</w:t>
            </w:r>
          </w:p>
        </w:tc>
      </w:tr>
      <w:tr w:rsidTr="00213CD3">
        <w:tblPrEx>
          <w:tblW w:w="0" w:type="auto"/>
          <w:jc w:val="center"/>
          <w:tblLook w:val="01E0"/>
        </w:tblPrEx>
        <w:trPr>
          <w:trHeight w:val="20"/>
          <w:jc w:val="center"/>
        </w:trPr>
        <w:tc>
          <w:tcPr>
            <w:tcW w:w="4645" w:type="dxa"/>
            <w:tcBorders>
              <w:bottom w:val="single" w:sz="8" w:space="0" w:color="auto"/>
              <w:right w:val="double" w:sz="4" w:space="0" w:color="auto"/>
            </w:tcBorders>
            <w:shd w:val="clear" w:color="auto" w:fill="C3D69B" w:themeFill="accent3" w:themeFillTint="99"/>
            <w:vAlign w:val="center"/>
          </w:tcPr>
          <w:p w:rsidR="00A623B7" w:rsidRPr="002B4030" w:rsidP="00A57C1B">
            <w:pPr>
              <w:autoSpaceDE w:val="0"/>
              <w:autoSpaceDN w:val="0"/>
              <w:adjustRightInd w:val="0"/>
              <w:jc w:val="center"/>
              <w:rPr>
                <w:rFonts w:ascii="Arial" w:hAnsi="Arial" w:cs="Arial"/>
                <w:color w:val="000000"/>
                <w:sz w:val="16"/>
                <w:szCs w:val="16"/>
              </w:rPr>
            </w:pPr>
            <w:r w:rsidRPr="002B4030">
              <w:rPr>
                <w:rFonts w:ascii="Arial" w:hAnsi="Arial"/>
                <w:color w:val="000000"/>
                <w:sz w:val="16"/>
              </w:rPr>
              <w:t>Designação</w:t>
            </w:r>
          </w:p>
          <w:p w:rsidR="00A623B7" w:rsidRPr="002B4030" w:rsidP="00A57C1B">
            <w:pPr>
              <w:autoSpaceDE w:val="0"/>
              <w:autoSpaceDN w:val="0"/>
              <w:adjustRightInd w:val="0"/>
              <w:jc w:val="center"/>
              <w:rPr>
                <w:rFonts w:ascii="Arial" w:hAnsi="Arial" w:cs="Arial"/>
                <w:i/>
                <w:color w:val="000000"/>
                <w:sz w:val="16"/>
                <w:szCs w:val="16"/>
              </w:rPr>
            </w:pPr>
            <w:r w:rsidRPr="002B4030">
              <w:rPr>
                <w:color w:val="000000"/>
                <w:sz w:val="16"/>
              </w:rPr>
              <w:t>Title</w:t>
            </w:r>
          </w:p>
        </w:tc>
        <w:tc>
          <w:tcPr>
            <w:tcW w:w="1084" w:type="dxa"/>
            <w:tcBorders>
              <w:left w:val="double" w:sz="4" w:space="0" w:color="auto"/>
              <w:bottom w:val="single" w:sz="8" w:space="0" w:color="auto"/>
            </w:tcBorders>
            <w:shd w:val="clear" w:color="auto" w:fill="C3D69B" w:themeFill="accent3" w:themeFillTint="99"/>
            <w:vAlign w:val="center"/>
          </w:tcPr>
          <w:p w:rsidR="00A623B7" w:rsidRPr="002B4030" w:rsidP="00A57C1B">
            <w:pPr>
              <w:autoSpaceDE w:val="0"/>
              <w:autoSpaceDN w:val="0"/>
              <w:adjustRightInd w:val="0"/>
              <w:jc w:val="center"/>
              <w:rPr>
                <w:rFonts w:ascii="Arial" w:hAnsi="Arial" w:cs="Arial"/>
                <w:color w:val="000000"/>
                <w:sz w:val="16"/>
                <w:szCs w:val="16"/>
              </w:rPr>
            </w:pPr>
            <w:r w:rsidRPr="002B4030">
              <w:rPr>
                <w:rFonts w:ascii="Arial" w:hAnsi="Arial"/>
                <w:color w:val="000000"/>
                <w:sz w:val="16"/>
              </w:rPr>
              <w:t>Previstos</w:t>
            </w:r>
          </w:p>
          <w:p w:rsidR="00A623B7" w:rsidRPr="002B4030" w:rsidP="00A57C1B">
            <w:pPr>
              <w:autoSpaceDE w:val="0"/>
              <w:autoSpaceDN w:val="0"/>
              <w:adjustRightInd w:val="0"/>
              <w:jc w:val="center"/>
              <w:rPr>
                <w:i/>
                <w:color w:val="000000"/>
                <w:sz w:val="16"/>
                <w:szCs w:val="16"/>
              </w:rPr>
            </w:pPr>
            <w:r w:rsidRPr="002B4030">
              <w:rPr>
                <w:i/>
                <w:color w:val="000000"/>
                <w:sz w:val="16"/>
              </w:rPr>
              <w:t>Planned</w:t>
            </w:r>
          </w:p>
        </w:tc>
        <w:tc>
          <w:tcPr>
            <w:tcW w:w="1084" w:type="dxa"/>
            <w:tcBorders>
              <w:bottom w:val="single" w:sz="8" w:space="0" w:color="auto"/>
              <w:right w:val="double" w:sz="4" w:space="0" w:color="auto"/>
            </w:tcBorders>
            <w:shd w:val="clear" w:color="auto" w:fill="C3D69B" w:themeFill="accent3" w:themeFillTint="99"/>
            <w:vAlign w:val="center"/>
          </w:tcPr>
          <w:p w:rsidR="00A623B7" w:rsidRPr="002B4030" w:rsidP="00A57C1B">
            <w:pPr>
              <w:autoSpaceDE w:val="0"/>
              <w:autoSpaceDN w:val="0"/>
              <w:adjustRightInd w:val="0"/>
              <w:jc w:val="center"/>
              <w:rPr>
                <w:rFonts w:ascii="Arial" w:hAnsi="Arial" w:cs="Arial"/>
                <w:color w:val="000000"/>
                <w:sz w:val="16"/>
                <w:szCs w:val="16"/>
              </w:rPr>
            </w:pPr>
            <w:r w:rsidRPr="002B4030">
              <w:rPr>
                <w:rFonts w:ascii="Arial" w:hAnsi="Arial"/>
                <w:color w:val="000000"/>
                <w:sz w:val="16"/>
              </w:rPr>
              <w:t>Reais</w:t>
            </w:r>
          </w:p>
          <w:p w:rsidR="00A623B7" w:rsidRPr="002B4030" w:rsidP="00A57C1B">
            <w:pPr>
              <w:autoSpaceDE w:val="0"/>
              <w:autoSpaceDN w:val="0"/>
              <w:adjustRightInd w:val="0"/>
              <w:jc w:val="center"/>
              <w:rPr>
                <w:rFonts w:ascii="Arial" w:hAnsi="Arial" w:cs="Arial"/>
                <w:i/>
                <w:color w:val="000000"/>
                <w:sz w:val="16"/>
                <w:szCs w:val="16"/>
              </w:rPr>
            </w:pPr>
            <w:r w:rsidRPr="002B4030">
              <w:rPr>
                <w:i/>
                <w:color w:val="000000"/>
                <w:sz w:val="16"/>
              </w:rPr>
              <w:t>Real</w:t>
            </w:r>
          </w:p>
        </w:tc>
        <w:tc>
          <w:tcPr>
            <w:tcW w:w="1084" w:type="dxa"/>
            <w:tcBorders>
              <w:left w:val="double" w:sz="4" w:space="0" w:color="auto"/>
              <w:bottom w:val="single" w:sz="8" w:space="0" w:color="auto"/>
            </w:tcBorders>
            <w:shd w:val="clear" w:color="auto" w:fill="C3D69B" w:themeFill="accent3" w:themeFillTint="99"/>
            <w:vAlign w:val="center"/>
          </w:tcPr>
          <w:p w:rsidR="00A623B7" w:rsidRPr="002B4030" w:rsidP="008B6784">
            <w:pPr>
              <w:autoSpaceDE w:val="0"/>
              <w:autoSpaceDN w:val="0"/>
              <w:adjustRightInd w:val="0"/>
              <w:jc w:val="center"/>
              <w:rPr>
                <w:rFonts w:ascii="Arial" w:hAnsi="Arial" w:cs="Arial"/>
                <w:color w:val="000000"/>
                <w:sz w:val="16"/>
                <w:szCs w:val="16"/>
              </w:rPr>
            </w:pPr>
            <w:r w:rsidRPr="002B4030">
              <w:rPr>
                <w:rFonts w:ascii="Arial" w:hAnsi="Arial"/>
                <w:color w:val="000000"/>
                <w:sz w:val="16"/>
              </w:rPr>
              <w:t>Previstos</w:t>
            </w:r>
          </w:p>
          <w:p w:rsidR="00A623B7" w:rsidRPr="002B4030" w:rsidP="008B6784">
            <w:pPr>
              <w:autoSpaceDE w:val="0"/>
              <w:autoSpaceDN w:val="0"/>
              <w:adjustRightInd w:val="0"/>
              <w:jc w:val="center"/>
              <w:rPr>
                <w:i/>
                <w:color w:val="000000"/>
                <w:sz w:val="16"/>
                <w:szCs w:val="16"/>
              </w:rPr>
            </w:pPr>
            <w:r w:rsidRPr="002B4030">
              <w:rPr>
                <w:i/>
                <w:color w:val="000000"/>
                <w:sz w:val="16"/>
              </w:rPr>
              <w:t>Planned</w:t>
            </w:r>
          </w:p>
        </w:tc>
        <w:tc>
          <w:tcPr>
            <w:tcW w:w="1084" w:type="dxa"/>
            <w:tcBorders>
              <w:bottom w:val="single" w:sz="8" w:space="0" w:color="auto"/>
            </w:tcBorders>
            <w:shd w:val="clear" w:color="auto" w:fill="C3D69B" w:themeFill="accent3" w:themeFillTint="99"/>
            <w:vAlign w:val="center"/>
          </w:tcPr>
          <w:p w:rsidR="00A623B7" w:rsidRPr="002B4030" w:rsidP="008B6784">
            <w:pPr>
              <w:autoSpaceDE w:val="0"/>
              <w:autoSpaceDN w:val="0"/>
              <w:adjustRightInd w:val="0"/>
              <w:jc w:val="center"/>
              <w:rPr>
                <w:rFonts w:ascii="Arial" w:hAnsi="Arial" w:cs="Arial"/>
                <w:color w:val="000000"/>
                <w:sz w:val="16"/>
                <w:szCs w:val="16"/>
              </w:rPr>
            </w:pPr>
            <w:r w:rsidRPr="002B4030">
              <w:rPr>
                <w:rFonts w:ascii="Arial" w:hAnsi="Arial"/>
                <w:color w:val="000000"/>
                <w:sz w:val="16"/>
              </w:rPr>
              <w:t>Reais</w:t>
            </w:r>
          </w:p>
          <w:p w:rsidR="00A623B7" w:rsidRPr="002B4030" w:rsidP="008B6784">
            <w:pPr>
              <w:autoSpaceDE w:val="0"/>
              <w:autoSpaceDN w:val="0"/>
              <w:adjustRightInd w:val="0"/>
              <w:jc w:val="center"/>
              <w:rPr>
                <w:rFonts w:ascii="Arial" w:hAnsi="Arial" w:cs="Arial"/>
                <w:i/>
                <w:color w:val="000000"/>
                <w:sz w:val="16"/>
                <w:szCs w:val="16"/>
              </w:rPr>
            </w:pPr>
            <w:r w:rsidRPr="002B4030">
              <w:rPr>
                <w:i/>
                <w:color w:val="000000"/>
                <w:sz w:val="16"/>
              </w:rPr>
              <w:t>Real</w:t>
            </w:r>
          </w:p>
        </w:tc>
      </w:tr>
      <w:tr w:rsidTr="00213CD3">
        <w:tblPrEx>
          <w:tblW w:w="0" w:type="auto"/>
          <w:jc w:val="center"/>
          <w:tblLook w:val="01E0"/>
        </w:tblPrEx>
        <w:trPr>
          <w:trHeight w:val="20"/>
          <w:jc w:val="center"/>
        </w:trPr>
        <w:tc>
          <w:tcPr>
            <w:tcW w:w="4645" w:type="dxa"/>
            <w:tcBorders>
              <w:top w:val="single" w:sz="8" w:space="0" w:color="auto"/>
              <w:right w:val="double" w:sz="4" w:space="0" w:color="auto"/>
            </w:tcBorders>
            <w:shd w:val="clear" w:color="auto" w:fill="EBF1DD" w:themeFill="accent3" w:themeFillTint="33"/>
          </w:tcPr>
          <w:p w:rsidR="00A623B7" w:rsidRPr="002B4030" w:rsidP="00A57C1B">
            <w:pPr>
              <w:autoSpaceDE w:val="0"/>
              <w:autoSpaceDN w:val="0"/>
              <w:adjustRightInd w:val="0"/>
              <w:rPr>
                <w:rFonts w:ascii="Arial" w:hAnsi="Arial" w:cs="Arial"/>
                <w:b/>
                <w:i/>
                <w:color w:val="000000"/>
                <w:sz w:val="16"/>
                <w:szCs w:val="16"/>
              </w:rPr>
            </w:pPr>
            <w:r w:rsidRPr="002B4030">
              <w:rPr>
                <w:rFonts w:ascii="Arial" w:hAnsi="Arial"/>
                <w:b/>
                <w:i/>
                <w:color w:val="000000"/>
                <w:sz w:val="16"/>
              </w:rPr>
              <w:t xml:space="preserve">Pessoal Dirigente / </w:t>
            </w:r>
            <w:r w:rsidRPr="002B4030">
              <w:rPr>
                <w:b/>
                <w:i/>
                <w:color w:val="000000"/>
                <w:sz w:val="16"/>
              </w:rPr>
              <w:t>Managing Staff</w:t>
            </w:r>
          </w:p>
        </w:tc>
        <w:tc>
          <w:tcPr>
            <w:tcW w:w="1084" w:type="dxa"/>
            <w:tcBorders>
              <w:top w:val="single" w:sz="8" w:space="0" w:color="auto"/>
              <w:left w:val="double" w:sz="4" w:space="0" w:color="auto"/>
            </w:tcBorders>
            <w:shd w:val="clear" w:color="auto" w:fill="EBF1DD" w:themeFill="accent3" w:themeFillTint="33"/>
          </w:tcPr>
          <w:p w:rsidR="00A623B7" w:rsidRPr="002B4030" w:rsidP="00A57C1B">
            <w:pPr>
              <w:autoSpaceDE w:val="0"/>
              <w:autoSpaceDN w:val="0"/>
              <w:adjustRightInd w:val="0"/>
              <w:jc w:val="right"/>
              <w:rPr>
                <w:rFonts w:ascii="Arial" w:hAnsi="Arial" w:cs="Arial"/>
                <w:color w:val="000000"/>
                <w:sz w:val="16"/>
                <w:szCs w:val="16"/>
              </w:rPr>
            </w:pPr>
          </w:p>
        </w:tc>
        <w:tc>
          <w:tcPr>
            <w:tcW w:w="1084" w:type="dxa"/>
            <w:tcBorders>
              <w:top w:val="single" w:sz="8" w:space="0" w:color="auto"/>
              <w:right w:val="double" w:sz="4" w:space="0" w:color="auto"/>
            </w:tcBorders>
            <w:shd w:val="clear" w:color="auto" w:fill="EBF1DD" w:themeFill="accent3" w:themeFillTint="33"/>
          </w:tcPr>
          <w:p w:rsidR="00A623B7" w:rsidRPr="002B4030" w:rsidP="00A57C1B">
            <w:pPr>
              <w:autoSpaceDE w:val="0"/>
              <w:autoSpaceDN w:val="0"/>
              <w:adjustRightInd w:val="0"/>
              <w:jc w:val="right"/>
              <w:rPr>
                <w:rFonts w:ascii="Arial" w:hAnsi="Arial" w:cs="Arial"/>
                <w:color w:val="000000"/>
                <w:sz w:val="16"/>
                <w:szCs w:val="16"/>
              </w:rPr>
            </w:pPr>
          </w:p>
        </w:tc>
        <w:tc>
          <w:tcPr>
            <w:tcW w:w="1084" w:type="dxa"/>
            <w:tcBorders>
              <w:top w:val="single" w:sz="8" w:space="0" w:color="auto"/>
              <w:left w:val="double" w:sz="4" w:space="0" w:color="auto"/>
            </w:tcBorders>
            <w:shd w:val="clear" w:color="auto" w:fill="EBF1DD" w:themeFill="accent3" w:themeFillTint="33"/>
          </w:tcPr>
          <w:p w:rsidR="00A623B7" w:rsidRPr="002B4030" w:rsidP="00A57C1B">
            <w:pPr>
              <w:autoSpaceDE w:val="0"/>
              <w:autoSpaceDN w:val="0"/>
              <w:adjustRightInd w:val="0"/>
              <w:jc w:val="right"/>
              <w:rPr>
                <w:rFonts w:ascii="Arial" w:hAnsi="Arial" w:cs="Arial"/>
                <w:color w:val="000000"/>
                <w:sz w:val="16"/>
                <w:szCs w:val="16"/>
              </w:rPr>
            </w:pPr>
          </w:p>
        </w:tc>
        <w:tc>
          <w:tcPr>
            <w:tcW w:w="1084" w:type="dxa"/>
            <w:tcBorders>
              <w:top w:val="single" w:sz="8" w:space="0" w:color="auto"/>
            </w:tcBorders>
            <w:shd w:val="clear" w:color="auto" w:fill="EBF1DD" w:themeFill="accent3" w:themeFillTint="33"/>
          </w:tcPr>
          <w:p w:rsidR="00A623B7" w:rsidRPr="002B4030" w:rsidP="00A57C1B">
            <w:pPr>
              <w:autoSpaceDE w:val="0"/>
              <w:autoSpaceDN w:val="0"/>
              <w:adjustRightInd w:val="0"/>
              <w:jc w:val="right"/>
              <w:rPr>
                <w:rFonts w:ascii="Arial" w:hAnsi="Arial" w:cs="Arial"/>
                <w:color w:val="000000"/>
                <w:sz w:val="16"/>
                <w:szCs w:val="16"/>
              </w:rPr>
            </w:pPr>
          </w:p>
        </w:tc>
      </w:tr>
      <w:tr w:rsidTr="00213CD3">
        <w:tblPrEx>
          <w:tblW w:w="0" w:type="auto"/>
          <w:jc w:val="center"/>
          <w:tblLook w:val="01E0"/>
        </w:tblPrEx>
        <w:trPr>
          <w:trHeight w:val="20"/>
          <w:jc w:val="center"/>
        </w:trPr>
        <w:tc>
          <w:tcPr>
            <w:tcW w:w="4645" w:type="dxa"/>
            <w:tcBorders>
              <w:bottom w:val="nil"/>
              <w:right w:val="double" w:sz="4" w:space="0" w:color="auto"/>
            </w:tcBorders>
            <w:shd w:val="clear" w:color="auto" w:fill="EBF1DD" w:themeFill="accent3" w:themeFillTint="33"/>
          </w:tcPr>
          <w:p w:rsidR="00A623B7" w:rsidRPr="002B4030" w:rsidP="00A57C1B">
            <w:pPr>
              <w:autoSpaceDE w:val="0"/>
              <w:autoSpaceDN w:val="0"/>
              <w:adjustRightInd w:val="0"/>
              <w:ind w:left="360"/>
              <w:jc w:val="both"/>
              <w:rPr>
                <w:rFonts w:ascii="Arial" w:hAnsi="Arial" w:cs="Arial"/>
                <w:color w:val="000000"/>
                <w:sz w:val="16"/>
                <w:szCs w:val="16"/>
              </w:rPr>
            </w:pPr>
            <w:r w:rsidRPr="002B4030">
              <w:rPr>
                <w:rFonts w:ascii="Arial" w:hAnsi="Arial"/>
                <w:color w:val="000000"/>
                <w:sz w:val="16"/>
              </w:rPr>
              <w:t xml:space="preserve">Diretor / </w:t>
            </w:r>
            <w:r w:rsidRPr="002B4030">
              <w:rPr>
                <w:color w:val="000000"/>
                <w:sz w:val="16"/>
              </w:rPr>
              <w:t xml:space="preserve">Director – </w:t>
            </w:r>
            <w:r w:rsidRPr="002B4030">
              <w:rPr>
                <w:rFonts w:ascii="Arial" w:hAnsi="Arial"/>
                <w:color w:val="000000"/>
                <w:sz w:val="16"/>
              </w:rPr>
              <w:t>Chefe de Unidade</w:t>
            </w:r>
            <w:r w:rsidRPr="002B4030">
              <w:rPr>
                <w:color w:val="000000"/>
                <w:sz w:val="16"/>
              </w:rPr>
              <w:t xml:space="preserve"> / Head of Unit</w:t>
            </w:r>
          </w:p>
        </w:tc>
        <w:tc>
          <w:tcPr>
            <w:tcW w:w="1084" w:type="dxa"/>
            <w:tcBorders>
              <w:left w:val="double" w:sz="4" w:space="0" w:color="auto"/>
              <w:bottom w:val="nil"/>
            </w:tcBorders>
            <w:shd w:val="clear" w:color="auto" w:fill="EBF1DD" w:themeFill="accent3" w:themeFillTint="33"/>
          </w:tcPr>
          <w:p w:rsidR="00A623B7" w:rsidRPr="002B4030" w:rsidP="00A57C1B">
            <w:pPr>
              <w:autoSpaceDE w:val="0"/>
              <w:autoSpaceDN w:val="0"/>
              <w:adjustRightInd w:val="0"/>
              <w:jc w:val="center"/>
              <w:rPr>
                <w:rFonts w:ascii="Arial" w:hAnsi="Arial" w:cs="Arial"/>
                <w:color w:val="000000"/>
                <w:sz w:val="16"/>
                <w:szCs w:val="16"/>
              </w:rPr>
            </w:pPr>
            <w:r w:rsidRPr="002B4030">
              <w:rPr>
                <w:rFonts w:ascii="Arial" w:hAnsi="Arial"/>
                <w:color w:val="000000"/>
                <w:sz w:val="16"/>
              </w:rPr>
              <w:t>1</w:t>
            </w:r>
          </w:p>
        </w:tc>
        <w:tc>
          <w:tcPr>
            <w:tcW w:w="1084" w:type="dxa"/>
            <w:tcBorders>
              <w:bottom w:val="nil"/>
              <w:right w:val="double" w:sz="4" w:space="0" w:color="auto"/>
            </w:tcBorders>
            <w:shd w:val="clear" w:color="auto" w:fill="EBF1DD" w:themeFill="accent3" w:themeFillTint="33"/>
          </w:tcPr>
          <w:p w:rsidR="00A623B7" w:rsidRPr="002B4030" w:rsidP="00A57C1B">
            <w:pPr>
              <w:autoSpaceDE w:val="0"/>
              <w:autoSpaceDN w:val="0"/>
              <w:adjustRightInd w:val="0"/>
              <w:jc w:val="center"/>
              <w:rPr>
                <w:rFonts w:ascii="Arial" w:hAnsi="Arial" w:cs="Arial"/>
                <w:b/>
                <w:color w:val="000000"/>
                <w:sz w:val="16"/>
                <w:szCs w:val="16"/>
              </w:rPr>
            </w:pPr>
            <w:r w:rsidRPr="002B4030">
              <w:rPr>
                <w:rFonts w:ascii="Arial" w:hAnsi="Arial"/>
                <w:b/>
                <w:color w:val="000000"/>
                <w:sz w:val="16"/>
              </w:rPr>
              <w:t>1</w:t>
            </w:r>
          </w:p>
        </w:tc>
        <w:tc>
          <w:tcPr>
            <w:tcW w:w="1084" w:type="dxa"/>
            <w:tcBorders>
              <w:left w:val="double" w:sz="4" w:space="0" w:color="auto"/>
              <w:bottom w:val="nil"/>
            </w:tcBorders>
            <w:shd w:val="clear" w:color="auto" w:fill="EBF1DD" w:themeFill="accent3" w:themeFillTint="33"/>
          </w:tcPr>
          <w:p w:rsidR="00A623B7" w:rsidRPr="002B4030" w:rsidP="008B6784">
            <w:pPr>
              <w:autoSpaceDE w:val="0"/>
              <w:autoSpaceDN w:val="0"/>
              <w:adjustRightInd w:val="0"/>
              <w:jc w:val="center"/>
              <w:rPr>
                <w:rFonts w:ascii="Arial" w:hAnsi="Arial" w:cs="Arial"/>
                <w:color w:val="000000"/>
                <w:sz w:val="16"/>
                <w:szCs w:val="16"/>
              </w:rPr>
            </w:pPr>
            <w:r w:rsidRPr="002B4030">
              <w:rPr>
                <w:rFonts w:ascii="Arial" w:hAnsi="Arial"/>
                <w:color w:val="000000"/>
                <w:sz w:val="16"/>
              </w:rPr>
              <w:t>1</w:t>
            </w:r>
          </w:p>
        </w:tc>
        <w:tc>
          <w:tcPr>
            <w:tcW w:w="1084" w:type="dxa"/>
            <w:tcBorders>
              <w:bottom w:val="nil"/>
            </w:tcBorders>
            <w:shd w:val="clear" w:color="auto" w:fill="EBF1DD" w:themeFill="accent3" w:themeFillTint="33"/>
          </w:tcPr>
          <w:p w:rsidR="00A623B7" w:rsidRPr="002B4030" w:rsidP="008B6784">
            <w:pPr>
              <w:autoSpaceDE w:val="0"/>
              <w:autoSpaceDN w:val="0"/>
              <w:adjustRightInd w:val="0"/>
              <w:jc w:val="center"/>
              <w:rPr>
                <w:rFonts w:ascii="Arial" w:hAnsi="Arial" w:cs="Arial"/>
                <w:b/>
                <w:color w:val="000000"/>
                <w:sz w:val="16"/>
                <w:szCs w:val="16"/>
              </w:rPr>
            </w:pPr>
            <w:r w:rsidRPr="002B4030">
              <w:rPr>
                <w:rFonts w:ascii="Arial" w:hAnsi="Arial"/>
                <w:b/>
                <w:color w:val="000000"/>
                <w:sz w:val="16"/>
              </w:rPr>
              <w:t>1</w:t>
            </w:r>
          </w:p>
        </w:tc>
      </w:tr>
      <w:tr w:rsidTr="00213CD3">
        <w:tblPrEx>
          <w:tblW w:w="0" w:type="auto"/>
          <w:jc w:val="center"/>
          <w:tblLook w:val="01E0"/>
        </w:tblPrEx>
        <w:trPr>
          <w:trHeight w:val="20"/>
          <w:jc w:val="center"/>
        </w:trPr>
        <w:tc>
          <w:tcPr>
            <w:tcW w:w="4645" w:type="dxa"/>
            <w:tcBorders>
              <w:bottom w:val="nil"/>
              <w:right w:val="double" w:sz="4" w:space="0" w:color="auto"/>
            </w:tcBorders>
            <w:shd w:val="clear" w:color="auto" w:fill="C3D69B" w:themeFill="accent3" w:themeFillTint="99"/>
          </w:tcPr>
          <w:p w:rsidR="00A623B7" w:rsidRPr="002B4030" w:rsidP="00A57C1B">
            <w:pPr>
              <w:autoSpaceDE w:val="0"/>
              <w:autoSpaceDN w:val="0"/>
              <w:adjustRightInd w:val="0"/>
              <w:rPr>
                <w:b/>
                <w:i/>
                <w:color w:val="000000"/>
                <w:sz w:val="16"/>
                <w:szCs w:val="16"/>
              </w:rPr>
            </w:pPr>
            <w:r w:rsidRPr="002B4030">
              <w:rPr>
                <w:rFonts w:ascii="Arial" w:hAnsi="Arial"/>
                <w:b/>
                <w:i/>
                <w:color w:val="000000"/>
                <w:sz w:val="16"/>
              </w:rPr>
              <w:t xml:space="preserve">Estrutura Técnica / </w:t>
            </w:r>
            <w:r w:rsidRPr="002B4030">
              <w:rPr>
                <w:b/>
                <w:i/>
                <w:color w:val="000000"/>
                <w:sz w:val="16"/>
              </w:rPr>
              <w:t>Technical Staff</w:t>
            </w:r>
          </w:p>
          <w:p w:rsidR="006F5355" w:rsidRPr="002B4030" w:rsidP="00A57C1B">
            <w:pPr>
              <w:autoSpaceDE w:val="0"/>
              <w:autoSpaceDN w:val="0"/>
              <w:adjustRightInd w:val="0"/>
              <w:rPr>
                <w:rFonts w:ascii="Arial" w:hAnsi="Arial" w:cs="Arial"/>
                <w:b/>
                <w:i/>
                <w:color w:val="000000"/>
                <w:sz w:val="16"/>
                <w:szCs w:val="16"/>
              </w:rPr>
            </w:pPr>
            <w:r w:rsidRPr="002B4030">
              <w:rPr>
                <w:rFonts w:ascii="Arial" w:hAnsi="Arial"/>
                <w:b/>
                <w:i/>
                <w:color w:val="000000"/>
                <w:sz w:val="16"/>
              </w:rPr>
              <w:t>área ferroviária /</w:t>
            </w:r>
            <w:r w:rsidRPr="002B4030">
              <w:rPr>
                <w:b/>
                <w:i/>
                <w:color w:val="000000"/>
                <w:sz w:val="16"/>
              </w:rPr>
              <w:t xml:space="preserve"> rail area</w:t>
            </w:r>
          </w:p>
        </w:tc>
        <w:tc>
          <w:tcPr>
            <w:tcW w:w="1084" w:type="dxa"/>
            <w:tcBorders>
              <w:left w:val="double" w:sz="4" w:space="0" w:color="auto"/>
              <w:bottom w:val="nil"/>
            </w:tcBorders>
            <w:shd w:val="clear" w:color="auto" w:fill="C3D69B" w:themeFill="accent3" w:themeFillTint="99"/>
          </w:tcPr>
          <w:p w:rsidR="00A623B7" w:rsidRPr="002B4030" w:rsidP="00A57C1B">
            <w:pPr>
              <w:autoSpaceDE w:val="0"/>
              <w:autoSpaceDN w:val="0"/>
              <w:adjustRightInd w:val="0"/>
              <w:jc w:val="center"/>
              <w:rPr>
                <w:rFonts w:ascii="Arial" w:hAnsi="Arial" w:cs="Arial"/>
                <w:color w:val="000000"/>
                <w:sz w:val="16"/>
                <w:szCs w:val="16"/>
              </w:rPr>
            </w:pPr>
          </w:p>
        </w:tc>
        <w:tc>
          <w:tcPr>
            <w:tcW w:w="1084" w:type="dxa"/>
            <w:tcBorders>
              <w:bottom w:val="nil"/>
              <w:right w:val="double" w:sz="4" w:space="0" w:color="auto"/>
            </w:tcBorders>
            <w:shd w:val="clear" w:color="auto" w:fill="C3D69B" w:themeFill="accent3" w:themeFillTint="99"/>
          </w:tcPr>
          <w:p w:rsidR="00A623B7" w:rsidRPr="002B4030" w:rsidP="00A57C1B">
            <w:pPr>
              <w:autoSpaceDE w:val="0"/>
              <w:autoSpaceDN w:val="0"/>
              <w:adjustRightInd w:val="0"/>
              <w:jc w:val="center"/>
              <w:rPr>
                <w:rFonts w:ascii="Arial" w:hAnsi="Arial" w:cs="Arial"/>
                <w:b/>
                <w:color w:val="000000"/>
                <w:sz w:val="16"/>
                <w:szCs w:val="16"/>
              </w:rPr>
            </w:pPr>
          </w:p>
        </w:tc>
        <w:tc>
          <w:tcPr>
            <w:tcW w:w="1084" w:type="dxa"/>
            <w:tcBorders>
              <w:left w:val="double" w:sz="4" w:space="0" w:color="auto"/>
              <w:bottom w:val="nil"/>
            </w:tcBorders>
            <w:shd w:val="clear" w:color="auto" w:fill="C3D69B" w:themeFill="accent3" w:themeFillTint="99"/>
          </w:tcPr>
          <w:p w:rsidR="00A623B7" w:rsidRPr="002B4030" w:rsidP="00A57C1B">
            <w:pPr>
              <w:autoSpaceDE w:val="0"/>
              <w:autoSpaceDN w:val="0"/>
              <w:adjustRightInd w:val="0"/>
              <w:jc w:val="center"/>
              <w:rPr>
                <w:rFonts w:ascii="Arial" w:hAnsi="Arial" w:cs="Arial"/>
                <w:b/>
                <w:color w:val="000000"/>
                <w:sz w:val="16"/>
                <w:szCs w:val="16"/>
              </w:rPr>
            </w:pPr>
          </w:p>
        </w:tc>
        <w:tc>
          <w:tcPr>
            <w:tcW w:w="1084" w:type="dxa"/>
            <w:tcBorders>
              <w:bottom w:val="nil"/>
            </w:tcBorders>
            <w:shd w:val="clear" w:color="auto" w:fill="C3D69B" w:themeFill="accent3" w:themeFillTint="99"/>
          </w:tcPr>
          <w:p w:rsidR="00A623B7" w:rsidRPr="002B4030" w:rsidP="00A57C1B">
            <w:pPr>
              <w:autoSpaceDE w:val="0"/>
              <w:autoSpaceDN w:val="0"/>
              <w:adjustRightInd w:val="0"/>
              <w:jc w:val="center"/>
              <w:rPr>
                <w:rFonts w:ascii="Arial" w:hAnsi="Arial" w:cs="Arial"/>
                <w:b/>
                <w:color w:val="000000"/>
                <w:sz w:val="16"/>
                <w:szCs w:val="16"/>
              </w:rPr>
            </w:pPr>
          </w:p>
        </w:tc>
      </w:tr>
      <w:tr w:rsidTr="00213CD3">
        <w:tblPrEx>
          <w:tblW w:w="0" w:type="auto"/>
          <w:jc w:val="center"/>
          <w:tblLook w:val="01E0"/>
        </w:tblPrEx>
        <w:trPr>
          <w:trHeight w:val="20"/>
          <w:jc w:val="center"/>
        </w:trPr>
        <w:tc>
          <w:tcPr>
            <w:tcW w:w="4645" w:type="dxa"/>
            <w:tcBorders>
              <w:bottom w:val="nil"/>
              <w:right w:val="double" w:sz="4" w:space="0" w:color="auto"/>
            </w:tcBorders>
            <w:shd w:val="clear" w:color="auto" w:fill="C3D69B" w:themeFill="accent3" w:themeFillTint="99"/>
          </w:tcPr>
          <w:p w:rsidR="00A623B7" w:rsidRPr="002B4030" w:rsidP="003E2DA1">
            <w:pPr>
              <w:autoSpaceDE w:val="0"/>
              <w:autoSpaceDN w:val="0"/>
              <w:adjustRightInd w:val="0"/>
              <w:ind w:left="360"/>
              <w:jc w:val="both"/>
              <w:rPr>
                <w:rFonts w:ascii="Arial" w:hAnsi="Arial" w:cs="Arial"/>
                <w:color w:val="000000"/>
                <w:sz w:val="16"/>
                <w:szCs w:val="16"/>
              </w:rPr>
            </w:pPr>
            <w:r w:rsidRPr="002B4030">
              <w:rPr>
                <w:rFonts w:ascii="Arial" w:hAnsi="Arial"/>
                <w:color w:val="000000"/>
                <w:sz w:val="16"/>
              </w:rPr>
              <w:t xml:space="preserve">Investigadores / </w:t>
            </w:r>
            <w:r w:rsidRPr="002B4030">
              <w:rPr>
                <w:color w:val="000000"/>
                <w:sz w:val="16"/>
              </w:rPr>
              <w:t>Investigators</w:t>
            </w:r>
          </w:p>
        </w:tc>
        <w:tc>
          <w:tcPr>
            <w:tcW w:w="1084" w:type="dxa"/>
            <w:tcBorders>
              <w:left w:val="double" w:sz="4" w:space="0" w:color="auto"/>
              <w:bottom w:val="nil"/>
            </w:tcBorders>
            <w:shd w:val="clear" w:color="auto" w:fill="C3D69B" w:themeFill="accent3" w:themeFillTint="99"/>
          </w:tcPr>
          <w:p w:rsidR="00A623B7" w:rsidRPr="002B4030" w:rsidP="003E2DA1">
            <w:pPr>
              <w:autoSpaceDE w:val="0"/>
              <w:autoSpaceDN w:val="0"/>
              <w:adjustRightInd w:val="0"/>
              <w:jc w:val="center"/>
              <w:rPr>
                <w:rFonts w:ascii="Arial" w:hAnsi="Arial" w:cs="Arial"/>
                <w:color w:val="000000"/>
                <w:sz w:val="16"/>
                <w:szCs w:val="16"/>
              </w:rPr>
            </w:pPr>
            <w:r w:rsidRPr="002B4030">
              <w:rPr>
                <w:rFonts w:ascii="Arial" w:hAnsi="Arial"/>
                <w:color w:val="000000"/>
                <w:sz w:val="16"/>
              </w:rPr>
              <w:t>2</w:t>
            </w:r>
          </w:p>
        </w:tc>
        <w:tc>
          <w:tcPr>
            <w:tcW w:w="1084" w:type="dxa"/>
            <w:tcBorders>
              <w:bottom w:val="nil"/>
              <w:right w:val="double" w:sz="4" w:space="0" w:color="auto"/>
            </w:tcBorders>
            <w:shd w:val="clear" w:color="auto" w:fill="C3D69B" w:themeFill="accent3" w:themeFillTint="99"/>
          </w:tcPr>
          <w:p w:rsidR="00A623B7" w:rsidRPr="002B4030" w:rsidP="003E2DA1">
            <w:pPr>
              <w:autoSpaceDE w:val="0"/>
              <w:autoSpaceDN w:val="0"/>
              <w:adjustRightInd w:val="0"/>
              <w:jc w:val="center"/>
              <w:rPr>
                <w:rFonts w:ascii="Arial" w:hAnsi="Arial" w:cs="Arial"/>
                <w:b/>
                <w:color w:val="000000"/>
                <w:sz w:val="16"/>
                <w:szCs w:val="16"/>
              </w:rPr>
            </w:pPr>
            <w:r w:rsidRPr="002B4030">
              <w:rPr>
                <w:rFonts w:ascii="Arial" w:hAnsi="Arial"/>
                <w:b/>
                <w:color w:val="000000"/>
                <w:sz w:val="16"/>
              </w:rPr>
              <w:t>2</w:t>
            </w:r>
          </w:p>
        </w:tc>
        <w:tc>
          <w:tcPr>
            <w:tcW w:w="1084" w:type="dxa"/>
            <w:tcBorders>
              <w:left w:val="double" w:sz="4" w:space="0" w:color="auto"/>
              <w:bottom w:val="nil"/>
            </w:tcBorders>
            <w:shd w:val="clear" w:color="auto" w:fill="C3D69B" w:themeFill="accent3" w:themeFillTint="99"/>
          </w:tcPr>
          <w:p w:rsidR="00A623B7" w:rsidRPr="002B4030" w:rsidP="008B6784">
            <w:pPr>
              <w:autoSpaceDE w:val="0"/>
              <w:autoSpaceDN w:val="0"/>
              <w:adjustRightInd w:val="0"/>
              <w:jc w:val="center"/>
              <w:rPr>
                <w:rFonts w:ascii="Arial" w:hAnsi="Arial" w:cs="Arial"/>
                <w:color w:val="000000"/>
                <w:sz w:val="16"/>
                <w:szCs w:val="16"/>
              </w:rPr>
            </w:pPr>
            <w:r w:rsidRPr="002B4030">
              <w:rPr>
                <w:rFonts w:ascii="Arial" w:hAnsi="Arial"/>
                <w:color w:val="000000"/>
                <w:sz w:val="16"/>
              </w:rPr>
              <w:t>3</w:t>
            </w:r>
          </w:p>
        </w:tc>
        <w:tc>
          <w:tcPr>
            <w:tcW w:w="1084" w:type="dxa"/>
            <w:tcBorders>
              <w:bottom w:val="nil"/>
            </w:tcBorders>
            <w:shd w:val="clear" w:color="auto" w:fill="C3D69B" w:themeFill="accent3" w:themeFillTint="99"/>
          </w:tcPr>
          <w:p w:rsidR="00A623B7" w:rsidRPr="002B4030" w:rsidP="008B6784">
            <w:pPr>
              <w:autoSpaceDE w:val="0"/>
              <w:autoSpaceDN w:val="0"/>
              <w:adjustRightInd w:val="0"/>
              <w:jc w:val="center"/>
              <w:rPr>
                <w:rFonts w:ascii="Arial" w:hAnsi="Arial" w:cs="Arial"/>
                <w:b/>
                <w:color w:val="000000"/>
                <w:sz w:val="16"/>
                <w:szCs w:val="16"/>
              </w:rPr>
            </w:pPr>
            <w:r w:rsidRPr="002B4030">
              <w:rPr>
                <w:rFonts w:ascii="Arial" w:hAnsi="Arial"/>
                <w:b/>
                <w:color w:val="000000"/>
                <w:sz w:val="16"/>
              </w:rPr>
              <w:t>2</w:t>
            </w:r>
          </w:p>
        </w:tc>
      </w:tr>
      <w:tr w:rsidTr="00213CD3">
        <w:tblPrEx>
          <w:tblW w:w="0" w:type="auto"/>
          <w:jc w:val="center"/>
          <w:tblLook w:val="01E0"/>
        </w:tblPrEx>
        <w:trPr>
          <w:trHeight w:val="20"/>
          <w:jc w:val="center"/>
        </w:trPr>
        <w:tc>
          <w:tcPr>
            <w:tcW w:w="4645" w:type="dxa"/>
            <w:tcBorders>
              <w:right w:val="double" w:sz="4" w:space="0" w:color="auto"/>
            </w:tcBorders>
            <w:shd w:val="clear" w:color="auto" w:fill="EBF1DD" w:themeFill="accent3" w:themeFillTint="33"/>
          </w:tcPr>
          <w:p w:rsidR="00A623B7" w:rsidRPr="002B4030" w:rsidP="00A57C1B">
            <w:pPr>
              <w:autoSpaceDE w:val="0"/>
              <w:autoSpaceDN w:val="0"/>
              <w:adjustRightInd w:val="0"/>
              <w:rPr>
                <w:rFonts w:ascii="Arial" w:hAnsi="Arial" w:cs="Arial"/>
                <w:b/>
                <w:i/>
                <w:color w:val="000000"/>
                <w:sz w:val="16"/>
                <w:szCs w:val="16"/>
              </w:rPr>
            </w:pPr>
            <w:r w:rsidRPr="002B4030">
              <w:rPr>
                <w:rFonts w:ascii="Arial" w:hAnsi="Arial"/>
                <w:b/>
                <w:i/>
                <w:color w:val="000000"/>
                <w:sz w:val="16"/>
              </w:rPr>
              <w:t xml:space="preserve">Estrutura Operacional / </w:t>
            </w:r>
            <w:r w:rsidRPr="002B4030">
              <w:rPr>
                <w:b/>
                <w:i/>
                <w:color w:val="000000"/>
                <w:sz w:val="16"/>
              </w:rPr>
              <w:t>Operational Staff</w:t>
            </w:r>
          </w:p>
        </w:tc>
        <w:tc>
          <w:tcPr>
            <w:tcW w:w="1084" w:type="dxa"/>
            <w:tcBorders>
              <w:left w:val="double" w:sz="4" w:space="0" w:color="auto"/>
            </w:tcBorders>
            <w:shd w:val="clear" w:color="auto" w:fill="EBF1DD" w:themeFill="accent3" w:themeFillTint="33"/>
          </w:tcPr>
          <w:p w:rsidR="00A623B7" w:rsidRPr="002B4030" w:rsidP="00A57C1B">
            <w:pPr>
              <w:autoSpaceDE w:val="0"/>
              <w:autoSpaceDN w:val="0"/>
              <w:adjustRightInd w:val="0"/>
              <w:jc w:val="center"/>
              <w:rPr>
                <w:rFonts w:ascii="Arial" w:hAnsi="Arial" w:cs="Arial"/>
                <w:color w:val="000000"/>
                <w:sz w:val="16"/>
                <w:szCs w:val="16"/>
              </w:rPr>
            </w:pPr>
          </w:p>
        </w:tc>
        <w:tc>
          <w:tcPr>
            <w:tcW w:w="1084" w:type="dxa"/>
            <w:tcBorders>
              <w:right w:val="double" w:sz="4" w:space="0" w:color="auto"/>
            </w:tcBorders>
            <w:shd w:val="clear" w:color="auto" w:fill="EBF1DD" w:themeFill="accent3" w:themeFillTint="33"/>
          </w:tcPr>
          <w:p w:rsidR="00A623B7" w:rsidRPr="002B4030" w:rsidP="00A57C1B">
            <w:pPr>
              <w:autoSpaceDE w:val="0"/>
              <w:autoSpaceDN w:val="0"/>
              <w:adjustRightInd w:val="0"/>
              <w:jc w:val="center"/>
              <w:rPr>
                <w:rFonts w:ascii="Arial" w:hAnsi="Arial" w:cs="Arial"/>
                <w:b/>
                <w:color w:val="000000"/>
                <w:sz w:val="16"/>
                <w:szCs w:val="16"/>
              </w:rPr>
            </w:pPr>
          </w:p>
        </w:tc>
        <w:tc>
          <w:tcPr>
            <w:tcW w:w="1084" w:type="dxa"/>
            <w:tcBorders>
              <w:left w:val="double" w:sz="4" w:space="0" w:color="auto"/>
            </w:tcBorders>
            <w:shd w:val="clear" w:color="auto" w:fill="EBF1DD" w:themeFill="accent3" w:themeFillTint="33"/>
          </w:tcPr>
          <w:p w:rsidR="00A623B7" w:rsidRPr="002B4030" w:rsidP="00A57C1B">
            <w:pPr>
              <w:autoSpaceDE w:val="0"/>
              <w:autoSpaceDN w:val="0"/>
              <w:adjustRightInd w:val="0"/>
              <w:jc w:val="center"/>
              <w:rPr>
                <w:rFonts w:ascii="Arial" w:hAnsi="Arial" w:cs="Arial"/>
                <w:b/>
                <w:color w:val="000000"/>
                <w:sz w:val="16"/>
                <w:szCs w:val="16"/>
              </w:rPr>
            </w:pPr>
          </w:p>
        </w:tc>
        <w:tc>
          <w:tcPr>
            <w:tcW w:w="1084" w:type="dxa"/>
            <w:shd w:val="clear" w:color="auto" w:fill="EBF1DD" w:themeFill="accent3" w:themeFillTint="33"/>
          </w:tcPr>
          <w:p w:rsidR="00A623B7" w:rsidRPr="002B4030" w:rsidP="00A57C1B">
            <w:pPr>
              <w:autoSpaceDE w:val="0"/>
              <w:autoSpaceDN w:val="0"/>
              <w:adjustRightInd w:val="0"/>
              <w:jc w:val="center"/>
              <w:rPr>
                <w:rFonts w:ascii="Arial" w:hAnsi="Arial" w:cs="Arial"/>
                <w:b/>
                <w:color w:val="000000"/>
                <w:sz w:val="16"/>
                <w:szCs w:val="16"/>
              </w:rPr>
            </w:pPr>
          </w:p>
        </w:tc>
      </w:tr>
      <w:tr w:rsidTr="00213CD3">
        <w:tblPrEx>
          <w:tblW w:w="0" w:type="auto"/>
          <w:jc w:val="center"/>
          <w:tblLook w:val="01E0"/>
        </w:tblPrEx>
        <w:trPr>
          <w:trHeight w:val="20"/>
          <w:jc w:val="center"/>
        </w:trPr>
        <w:tc>
          <w:tcPr>
            <w:tcW w:w="4645" w:type="dxa"/>
            <w:tcBorders>
              <w:right w:val="double" w:sz="4" w:space="0" w:color="auto"/>
            </w:tcBorders>
            <w:shd w:val="clear" w:color="auto" w:fill="EBF1DD" w:themeFill="accent3" w:themeFillTint="33"/>
          </w:tcPr>
          <w:p w:rsidR="003F1C50" w:rsidRPr="002B4030" w:rsidP="003F1C50">
            <w:pPr>
              <w:autoSpaceDE w:val="0"/>
              <w:autoSpaceDN w:val="0"/>
              <w:adjustRightInd w:val="0"/>
              <w:rPr>
                <w:rFonts w:ascii="Arial" w:hAnsi="Arial" w:cs="Arial"/>
                <w:b/>
                <w:i/>
                <w:color w:val="000000"/>
                <w:sz w:val="16"/>
                <w:szCs w:val="16"/>
              </w:rPr>
            </w:pPr>
            <w:r w:rsidRPr="002B4030">
              <w:rPr>
                <w:rFonts w:ascii="Arial" w:hAnsi="Arial"/>
                <w:color w:val="000000"/>
                <w:sz w:val="16"/>
              </w:rPr>
              <w:t xml:space="preserve">       Técnica superior / Senior officer</w:t>
            </w:r>
          </w:p>
        </w:tc>
        <w:tc>
          <w:tcPr>
            <w:tcW w:w="1084" w:type="dxa"/>
            <w:tcBorders>
              <w:left w:val="double" w:sz="4" w:space="0" w:color="auto"/>
            </w:tcBorders>
            <w:shd w:val="clear" w:color="auto" w:fill="EBF1DD" w:themeFill="accent3" w:themeFillTint="33"/>
          </w:tcPr>
          <w:p w:rsidR="003F1C50" w:rsidRPr="002B4030" w:rsidP="00A57C1B">
            <w:pPr>
              <w:autoSpaceDE w:val="0"/>
              <w:autoSpaceDN w:val="0"/>
              <w:adjustRightInd w:val="0"/>
              <w:jc w:val="center"/>
              <w:rPr>
                <w:rFonts w:ascii="Arial" w:hAnsi="Arial" w:cs="Arial"/>
                <w:color w:val="000000"/>
                <w:sz w:val="16"/>
                <w:szCs w:val="16"/>
              </w:rPr>
            </w:pPr>
            <w:r w:rsidRPr="002B4030">
              <w:rPr>
                <w:rFonts w:ascii="Arial" w:hAnsi="Arial"/>
                <w:color w:val="000000"/>
                <w:sz w:val="16"/>
              </w:rPr>
              <w:t>0</w:t>
            </w:r>
          </w:p>
        </w:tc>
        <w:tc>
          <w:tcPr>
            <w:tcW w:w="1084" w:type="dxa"/>
            <w:tcBorders>
              <w:right w:val="double" w:sz="4" w:space="0" w:color="auto"/>
            </w:tcBorders>
            <w:shd w:val="clear" w:color="auto" w:fill="EBF1DD" w:themeFill="accent3" w:themeFillTint="33"/>
          </w:tcPr>
          <w:p w:rsidR="003F1C50" w:rsidRPr="002B4030" w:rsidP="00A57C1B">
            <w:pPr>
              <w:autoSpaceDE w:val="0"/>
              <w:autoSpaceDN w:val="0"/>
              <w:adjustRightInd w:val="0"/>
              <w:jc w:val="center"/>
              <w:rPr>
                <w:rFonts w:ascii="Arial" w:hAnsi="Arial" w:cs="Arial"/>
                <w:b/>
                <w:color w:val="000000"/>
                <w:sz w:val="16"/>
                <w:szCs w:val="16"/>
              </w:rPr>
            </w:pPr>
            <w:r w:rsidRPr="002B4030">
              <w:rPr>
                <w:rFonts w:ascii="Arial" w:hAnsi="Arial"/>
                <w:b/>
                <w:color w:val="000000"/>
                <w:sz w:val="16"/>
              </w:rPr>
              <w:t>0</w:t>
            </w:r>
          </w:p>
        </w:tc>
        <w:tc>
          <w:tcPr>
            <w:tcW w:w="1084" w:type="dxa"/>
            <w:tcBorders>
              <w:left w:val="double" w:sz="4" w:space="0" w:color="auto"/>
            </w:tcBorders>
            <w:shd w:val="clear" w:color="auto" w:fill="EBF1DD" w:themeFill="accent3" w:themeFillTint="33"/>
          </w:tcPr>
          <w:p w:rsidR="003F1C50" w:rsidRPr="002B4030" w:rsidP="00A57C1B">
            <w:pPr>
              <w:autoSpaceDE w:val="0"/>
              <w:autoSpaceDN w:val="0"/>
              <w:adjustRightInd w:val="0"/>
              <w:jc w:val="center"/>
              <w:rPr>
                <w:rFonts w:ascii="Arial" w:hAnsi="Arial" w:cs="Arial"/>
                <w:b/>
                <w:color w:val="000000"/>
                <w:sz w:val="16"/>
                <w:szCs w:val="16"/>
              </w:rPr>
            </w:pPr>
            <w:r w:rsidRPr="002B4030">
              <w:rPr>
                <w:rFonts w:ascii="Arial" w:hAnsi="Arial"/>
                <w:b/>
                <w:color w:val="000000"/>
                <w:sz w:val="16"/>
              </w:rPr>
              <w:t>2*</w:t>
            </w:r>
          </w:p>
        </w:tc>
        <w:tc>
          <w:tcPr>
            <w:tcW w:w="1084" w:type="dxa"/>
            <w:shd w:val="clear" w:color="auto" w:fill="EBF1DD" w:themeFill="accent3" w:themeFillTint="33"/>
          </w:tcPr>
          <w:p w:rsidR="003F1C50" w:rsidRPr="002B4030" w:rsidP="00A57C1B">
            <w:pPr>
              <w:autoSpaceDE w:val="0"/>
              <w:autoSpaceDN w:val="0"/>
              <w:adjustRightInd w:val="0"/>
              <w:jc w:val="center"/>
              <w:rPr>
                <w:rFonts w:ascii="Arial" w:hAnsi="Arial" w:cs="Arial"/>
                <w:b/>
                <w:color w:val="000000"/>
                <w:sz w:val="16"/>
                <w:szCs w:val="16"/>
              </w:rPr>
            </w:pPr>
            <w:r w:rsidRPr="002B4030">
              <w:rPr>
                <w:rFonts w:ascii="Arial" w:hAnsi="Arial"/>
                <w:b/>
                <w:color w:val="000000"/>
                <w:sz w:val="16"/>
              </w:rPr>
              <w:t>1*</w:t>
            </w:r>
          </w:p>
        </w:tc>
      </w:tr>
      <w:tr w:rsidTr="00213CD3">
        <w:tblPrEx>
          <w:tblW w:w="0" w:type="auto"/>
          <w:jc w:val="center"/>
          <w:tblLook w:val="01E0"/>
        </w:tblPrEx>
        <w:trPr>
          <w:trHeight w:val="20"/>
          <w:jc w:val="center"/>
        </w:trPr>
        <w:tc>
          <w:tcPr>
            <w:tcW w:w="4645" w:type="dxa"/>
            <w:tcBorders>
              <w:bottom w:val="single" w:sz="8" w:space="0" w:color="auto"/>
              <w:right w:val="double" w:sz="4" w:space="0" w:color="auto"/>
            </w:tcBorders>
            <w:shd w:val="clear" w:color="auto" w:fill="EBF1DD" w:themeFill="accent3" w:themeFillTint="33"/>
          </w:tcPr>
          <w:p w:rsidR="00A623B7" w:rsidRPr="002B4030" w:rsidP="003F1C50">
            <w:pPr>
              <w:autoSpaceDE w:val="0"/>
              <w:autoSpaceDN w:val="0"/>
              <w:adjustRightInd w:val="0"/>
              <w:ind w:left="360"/>
              <w:jc w:val="both"/>
              <w:rPr>
                <w:rFonts w:ascii="Arial" w:hAnsi="Arial" w:cs="Arial"/>
                <w:color w:val="000000"/>
                <w:sz w:val="16"/>
                <w:szCs w:val="16"/>
              </w:rPr>
            </w:pPr>
            <w:r w:rsidRPr="002B4030">
              <w:rPr>
                <w:rFonts w:ascii="Arial" w:hAnsi="Arial"/>
                <w:color w:val="000000"/>
                <w:sz w:val="16"/>
              </w:rPr>
              <w:t xml:space="preserve">Assistente técnica / </w:t>
            </w:r>
            <w:r w:rsidRPr="002B4030">
              <w:rPr>
                <w:color w:val="000000"/>
                <w:sz w:val="16"/>
              </w:rPr>
              <w:t>Technical assistant</w:t>
            </w:r>
          </w:p>
        </w:tc>
        <w:tc>
          <w:tcPr>
            <w:tcW w:w="1084" w:type="dxa"/>
            <w:tcBorders>
              <w:left w:val="double" w:sz="4" w:space="0" w:color="auto"/>
              <w:bottom w:val="single" w:sz="8" w:space="0" w:color="auto"/>
            </w:tcBorders>
            <w:shd w:val="clear" w:color="auto" w:fill="EBF1DD" w:themeFill="accent3" w:themeFillTint="33"/>
          </w:tcPr>
          <w:p w:rsidR="00A623B7" w:rsidRPr="002B4030" w:rsidP="00A57C1B">
            <w:pPr>
              <w:autoSpaceDE w:val="0"/>
              <w:autoSpaceDN w:val="0"/>
              <w:adjustRightInd w:val="0"/>
              <w:jc w:val="center"/>
              <w:rPr>
                <w:rFonts w:ascii="Arial" w:hAnsi="Arial" w:cs="Arial"/>
                <w:color w:val="000000"/>
                <w:sz w:val="16"/>
                <w:szCs w:val="16"/>
              </w:rPr>
            </w:pPr>
            <w:r w:rsidRPr="002B4030">
              <w:rPr>
                <w:rFonts w:ascii="Arial" w:hAnsi="Arial"/>
                <w:color w:val="000000"/>
                <w:sz w:val="16"/>
              </w:rPr>
              <w:t>1</w:t>
            </w:r>
          </w:p>
        </w:tc>
        <w:tc>
          <w:tcPr>
            <w:tcW w:w="1084" w:type="dxa"/>
            <w:tcBorders>
              <w:bottom w:val="single" w:sz="8" w:space="0" w:color="auto"/>
              <w:right w:val="double" w:sz="4" w:space="0" w:color="auto"/>
            </w:tcBorders>
            <w:shd w:val="clear" w:color="auto" w:fill="EBF1DD" w:themeFill="accent3" w:themeFillTint="33"/>
          </w:tcPr>
          <w:p w:rsidR="00A623B7" w:rsidRPr="002B4030" w:rsidP="00A57C1B">
            <w:pPr>
              <w:autoSpaceDE w:val="0"/>
              <w:autoSpaceDN w:val="0"/>
              <w:adjustRightInd w:val="0"/>
              <w:jc w:val="center"/>
              <w:rPr>
                <w:rFonts w:ascii="Arial" w:hAnsi="Arial" w:cs="Arial"/>
                <w:b/>
                <w:color w:val="000000"/>
                <w:sz w:val="16"/>
                <w:szCs w:val="16"/>
              </w:rPr>
            </w:pPr>
            <w:r w:rsidRPr="002B4030">
              <w:rPr>
                <w:rFonts w:ascii="Arial" w:hAnsi="Arial"/>
                <w:b/>
                <w:color w:val="000000"/>
                <w:sz w:val="16"/>
              </w:rPr>
              <w:t>1</w:t>
            </w:r>
          </w:p>
        </w:tc>
        <w:tc>
          <w:tcPr>
            <w:tcW w:w="1084" w:type="dxa"/>
            <w:tcBorders>
              <w:left w:val="double" w:sz="4" w:space="0" w:color="auto"/>
              <w:bottom w:val="single" w:sz="8" w:space="0" w:color="auto"/>
            </w:tcBorders>
            <w:shd w:val="clear" w:color="auto" w:fill="EBF1DD" w:themeFill="accent3" w:themeFillTint="33"/>
          </w:tcPr>
          <w:p w:rsidR="00A623B7" w:rsidRPr="002B4030" w:rsidP="008B6784">
            <w:pPr>
              <w:autoSpaceDE w:val="0"/>
              <w:autoSpaceDN w:val="0"/>
              <w:adjustRightInd w:val="0"/>
              <w:jc w:val="center"/>
              <w:rPr>
                <w:rFonts w:ascii="Arial" w:hAnsi="Arial" w:cs="Arial"/>
                <w:color w:val="000000"/>
                <w:sz w:val="16"/>
                <w:szCs w:val="16"/>
              </w:rPr>
            </w:pPr>
            <w:r w:rsidRPr="002B4030">
              <w:rPr>
                <w:rFonts w:ascii="Arial" w:hAnsi="Arial"/>
                <w:color w:val="000000"/>
                <w:sz w:val="16"/>
              </w:rPr>
              <w:t>1*</w:t>
            </w:r>
          </w:p>
        </w:tc>
        <w:tc>
          <w:tcPr>
            <w:tcW w:w="1084" w:type="dxa"/>
            <w:tcBorders>
              <w:bottom w:val="single" w:sz="8" w:space="0" w:color="auto"/>
            </w:tcBorders>
            <w:shd w:val="clear" w:color="auto" w:fill="EBF1DD" w:themeFill="accent3" w:themeFillTint="33"/>
          </w:tcPr>
          <w:p w:rsidR="00A623B7" w:rsidRPr="002B4030" w:rsidP="008B6784">
            <w:pPr>
              <w:autoSpaceDE w:val="0"/>
              <w:autoSpaceDN w:val="0"/>
              <w:adjustRightInd w:val="0"/>
              <w:jc w:val="center"/>
              <w:rPr>
                <w:rFonts w:ascii="Arial" w:hAnsi="Arial" w:cs="Arial"/>
                <w:b/>
                <w:color w:val="000000"/>
                <w:sz w:val="16"/>
                <w:szCs w:val="16"/>
              </w:rPr>
            </w:pPr>
            <w:r w:rsidRPr="002B4030">
              <w:rPr>
                <w:rFonts w:ascii="Arial" w:hAnsi="Arial"/>
                <w:b/>
                <w:color w:val="000000"/>
                <w:sz w:val="16"/>
              </w:rPr>
              <w:t>1*</w:t>
            </w:r>
          </w:p>
        </w:tc>
      </w:tr>
      <w:tr w:rsidTr="00213CD3">
        <w:tblPrEx>
          <w:tblW w:w="0" w:type="auto"/>
          <w:jc w:val="center"/>
          <w:tblLook w:val="01E0"/>
        </w:tblPrEx>
        <w:trPr>
          <w:trHeight w:val="20"/>
          <w:jc w:val="center"/>
        </w:trPr>
        <w:tc>
          <w:tcPr>
            <w:tcW w:w="8981" w:type="dxa"/>
            <w:gridSpan w:val="5"/>
            <w:tcBorders>
              <w:top w:val="single" w:sz="8" w:space="0" w:color="auto"/>
            </w:tcBorders>
            <w:shd w:val="clear" w:color="auto" w:fill="C3D69B" w:themeFill="accent3" w:themeFillTint="99"/>
            <w:vAlign w:val="center"/>
          </w:tcPr>
          <w:p w:rsidR="003F1C50" w:rsidRPr="002B4030" w:rsidP="00014DB1">
            <w:pPr>
              <w:autoSpaceDE w:val="0"/>
              <w:autoSpaceDN w:val="0"/>
              <w:adjustRightInd w:val="0"/>
              <w:rPr>
                <w:rFonts w:ascii="Arial" w:hAnsi="Arial" w:cs="Arial"/>
                <w:b/>
                <w:color w:val="000000"/>
                <w:sz w:val="14"/>
                <w:szCs w:val="14"/>
              </w:rPr>
            </w:pPr>
            <w:r w:rsidRPr="002B4030">
              <w:rPr>
                <w:rFonts w:ascii="Arial" w:hAnsi="Arial"/>
                <w:b/>
                <w:color w:val="000000"/>
                <w:sz w:val="14"/>
              </w:rPr>
              <w:t xml:space="preserve">* </w:t>
            </w:r>
            <w:r w:rsidRPr="002B4030">
              <w:rPr>
                <w:rFonts w:ascii="Arial" w:hAnsi="Arial"/>
                <w:color w:val="000000"/>
                <w:sz w:val="14"/>
              </w:rPr>
              <w:t xml:space="preserve">Partilhadas com a Unidade de Aviação Civil / </w:t>
            </w:r>
            <w:r w:rsidRPr="002B4030">
              <w:rPr>
                <w:color w:val="000000"/>
                <w:sz w:val="14"/>
              </w:rPr>
              <w:t>Shared with the Civil Aviation Unit</w:t>
            </w:r>
          </w:p>
        </w:tc>
      </w:tr>
    </w:tbl>
    <w:p w:rsidR="005126BD" w:rsidRPr="002B4030" w:rsidP="007C7E31">
      <w:pPr>
        <w:autoSpaceDE w:val="0"/>
        <w:autoSpaceDN w:val="0"/>
        <w:adjustRightInd w:val="0"/>
        <w:spacing w:before="80"/>
        <w:jc w:val="center"/>
        <w:rPr>
          <w:rFonts w:asciiTheme="minorHAnsi" w:hAnsiTheme="minorHAnsi" w:cstheme="minorHAnsi"/>
          <w:bCs/>
          <w:color w:val="000000"/>
          <w:sz w:val="18"/>
          <w:szCs w:val="18"/>
          <w:lang w:val="es-ES_tradnl"/>
        </w:rPr>
      </w:pPr>
      <w:r w:rsidRPr="002B4030">
        <w:rPr>
          <w:rFonts w:asciiTheme="minorHAnsi" w:hAnsiTheme="minorHAnsi" w:cstheme="minorHAnsi"/>
          <w:color w:val="000000"/>
          <w:sz w:val="18"/>
          <w:lang w:val="es-ES_tradnl"/>
        </w:rPr>
        <w:t xml:space="preserve">Quadro A.1 – </w:t>
      </w:r>
      <w:r w:rsidRPr="002B4030">
        <w:rPr>
          <w:rFonts w:asciiTheme="minorHAnsi" w:hAnsiTheme="minorHAnsi" w:cstheme="minorHAnsi"/>
          <w:color w:val="000000"/>
          <w:sz w:val="18"/>
          <w:lang w:val="es-ES_tradnl"/>
        </w:rPr>
        <w:t xml:space="preserve">Recursos humanos </w:t>
      </w:r>
    </w:p>
    <w:p w:rsidR="008C40AC" w:rsidRPr="002B4030" w:rsidP="00AA57BC">
      <w:pPr>
        <w:autoSpaceDE w:val="0"/>
        <w:autoSpaceDN w:val="0"/>
        <w:adjustRightInd w:val="0"/>
        <w:jc w:val="center"/>
        <w:rPr>
          <w:rFonts w:asciiTheme="minorHAnsi" w:hAnsiTheme="minorHAnsi" w:cstheme="minorHAnsi"/>
          <w:bCs/>
          <w:i/>
          <w:color w:val="000000"/>
          <w:sz w:val="18"/>
          <w:szCs w:val="18"/>
          <w:lang w:val="es-ES_tradnl"/>
        </w:rPr>
      </w:pPr>
      <w:r w:rsidRPr="002B4030">
        <w:rPr>
          <w:rFonts w:asciiTheme="minorHAnsi" w:hAnsiTheme="minorHAnsi" w:cstheme="minorHAnsi"/>
          <w:i/>
          <w:color w:val="000000"/>
          <w:sz w:val="18"/>
          <w:lang w:val="es-ES_tradnl"/>
        </w:rPr>
        <w:t>Table A.1 – Human resources</w:t>
      </w:r>
    </w:p>
    <w:p w:rsidR="007C7E31" w:rsidRPr="002B4030" w:rsidP="007C7E31">
      <w:pPr>
        <w:autoSpaceDE w:val="0"/>
        <w:autoSpaceDN w:val="0"/>
        <w:adjustRightInd w:val="0"/>
        <w:jc w:val="both"/>
        <w:rPr>
          <w:rFonts w:ascii="Calibri" w:hAnsi="Calibri" w:cs="TrebuchetMS"/>
          <w:color w:val="000000"/>
          <w:sz w:val="22"/>
          <w:szCs w:val="22"/>
          <w:lang w:val="es-ES_tradnl"/>
        </w:rPr>
      </w:pPr>
      <w:bookmarkStart w:id="38" w:name="_Toc398903111"/>
    </w:p>
    <w:p w:rsidR="007C7E31" w:rsidRPr="002B4030" w:rsidP="007C7E31">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With the establishment of the GPIAAF, the staff chart provides for three railway investigators compared to two for GISAF, an increase which is essential for standardising research capacity in this area. </w:t>
      </w:r>
    </w:p>
    <w:p w:rsidR="005126BD" w:rsidRPr="002B4030" w:rsidP="00B97593">
      <w:pPr>
        <w:pStyle w:val="Title"/>
        <w:numPr>
          <w:ilvl w:val="1"/>
          <w:numId w:val="12"/>
        </w:numPr>
        <w:spacing w:before="360" w:after="120"/>
        <w:ind w:left="539" w:hanging="539"/>
        <w:jc w:val="left"/>
        <w:rPr>
          <w:rFonts w:ascii="Calibri" w:hAnsi="Calibri"/>
          <w:color w:val="1F497D"/>
          <w:sz w:val="28"/>
          <w:szCs w:val="28"/>
        </w:rPr>
      </w:pPr>
      <w:bookmarkStart w:id="39" w:name="_Toc527381261"/>
      <w:bookmarkStart w:id="40" w:name="_Toc528770362"/>
      <w:r w:rsidRPr="002B4030">
        <w:rPr>
          <w:rFonts w:ascii="Calibri" w:hAnsi="Calibri"/>
          <w:color w:val="1F497D"/>
          <w:sz w:val="28"/>
        </w:rPr>
        <w:t>Financial resources</w:t>
      </w:r>
      <w:bookmarkEnd w:id="38"/>
      <w:bookmarkEnd w:id="39"/>
      <w:bookmarkEnd w:id="40"/>
    </w:p>
    <w:p w:rsidR="00982110" w:rsidRPr="002B4030" w:rsidP="00982110">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GISAF’s budget comes from the general government budget and includes operating and investment components.</w:t>
      </w:r>
    </w:p>
    <w:p w:rsidR="00A622A4" w:rsidRPr="002B4030" w:rsidP="00982110">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In 2017 the initial budget of GISAF was EUR 325 000, of which EUR 287 231 were available for use, an increase of 16% compared to 2</w:t>
      </w:r>
      <w:r w:rsidRPr="002B4030">
        <w:rPr>
          <w:rFonts w:ascii="Calibri" w:hAnsi="Calibri"/>
          <w:color w:val="000000"/>
          <w:sz w:val="22"/>
        </w:rPr>
        <w:t>016.</w:t>
      </w:r>
    </w:p>
    <w:p w:rsidR="00A622A4" w:rsidRPr="002B4030" w:rsidP="00982110">
      <w:pPr>
        <w:autoSpaceDE w:val="0"/>
        <w:autoSpaceDN w:val="0"/>
        <w:adjustRightInd w:val="0"/>
        <w:spacing w:after="120"/>
        <w:jc w:val="both"/>
        <w:rPr>
          <w:rFonts w:ascii="Calibri" w:hAnsi="Calibri" w:cs="TrebuchetMS"/>
          <w:color w:val="000000"/>
          <w:sz w:val="22"/>
          <w:szCs w:val="22"/>
          <w:highlight w:val="yellow"/>
        </w:rPr>
      </w:pPr>
      <w:r w:rsidRPr="002B4030">
        <w:rPr>
          <w:rFonts w:ascii="Calibri" w:hAnsi="Calibri"/>
          <w:color w:val="000000"/>
          <w:sz w:val="22"/>
        </w:rPr>
        <w:t>Following the creation of the GPIAAF, at the end of the year EUR 530 522 had been applied, corresponding to the organisation as a whole.</w:t>
      </w:r>
      <w:r w:rsidRPr="002B4030">
        <w:rPr>
          <w:rFonts w:ascii="Calibri" w:hAnsi="Calibri"/>
          <w:color w:val="000000"/>
          <w:sz w:val="22"/>
          <w:highlight w:val="yellow"/>
        </w:rPr>
        <w:t xml:space="preserve"> </w:t>
      </w:r>
    </w:p>
    <w:p w:rsidR="005126BD" w:rsidRPr="002B4030" w:rsidP="00B97593">
      <w:pPr>
        <w:pStyle w:val="Title"/>
        <w:numPr>
          <w:ilvl w:val="1"/>
          <w:numId w:val="12"/>
        </w:numPr>
        <w:spacing w:before="360" w:after="120"/>
        <w:ind w:left="539" w:hanging="539"/>
        <w:jc w:val="left"/>
        <w:rPr>
          <w:rFonts w:ascii="Calibri" w:hAnsi="Calibri"/>
          <w:color w:val="1F497D"/>
          <w:sz w:val="28"/>
          <w:szCs w:val="28"/>
        </w:rPr>
      </w:pPr>
      <w:bookmarkStart w:id="41" w:name="_Toc398903112"/>
      <w:bookmarkStart w:id="42" w:name="_Toc527381262"/>
      <w:bookmarkStart w:id="43" w:name="_Toc528770363"/>
      <w:r w:rsidRPr="002B4030">
        <w:rPr>
          <w:rFonts w:ascii="Calibri" w:hAnsi="Calibri"/>
          <w:color w:val="1F497D"/>
          <w:sz w:val="28"/>
        </w:rPr>
        <w:t>Assets</w:t>
      </w:r>
      <w:bookmarkEnd w:id="41"/>
      <w:bookmarkEnd w:id="42"/>
      <w:bookmarkEnd w:id="43"/>
    </w:p>
    <w:p w:rsidR="00CE336E" w:rsidRPr="002B4030" w:rsidP="00CE336E">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In 2017 the assets of GISAF and the GPIAAF were generally speaking sufficient for their current </w:t>
      </w:r>
      <w:r w:rsidRPr="002B4030">
        <w:rPr>
          <w:rFonts w:ascii="Calibri" w:hAnsi="Calibri"/>
          <w:color w:val="000000"/>
          <w:sz w:val="22"/>
        </w:rPr>
        <w:t>administrative expenditure.</w:t>
      </w:r>
    </w:p>
    <w:p w:rsidR="00E90F6F" w:rsidRPr="002B4030" w:rsidP="00CE336E">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In 2017 GISAF and the GPIAAF’s Rail Transport Unit were accommodated on a temporary basis in five rooms at the headquarters of the Instituto da Mobilidade e dos Transportes, I.P.. </w:t>
      </w:r>
    </w:p>
    <w:p w:rsidR="00E90F6F" w:rsidRPr="002B4030" w:rsidP="00CE336E">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It was not possible to achieve the aim of housi</w:t>
      </w:r>
      <w:r w:rsidRPr="002B4030">
        <w:rPr>
          <w:rFonts w:ascii="Calibri" w:hAnsi="Calibri"/>
          <w:color w:val="000000"/>
          <w:sz w:val="22"/>
        </w:rPr>
        <w:t>ng all the GPIAAF’s services at its Praça Duque de Saldanha headquarters because, for reasons beyond its control, the work necessary for that purpose was not carried out.</w:t>
      </w:r>
    </w:p>
    <w:p w:rsidR="00E90F6F" w:rsidRPr="002B4030" w:rsidP="00E90F6F">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In 2017 the Office was very limited by the space it had to work in, not only for its </w:t>
      </w:r>
      <w:r w:rsidRPr="002B4030">
        <w:rPr>
          <w:rFonts w:ascii="Calibri" w:hAnsi="Calibri"/>
          <w:color w:val="000000"/>
          <w:sz w:val="22"/>
        </w:rPr>
        <w:t xml:space="preserve">normal operations but also for its future development, since a small laboratory/workshop as well as secure rooms for filing proceedings and storing evidence are needed, among other requirements. </w:t>
      </w:r>
    </w:p>
    <w:p w:rsidR="00CB5509" w:rsidRPr="002B4030" w:rsidP="00CE336E">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Due to a lack of funds it was not possible to acquire specia</w:t>
      </w:r>
      <w:r w:rsidRPr="002B4030">
        <w:rPr>
          <w:rFonts w:ascii="Calibri" w:hAnsi="Calibri"/>
          <w:color w:val="000000"/>
          <w:sz w:val="22"/>
        </w:rPr>
        <w:t>lised measuring and recording equipment, specifically for investigating derailments, an urgent need which had to be deferred once again to the following year.</w:t>
      </w:r>
    </w:p>
    <w:p w:rsidR="005126BD" w:rsidRPr="002B4030" w:rsidP="005126BD">
      <w:pPr>
        <w:autoSpaceDE w:val="0"/>
        <w:autoSpaceDN w:val="0"/>
        <w:adjustRightInd w:val="0"/>
        <w:spacing w:after="120"/>
        <w:jc w:val="both"/>
        <w:rPr>
          <w:rFonts w:ascii="Calibri" w:hAnsi="Calibri" w:cs="TrebuchetMS"/>
          <w:color w:val="000000"/>
        </w:rPr>
      </w:pPr>
    </w:p>
    <w:p w:rsidR="00631BA0" w:rsidRPr="002B4030">
      <w:pPr>
        <w:rPr>
          <w:rFonts w:ascii="Calibri" w:hAnsi="Calibri" w:cs="TrebuchetMS"/>
          <w:color w:val="000000"/>
        </w:rPr>
      </w:pPr>
    </w:p>
    <w:p w:rsidR="00631BA0" w:rsidRPr="002B4030">
      <w:pPr>
        <w:rPr>
          <w:rFonts w:ascii="Calibri" w:hAnsi="Calibri" w:cs="TrebuchetMS"/>
          <w:color w:val="000000"/>
        </w:rPr>
      </w:pPr>
    </w:p>
    <w:p w:rsidR="00631BA0" w:rsidRPr="002B4030">
      <w:pPr>
        <w:rPr>
          <w:rFonts w:ascii="Calibri" w:hAnsi="Calibri" w:cs="TrebuchetMS"/>
          <w:color w:val="000000"/>
        </w:rPr>
      </w:pPr>
    </w:p>
    <w:p w:rsidR="00631BA0" w:rsidRPr="002B4030">
      <w:pPr>
        <w:rPr>
          <w:rFonts w:ascii="Calibri" w:hAnsi="Calibri" w:cs="TrebuchetMS"/>
          <w:color w:val="000000"/>
        </w:rPr>
      </w:pPr>
    </w:p>
    <w:p w:rsidR="00631BA0" w:rsidRPr="002B4030">
      <w:pPr>
        <w:rPr>
          <w:rFonts w:ascii="Calibri" w:hAnsi="Calibri" w:cs="TrebuchetMS"/>
          <w:color w:val="000000"/>
        </w:rPr>
      </w:pPr>
    </w:p>
    <w:p w:rsidR="00631BA0" w:rsidRPr="002B4030">
      <w:pPr>
        <w:rPr>
          <w:rFonts w:ascii="Calibri" w:hAnsi="Calibri" w:cs="TrebuchetMS"/>
          <w:color w:val="000000"/>
        </w:rPr>
      </w:pPr>
    </w:p>
    <w:p w:rsidR="00631BA0" w:rsidRPr="002B4030">
      <w:pPr>
        <w:rPr>
          <w:rFonts w:ascii="Calibri" w:hAnsi="Calibri" w:cs="TrebuchetMS"/>
          <w:color w:val="000000"/>
        </w:rPr>
      </w:pPr>
    </w:p>
    <w:p w:rsidR="00631BA0" w:rsidRPr="002B4030">
      <w:pPr>
        <w:rPr>
          <w:rFonts w:ascii="Calibri" w:hAnsi="Calibri" w:cs="TrebuchetMS"/>
          <w:color w:val="000000"/>
        </w:rPr>
      </w:pPr>
    </w:p>
    <w:p w:rsidR="00C048D2" w:rsidRPr="002B4030">
      <w:pPr>
        <w:rPr>
          <w:rFonts w:ascii="Calibri" w:hAnsi="Calibri" w:cs="TrebuchetMS"/>
          <w:color w:val="000000"/>
        </w:rPr>
      </w:pPr>
      <w:r w:rsidRPr="002B4030">
        <w:rPr>
          <w:rFonts w:ascii="Calibri" w:hAnsi="Calibri" w:cs="TrebuchetMS"/>
          <w:noProof/>
          <w:color w:val="000000"/>
          <w:lang w:val="en-US" w:eastAsia="en-US" w:bidi="ar-SA"/>
        </w:rPr>
        <w:drawing>
          <wp:inline distT="0" distB="0" distL="0" distR="0">
            <wp:extent cx="5739319" cy="6670832"/>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45820" name="P1080412r.jpg"/>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l="18583" r="16886"/>
                    <a:stretch>
                      <a:fillRect/>
                    </a:stretch>
                  </pic:blipFill>
                  <pic:spPr bwMode="auto">
                    <a:xfrm>
                      <a:off x="0" y="0"/>
                      <a:ext cx="5740414" cy="66721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2B4030">
        <w:br w:type="page"/>
      </w:r>
    </w:p>
    <w:p w:rsidR="00CF261B" w:rsidRPr="002B4030" w:rsidP="00CF261B">
      <w:pPr>
        <w:autoSpaceDE w:val="0"/>
        <w:autoSpaceDN w:val="0"/>
        <w:adjustRightInd w:val="0"/>
        <w:spacing w:after="120"/>
        <w:jc w:val="center"/>
        <w:rPr>
          <w:rFonts w:ascii="Calibri" w:hAnsi="Calibri" w:cs="TrebuchetMS"/>
          <w:color w:val="000000"/>
        </w:rPr>
      </w:pPr>
    </w:p>
    <w:p w:rsidR="00030172" w:rsidRPr="002B4030" w:rsidP="002070C7">
      <w:pPr>
        <w:pStyle w:val="Title"/>
        <w:jc w:val="left"/>
        <w:rPr>
          <w:rFonts w:ascii="Calibri" w:hAnsi="Calibri"/>
          <w:color w:val="1F497D"/>
          <w:sz w:val="40"/>
          <w:szCs w:val="40"/>
          <w:u w:val="single"/>
        </w:rPr>
      </w:pPr>
    </w:p>
    <w:p w:rsidR="00030172" w:rsidRPr="002B4030" w:rsidP="002070C7">
      <w:pPr>
        <w:pStyle w:val="Title"/>
        <w:jc w:val="left"/>
        <w:rPr>
          <w:rFonts w:ascii="Calibri" w:hAnsi="Calibri"/>
          <w:color w:val="1F497D"/>
          <w:sz w:val="40"/>
          <w:szCs w:val="40"/>
          <w:u w:val="single"/>
        </w:rPr>
      </w:pPr>
    </w:p>
    <w:p w:rsidR="00E50E71" w:rsidRPr="002B4030" w:rsidP="00030172">
      <w:pPr>
        <w:pStyle w:val="Title"/>
        <w:rPr>
          <w:rFonts w:ascii="Calibri" w:hAnsi="Calibri"/>
          <w:color w:val="1F497D"/>
          <w:sz w:val="40"/>
          <w:szCs w:val="40"/>
          <w:u w:val="single"/>
        </w:rPr>
      </w:pPr>
    </w:p>
    <w:p w:rsidR="00E50E71" w:rsidRPr="002B4030" w:rsidP="00030172">
      <w:pPr>
        <w:pStyle w:val="Title"/>
        <w:rPr>
          <w:rFonts w:ascii="Calibri" w:hAnsi="Calibri"/>
          <w:color w:val="1F497D"/>
          <w:sz w:val="40"/>
          <w:szCs w:val="40"/>
          <w:u w:val="single"/>
        </w:rPr>
      </w:pPr>
    </w:p>
    <w:p w:rsidR="00E50E71" w:rsidRPr="002B4030" w:rsidP="00030172">
      <w:pPr>
        <w:pStyle w:val="Title"/>
        <w:rPr>
          <w:rFonts w:ascii="Calibri" w:hAnsi="Calibri"/>
          <w:color w:val="1F497D"/>
          <w:sz w:val="40"/>
          <w:szCs w:val="40"/>
          <w:u w:val="single"/>
        </w:rPr>
      </w:pPr>
    </w:p>
    <w:p w:rsidR="00E50E71" w:rsidRPr="002B4030" w:rsidP="00030172">
      <w:pPr>
        <w:pStyle w:val="Title"/>
        <w:rPr>
          <w:rFonts w:ascii="Calibri" w:hAnsi="Calibri"/>
          <w:color w:val="1F497D"/>
          <w:sz w:val="40"/>
          <w:szCs w:val="40"/>
          <w:u w:val="single"/>
        </w:rPr>
      </w:pPr>
    </w:p>
    <w:p w:rsidR="00030172" w:rsidRPr="002B4030" w:rsidP="00030172">
      <w:pPr>
        <w:pStyle w:val="Title"/>
        <w:rPr>
          <w:rFonts w:ascii="Calibri" w:hAnsi="Calibri"/>
          <w:color w:val="1F497D"/>
          <w:sz w:val="40"/>
          <w:szCs w:val="40"/>
          <w:u w:val="single"/>
        </w:rPr>
      </w:pPr>
      <w:bookmarkStart w:id="44" w:name="_Toc527381263"/>
      <w:bookmarkStart w:id="45" w:name="_Toc528770364"/>
      <w:r w:rsidRPr="002B4030">
        <w:rPr>
          <w:rFonts w:ascii="Calibri" w:hAnsi="Calibri"/>
          <w:color w:val="1F497D"/>
          <w:sz w:val="40"/>
          <w:u w:val="single"/>
        </w:rPr>
        <w:t>PART B</w:t>
      </w:r>
      <w:bookmarkEnd w:id="44"/>
      <w:bookmarkEnd w:id="45"/>
    </w:p>
    <w:p w:rsidR="00030172" w:rsidRPr="002B4030" w:rsidP="00030172">
      <w:pPr>
        <w:pStyle w:val="Title"/>
        <w:rPr>
          <w:rFonts w:ascii="Calibri" w:hAnsi="Calibri"/>
          <w:color w:val="1F497D"/>
          <w:sz w:val="40"/>
          <w:szCs w:val="40"/>
          <w:u w:val="single"/>
        </w:rPr>
      </w:pPr>
    </w:p>
    <w:p w:rsidR="002070C7" w:rsidRPr="002B4030" w:rsidP="00030172">
      <w:pPr>
        <w:pStyle w:val="Title"/>
        <w:rPr>
          <w:rFonts w:ascii="Calibri" w:hAnsi="Calibri"/>
          <w:color w:val="1F497D"/>
          <w:sz w:val="40"/>
          <w:szCs w:val="40"/>
          <w:u w:val="single"/>
        </w:rPr>
      </w:pPr>
      <w:bookmarkStart w:id="46" w:name="_Toc462696792"/>
      <w:bookmarkStart w:id="47" w:name="_Toc527381264"/>
      <w:bookmarkStart w:id="48" w:name="_Toc528770365"/>
      <w:r w:rsidRPr="002B4030">
        <w:rPr>
          <w:rFonts w:ascii="Calibri" w:hAnsi="Calibri"/>
          <w:color w:val="1F497D"/>
          <w:sz w:val="40"/>
          <w:u w:val="single"/>
        </w:rPr>
        <w:t>SAFETY RECOMMENDATIONS AND INVESTIGATIONS</w:t>
      </w:r>
      <w:bookmarkEnd w:id="46"/>
      <w:bookmarkEnd w:id="47"/>
      <w:bookmarkEnd w:id="48"/>
    </w:p>
    <w:p w:rsidR="002070C7" w:rsidRPr="002B4030" w:rsidP="002070C7">
      <w:pPr>
        <w:pStyle w:val="Title"/>
        <w:jc w:val="left"/>
        <w:rPr>
          <w:rFonts w:ascii="Calibri" w:hAnsi="Calibri"/>
          <w:color w:val="1F497D"/>
        </w:rPr>
      </w:pPr>
    </w:p>
    <w:p w:rsidR="00030172" w:rsidRPr="002B4030">
      <w:pPr>
        <w:rPr>
          <w:rFonts w:ascii="Calibri" w:hAnsi="Calibri"/>
          <w:b/>
          <w:bCs/>
          <w:color w:val="1F497D"/>
          <w:kern w:val="28"/>
          <w:sz w:val="32"/>
          <w:szCs w:val="32"/>
        </w:rPr>
      </w:pPr>
      <w:r w:rsidRPr="002B4030">
        <w:br w:type="page"/>
      </w:r>
    </w:p>
    <w:p w:rsidR="00030172" w:rsidRPr="002B4030" w:rsidP="002070C7">
      <w:pPr>
        <w:pStyle w:val="Title"/>
        <w:numPr>
          <w:ilvl w:val="0"/>
          <w:numId w:val="23"/>
        </w:numPr>
        <w:jc w:val="left"/>
        <w:rPr>
          <w:rFonts w:ascii="Calibri" w:hAnsi="Calibri"/>
          <w:color w:val="1F497D"/>
          <w:sz w:val="28"/>
          <w:szCs w:val="28"/>
        </w:rPr>
      </w:pPr>
      <w:bookmarkStart w:id="49" w:name="_Toc527381265"/>
      <w:bookmarkStart w:id="50" w:name="_Toc528770366"/>
      <w:r w:rsidRPr="002B4030">
        <w:rPr>
          <w:rFonts w:ascii="Calibri" w:hAnsi="Calibri"/>
          <w:color w:val="1F497D"/>
          <w:sz w:val="28"/>
        </w:rPr>
        <w:t xml:space="preserve">ACCIDENT AND INCIDENT </w:t>
      </w:r>
      <w:r w:rsidRPr="002B4030">
        <w:rPr>
          <w:rFonts w:ascii="Calibri" w:hAnsi="Calibri"/>
          <w:color w:val="1F497D"/>
          <w:sz w:val="28"/>
        </w:rPr>
        <w:t>INVESTIGATION</w:t>
      </w:r>
      <w:bookmarkEnd w:id="49"/>
      <w:bookmarkEnd w:id="50"/>
    </w:p>
    <w:p w:rsidR="0016116B" w:rsidRPr="002B4030" w:rsidP="009A6760">
      <w:pPr>
        <w:pStyle w:val="Title"/>
        <w:numPr>
          <w:ilvl w:val="1"/>
          <w:numId w:val="26"/>
        </w:numPr>
        <w:spacing w:before="360" w:after="120"/>
        <w:ind w:left="539" w:hanging="539"/>
        <w:jc w:val="left"/>
        <w:rPr>
          <w:rFonts w:ascii="Calibri" w:hAnsi="Calibri"/>
          <w:color w:val="1F497D"/>
          <w:sz w:val="28"/>
          <w:szCs w:val="28"/>
        </w:rPr>
      </w:pPr>
      <w:bookmarkStart w:id="51" w:name="_Toc527381266"/>
      <w:bookmarkStart w:id="52" w:name="_Toc528770367"/>
      <w:r w:rsidRPr="002B4030">
        <w:rPr>
          <w:rFonts w:ascii="Calibri" w:hAnsi="Calibri"/>
          <w:color w:val="1F497D"/>
          <w:sz w:val="28"/>
        </w:rPr>
        <w:t>Investigations begun in 2017</w:t>
      </w:r>
      <w:bookmarkEnd w:id="51"/>
      <w:bookmarkEnd w:id="52"/>
    </w:p>
    <w:p w:rsidR="00DC6A34" w:rsidRPr="002B4030" w:rsidP="00DC6A34">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Article 4(1) of Decree-Law No 394/2007 states that the Office must investigate serious railway accidents, which means any train collision or derailment of trains, resulting in the death of at least one person or s</w:t>
      </w:r>
      <w:r w:rsidRPr="002B4030">
        <w:rPr>
          <w:rFonts w:ascii="Calibri" w:hAnsi="Calibri"/>
          <w:color w:val="000000"/>
          <w:sz w:val="22"/>
        </w:rPr>
        <w:t>erious injuries to five or more persons or extensive damage of at least EUR 2 million to rolling stock, the infrastructure or the environment, and any other similar accident with an obvious impact on railway safety regulation or the management of safety. T</w:t>
      </w:r>
      <w:r w:rsidRPr="002B4030">
        <w:rPr>
          <w:rFonts w:ascii="Calibri" w:hAnsi="Calibri"/>
          <w:color w:val="000000"/>
          <w:sz w:val="22"/>
        </w:rPr>
        <w:t>he document ‘</w:t>
      </w:r>
      <w:r w:rsidRPr="002B4030">
        <w:rPr>
          <w:rFonts w:ascii="Calibri" w:hAnsi="Calibri"/>
          <w:i/>
          <w:color w:val="000000"/>
          <w:sz w:val="22"/>
        </w:rPr>
        <w:t>Guidance on the decision to investigate</w:t>
      </w:r>
      <w:r w:rsidRPr="002B4030">
        <w:rPr>
          <w:rFonts w:ascii="Calibri" w:hAnsi="Calibri"/>
          <w:color w:val="000000"/>
          <w:sz w:val="22"/>
        </w:rPr>
        <w:t>’, produced by the European Union Agency for Railways, provides guidelines for the decision to investigate with respect to the criterion ‘obvious impact on railway safety regulation or the management of s</w:t>
      </w:r>
      <w:r w:rsidRPr="002B4030">
        <w:rPr>
          <w:rFonts w:ascii="Calibri" w:hAnsi="Calibri"/>
          <w:color w:val="000000"/>
          <w:sz w:val="22"/>
        </w:rPr>
        <w:t>afety’.</w:t>
      </w:r>
    </w:p>
    <w:p w:rsidR="00E94107" w:rsidRPr="002B4030" w:rsidP="00E94107">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In 2017, only one accident was deemed by the Office to fall within the definition of ‘serious accident’, putting it under an obligation to investigate.</w:t>
      </w:r>
    </w:p>
    <w:p w:rsidR="00DC6A34" w:rsidRPr="002B4030" w:rsidP="00DC6A34">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In addition, under Article 4(2) of the above-mentioned Decree-Law the Office may at its discreti</w:t>
      </w:r>
      <w:r w:rsidRPr="002B4030">
        <w:rPr>
          <w:rFonts w:ascii="Calibri" w:hAnsi="Calibri"/>
          <w:color w:val="000000"/>
          <w:sz w:val="22"/>
        </w:rPr>
        <w:t>on also decide to investigate other accidents or incidents which, under different conditions, may have led to serious accidents, and the following must be taken into consideration in making its decision:</w:t>
      </w:r>
    </w:p>
    <w:p w:rsidR="00DC6A34" w:rsidRPr="002B4030" w:rsidP="00DC6A34">
      <w:pPr>
        <w:autoSpaceDE w:val="0"/>
        <w:autoSpaceDN w:val="0"/>
        <w:adjustRightInd w:val="0"/>
        <w:spacing w:after="120"/>
        <w:ind w:left="708"/>
        <w:jc w:val="both"/>
        <w:rPr>
          <w:rFonts w:ascii="Calibri" w:hAnsi="Calibri" w:cs="TrebuchetMS"/>
          <w:color w:val="000000"/>
          <w:sz w:val="22"/>
          <w:szCs w:val="22"/>
        </w:rPr>
      </w:pPr>
      <w:r w:rsidRPr="002B4030">
        <w:rPr>
          <w:rFonts w:ascii="Calibri" w:hAnsi="Calibri"/>
          <w:color w:val="000000"/>
          <w:sz w:val="22"/>
        </w:rPr>
        <w:t xml:space="preserve">a) </w:t>
      </w:r>
      <w:r w:rsidRPr="002B4030">
        <w:rPr>
          <w:rFonts w:ascii="Calibri" w:hAnsi="Calibri"/>
          <w:color w:val="000000"/>
          <w:sz w:val="22"/>
        </w:rPr>
        <w:t>the seriousness of the accident or incident;</w:t>
      </w:r>
    </w:p>
    <w:p w:rsidR="00DC6A34" w:rsidRPr="002B4030" w:rsidP="00DC6A34">
      <w:pPr>
        <w:autoSpaceDE w:val="0"/>
        <w:autoSpaceDN w:val="0"/>
        <w:adjustRightInd w:val="0"/>
        <w:spacing w:after="120"/>
        <w:ind w:left="708"/>
        <w:jc w:val="both"/>
        <w:rPr>
          <w:rFonts w:ascii="Calibri" w:hAnsi="Calibri" w:cs="TrebuchetMS"/>
          <w:color w:val="000000"/>
          <w:sz w:val="22"/>
          <w:szCs w:val="22"/>
        </w:rPr>
      </w:pPr>
      <w:r w:rsidRPr="002B4030">
        <w:rPr>
          <w:rFonts w:ascii="Calibri" w:hAnsi="Calibri"/>
          <w:color w:val="000000"/>
          <w:sz w:val="22"/>
        </w:rPr>
        <w:t xml:space="preserve">b) </w:t>
      </w:r>
      <w:r w:rsidRPr="002B4030">
        <w:rPr>
          <w:rFonts w:ascii="Calibri" w:hAnsi="Calibri"/>
          <w:color w:val="000000"/>
          <w:sz w:val="22"/>
        </w:rPr>
        <w:t>whether it is part of a series of accidents or incidents relevant to the system as a whole;</w:t>
      </w:r>
    </w:p>
    <w:p w:rsidR="00DC6A34" w:rsidRPr="002B4030" w:rsidP="00DC6A34">
      <w:pPr>
        <w:autoSpaceDE w:val="0"/>
        <w:autoSpaceDN w:val="0"/>
        <w:adjustRightInd w:val="0"/>
        <w:spacing w:after="120"/>
        <w:ind w:left="708"/>
        <w:jc w:val="both"/>
        <w:rPr>
          <w:rFonts w:ascii="Calibri" w:hAnsi="Calibri" w:cs="TrebuchetMS"/>
          <w:color w:val="000000"/>
          <w:sz w:val="22"/>
          <w:szCs w:val="22"/>
        </w:rPr>
      </w:pPr>
      <w:r w:rsidRPr="002B4030">
        <w:rPr>
          <w:rFonts w:ascii="Calibri" w:hAnsi="Calibri"/>
          <w:color w:val="000000"/>
          <w:sz w:val="22"/>
        </w:rPr>
        <w:t xml:space="preserve">c) </w:t>
      </w:r>
      <w:r w:rsidRPr="002B4030">
        <w:rPr>
          <w:rFonts w:ascii="Calibri" w:hAnsi="Calibri"/>
          <w:color w:val="000000"/>
          <w:sz w:val="22"/>
        </w:rPr>
        <w:t>its impact on railway safety at EU level;</w:t>
      </w:r>
    </w:p>
    <w:p w:rsidR="00DC6A34" w:rsidRPr="002B4030" w:rsidP="00DC6A34">
      <w:pPr>
        <w:autoSpaceDE w:val="0"/>
        <w:autoSpaceDN w:val="0"/>
        <w:adjustRightInd w:val="0"/>
        <w:spacing w:after="120"/>
        <w:ind w:left="708"/>
        <w:jc w:val="both"/>
        <w:rPr>
          <w:rFonts w:ascii="Calibri" w:hAnsi="Calibri" w:cs="TrebuchetMS"/>
          <w:color w:val="000000"/>
          <w:sz w:val="22"/>
          <w:szCs w:val="22"/>
        </w:rPr>
      </w:pPr>
      <w:r w:rsidRPr="002B4030">
        <w:rPr>
          <w:rFonts w:ascii="Calibri" w:hAnsi="Calibri"/>
          <w:color w:val="000000"/>
          <w:sz w:val="22"/>
        </w:rPr>
        <w:t xml:space="preserve">d) </w:t>
      </w:r>
      <w:r w:rsidRPr="002B4030">
        <w:rPr>
          <w:rFonts w:ascii="Calibri" w:hAnsi="Calibri"/>
          <w:color w:val="000000"/>
          <w:sz w:val="22"/>
        </w:rPr>
        <w:t>requests from infrastructure managers, railway undertakings, the safety authority or other Member States.</w:t>
      </w:r>
    </w:p>
    <w:p w:rsidR="00C41D08" w:rsidRPr="002B4030" w:rsidP="00E82A21">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In </w:t>
      </w:r>
      <w:r w:rsidRPr="002B4030">
        <w:rPr>
          <w:rFonts w:ascii="Calibri" w:hAnsi="Calibri"/>
          <w:color w:val="000000"/>
          <w:sz w:val="22"/>
        </w:rPr>
        <w:t>relation to investigations of other accidents and incidents at the discretion of the GPIAAF, based on daily reports or equivalent forms of information provided by railway undertakings, 515 safety events were selected and recorded on the statistical databas</w:t>
      </w:r>
      <w:r w:rsidRPr="002B4030">
        <w:rPr>
          <w:rFonts w:ascii="Calibri" w:hAnsi="Calibri"/>
          <w:color w:val="000000"/>
          <w:sz w:val="22"/>
        </w:rPr>
        <w:t>e of GISAF and the GPIAAF, according to the Office’s internal criteria as defined in the respective Investigation Manual.</w:t>
      </w:r>
    </w:p>
    <w:p w:rsidR="00E82A21" w:rsidRPr="002B4030" w:rsidP="00E82A21">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The distribution of events recorded by GISAF and the GPIAAF in accordance with their type and for all railway systems covered by the O</w:t>
      </w:r>
      <w:r w:rsidRPr="002B4030">
        <w:rPr>
          <w:rFonts w:ascii="Calibri" w:hAnsi="Calibri"/>
          <w:color w:val="000000"/>
          <w:sz w:val="22"/>
        </w:rPr>
        <w:t xml:space="preserve">ffice’s activity can be found in the following table, organised by decreasing order of frequency </w:t>
      </w:r>
      <w:r>
        <w:rPr>
          <w:rStyle w:val="FootnoteReference"/>
          <w:rFonts w:ascii="Calibri" w:hAnsi="Calibri"/>
          <w:color w:val="000000"/>
          <w:sz w:val="22"/>
        </w:rPr>
        <w:footnoteReference w:id="4"/>
      </w:r>
      <w:r w:rsidRPr="002B4030">
        <w:rPr>
          <w:rFonts w:ascii="Calibri" w:hAnsi="Calibri"/>
          <w:color w:val="000000"/>
          <w:sz w:val="22"/>
          <w:vertAlign w:val="superscript"/>
        </w:rPr>
        <w:t>,</w:t>
      </w:r>
      <w:r>
        <w:rPr>
          <w:rStyle w:val="FootnoteReference"/>
          <w:rFonts w:ascii="Calibri" w:hAnsi="Calibri"/>
          <w:color w:val="000000"/>
          <w:sz w:val="22"/>
        </w:rPr>
        <w:footnoteReference w:id="5"/>
      </w:r>
      <w:r w:rsidRPr="002B4030">
        <w:rPr>
          <w:rFonts w:ascii="Calibri" w:hAnsi="Calibri"/>
          <w:color w:val="000000"/>
          <w:sz w:val="22"/>
        </w:rPr>
        <w:t xml:space="preserve">. </w:t>
      </w:r>
    </w:p>
    <w:p w:rsidR="004E1123" w:rsidRPr="002B4030">
      <w:r w:rsidRPr="002B4030">
        <w:br w:type="page"/>
      </w:r>
    </w:p>
    <w:tbl>
      <w:tblPr>
        <w:tblW w:w="0" w:type="auto"/>
        <w:tblInd w:w="8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883"/>
        <w:gridCol w:w="1682"/>
      </w:tblGrid>
      <w:tr w:rsidTr="00213CD3">
        <w:tblPrEx>
          <w:tblW w:w="0" w:type="auto"/>
          <w:tblInd w:w="8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Ex>
        <w:trPr>
          <w:trHeight w:val="20"/>
        </w:trPr>
        <w:tc>
          <w:tcPr>
            <w:tcW w:w="7565" w:type="dxa"/>
            <w:gridSpan w:val="2"/>
            <w:shd w:val="clear" w:color="auto" w:fill="C1D69A"/>
            <w:vAlign w:val="center"/>
          </w:tcPr>
          <w:p w:rsidR="00D01F75" w:rsidRPr="002B4030" w:rsidP="00D01F75">
            <w:pPr>
              <w:pStyle w:val="Default"/>
              <w:rPr>
                <w:rFonts w:ascii="Arial" w:hAnsi="Arial" w:cs="Arial"/>
                <w:b/>
                <w:bCs/>
                <w:sz w:val="19"/>
                <w:szCs w:val="19"/>
                <w:lang w:val="es-ES_tradnl"/>
              </w:rPr>
            </w:pPr>
            <w:r w:rsidRPr="002B4030">
              <w:rPr>
                <w:rFonts w:ascii="Arial" w:hAnsi="Arial"/>
                <w:b/>
                <w:sz w:val="19"/>
                <w:lang w:val="es-ES_tradnl"/>
              </w:rPr>
              <w:t xml:space="preserve">Quadro B.1 – Ocorrências processadas pelo GISAF/GPIAAF em 2017 </w:t>
            </w:r>
          </w:p>
          <w:p w:rsidR="00D01F75" w:rsidRPr="002B4030" w:rsidP="00D01F75">
            <w:pPr>
              <w:pStyle w:val="Default"/>
              <w:rPr>
                <w:rFonts w:ascii="Arial" w:hAnsi="Arial" w:cs="Arial"/>
                <w:color w:val="auto"/>
              </w:rPr>
            </w:pPr>
            <w:r w:rsidRPr="002B4030">
              <w:rPr>
                <w:rFonts w:ascii="Arial" w:hAnsi="Arial"/>
                <w:b/>
                <w:i/>
                <w:sz w:val="19"/>
              </w:rPr>
              <w:t xml:space="preserve">Table B.1 – Occurrences processed by GISAF/GPIAAF in 2017 </w:t>
            </w:r>
          </w:p>
        </w:tc>
      </w:tr>
      <w:tr w:rsidTr="00213CD3">
        <w:tblPrEx>
          <w:tblW w:w="0" w:type="auto"/>
          <w:tblInd w:w="817" w:type="dxa"/>
          <w:tblLayout w:type="fixed"/>
          <w:tblLook w:val="0000"/>
        </w:tblPrEx>
        <w:trPr>
          <w:trHeight w:val="20"/>
        </w:trPr>
        <w:tc>
          <w:tcPr>
            <w:tcW w:w="5883" w:type="dxa"/>
            <w:shd w:val="clear" w:color="auto" w:fill="C1D69A"/>
            <w:vAlign w:val="center"/>
          </w:tcPr>
          <w:p w:rsidR="00D01F75" w:rsidRPr="002B4030" w:rsidP="00D01F75">
            <w:pPr>
              <w:pStyle w:val="Default"/>
              <w:jc w:val="center"/>
              <w:rPr>
                <w:rFonts w:ascii="Arial" w:hAnsi="Arial" w:cs="Arial"/>
                <w:b/>
                <w:bCs/>
                <w:sz w:val="14"/>
                <w:szCs w:val="14"/>
              </w:rPr>
            </w:pPr>
            <w:r w:rsidRPr="002B4030">
              <w:rPr>
                <w:rFonts w:ascii="Arial" w:hAnsi="Arial"/>
                <w:b/>
                <w:sz w:val="14"/>
              </w:rPr>
              <w:t xml:space="preserve">Natureza do Acidente / </w:t>
            </w:r>
            <w:r w:rsidRPr="002B4030">
              <w:rPr>
                <w:rFonts w:ascii="Arial" w:hAnsi="Arial"/>
                <w:b/>
                <w:sz w:val="14"/>
              </w:rPr>
              <w:t>Incidente</w:t>
            </w:r>
          </w:p>
          <w:p w:rsidR="00D01F75" w:rsidRPr="002B4030" w:rsidP="00D01F75">
            <w:pPr>
              <w:pStyle w:val="Default"/>
              <w:jc w:val="center"/>
              <w:rPr>
                <w:rFonts w:ascii="Arial" w:hAnsi="Arial" w:cs="Arial"/>
                <w:sz w:val="14"/>
                <w:szCs w:val="14"/>
              </w:rPr>
            </w:pPr>
            <w:r w:rsidRPr="002B4030">
              <w:rPr>
                <w:rFonts w:ascii="Arial" w:hAnsi="Arial"/>
                <w:b/>
                <w:i/>
                <w:sz w:val="14"/>
              </w:rPr>
              <w:t>Category of Accident / Incident</w:t>
            </w:r>
          </w:p>
        </w:tc>
        <w:tc>
          <w:tcPr>
            <w:tcW w:w="1682" w:type="dxa"/>
            <w:shd w:val="clear" w:color="auto" w:fill="C1D69A"/>
            <w:vAlign w:val="center"/>
          </w:tcPr>
          <w:p w:rsidR="00D01F75" w:rsidRPr="002B4030" w:rsidP="00D01F75">
            <w:pPr>
              <w:pStyle w:val="Default"/>
              <w:jc w:val="center"/>
              <w:rPr>
                <w:rFonts w:ascii="Arial" w:hAnsi="Arial" w:cs="Arial"/>
                <w:b/>
                <w:bCs/>
                <w:sz w:val="14"/>
                <w:szCs w:val="14"/>
              </w:rPr>
            </w:pPr>
            <w:r w:rsidRPr="002B4030">
              <w:rPr>
                <w:rFonts w:ascii="Arial" w:hAnsi="Arial"/>
                <w:b/>
                <w:sz w:val="14"/>
              </w:rPr>
              <w:t>Quantidade</w:t>
            </w:r>
          </w:p>
          <w:p w:rsidR="00D01F75" w:rsidRPr="002B4030" w:rsidP="00D01F75">
            <w:pPr>
              <w:pStyle w:val="Default"/>
              <w:jc w:val="center"/>
              <w:rPr>
                <w:rFonts w:ascii="Arial" w:hAnsi="Arial" w:cs="Arial"/>
                <w:sz w:val="14"/>
                <w:szCs w:val="14"/>
              </w:rPr>
            </w:pPr>
            <w:r w:rsidRPr="002B4030">
              <w:rPr>
                <w:rFonts w:ascii="Arial" w:hAnsi="Arial"/>
                <w:b/>
                <w:i/>
                <w:sz w:val="14"/>
              </w:rPr>
              <w:t>Quantity</w:t>
            </w:r>
          </w:p>
        </w:tc>
      </w:tr>
      <w:tr w:rsidTr="00213CD3">
        <w:tblPrEx>
          <w:tblW w:w="0" w:type="auto"/>
          <w:tblInd w:w="817" w:type="dxa"/>
          <w:tblLayout w:type="fixed"/>
          <w:tblLook w:val="0000"/>
        </w:tblPrEx>
        <w:trPr>
          <w:trHeight w:val="20"/>
        </w:trPr>
        <w:tc>
          <w:tcPr>
            <w:tcW w:w="5883" w:type="dxa"/>
            <w:shd w:val="clear" w:color="auto" w:fill="D6E3BB"/>
            <w:vAlign w:val="center"/>
          </w:tcPr>
          <w:p w:rsidR="00D01F75" w:rsidRPr="002B4030" w:rsidP="00D01F75">
            <w:pPr>
              <w:pStyle w:val="Default"/>
              <w:rPr>
                <w:rFonts w:ascii="Arial" w:hAnsi="Arial" w:cs="Arial"/>
                <w:sz w:val="14"/>
                <w:szCs w:val="14"/>
              </w:rPr>
            </w:pPr>
            <w:r w:rsidRPr="002B4030">
              <w:rPr>
                <w:rFonts w:ascii="Arial" w:hAnsi="Arial"/>
                <w:sz w:val="14"/>
              </w:rPr>
              <w:t xml:space="preserve">Deformação da via </w:t>
            </w:r>
          </w:p>
          <w:p w:rsidR="00D01F75" w:rsidRPr="002B4030" w:rsidP="00D01F75">
            <w:pPr>
              <w:pStyle w:val="Default"/>
              <w:rPr>
                <w:rFonts w:ascii="Arial" w:hAnsi="Arial" w:cs="Arial"/>
                <w:sz w:val="14"/>
                <w:szCs w:val="14"/>
              </w:rPr>
            </w:pPr>
            <w:r w:rsidRPr="002B4030">
              <w:rPr>
                <w:rFonts w:ascii="Arial" w:hAnsi="Arial"/>
                <w:i/>
                <w:sz w:val="14"/>
              </w:rPr>
              <w:t xml:space="preserve">Track buckles and other track misalignment </w:t>
            </w:r>
          </w:p>
        </w:tc>
        <w:tc>
          <w:tcPr>
            <w:tcW w:w="1682" w:type="dxa"/>
            <w:shd w:val="clear" w:color="auto" w:fill="D6E3BB"/>
            <w:vAlign w:val="center"/>
          </w:tcPr>
          <w:p w:rsidR="00D01F75" w:rsidRPr="002B4030" w:rsidP="00A447D2">
            <w:pPr>
              <w:pStyle w:val="Default"/>
              <w:jc w:val="center"/>
              <w:rPr>
                <w:rFonts w:ascii="Arial" w:hAnsi="Arial" w:cs="Arial"/>
                <w:sz w:val="14"/>
                <w:szCs w:val="14"/>
              </w:rPr>
            </w:pPr>
            <w:r w:rsidRPr="002B4030">
              <w:rPr>
                <w:rFonts w:ascii="Arial" w:hAnsi="Arial"/>
                <w:sz w:val="14"/>
              </w:rPr>
              <w:t>145</w:t>
            </w:r>
          </w:p>
        </w:tc>
      </w:tr>
      <w:tr w:rsidTr="00213CD3">
        <w:tblPrEx>
          <w:tblW w:w="0" w:type="auto"/>
          <w:tblInd w:w="817" w:type="dxa"/>
          <w:tblLayout w:type="fixed"/>
          <w:tblLook w:val="0000"/>
        </w:tblPrEx>
        <w:trPr>
          <w:trHeight w:val="20"/>
        </w:trPr>
        <w:tc>
          <w:tcPr>
            <w:tcW w:w="5883" w:type="dxa"/>
            <w:shd w:val="clear" w:color="auto" w:fill="D6E3BB"/>
            <w:vAlign w:val="center"/>
          </w:tcPr>
          <w:p w:rsidR="00D01F75" w:rsidRPr="002B4030" w:rsidP="00D01F75">
            <w:pPr>
              <w:pStyle w:val="Default"/>
              <w:rPr>
                <w:rFonts w:ascii="Arial" w:hAnsi="Arial" w:cs="Arial"/>
                <w:sz w:val="14"/>
                <w:szCs w:val="14"/>
              </w:rPr>
            </w:pPr>
            <w:r w:rsidRPr="002B4030">
              <w:rPr>
                <w:rFonts w:ascii="Arial" w:hAnsi="Arial"/>
                <w:sz w:val="14"/>
              </w:rPr>
              <w:t xml:space="preserve">Aderência degradada - ICS 27/13 </w:t>
            </w:r>
          </w:p>
          <w:p w:rsidR="00D01F75" w:rsidRPr="002B4030" w:rsidP="00D01F75">
            <w:pPr>
              <w:pStyle w:val="Default"/>
              <w:rPr>
                <w:rFonts w:ascii="Arial" w:hAnsi="Arial" w:cs="Arial"/>
                <w:sz w:val="14"/>
                <w:szCs w:val="14"/>
              </w:rPr>
            </w:pPr>
            <w:r w:rsidRPr="002B4030">
              <w:rPr>
                <w:rFonts w:ascii="Arial" w:hAnsi="Arial"/>
                <w:i/>
                <w:sz w:val="14"/>
              </w:rPr>
              <w:t xml:space="preserve">Degraded adhesion </w:t>
            </w:r>
          </w:p>
        </w:tc>
        <w:tc>
          <w:tcPr>
            <w:tcW w:w="1682" w:type="dxa"/>
            <w:shd w:val="clear" w:color="auto" w:fill="D6E3BB"/>
            <w:vAlign w:val="center"/>
          </w:tcPr>
          <w:p w:rsidR="00D01F75" w:rsidRPr="002B4030" w:rsidP="00A447D2">
            <w:pPr>
              <w:pStyle w:val="Default"/>
              <w:jc w:val="center"/>
              <w:rPr>
                <w:rFonts w:ascii="Arial" w:hAnsi="Arial" w:cs="Arial"/>
                <w:sz w:val="14"/>
                <w:szCs w:val="14"/>
              </w:rPr>
            </w:pPr>
            <w:r w:rsidRPr="002B4030">
              <w:rPr>
                <w:rFonts w:ascii="Arial" w:hAnsi="Arial"/>
                <w:sz w:val="14"/>
              </w:rPr>
              <w:t>68</w:t>
            </w:r>
          </w:p>
        </w:tc>
      </w:tr>
      <w:tr w:rsidTr="00213CD3">
        <w:tblPrEx>
          <w:tblW w:w="0" w:type="auto"/>
          <w:tblInd w:w="817" w:type="dxa"/>
          <w:tblLayout w:type="fixed"/>
          <w:tblLook w:val="0000"/>
        </w:tblPrEx>
        <w:trPr>
          <w:trHeight w:val="20"/>
        </w:trPr>
        <w:tc>
          <w:tcPr>
            <w:tcW w:w="5883" w:type="dxa"/>
            <w:shd w:val="clear" w:color="auto" w:fill="D6E3BB"/>
            <w:vAlign w:val="center"/>
          </w:tcPr>
          <w:p w:rsidR="00D01F75" w:rsidRPr="002B4030" w:rsidP="00A447D2">
            <w:pPr>
              <w:pStyle w:val="Default"/>
              <w:rPr>
                <w:rFonts w:ascii="Arial" w:hAnsi="Arial" w:cs="Arial"/>
                <w:sz w:val="14"/>
                <w:szCs w:val="14"/>
              </w:rPr>
            </w:pPr>
            <w:r w:rsidRPr="002B4030">
              <w:rPr>
                <w:rFonts w:ascii="Arial" w:hAnsi="Arial"/>
                <w:sz w:val="14"/>
              </w:rPr>
              <w:t xml:space="preserve">Colisão com objeto - plena via </w:t>
            </w:r>
          </w:p>
          <w:p w:rsidR="00D01F75" w:rsidRPr="002B4030" w:rsidP="00A447D2">
            <w:pPr>
              <w:pStyle w:val="Default"/>
              <w:rPr>
                <w:rFonts w:ascii="Arial" w:hAnsi="Arial" w:cs="Arial"/>
                <w:sz w:val="14"/>
                <w:szCs w:val="14"/>
              </w:rPr>
            </w:pPr>
            <w:r w:rsidRPr="002B4030">
              <w:rPr>
                <w:rFonts w:ascii="Arial" w:hAnsi="Arial"/>
                <w:i/>
                <w:sz w:val="14"/>
              </w:rPr>
              <w:t xml:space="preserve">Collision with object – plain line </w:t>
            </w:r>
          </w:p>
        </w:tc>
        <w:tc>
          <w:tcPr>
            <w:tcW w:w="1682" w:type="dxa"/>
            <w:shd w:val="clear" w:color="auto" w:fill="D6E3BB"/>
            <w:vAlign w:val="center"/>
          </w:tcPr>
          <w:p w:rsidR="00D01F75" w:rsidRPr="002B4030" w:rsidP="00A447D2">
            <w:pPr>
              <w:pStyle w:val="Default"/>
              <w:jc w:val="center"/>
              <w:rPr>
                <w:rFonts w:ascii="Arial" w:hAnsi="Arial" w:cs="Arial"/>
                <w:sz w:val="14"/>
                <w:szCs w:val="14"/>
              </w:rPr>
            </w:pPr>
            <w:r w:rsidRPr="002B4030">
              <w:rPr>
                <w:rFonts w:ascii="Arial" w:hAnsi="Arial"/>
                <w:sz w:val="14"/>
              </w:rPr>
              <w:t>42</w:t>
            </w:r>
          </w:p>
        </w:tc>
      </w:tr>
      <w:tr w:rsidTr="00213CD3">
        <w:tblPrEx>
          <w:tblW w:w="0" w:type="auto"/>
          <w:tblInd w:w="817" w:type="dxa"/>
          <w:tblLayout w:type="fixed"/>
          <w:tblLook w:val="0000"/>
        </w:tblPrEx>
        <w:trPr>
          <w:trHeight w:val="20"/>
        </w:trPr>
        <w:tc>
          <w:tcPr>
            <w:tcW w:w="5883" w:type="dxa"/>
            <w:shd w:val="clear" w:color="auto" w:fill="D6E3BB"/>
            <w:vAlign w:val="center"/>
          </w:tcPr>
          <w:p w:rsidR="00D01F75" w:rsidRPr="002B4030" w:rsidP="00A447D2">
            <w:pPr>
              <w:pStyle w:val="Default"/>
              <w:rPr>
                <w:rFonts w:ascii="Arial" w:hAnsi="Arial" w:cs="Arial"/>
                <w:sz w:val="14"/>
                <w:szCs w:val="14"/>
                <w:lang w:val="es-ES_tradnl"/>
              </w:rPr>
            </w:pPr>
            <w:r w:rsidRPr="002B4030">
              <w:rPr>
                <w:rFonts w:ascii="Arial" w:hAnsi="Arial"/>
                <w:sz w:val="14"/>
                <w:lang w:val="es-ES_tradnl"/>
              </w:rPr>
              <w:t xml:space="preserve">Colisão entre metro de superfície e veículo rodoviário em ambiente urbano </w:t>
            </w:r>
          </w:p>
          <w:p w:rsidR="00D01F75" w:rsidRPr="002B4030" w:rsidP="00A447D2">
            <w:pPr>
              <w:pStyle w:val="Default"/>
              <w:rPr>
                <w:rFonts w:ascii="Arial" w:hAnsi="Arial" w:cs="Arial"/>
                <w:sz w:val="14"/>
                <w:szCs w:val="14"/>
              </w:rPr>
            </w:pPr>
            <w:r w:rsidRPr="002B4030">
              <w:rPr>
                <w:rFonts w:ascii="Arial" w:hAnsi="Arial"/>
                <w:i/>
                <w:sz w:val="14"/>
              </w:rPr>
              <w:t xml:space="preserve">Collision between surface metro and road vehicle in urban environment </w:t>
            </w:r>
          </w:p>
        </w:tc>
        <w:tc>
          <w:tcPr>
            <w:tcW w:w="1682" w:type="dxa"/>
            <w:shd w:val="clear" w:color="auto" w:fill="D6E3BB"/>
            <w:vAlign w:val="center"/>
          </w:tcPr>
          <w:p w:rsidR="00D01F75" w:rsidRPr="002B4030" w:rsidP="00A447D2">
            <w:pPr>
              <w:pStyle w:val="Default"/>
              <w:jc w:val="center"/>
              <w:rPr>
                <w:rFonts w:ascii="Arial" w:hAnsi="Arial" w:cs="Arial"/>
                <w:sz w:val="14"/>
                <w:szCs w:val="14"/>
              </w:rPr>
            </w:pPr>
            <w:r w:rsidRPr="002B4030">
              <w:rPr>
                <w:rFonts w:ascii="Arial" w:hAnsi="Arial"/>
                <w:sz w:val="14"/>
              </w:rPr>
              <w:t>34</w:t>
            </w:r>
          </w:p>
        </w:tc>
      </w:tr>
      <w:tr w:rsidTr="00213CD3">
        <w:tblPrEx>
          <w:tblW w:w="0" w:type="auto"/>
          <w:tblInd w:w="817" w:type="dxa"/>
          <w:tblLayout w:type="fixed"/>
          <w:tblLook w:val="0000"/>
        </w:tblPrEx>
        <w:trPr>
          <w:trHeight w:val="20"/>
        </w:trPr>
        <w:tc>
          <w:tcPr>
            <w:tcW w:w="5883" w:type="dxa"/>
            <w:shd w:val="clear" w:color="auto" w:fill="D6E3BB"/>
            <w:vAlign w:val="center"/>
          </w:tcPr>
          <w:p w:rsidR="00D01F75" w:rsidRPr="002B4030" w:rsidP="00D01F75">
            <w:pPr>
              <w:pStyle w:val="Default"/>
              <w:rPr>
                <w:rFonts w:ascii="Arial" w:hAnsi="Arial" w:cs="Arial"/>
                <w:sz w:val="14"/>
                <w:szCs w:val="14"/>
              </w:rPr>
            </w:pPr>
            <w:r w:rsidRPr="002B4030">
              <w:rPr>
                <w:rFonts w:ascii="Arial" w:hAnsi="Arial"/>
                <w:sz w:val="14"/>
              </w:rPr>
              <w:t xml:space="preserve">Carril partido </w:t>
            </w:r>
          </w:p>
          <w:p w:rsidR="00D01F75" w:rsidRPr="002B4030" w:rsidP="00D01F75">
            <w:pPr>
              <w:pStyle w:val="Default"/>
              <w:rPr>
                <w:rFonts w:ascii="Arial" w:hAnsi="Arial" w:cs="Arial"/>
                <w:sz w:val="14"/>
                <w:szCs w:val="14"/>
              </w:rPr>
            </w:pPr>
            <w:r w:rsidRPr="002B4030">
              <w:rPr>
                <w:rFonts w:ascii="Arial" w:hAnsi="Arial"/>
                <w:i/>
                <w:sz w:val="14"/>
              </w:rPr>
              <w:t xml:space="preserve">Broken rails </w:t>
            </w:r>
          </w:p>
        </w:tc>
        <w:tc>
          <w:tcPr>
            <w:tcW w:w="1682" w:type="dxa"/>
            <w:shd w:val="clear" w:color="auto" w:fill="D6E3BB"/>
            <w:vAlign w:val="center"/>
          </w:tcPr>
          <w:p w:rsidR="00D01F75" w:rsidRPr="002B4030" w:rsidP="00A447D2">
            <w:pPr>
              <w:pStyle w:val="Default"/>
              <w:jc w:val="center"/>
              <w:rPr>
                <w:rFonts w:ascii="Arial" w:hAnsi="Arial" w:cs="Arial"/>
                <w:sz w:val="14"/>
                <w:szCs w:val="14"/>
              </w:rPr>
            </w:pPr>
            <w:r w:rsidRPr="002B4030">
              <w:rPr>
                <w:rFonts w:ascii="Arial" w:hAnsi="Arial"/>
                <w:sz w:val="14"/>
              </w:rPr>
              <w:t>27</w:t>
            </w:r>
          </w:p>
        </w:tc>
      </w:tr>
      <w:tr w:rsidTr="00213CD3">
        <w:tblPrEx>
          <w:tblW w:w="0" w:type="auto"/>
          <w:tblInd w:w="817" w:type="dxa"/>
          <w:tblLayout w:type="fixed"/>
          <w:tblLook w:val="0000"/>
        </w:tblPrEx>
        <w:trPr>
          <w:trHeight w:val="20"/>
        </w:trPr>
        <w:tc>
          <w:tcPr>
            <w:tcW w:w="5883" w:type="dxa"/>
            <w:shd w:val="clear" w:color="auto" w:fill="D6E3BB"/>
            <w:vAlign w:val="center"/>
          </w:tcPr>
          <w:p w:rsidR="00D01F75" w:rsidRPr="002B4030" w:rsidP="00A447D2">
            <w:pPr>
              <w:pStyle w:val="Default"/>
              <w:rPr>
                <w:rFonts w:ascii="Arial" w:hAnsi="Arial" w:cs="Arial"/>
                <w:sz w:val="14"/>
                <w:szCs w:val="14"/>
                <w:lang w:val="es-ES_tradnl"/>
              </w:rPr>
            </w:pPr>
            <w:r w:rsidRPr="002B4030">
              <w:rPr>
                <w:rFonts w:ascii="Arial" w:hAnsi="Arial"/>
                <w:sz w:val="14"/>
                <w:lang w:val="es-ES_tradnl"/>
              </w:rPr>
              <w:t xml:space="preserve">Colhida de pessoa não autorizada - plena via </w:t>
            </w:r>
          </w:p>
          <w:p w:rsidR="00D01F75" w:rsidRPr="002B4030" w:rsidP="00A447D2">
            <w:pPr>
              <w:pStyle w:val="Default"/>
              <w:rPr>
                <w:rFonts w:ascii="Arial" w:hAnsi="Arial" w:cs="Arial"/>
                <w:sz w:val="14"/>
                <w:szCs w:val="14"/>
              </w:rPr>
            </w:pPr>
            <w:r w:rsidRPr="002B4030">
              <w:rPr>
                <w:rFonts w:ascii="Arial" w:hAnsi="Arial"/>
                <w:i/>
                <w:sz w:val="14"/>
              </w:rPr>
              <w:t xml:space="preserve">Accident to unauthorized person involving rolling stock in motion – plain line </w:t>
            </w:r>
          </w:p>
        </w:tc>
        <w:tc>
          <w:tcPr>
            <w:tcW w:w="1682" w:type="dxa"/>
            <w:shd w:val="clear" w:color="auto" w:fill="D6E3BB"/>
            <w:vAlign w:val="center"/>
          </w:tcPr>
          <w:p w:rsidR="00D01F75" w:rsidRPr="002B4030" w:rsidP="00A447D2">
            <w:pPr>
              <w:pStyle w:val="Default"/>
              <w:jc w:val="center"/>
              <w:rPr>
                <w:rFonts w:ascii="Arial" w:hAnsi="Arial" w:cs="Arial"/>
                <w:sz w:val="14"/>
                <w:szCs w:val="14"/>
              </w:rPr>
            </w:pPr>
            <w:r w:rsidRPr="002B4030">
              <w:rPr>
                <w:rFonts w:ascii="Arial" w:hAnsi="Arial"/>
                <w:sz w:val="14"/>
              </w:rPr>
              <w:t>21</w:t>
            </w:r>
          </w:p>
        </w:tc>
      </w:tr>
      <w:tr w:rsidTr="00213CD3">
        <w:tblPrEx>
          <w:tblW w:w="0" w:type="auto"/>
          <w:tblInd w:w="817" w:type="dxa"/>
          <w:tblLayout w:type="fixed"/>
          <w:tblLook w:val="0000"/>
        </w:tblPrEx>
        <w:trPr>
          <w:trHeight w:val="20"/>
        </w:trPr>
        <w:tc>
          <w:tcPr>
            <w:tcW w:w="5883" w:type="dxa"/>
            <w:shd w:val="clear" w:color="auto" w:fill="D6E3BB"/>
            <w:vAlign w:val="center"/>
          </w:tcPr>
          <w:p w:rsidR="00D01F75" w:rsidRPr="002B4030" w:rsidP="00D01F75">
            <w:pPr>
              <w:pStyle w:val="Default"/>
              <w:rPr>
                <w:rFonts w:ascii="Arial" w:hAnsi="Arial" w:cs="Arial"/>
                <w:sz w:val="14"/>
                <w:szCs w:val="14"/>
              </w:rPr>
            </w:pPr>
            <w:r w:rsidRPr="002B4030">
              <w:rPr>
                <w:rFonts w:ascii="Arial" w:hAnsi="Arial"/>
                <w:sz w:val="14"/>
              </w:rPr>
              <w:t xml:space="preserve">Ultrapassagem indevida de sinal de paragem (“ SPAD” ) – estação </w:t>
            </w:r>
          </w:p>
          <w:p w:rsidR="00D01F75" w:rsidRPr="002B4030" w:rsidP="00D01F75">
            <w:pPr>
              <w:pStyle w:val="Default"/>
              <w:rPr>
                <w:rFonts w:ascii="Arial" w:hAnsi="Arial" w:cs="Arial"/>
                <w:sz w:val="14"/>
                <w:szCs w:val="14"/>
              </w:rPr>
            </w:pPr>
            <w:r w:rsidRPr="002B4030">
              <w:rPr>
                <w:rFonts w:ascii="Arial" w:hAnsi="Arial"/>
                <w:sz w:val="14"/>
              </w:rPr>
              <w:t xml:space="preserve">Signal passed at danger - station </w:t>
            </w:r>
          </w:p>
        </w:tc>
        <w:tc>
          <w:tcPr>
            <w:tcW w:w="1682" w:type="dxa"/>
            <w:shd w:val="clear" w:color="auto" w:fill="D6E3BB"/>
            <w:vAlign w:val="center"/>
          </w:tcPr>
          <w:p w:rsidR="00D01F75" w:rsidRPr="002B4030" w:rsidP="00A447D2">
            <w:pPr>
              <w:pStyle w:val="Default"/>
              <w:jc w:val="center"/>
              <w:rPr>
                <w:rFonts w:ascii="Arial" w:hAnsi="Arial" w:cs="Arial"/>
                <w:sz w:val="14"/>
                <w:szCs w:val="14"/>
              </w:rPr>
            </w:pPr>
            <w:r w:rsidRPr="002B4030">
              <w:rPr>
                <w:rFonts w:ascii="Arial" w:hAnsi="Arial"/>
                <w:sz w:val="14"/>
              </w:rPr>
              <w:t>17</w:t>
            </w:r>
          </w:p>
        </w:tc>
      </w:tr>
      <w:tr w:rsidTr="00213CD3">
        <w:tblPrEx>
          <w:tblW w:w="0" w:type="auto"/>
          <w:tblInd w:w="817" w:type="dxa"/>
          <w:tblLayout w:type="fixed"/>
          <w:tblLook w:val="0000"/>
        </w:tblPrEx>
        <w:trPr>
          <w:trHeight w:val="20"/>
        </w:trPr>
        <w:tc>
          <w:tcPr>
            <w:tcW w:w="5883" w:type="dxa"/>
            <w:shd w:val="clear" w:color="auto" w:fill="D6E3BB"/>
            <w:vAlign w:val="center"/>
          </w:tcPr>
          <w:p w:rsidR="00D01F75" w:rsidRPr="002B4030" w:rsidP="00A447D2">
            <w:pPr>
              <w:pStyle w:val="Default"/>
              <w:rPr>
                <w:rFonts w:ascii="Arial" w:hAnsi="Arial" w:cs="Arial"/>
                <w:sz w:val="14"/>
                <w:szCs w:val="14"/>
              </w:rPr>
            </w:pPr>
            <w:r w:rsidRPr="002B4030">
              <w:rPr>
                <w:rFonts w:ascii="Arial" w:hAnsi="Arial"/>
                <w:sz w:val="14"/>
              </w:rPr>
              <w:t xml:space="preserve">Descarrilamento – estação </w:t>
            </w:r>
          </w:p>
          <w:p w:rsidR="00D01F75" w:rsidRPr="002B4030" w:rsidP="00A447D2">
            <w:pPr>
              <w:pStyle w:val="Default"/>
              <w:rPr>
                <w:rFonts w:ascii="Arial" w:hAnsi="Arial" w:cs="Arial"/>
                <w:sz w:val="14"/>
                <w:szCs w:val="14"/>
              </w:rPr>
            </w:pPr>
            <w:r w:rsidRPr="002B4030">
              <w:rPr>
                <w:rFonts w:ascii="Arial" w:hAnsi="Arial"/>
                <w:i/>
                <w:sz w:val="14"/>
              </w:rPr>
              <w:t xml:space="preserve">Derailment – station </w:t>
            </w:r>
          </w:p>
        </w:tc>
        <w:tc>
          <w:tcPr>
            <w:tcW w:w="1682" w:type="dxa"/>
            <w:shd w:val="clear" w:color="auto" w:fill="D6E3BB"/>
            <w:vAlign w:val="center"/>
          </w:tcPr>
          <w:p w:rsidR="00D01F75" w:rsidRPr="002B4030" w:rsidP="00A447D2">
            <w:pPr>
              <w:pStyle w:val="Default"/>
              <w:jc w:val="center"/>
              <w:rPr>
                <w:rFonts w:ascii="Arial" w:hAnsi="Arial" w:cs="Arial"/>
                <w:sz w:val="14"/>
                <w:szCs w:val="14"/>
              </w:rPr>
            </w:pPr>
            <w:r w:rsidRPr="002B4030">
              <w:rPr>
                <w:rFonts w:ascii="Arial" w:hAnsi="Arial"/>
                <w:sz w:val="14"/>
              </w:rPr>
              <w:t>12</w:t>
            </w:r>
          </w:p>
        </w:tc>
      </w:tr>
      <w:tr w:rsidTr="00213CD3">
        <w:tblPrEx>
          <w:tblW w:w="0" w:type="auto"/>
          <w:tblInd w:w="817" w:type="dxa"/>
          <w:tblLayout w:type="fixed"/>
          <w:tblLook w:val="0000"/>
        </w:tblPrEx>
        <w:trPr>
          <w:trHeight w:val="20"/>
        </w:trPr>
        <w:tc>
          <w:tcPr>
            <w:tcW w:w="5883" w:type="dxa"/>
            <w:shd w:val="clear" w:color="auto" w:fill="D6E3BB"/>
            <w:vAlign w:val="center"/>
          </w:tcPr>
          <w:p w:rsidR="00D01F75" w:rsidRPr="002B4030" w:rsidP="00D01F75">
            <w:pPr>
              <w:pStyle w:val="Default"/>
              <w:rPr>
                <w:rFonts w:ascii="Arial" w:hAnsi="Arial" w:cs="Arial"/>
                <w:sz w:val="14"/>
                <w:szCs w:val="14"/>
              </w:rPr>
            </w:pPr>
            <w:r w:rsidRPr="002B4030">
              <w:rPr>
                <w:rFonts w:ascii="Arial" w:hAnsi="Arial"/>
                <w:sz w:val="14"/>
              </w:rPr>
              <w:t xml:space="preserve">Colisão com objeto – PN </w:t>
            </w:r>
          </w:p>
          <w:p w:rsidR="00D01F75" w:rsidRPr="002B4030" w:rsidP="00D01F75">
            <w:pPr>
              <w:pStyle w:val="Default"/>
              <w:rPr>
                <w:rFonts w:ascii="Arial" w:hAnsi="Arial" w:cs="Arial"/>
                <w:sz w:val="14"/>
                <w:szCs w:val="14"/>
              </w:rPr>
            </w:pPr>
            <w:r w:rsidRPr="002B4030">
              <w:rPr>
                <w:rFonts w:ascii="Arial" w:hAnsi="Arial"/>
                <w:i/>
                <w:sz w:val="14"/>
              </w:rPr>
              <w:t xml:space="preserve">Colision with object – Level crossing </w:t>
            </w:r>
          </w:p>
        </w:tc>
        <w:tc>
          <w:tcPr>
            <w:tcW w:w="1682" w:type="dxa"/>
            <w:shd w:val="clear" w:color="auto" w:fill="D6E3BB"/>
            <w:vAlign w:val="center"/>
          </w:tcPr>
          <w:p w:rsidR="00D01F75" w:rsidRPr="002B4030" w:rsidP="00A447D2">
            <w:pPr>
              <w:pStyle w:val="Default"/>
              <w:jc w:val="center"/>
              <w:rPr>
                <w:rFonts w:ascii="Arial" w:hAnsi="Arial" w:cs="Arial"/>
                <w:sz w:val="14"/>
                <w:szCs w:val="14"/>
              </w:rPr>
            </w:pPr>
            <w:r w:rsidRPr="002B4030">
              <w:rPr>
                <w:rFonts w:ascii="Arial" w:hAnsi="Arial"/>
                <w:sz w:val="14"/>
              </w:rPr>
              <w:t>11</w:t>
            </w:r>
          </w:p>
        </w:tc>
      </w:tr>
      <w:tr w:rsidTr="00213CD3">
        <w:tblPrEx>
          <w:tblW w:w="0" w:type="auto"/>
          <w:tblInd w:w="817" w:type="dxa"/>
          <w:tblLayout w:type="fixed"/>
          <w:tblLook w:val="0000"/>
        </w:tblPrEx>
        <w:trPr>
          <w:trHeight w:val="20"/>
        </w:trPr>
        <w:tc>
          <w:tcPr>
            <w:tcW w:w="5883" w:type="dxa"/>
            <w:shd w:val="clear" w:color="auto" w:fill="D6E3BB"/>
            <w:vAlign w:val="center"/>
          </w:tcPr>
          <w:p w:rsidR="00D01F75" w:rsidRPr="002B4030" w:rsidP="00A447D2">
            <w:pPr>
              <w:pStyle w:val="Default"/>
              <w:rPr>
                <w:rFonts w:ascii="Arial" w:hAnsi="Arial" w:cs="Arial"/>
                <w:sz w:val="14"/>
                <w:szCs w:val="14"/>
                <w:lang w:val="es-ES_tradnl"/>
              </w:rPr>
            </w:pPr>
            <w:r w:rsidRPr="002B4030">
              <w:rPr>
                <w:rFonts w:ascii="Arial" w:hAnsi="Arial"/>
                <w:sz w:val="14"/>
                <w:lang w:val="es-ES_tradnl"/>
              </w:rPr>
              <w:t xml:space="preserve">Colhida de pessoa não autorizada – estação </w:t>
            </w:r>
          </w:p>
          <w:p w:rsidR="00D01F75" w:rsidRPr="002B4030" w:rsidP="00A447D2">
            <w:pPr>
              <w:pStyle w:val="Default"/>
              <w:rPr>
                <w:rFonts w:ascii="Arial" w:hAnsi="Arial" w:cs="Arial"/>
                <w:sz w:val="14"/>
                <w:szCs w:val="14"/>
              </w:rPr>
            </w:pPr>
            <w:r w:rsidRPr="002B4030">
              <w:rPr>
                <w:rFonts w:ascii="Arial" w:hAnsi="Arial"/>
                <w:i/>
                <w:sz w:val="14"/>
              </w:rPr>
              <w:t xml:space="preserve">Accident to unauthorized person involving rolling stock in motion – station </w:t>
            </w:r>
          </w:p>
        </w:tc>
        <w:tc>
          <w:tcPr>
            <w:tcW w:w="1682" w:type="dxa"/>
            <w:shd w:val="clear" w:color="auto" w:fill="D6E3BB"/>
            <w:vAlign w:val="center"/>
          </w:tcPr>
          <w:p w:rsidR="00D01F75" w:rsidRPr="002B4030" w:rsidP="00A447D2">
            <w:pPr>
              <w:pStyle w:val="Default"/>
              <w:jc w:val="center"/>
              <w:rPr>
                <w:rFonts w:ascii="Arial" w:hAnsi="Arial" w:cs="Arial"/>
                <w:sz w:val="14"/>
                <w:szCs w:val="14"/>
              </w:rPr>
            </w:pPr>
            <w:r w:rsidRPr="002B4030">
              <w:rPr>
                <w:rFonts w:ascii="Arial" w:hAnsi="Arial"/>
                <w:sz w:val="14"/>
              </w:rPr>
              <w:t>8</w:t>
            </w:r>
          </w:p>
        </w:tc>
      </w:tr>
      <w:tr w:rsidTr="00213CD3">
        <w:tblPrEx>
          <w:tblW w:w="0" w:type="auto"/>
          <w:tblInd w:w="817" w:type="dxa"/>
          <w:tblLayout w:type="fixed"/>
          <w:tblLook w:val="0000"/>
        </w:tblPrEx>
        <w:trPr>
          <w:trHeight w:val="20"/>
        </w:trPr>
        <w:tc>
          <w:tcPr>
            <w:tcW w:w="5883" w:type="dxa"/>
            <w:shd w:val="clear" w:color="auto" w:fill="D6E3BB"/>
            <w:vAlign w:val="center"/>
          </w:tcPr>
          <w:p w:rsidR="00D01F75" w:rsidRPr="002B4030" w:rsidP="00D01F75">
            <w:pPr>
              <w:pStyle w:val="Default"/>
              <w:rPr>
                <w:rFonts w:ascii="Arial" w:hAnsi="Arial" w:cs="Arial"/>
                <w:sz w:val="14"/>
                <w:szCs w:val="14"/>
                <w:lang w:val="es-ES_tradnl"/>
              </w:rPr>
            </w:pPr>
            <w:r w:rsidRPr="002B4030">
              <w:rPr>
                <w:rFonts w:ascii="Arial" w:hAnsi="Arial"/>
                <w:sz w:val="14"/>
                <w:lang w:val="es-ES_tradnl"/>
              </w:rPr>
              <w:t xml:space="preserve">Acidente de pessoa autorizada com material circulante em movimento – estação </w:t>
            </w:r>
          </w:p>
          <w:p w:rsidR="00D01F75" w:rsidRPr="002B4030" w:rsidP="00D01F75">
            <w:pPr>
              <w:pStyle w:val="Default"/>
              <w:rPr>
                <w:rFonts w:ascii="Arial" w:hAnsi="Arial" w:cs="Arial"/>
                <w:sz w:val="14"/>
                <w:szCs w:val="14"/>
              </w:rPr>
            </w:pPr>
            <w:r w:rsidRPr="002B4030">
              <w:rPr>
                <w:rFonts w:ascii="Arial" w:hAnsi="Arial"/>
                <w:i/>
                <w:sz w:val="14"/>
              </w:rPr>
              <w:t xml:space="preserve">Accident to authorized person involving rolling stock in motion – station </w:t>
            </w:r>
          </w:p>
        </w:tc>
        <w:tc>
          <w:tcPr>
            <w:tcW w:w="1682" w:type="dxa"/>
            <w:shd w:val="clear" w:color="auto" w:fill="D6E3BB"/>
            <w:vAlign w:val="center"/>
          </w:tcPr>
          <w:p w:rsidR="00D01F75" w:rsidRPr="002B4030" w:rsidP="00A447D2">
            <w:pPr>
              <w:pStyle w:val="Default"/>
              <w:jc w:val="center"/>
              <w:rPr>
                <w:rFonts w:ascii="Arial" w:hAnsi="Arial" w:cs="Arial"/>
                <w:sz w:val="14"/>
                <w:szCs w:val="14"/>
              </w:rPr>
            </w:pPr>
            <w:r w:rsidRPr="002B4030">
              <w:rPr>
                <w:rFonts w:ascii="Arial" w:hAnsi="Arial"/>
                <w:sz w:val="14"/>
              </w:rPr>
              <w:t>7</w:t>
            </w:r>
          </w:p>
        </w:tc>
      </w:tr>
      <w:tr w:rsidTr="00213CD3">
        <w:tblPrEx>
          <w:tblW w:w="0" w:type="auto"/>
          <w:tblInd w:w="817" w:type="dxa"/>
          <w:tblLayout w:type="fixed"/>
          <w:tblLook w:val="0000"/>
        </w:tblPrEx>
        <w:trPr>
          <w:trHeight w:val="20"/>
        </w:trPr>
        <w:tc>
          <w:tcPr>
            <w:tcW w:w="5883" w:type="dxa"/>
            <w:shd w:val="clear" w:color="auto" w:fill="D6E3BB"/>
            <w:vAlign w:val="center"/>
          </w:tcPr>
          <w:p w:rsidR="00D01F75" w:rsidRPr="002B4030" w:rsidP="00A447D2">
            <w:pPr>
              <w:pStyle w:val="Default"/>
              <w:rPr>
                <w:rFonts w:ascii="Arial" w:hAnsi="Arial" w:cs="Arial"/>
                <w:sz w:val="14"/>
                <w:szCs w:val="14"/>
              </w:rPr>
            </w:pPr>
            <w:r w:rsidRPr="002B4030">
              <w:rPr>
                <w:rFonts w:ascii="Arial" w:hAnsi="Arial"/>
                <w:sz w:val="14"/>
              </w:rPr>
              <w:t xml:space="preserve">Colisão com objetos – estação </w:t>
            </w:r>
          </w:p>
          <w:p w:rsidR="00D01F75" w:rsidRPr="002B4030" w:rsidP="00A447D2">
            <w:pPr>
              <w:pStyle w:val="Default"/>
              <w:rPr>
                <w:rFonts w:ascii="Arial" w:hAnsi="Arial" w:cs="Arial"/>
                <w:sz w:val="14"/>
                <w:szCs w:val="14"/>
              </w:rPr>
            </w:pPr>
            <w:r w:rsidRPr="002B4030">
              <w:rPr>
                <w:rFonts w:ascii="Arial" w:hAnsi="Arial"/>
                <w:i/>
                <w:sz w:val="14"/>
              </w:rPr>
              <w:t xml:space="preserve">Colision with object – station </w:t>
            </w:r>
          </w:p>
        </w:tc>
        <w:tc>
          <w:tcPr>
            <w:tcW w:w="1682" w:type="dxa"/>
            <w:shd w:val="clear" w:color="auto" w:fill="D6E3BB"/>
            <w:vAlign w:val="center"/>
          </w:tcPr>
          <w:p w:rsidR="00D01F75" w:rsidRPr="002B4030" w:rsidP="00A447D2">
            <w:pPr>
              <w:pStyle w:val="Default"/>
              <w:jc w:val="center"/>
              <w:rPr>
                <w:rFonts w:ascii="Arial" w:hAnsi="Arial" w:cs="Arial"/>
                <w:sz w:val="14"/>
                <w:szCs w:val="14"/>
              </w:rPr>
            </w:pPr>
            <w:r w:rsidRPr="002B4030">
              <w:rPr>
                <w:rFonts w:ascii="Arial" w:hAnsi="Arial"/>
                <w:sz w:val="14"/>
              </w:rPr>
              <w:t>7</w:t>
            </w:r>
          </w:p>
        </w:tc>
      </w:tr>
      <w:tr w:rsidTr="00213CD3">
        <w:tblPrEx>
          <w:tblW w:w="0" w:type="auto"/>
          <w:tblInd w:w="817" w:type="dxa"/>
          <w:tblLayout w:type="fixed"/>
          <w:tblLook w:val="0000"/>
        </w:tblPrEx>
        <w:trPr>
          <w:trHeight w:val="20"/>
        </w:trPr>
        <w:tc>
          <w:tcPr>
            <w:tcW w:w="5883" w:type="dxa"/>
            <w:shd w:val="clear" w:color="auto" w:fill="D6E3BB"/>
            <w:vAlign w:val="center"/>
          </w:tcPr>
          <w:p w:rsidR="00D01F75" w:rsidRPr="002B4030" w:rsidP="00A447D2">
            <w:pPr>
              <w:pStyle w:val="Default"/>
              <w:rPr>
                <w:rFonts w:ascii="Arial" w:hAnsi="Arial" w:cs="Arial"/>
                <w:sz w:val="14"/>
                <w:szCs w:val="14"/>
                <w:lang w:val="es-ES_tradnl"/>
              </w:rPr>
            </w:pPr>
            <w:r w:rsidRPr="002B4030">
              <w:rPr>
                <w:rFonts w:ascii="Arial" w:hAnsi="Arial"/>
                <w:sz w:val="14"/>
                <w:lang w:val="es-ES_tradnl"/>
              </w:rPr>
              <w:t xml:space="preserve">Colhida de pessoa não autorizada – PN </w:t>
            </w:r>
          </w:p>
          <w:p w:rsidR="00D01F75" w:rsidRPr="002B4030" w:rsidP="00A447D2">
            <w:pPr>
              <w:pStyle w:val="Default"/>
              <w:rPr>
                <w:rFonts w:ascii="Arial" w:hAnsi="Arial" w:cs="Arial"/>
                <w:sz w:val="14"/>
                <w:szCs w:val="14"/>
              </w:rPr>
            </w:pPr>
            <w:r w:rsidRPr="002B4030">
              <w:rPr>
                <w:rFonts w:ascii="Arial" w:hAnsi="Arial"/>
                <w:i/>
                <w:sz w:val="14"/>
              </w:rPr>
              <w:t xml:space="preserve">Accident to unauthorized person involving rolling stock in motion – Level crossing </w:t>
            </w:r>
          </w:p>
        </w:tc>
        <w:tc>
          <w:tcPr>
            <w:tcW w:w="1682" w:type="dxa"/>
            <w:shd w:val="clear" w:color="auto" w:fill="D6E3BB"/>
            <w:vAlign w:val="center"/>
          </w:tcPr>
          <w:p w:rsidR="00D01F75" w:rsidRPr="002B4030" w:rsidP="00A447D2">
            <w:pPr>
              <w:pStyle w:val="Default"/>
              <w:jc w:val="center"/>
              <w:rPr>
                <w:rFonts w:ascii="Arial" w:hAnsi="Arial" w:cs="Arial"/>
                <w:sz w:val="14"/>
                <w:szCs w:val="14"/>
              </w:rPr>
            </w:pPr>
            <w:r w:rsidRPr="002B4030">
              <w:rPr>
                <w:rFonts w:ascii="Arial" w:hAnsi="Arial"/>
                <w:sz w:val="14"/>
              </w:rPr>
              <w:t>6</w:t>
            </w:r>
          </w:p>
        </w:tc>
      </w:tr>
      <w:tr w:rsidTr="00213CD3">
        <w:tblPrEx>
          <w:tblW w:w="0" w:type="auto"/>
          <w:tblInd w:w="817" w:type="dxa"/>
          <w:tblLayout w:type="fixed"/>
          <w:tblLook w:val="0000"/>
        </w:tblPrEx>
        <w:trPr>
          <w:trHeight w:val="20"/>
        </w:trPr>
        <w:tc>
          <w:tcPr>
            <w:tcW w:w="5883" w:type="dxa"/>
            <w:shd w:val="clear" w:color="auto" w:fill="D6E3BB"/>
            <w:vAlign w:val="center"/>
          </w:tcPr>
          <w:p w:rsidR="00D01F75" w:rsidRPr="002B4030" w:rsidP="00A447D2">
            <w:pPr>
              <w:pStyle w:val="Default"/>
              <w:rPr>
                <w:rFonts w:ascii="Arial" w:hAnsi="Arial" w:cs="Arial"/>
                <w:sz w:val="14"/>
                <w:szCs w:val="14"/>
              </w:rPr>
            </w:pPr>
            <w:r w:rsidRPr="002B4030">
              <w:rPr>
                <w:rFonts w:ascii="Arial" w:hAnsi="Arial"/>
                <w:sz w:val="14"/>
              </w:rPr>
              <w:t xml:space="preserve">Incêndio/explosão - plena via </w:t>
            </w:r>
          </w:p>
          <w:p w:rsidR="00D01F75" w:rsidRPr="002B4030" w:rsidP="00A447D2">
            <w:pPr>
              <w:pStyle w:val="Default"/>
              <w:rPr>
                <w:rFonts w:ascii="Arial" w:hAnsi="Arial" w:cs="Arial"/>
                <w:sz w:val="14"/>
                <w:szCs w:val="14"/>
              </w:rPr>
            </w:pPr>
            <w:r w:rsidRPr="002B4030">
              <w:rPr>
                <w:rFonts w:ascii="Arial" w:hAnsi="Arial"/>
                <w:i/>
                <w:sz w:val="14"/>
              </w:rPr>
              <w:t xml:space="preserve">Fire/explosion – plain line </w:t>
            </w:r>
          </w:p>
        </w:tc>
        <w:tc>
          <w:tcPr>
            <w:tcW w:w="1682" w:type="dxa"/>
            <w:shd w:val="clear" w:color="auto" w:fill="D6E3BB"/>
            <w:vAlign w:val="center"/>
          </w:tcPr>
          <w:p w:rsidR="00D01F75" w:rsidRPr="002B4030" w:rsidP="00A447D2">
            <w:pPr>
              <w:pStyle w:val="Default"/>
              <w:jc w:val="center"/>
              <w:rPr>
                <w:rFonts w:ascii="Arial" w:hAnsi="Arial" w:cs="Arial"/>
                <w:sz w:val="14"/>
                <w:szCs w:val="14"/>
              </w:rPr>
            </w:pPr>
            <w:r w:rsidRPr="002B4030">
              <w:rPr>
                <w:rFonts w:ascii="Arial" w:hAnsi="Arial"/>
                <w:sz w:val="14"/>
              </w:rPr>
              <w:t>3</w:t>
            </w:r>
          </w:p>
        </w:tc>
      </w:tr>
      <w:tr w:rsidTr="00213CD3">
        <w:tblPrEx>
          <w:tblW w:w="0" w:type="auto"/>
          <w:tblInd w:w="817" w:type="dxa"/>
          <w:tblLayout w:type="fixed"/>
          <w:tblLook w:val="0000"/>
        </w:tblPrEx>
        <w:trPr>
          <w:trHeight w:val="20"/>
        </w:trPr>
        <w:tc>
          <w:tcPr>
            <w:tcW w:w="5883" w:type="dxa"/>
            <w:shd w:val="clear" w:color="auto" w:fill="D6E3BB"/>
            <w:vAlign w:val="center"/>
          </w:tcPr>
          <w:p w:rsidR="00D01F75" w:rsidRPr="002B4030" w:rsidP="00D01F75">
            <w:pPr>
              <w:pStyle w:val="Default"/>
              <w:rPr>
                <w:rFonts w:ascii="Arial" w:hAnsi="Arial" w:cs="Arial"/>
                <w:sz w:val="14"/>
                <w:szCs w:val="14"/>
                <w:lang w:val="es-ES_tradnl"/>
              </w:rPr>
            </w:pPr>
            <w:r w:rsidRPr="002B4030">
              <w:rPr>
                <w:rFonts w:ascii="Arial" w:hAnsi="Arial"/>
                <w:sz w:val="14"/>
                <w:lang w:val="es-ES_tradnl"/>
              </w:rPr>
              <w:t xml:space="preserve">Descarrilamento - plena via </w:t>
            </w:r>
          </w:p>
          <w:p w:rsidR="00D01F75" w:rsidRPr="002B4030" w:rsidP="00D01F75">
            <w:pPr>
              <w:pStyle w:val="Default"/>
              <w:rPr>
                <w:rFonts w:ascii="Arial" w:hAnsi="Arial" w:cs="Arial"/>
                <w:sz w:val="14"/>
                <w:szCs w:val="14"/>
                <w:lang w:val="es-ES_tradnl"/>
              </w:rPr>
            </w:pPr>
            <w:r w:rsidRPr="002B4030">
              <w:rPr>
                <w:rFonts w:ascii="Arial" w:hAnsi="Arial"/>
                <w:i/>
                <w:sz w:val="14"/>
                <w:lang w:val="es-ES_tradnl"/>
              </w:rPr>
              <w:t xml:space="preserve">Derailment – plain line </w:t>
            </w:r>
          </w:p>
        </w:tc>
        <w:tc>
          <w:tcPr>
            <w:tcW w:w="1682" w:type="dxa"/>
            <w:shd w:val="clear" w:color="auto" w:fill="D6E3BB"/>
            <w:vAlign w:val="center"/>
          </w:tcPr>
          <w:p w:rsidR="00D01F75" w:rsidRPr="002B4030" w:rsidP="00A447D2">
            <w:pPr>
              <w:pStyle w:val="Default"/>
              <w:jc w:val="center"/>
              <w:rPr>
                <w:rFonts w:ascii="Arial" w:hAnsi="Arial" w:cs="Arial"/>
                <w:sz w:val="14"/>
                <w:szCs w:val="14"/>
              </w:rPr>
            </w:pPr>
            <w:r w:rsidRPr="002B4030">
              <w:rPr>
                <w:rFonts w:ascii="Arial" w:hAnsi="Arial"/>
                <w:sz w:val="14"/>
              </w:rPr>
              <w:t>2</w:t>
            </w:r>
          </w:p>
        </w:tc>
      </w:tr>
      <w:tr w:rsidTr="00213CD3">
        <w:tblPrEx>
          <w:tblW w:w="0" w:type="auto"/>
          <w:tblInd w:w="817" w:type="dxa"/>
          <w:tblLayout w:type="fixed"/>
          <w:tblLook w:val="0000"/>
        </w:tblPrEx>
        <w:trPr>
          <w:trHeight w:val="20"/>
        </w:trPr>
        <w:tc>
          <w:tcPr>
            <w:tcW w:w="5883" w:type="dxa"/>
            <w:shd w:val="clear" w:color="auto" w:fill="D6E3BB"/>
            <w:vAlign w:val="center"/>
          </w:tcPr>
          <w:p w:rsidR="00D01F75" w:rsidRPr="002B4030" w:rsidP="00D01F75">
            <w:pPr>
              <w:pStyle w:val="Default"/>
              <w:rPr>
                <w:rFonts w:ascii="Arial" w:hAnsi="Arial" w:cs="Arial"/>
                <w:sz w:val="14"/>
                <w:szCs w:val="14"/>
              </w:rPr>
            </w:pPr>
            <w:r w:rsidRPr="002B4030">
              <w:rPr>
                <w:rFonts w:ascii="Arial" w:hAnsi="Arial"/>
                <w:sz w:val="14"/>
              </w:rPr>
              <w:t>Incêndio/e</w:t>
            </w:r>
            <w:r w:rsidRPr="002B4030">
              <w:rPr>
                <w:rFonts w:ascii="Arial" w:hAnsi="Arial"/>
                <w:sz w:val="14"/>
              </w:rPr>
              <w:t xml:space="preserve">xplosão – estação </w:t>
            </w:r>
          </w:p>
          <w:p w:rsidR="00D01F75" w:rsidRPr="002B4030" w:rsidP="00D01F75">
            <w:pPr>
              <w:pStyle w:val="Default"/>
              <w:rPr>
                <w:rFonts w:ascii="Arial" w:hAnsi="Arial" w:cs="Arial"/>
                <w:sz w:val="14"/>
                <w:szCs w:val="14"/>
              </w:rPr>
            </w:pPr>
            <w:r w:rsidRPr="002B4030">
              <w:rPr>
                <w:rFonts w:ascii="Arial" w:hAnsi="Arial"/>
                <w:i/>
                <w:sz w:val="14"/>
              </w:rPr>
              <w:t xml:space="preserve">Fire/explo sion – station </w:t>
            </w:r>
          </w:p>
        </w:tc>
        <w:tc>
          <w:tcPr>
            <w:tcW w:w="1682" w:type="dxa"/>
            <w:shd w:val="clear" w:color="auto" w:fill="D6E3BB"/>
            <w:vAlign w:val="center"/>
          </w:tcPr>
          <w:p w:rsidR="00D01F75" w:rsidRPr="002B4030" w:rsidP="00A447D2">
            <w:pPr>
              <w:pStyle w:val="Default"/>
              <w:jc w:val="center"/>
              <w:rPr>
                <w:rFonts w:ascii="Arial" w:hAnsi="Arial" w:cs="Arial"/>
                <w:sz w:val="14"/>
                <w:szCs w:val="14"/>
              </w:rPr>
            </w:pPr>
            <w:r w:rsidRPr="002B4030">
              <w:rPr>
                <w:rFonts w:ascii="Arial" w:hAnsi="Arial"/>
                <w:sz w:val="14"/>
              </w:rPr>
              <w:t>2</w:t>
            </w:r>
          </w:p>
        </w:tc>
      </w:tr>
      <w:tr w:rsidTr="00213CD3">
        <w:tblPrEx>
          <w:tblW w:w="0" w:type="auto"/>
          <w:tblInd w:w="817" w:type="dxa"/>
          <w:tblLayout w:type="fixed"/>
          <w:tblLook w:val="0000"/>
        </w:tblPrEx>
        <w:trPr>
          <w:trHeight w:val="20"/>
        </w:trPr>
        <w:tc>
          <w:tcPr>
            <w:tcW w:w="5883" w:type="dxa"/>
            <w:shd w:val="clear" w:color="auto" w:fill="D6E3BB"/>
            <w:vAlign w:val="center"/>
          </w:tcPr>
          <w:p w:rsidR="00D01F75" w:rsidRPr="002B4030" w:rsidP="00D01F75">
            <w:pPr>
              <w:pStyle w:val="Default"/>
              <w:rPr>
                <w:rFonts w:ascii="Arial" w:hAnsi="Arial" w:cs="Arial"/>
                <w:sz w:val="14"/>
                <w:szCs w:val="14"/>
              </w:rPr>
            </w:pPr>
            <w:r w:rsidRPr="002B4030">
              <w:rPr>
                <w:rFonts w:ascii="Arial" w:hAnsi="Arial"/>
                <w:sz w:val="14"/>
              </w:rPr>
              <w:t xml:space="preserve">Falhas na sinalização lateral </w:t>
            </w:r>
          </w:p>
          <w:p w:rsidR="00D01F75" w:rsidRPr="002B4030" w:rsidP="00D01F75">
            <w:pPr>
              <w:pStyle w:val="Default"/>
              <w:rPr>
                <w:rFonts w:ascii="Arial" w:hAnsi="Arial" w:cs="Arial"/>
                <w:sz w:val="14"/>
                <w:szCs w:val="14"/>
              </w:rPr>
            </w:pPr>
            <w:r w:rsidRPr="002B4030">
              <w:rPr>
                <w:rFonts w:ascii="Arial" w:hAnsi="Arial"/>
                <w:i/>
                <w:sz w:val="14"/>
              </w:rPr>
              <w:t xml:space="preserve">Wrong side signalling failure </w:t>
            </w:r>
          </w:p>
        </w:tc>
        <w:tc>
          <w:tcPr>
            <w:tcW w:w="1682" w:type="dxa"/>
            <w:shd w:val="clear" w:color="auto" w:fill="D6E3BB"/>
            <w:vAlign w:val="center"/>
          </w:tcPr>
          <w:p w:rsidR="00D01F75" w:rsidRPr="002B4030" w:rsidP="00A447D2">
            <w:pPr>
              <w:pStyle w:val="Default"/>
              <w:jc w:val="center"/>
              <w:rPr>
                <w:rFonts w:ascii="Arial" w:hAnsi="Arial" w:cs="Arial"/>
                <w:sz w:val="14"/>
                <w:szCs w:val="14"/>
              </w:rPr>
            </w:pPr>
            <w:r w:rsidRPr="002B4030">
              <w:rPr>
                <w:rFonts w:ascii="Arial" w:hAnsi="Arial"/>
                <w:sz w:val="14"/>
              </w:rPr>
              <w:t>1</w:t>
            </w:r>
          </w:p>
        </w:tc>
      </w:tr>
      <w:tr w:rsidTr="00213CD3">
        <w:tblPrEx>
          <w:tblW w:w="0" w:type="auto"/>
          <w:tblInd w:w="817" w:type="dxa"/>
          <w:tblLayout w:type="fixed"/>
          <w:tblLook w:val="0000"/>
        </w:tblPrEx>
        <w:trPr>
          <w:trHeight w:val="20"/>
        </w:trPr>
        <w:tc>
          <w:tcPr>
            <w:tcW w:w="5883" w:type="dxa"/>
            <w:shd w:val="clear" w:color="auto" w:fill="D6E3BB"/>
            <w:vAlign w:val="center"/>
          </w:tcPr>
          <w:p w:rsidR="00D01F75" w:rsidRPr="002B4030" w:rsidP="00A447D2">
            <w:pPr>
              <w:pStyle w:val="Default"/>
              <w:rPr>
                <w:rFonts w:ascii="Arial" w:hAnsi="Arial" w:cs="Arial"/>
                <w:sz w:val="14"/>
                <w:szCs w:val="14"/>
                <w:lang w:val="es-ES_tradnl"/>
              </w:rPr>
            </w:pPr>
            <w:r w:rsidRPr="002B4030">
              <w:rPr>
                <w:rFonts w:ascii="Arial" w:hAnsi="Arial"/>
                <w:sz w:val="14"/>
                <w:lang w:val="es-ES_tradnl"/>
              </w:rPr>
              <w:t xml:space="preserve">Acidente de pessoa autorizada com material circulante em movimento – plena via </w:t>
            </w:r>
          </w:p>
          <w:p w:rsidR="00D01F75" w:rsidRPr="002B4030" w:rsidP="00A447D2">
            <w:pPr>
              <w:pStyle w:val="Default"/>
              <w:rPr>
                <w:rFonts w:ascii="Arial" w:hAnsi="Arial" w:cs="Arial"/>
                <w:sz w:val="14"/>
                <w:szCs w:val="14"/>
              </w:rPr>
            </w:pPr>
            <w:r w:rsidRPr="002B4030">
              <w:rPr>
                <w:rFonts w:ascii="Arial" w:hAnsi="Arial"/>
                <w:i/>
                <w:sz w:val="14"/>
              </w:rPr>
              <w:t xml:space="preserve">Accident to authorized person involving rolling stock in motion – plain line </w:t>
            </w:r>
          </w:p>
        </w:tc>
        <w:tc>
          <w:tcPr>
            <w:tcW w:w="1682" w:type="dxa"/>
            <w:shd w:val="clear" w:color="auto" w:fill="D6E3BB"/>
            <w:vAlign w:val="center"/>
          </w:tcPr>
          <w:p w:rsidR="00D01F75" w:rsidRPr="002B4030" w:rsidP="00A447D2">
            <w:pPr>
              <w:pStyle w:val="Default"/>
              <w:jc w:val="center"/>
              <w:rPr>
                <w:rFonts w:ascii="Arial" w:hAnsi="Arial" w:cs="Arial"/>
                <w:sz w:val="14"/>
                <w:szCs w:val="14"/>
              </w:rPr>
            </w:pPr>
            <w:r w:rsidRPr="002B4030">
              <w:rPr>
                <w:rFonts w:ascii="Arial" w:hAnsi="Arial"/>
                <w:sz w:val="14"/>
              </w:rPr>
              <w:t>0</w:t>
            </w:r>
          </w:p>
        </w:tc>
      </w:tr>
      <w:tr w:rsidTr="00213CD3">
        <w:tblPrEx>
          <w:tblW w:w="0" w:type="auto"/>
          <w:tblInd w:w="817" w:type="dxa"/>
          <w:tblLayout w:type="fixed"/>
          <w:tblLook w:val="0000"/>
        </w:tblPrEx>
        <w:trPr>
          <w:trHeight w:val="20"/>
        </w:trPr>
        <w:tc>
          <w:tcPr>
            <w:tcW w:w="5883" w:type="dxa"/>
            <w:shd w:val="clear" w:color="auto" w:fill="D6E3BB"/>
            <w:vAlign w:val="center"/>
          </w:tcPr>
          <w:p w:rsidR="00D01F75" w:rsidRPr="002B4030" w:rsidP="00D01F75">
            <w:pPr>
              <w:pStyle w:val="Default"/>
              <w:rPr>
                <w:rFonts w:ascii="Arial" w:hAnsi="Arial" w:cs="Arial"/>
                <w:sz w:val="14"/>
                <w:szCs w:val="14"/>
                <w:lang w:val="es-ES_tradnl"/>
              </w:rPr>
            </w:pPr>
            <w:r w:rsidRPr="002B4030">
              <w:rPr>
                <w:rFonts w:ascii="Arial" w:hAnsi="Arial"/>
                <w:sz w:val="14"/>
                <w:lang w:val="es-ES_tradnl"/>
              </w:rPr>
              <w:t xml:space="preserve">Ultrapassagem indevida de sinal de paragem (“ SPAD” ) - plena via </w:t>
            </w:r>
          </w:p>
          <w:p w:rsidR="00D01F75" w:rsidRPr="002B4030" w:rsidP="00D01F75">
            <w:pPr>
              <w:pStyle w:val="Default"/>
              <w:rPr>
                <w:rFonts w:ascii="Arial" w:hAnsi="Arial" w:cs="Arial"/>
                <w:sz w:val="14"/>
                <w:szCs w:val="14"/>
              </w:rPr>
            </w:pPr>
            <w:r w:rsidRPr="002B4030">
              <w:rPr>
                <w:rFonts w:ascii="Arial" w:hAnsi="Arial"/>
                <w:i/>
                <w:sz w:val="14"/>
              </w:rPr>
              <w:t xml:space="preserve">Signal passed at danger – plain line </w:t>
            </w:r>
          </w:p>
        </w:tc>
        <w:tc>
          <w:tcPr>
            <w:tcW w:w="1682" w:type="dxa"/>
            <w:shd w:val="clear" w:color="auto" w:fill="D6E3BB"/>
            <w:vAlign w:val="center"/>
          </w:tcPr>
          <w:p w:rsidR="00D01F75" w:rsidRPr="002B4030" w:rsidP="00A447D2">
            <w:pPr>
              <w:pStyle w:val="Default"/>
              <w:jc w:val="center"/>
              <w:rPr>
                <w:rFonts w:ascii="Arial" w:hAnsi="Arial" w:cs="Arial"/>
                <w:sz w:val="14"/>
                <w:szCs w:val="14"/>
              </w:rPr>
            </w:pPr>
            <w:r w:rsidRPr="002B4030">
              <w:rPr>
                <w:rFonts w:ascii="Arial" w:hAnsi="Arial"/>
                <w:sz w:val="14"/>
              </w:rPr>
              <w:t>0</w:t>
            </w:r>
          </w:p>
        </w:tc>
      </w:tr>
      <w:tr w:rsidTr="00213CD3">
        <w:tblPrEx>
          <w:tblW w:w="0" w:type="auto"/>
          <w:tblInd w:w="817" w:type="dxa"/>
          <w:tblLayout w:type="fixed"/>
          <w:tblLook w:val="0000"/>
        </w:tblPrEx>
        <w:trPr>
          <w:trHeight w:val="20"/>
        </w:trPr>
        <w:tc>
          <w:tcPr>
            <w:tcW w:w="5883" w:type="dxa"/>
            <w:shd w:val="clear" w:color="auto" w:fill="D6E3BB"/>
            <w:vAlign w:val="center"/>
          </w:tcPr>
          <w:p w:rsidR="00D01F75" w:rsidRPr="002B4030" w:rsidP="00D01F75">
            <w:pPr>
              <w:pStyle w:val="Default"/>
              <w:rPr>
                <w:rFonts w:ascii="Arial" w:hAnsi="Arial" w:cs="Arial"/>
                <w:sz w:val="14"/>
                <w:szCs w:val="14"/>
                <w:lang w:val="es-ES_tradnl"/>
              </w:rPr>
            </w:pPr>
            <w:r w:rsidRPr="002B4030">
              <w:rPr>
                <w:rFonts w:ascii="Arial" w:hAnsi="Arial"/>
                <w:sz w:val="14"/>
                <w:lang w:val="es-ES_tradnl"/>
              </w:rPr>
              <w:t xml:space="preserve">Outras situações (inclui suicídios tentados e consumados) </w:t>
            </w:r>
          </w:p>
          <w:p w:rsidR="00D01F75" w:rsidRPr="002B4030" w:rsidP="00D01F75">
            <w:pPr>
              <w:pStyle w:val="Default"/>
              <w:rPr>
                <w:rFonts w:ascii="Arial" w:hAnsi="Arial" w:cs="Arial"/>
                <w:sz w:val="14"/>
                <w:szCs w:val="14"/>
              </w:rPr>
            </w:pPr>
            <w:r w:rsidRPr="002B4030">
              <w:rPr>
                <w:rFonts w:ascii="Arial" w:hAnsi="Arial"/>
                <w:i/>
                <w:sz w:val="14"/>
              </w:rPr>
              <w:t xml:space="preserve">Other categories (includes atempted and consummate suicides) </w:t>
            </w:r>
          </w:p>
        </w:tc>
        <w:tc>
          <w:tcPr>
            <w:tcW w:w="1682" w:type="dxa"/>
            <w:shd w:val="clear" w:color="auto" w:fill="D6E3BB"/>
            <w:vAlign w:val="center"/>
          </w:tcPr>
          <w:p w:rsidR="00D01F75" w:rsidRPr="002B4030" w:rsidP="00A447D2">
            <w:pPr>
              <w:pStyle w:val="Default"/>
              <w:jc w:val="center"/>
              <w:rPr>
                <w:rFonts w:ascii="Arial" w:hAnsi="Arial" w:cs="Arial"/>
                <w:sz w:val="14"/>
                <w:szCs w:val="14"/>
              </w:rPr>
            </w:pPr>
            <w:r w:rsidRPr="002B4030">
              <w:rPr>
                <w:rFonts w:ascii="Arial" w:hAnsi="Arial"/>
                <w:sz w:val="14"/>
              </w:rPr>
              <w:t>103</w:t>
            </w:r>
          </w:p>
        </w:tc>
      </w:tr>
      <w:tr w:rsidTr="00213CD3">
        <w:tblPrEx>
          <w:tblW w:w="0" w:type="auto"/>
          <w:tblInd w:w="817" w:type="dxa"/>
          <w:tblLayout w:type="fixed"/>
          <w:tblLook w:val="0000"/>
        </w:tblPrEx>
        <w:trPr>
          <w:trHeight w:val="20"/>
        </w:trPr>
        <w:tc>
          <w:tcPr>
            <w:tcW w:w="5883" w:type="dxa"/>
            <w:shd w:val="clear" w:color="auto" w:fill="C1D69A"/>
            <w:vAlign w:val="center"/>
          </w:tcPr>
          <w:p w:rsidR="00D01F75" w:rsidRPr="002B4030" w:rsidP="00D01F75">
            <w:pPr>
              <w:pStyle w:val="Default"/>
              <w:jc w:val="right"/>
              <w:rPr>
                <w:rFonts w:ascii="Arial" w:hAnsi="Arial" w:cs="Arial"/>
                <w:sz w:val="14"/>
                <w:szCs w:val="14"/>
              </w:rPr>
            </w:pPr>
            <w:r w:rsidRPr="002B4030">
              <w:rPr>
                <w:rFonts w:ascii="Arial" w:hAnsi="Arial"/>
                <w:b/>
                <w:sz w:val="14"/>
              </w:rPr>
              <w:t>TOTAL</w:t>
            </w:r>
          </w:p>
        </w:tc>
        <w:tc>
          <w:tcPr>
            <w:tcW w:w="1682" w:type="dxa"/>
            <w:shd w:val="clear" w:color="auto" w:fill="C1D69A"/>
            <w:vAlign w:val="center"/>
          </w:tcPr>
          <w:p w:rsidR="00D01F75" w:rsidRPr="002B4030" w:rsidP="00D01F75">
            <w:pPr>
              <w:pStyle w:val="Default"/>
              <w:jc w:val="center"/>
              <w:rPr>
                <w:rFonts w:ascii="Arial" w:hAnsi="Arial" w:cs="Arial"/>
                <w:b/>
                <w:sz w:val="14"/>
                <w:szCs w:val="14"/>
              </w:rPr>
            </w:pPr>
            <w:r w:rsidRPr="002B4030">
              <w:rPr>
                <w:rFonts w:ascii="Arial" w:hAnsi="Arial"/>
                <w:b/>
                <w:sz w:val="14"/>
              </w:rPr>
              <w:t>516</w:t>
            </w:r>
          </w:p>
        </w:tc>
      </w:tr>
    </w:tbl>
    <w:p w:rsidR="00064C3C" w:rsidRPr="002B4030" w:rsidP="00FE32A0">
      <w:pPr>
        <w:spacing w:before="240"/>
        <w:jc w:val="center"/>
      </w:pPr>
    </w:p>
    <w:p w:rsidR="00862555" w:rsidRPr="002B4030" w:rsidP="00E82A21">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The GPIAAF carried out a preliminary analysis on 29 of these events, selected for their characteristics or consequences, to determine whether they could be expected to yield important safety lessons that would justify opening an investigation under Article</w:t>
      </w:r>
      <w:r w:rsidRPr="002B4030">
        <w:rPr>
          <w:rFonts w:ascii="Calibri" w:hAnsi="Calibri"/>
          <w:color w:val="000000"/>
          <w:sz w:val="22"/>
        </w:rPr>
        <w:t xml:space="preserve"> 4(2) of Decree-Law No 394/2007, while also considering the availability of the Office’s resources. </w:t>
      </w:r>
    </w:p>
    <w:p w:rsidR="00862555" w:rsidRPr="002B4030" w:rsidP="00E82A21">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The preliminary analysis involves collecting basic data on the events from the companies involved, and usually also collecting and analysing evidence to ob</w:t>
      </w:r>
      <w:r w:rsidRPr="002B4030">
        <w:rPr>
          <w:rFonts w:ascii="Calibri" w:hAnsi="Calibri"/>
          <w:color w:val="000000"/>
          <w:sz w:val="22"/>
        </w:rPr>
        <w:t>tain sufficient information on which to base a decision.</w:t>
      </w:r>
    </w:p>
    <w:p w:rsidR="00E82A21" w:rsidRPr="002B4030" w:rsidP="00E82A21">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Based on the preliminary analyses carried out in 2017, GISAF decided to open </w:t>
      </w:r>
      <w:r w:rsidRPr="002B4030">
        <w:rPr>
          <w:rFonts w:ascii="Calibri" w:hAnsi="Calibri"/>
          <w:b/>
          <w:color w:val="000000"/>
          <w:sz w:val="22"/>
        </w:rPr>
        <w:t>three</w:t>
      </w:r>
      <w:r w:rsidRPr="002B4030">
        <w:rPr>
          <w:rFonts w:ascii="Calibri" w:hAnsi="Calibri"/>
          <w:color w:val="000000"/>
          <w:sz w:val="22"/>
        </w:rPr>
        <w:t xml:space="preserve"> investigations and include the investigation of </w:t>
      </w:r>
      <w:r w:rsidRPr="002B4030">
        <w:rPr>
          <w:rFonts w:ascii="Calibri" w:hAnsi="Calibri"/>
          <w:b/>
          <w:color w:val="000000"/>
          <w:sz w:val="22"/>
        </w:rPr>
        <w:t>two</w:t>
      </w:r>
      <w:r w:rsidRPr="002B4030">
        <w:rPr>
          <w:rFonts w:ascii="Calibri" w:hAnsi="Calibri"/>
          <w:color w:val="000000"/>
          <w:sz w:val="22"/>
        </w:rPr>
        <w:t xml:space="preserve"> events in an ongoing investigation. The remaining cases were dis</w:t>
      </w:r>
      <w:r w:rsidRPr="002B4030">
        <w:rPr>
          <w:rFonts w:ascii="Calibri" w:hAnsi="Calibri"/>
          <w:color w:val="000000"/>
          <w:sz w:val="22"/>
        </w:rPr>
        <w:t>missed either because there was no relevant evidence for conducting a safety investigation or because of a management decision, considering the ranking of priorities and availability of resources for carrying out an investigation in light of the expected b</w:t>
      </w:r>
      <w:r w:rsidRPr="002B4030">
        <w:rPr>
          <w:rFonts w:ascii="Calibri" w:hAnsi="Calibri"/>
          <w:color w:val="000000"/>
          <w:sz w:val="22"/>
        </w:rPr>
        <w:t>enefit.</w:t>
      </w:r>
    </w:p>
    <w:p w:rsidR="00C224A1" w:rsidRPr="002B4030" w:rsidP="00E82A21">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It should be noted, however, that records of accidents or incidents whose preliminary analyses were dismissed are stored for reference in the event of future occurrences, at which time an investigation may be opened if deemed appropriate.</w:t>
      </w:r>
    </w:p>
    <w:p w:rsidR="00C224A1" w:rsidRPr="002B4030" w:rsidP="00E82A21">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In </w:t>
      </w:r>
      <w:r w:rsidRPr="002B4030">
        <w:rPr>
          <w:rFonts w:ascii="Calibri" w:hAnsi="Calibri"/>
          <w:color w:val="000000"/>
          <w:sz w:val="22"/>
        </w:rPr>
        <w:t>addition, the regular statistical processing of safety events makes it possible to compile relevant historical information when deciding whether or not to open an investigation into an event, or with a view to the possible opening of a series of investigat</w:t>
      </w:r>
      <w:r w:rsidRPr="002B4030">
        <w:rPr>
          <w:rFonts w:ascii="Calibri" w:hAnsi="Calibri"/>
          <w:color w:val="000000"/>
          <w:sz w:val="22"/>
        </w:rPr>
        <w:t>ions.</w:t>
      </w:r>
    </w:p>
    <w:p w:rsidR="00246C67" w:rsidRPr="002B4030" w:rsidP="00E82A21">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It should also be noted that the extraordinary events occurring in 2017, i.e. the restructuring of the Office and in particular the serious accident on 1 April 2017 close to Adémia, on the Northern line, plus the significant number of investigations </w:t>
      </w:r>
      <w:r w:rsidRPr="002B4030">
        <w:rPr>
          <w:rFonts w:ascii="Calibri" w:hAnsi="Calibri"/>
          <w:color w:val="000000"/>
          <w:sz w:val="22"/>
        </w:rPr>
        <w:t>opened in previous years which are still in progress, turned out</w:t>
      </w:r>
      <w:r w:rsidRPr="002B4030">
        <w:noBreakHyphen/>
      </w:r>
      <w:r w:rsidRPr="002B4030">
        <w:rPr>
          <w:rFonts w:ascii="Calibri" w:hAnsi="Calibri"/>
          <w:color w:val="000000"/>
          <w:sz w:val="22"/>
        </w:rPr>
        <w:t>to have a substantial impact on the decision to open investigations into events which do not give rise to an obligation to investigate, in line with European Union Agency for Railways recomme</w:t>
      </w:r>
      <w:r w:rsidRPr="002B4030">
        <w:rPr>
          <w:rFonts w:ascii="Calibri" w:hAnsi="Calibri"/>
          <w:color w:val="000000"/>
          <w:sz w:val="22"/>
        </w:rPr>
        <w:t>ndations.</w:t>
      </w:r>
    </w:p>
    <w:p w:rsidR="00787323" w:rsidRPr="002B4030" w:rsidP="00E82A21">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The preliminary analyses carried out and investigations opened in 2017 are listed in the following tables.</w:t>
      </w:r>
    </w:p>
    <w:p w:rsidR="00245770" w:rsidRPr="002B4030" w:rsidP="00E82A21">
      <w:pPr>
        <w:autoSpaceDE w:val="0"/>
        <w:autoSpaceDN w:val="0"/>
        <w:adjustRightInd w:val="0"/>
        <w:spacing w:after="120"/>
        <w:jc w:val="both"/>
        <w:rPr>
          <w:rFonts w:ascii="Calibri" w:hAnsi="Calibri" w:cs="TrebuchetMS"/>
          <w:color w:val="000000"/>
        </w:rPr>
      </w:pPr>
    </w:p>
    <w:tbl>
      <w:tblPr>
        <w:tblW w:w="9072" w:type="dxa"/>
        <w:tblInd w:w="70" w:type="dxa"/>
        <w:tblLayout w:type="fixed"/>
        <w:tblCellMar>
          <w:left w:w="70" w:type="dxa"/>
          <w:right w:w="70" w:type="dxa"/>
        </w:tblCellMar>
        <w:tblLook w:val="04A0"/>
      </w:tblPr>
      <w:tblGrid>
        <w:gridCol w:w="1134"/>
        <w:gridCol w:w="1276"/>
        <w:gridCol w:w="992"/>
        <w:gridCol w:w="709"/>
        <w:gridCol w:w="3686"/>
        <w:gridCol w:w="1275"/>
      </w:tblGrid>
      <w:tr w:rsidTr="0082644D">
        <w:tblPrEx>
          <w:tblW w:w="9072" w:type="dxa"/>
          <w:tblInd w:w="70" w:type="dxa"/>
          <w:tblLayout w:type="fixed"/>
          <w:tblCellMar>
            <w:left w:w="70" w:type="dxa"/>
            <w:right w:w="70" w:type="dxa"/>
          </w:tblCellMar>
          <w:tblLook w:val="04A0"/>
        </w:tblPrEx>
        <w:trPr>
          <w:trHeight w:val="20"/>
        </w:trPr>
        <w:tc>
          <w:tcPr>
            <w:tcW w:w="7797" w:type="dxa"/>
            <w:gridSpan w:val="5"/>
            <w:tcBorders>
              <w:top w:val="single" w:sz="4" w:space="0" w:color="auto"/>
              <w:left w:val="single" w:sz="4" w:space="0" w:color="auto"/>
              <w:bottom w:val="single" w:sz="4" w:space="0" w:color="auto"/>
              <w:right w:val="dashed" w:sz="4" w:space="0" w:color="auto"/>
            </w:tcBorders>
            <w:shd w:val="clear" w:color="auto" w:fill="C3D69B" w:themeFill="accent3" w:themeFillTint="99"/>
            <w:vAlign w:val="center"/>
          </w:tcPr>
          <w:p w:rsidR="00D35354" w:rsidRPr="002B4030" w:rsidP="00D35354">
            <w:pPr>
              <w:rPr>
                <w:rFonts w:ascii="Arial" w:hAnsi="Arial" w:cs="Arial"/>
                <w:b/>
                <w:bCs/>
                <w:color w:val="000000"/>
                <w:sz w:val="20"/>
                <w:szCs w:val="20"/>
                <w:lang w:val="es-ES_tradnl"/>
              </w:rPr>
            </w:pPr>
            <w:r w:rsidRPr="002B4030">
              <w:rPr>
                <w:lang w:val="es-ES_tradnl"/>
              </w:rPr>
              <w:br w:type="page"/>
            </w:r>
            <w:r w:rsidRPr="002B4030">
              <w:rPr>
                <w:rFonts w:ascii="Arial" w:hAnsi="Arial"/>
                <w:b/>
                <w:color w:val="000000"/>
                <w:sz w:val="20"/>
                <w:lang w:val="es-ES_tradnl"/>
              </w:rPr>
              <w:t>Quadro B.2 – Análises preliminares realizadas em 2017</w:t>
            </w:r>
          </w:p>
          <w:p w:rsidR="00D35354" w:rsidRPr="002B4030" w:rsidP="00D35354">
            <w:pPr>
              <w:rPr>
                <w:rFonts w:ascii="Arial" w:hAnsi="Arial" w:cs="Arial"/>
                <w:b/>
                <w:bCs/>
                <w:color w:val="000000"/>
                <w:sz w:val="20"/>
                <w:szCs w:val="20"/>
              </w:rPr>
            </w:pPr>
            <w:r w:rsidRPr="002B4030">
              <w:rPr>
                <w:rFonts w:ascii="Arial" w:hAnsi="Arial"/>
                <w:b/>
                <w:i/>
                <w:color w:val="000000"/>
                <w:sz w:val="20"/>
              </w:rPr>
              <w:t>Table B.2 – Preliminary examinations carried out in 2017</w:t>
            </w:r>
          </w:p>
        </w:tc>
        <w:tc>
          <w:tcPr>
            <w:tcW w:w="1275" w:type="dxa"/>
            <w:tcBorders>
              <w:top w:val="single" w:sz="4" w:space="0" w:color="auto"/>
              <w:left w:val="dashed" w:sz="4" w:space="0" w:color="auto"/>
              <w:bottom w:val="single" w:sz="4" w:space="0" w:color="auto"/>
              <w:right w:val="single" w:sz="4" w:space="0" w:color="auto"/>
            </w:tcBorders>
            <w:shd w:val="clear" w:color="auto" w:fill="C3D69B" w:themeFill="accent3" w:themeFillTint="99"/>
            <w:vAlign w:val="center"/>
          </w:tcPr>
          <w:p w:rsidR="00D35354" w:rsidRPr="002B4030" w:rsidP="006774A0">
            <w:pPr>
              <w:jc w:val="center"/>
              <w:rPr>
                <w:rFonts w:ascii="Arial" w:hAnsi="Arial" w:cs="Arial"/>
                <w:b/>
                <w:bCs/>
                <w:color w:val="000000"/>
                <w:sz w:val="20"/>
                <w:szCs w:val="20"/>
              </w:rPr>
            </w:pPr>
            <w:r w:rsidRPr="002B4030">
              <w:rPr>
                <w:rFonts w:ascii="Arial" w:hAnsi="Arial"/>
                <w:b/>
                <w:color w:val="000000"/>
                <w:sz w:val="20"/>
              </w:rPr>
              <w:t>Total: 29</w:t>
            </w:r>
          </w:p>
        </w:tc>
      </w:tr>
      <w:tr w:rsidTr="0082644D">
        <w:tblPrEx>
          <w:tblW w:w="9072" w:type="dxa"/>
          <w:tblInd w:w="70" w:type="dxa"/>
          <w:tblLayout w:type="fixed"/>
          <w:tblCellMar>
            <w:left w:w="70" w:type="dxa"/>
            <w:right w:w="70" w:type="dxa"/>
          </w:tblCellMar>
          <w:tblLook w:val="04A0"/>
        </w:tblPrEx>
        <w:trPr>
          <w:trHeight w:val="20"/>
        </w:trPr>
        <w:tc>
          <w:tcPr>
            <w:tcW w:w="1134" w:type="dxa"/>
            <w:tcBorders>
              <w:top w:val="single" w:sz="4" w:space="0" w:color="auto"/>
              <w:left w:val="single" w:sz="4" w:space="0" w:color="auto"/>
              <w:bottom w:val="single" w:sz="4" w:space="0" w:color="auto"/>
              <w:right w:val="single" w:sz="4" w:space="0" w:color="auto"/>
            </w:tcBorders>
            <w:shd w:val="clear" w:color="auto" w:fill="C3D69B" w:themeFill="accent3" w:themeFillTint="99"/>
            <w:vAlign w:val="center"/>
            <w:hideMark/>
          </w:tcPr>
          <w:p w:rsidR="00D35354" w:rsidRPr="002B4030" w:rsidP="00D35354">
            <w:pPr>
              <w:jc w:val="center"/>
              <w:rPr>
                <w:rFonts w:ascii="Arial" w:hAnsi="Arial" w:cs="Arial"/>
                <w:b/>
                <w:bCs/>
                <w:color w:val="000000"/>
                <w:sz w:val="14"/>
                <w:szCs w:val="14"/>
              </w:rPr>
            </w:pPr>
            <w:r w:rsidRPr="002B4030">
              <w:rPr>
                <w:rFonts w:ascii="Arial" w:hAnsi="Arial"/>
                <w:b/>
                <w:color w:val="000000"/>
                <w:sz w:val="14"/>
              </w:rPr>
              <w:t xml:space="preserve">GISAF GPIAAF </w:t>
            </w:r>
          </w:p>
          <w:p w:rsidR="00D35354" w:rsidRPr="002B4030" w:rsidP="00D35354">
            <w:pPr>
              <w:jc w:val="center"/>
              <w:rPr>
                <w:rFonts w:ascii="Arial" w:hAnsi="Arial" w:cs="Arial"/>
                <w:b/>
                <w:bCs/>
                <w:color w:val="000000"/>
                <w:sz w:val="14"/>
                <w:szCs w:val="14"/>
              </w:rPr>
            </w:pPr>
            <w:r w:rsidRPr="002B4030">
              <w:rPr>
                <w:rFonts w:ascii="Arial" w:hAnsi="Arial"/>
                <w:b/>
                <w:color w:val="000000"/>
                <w:sz w:val="14"/>
              </w:rPr>
              <w:t>ID</w:t>
            </w:r>
          </w:p>
        </w:tc>
        <w:tc>
          <w:tcPr>
            <w:tcW w:w="1276" w:type="dxa"/>
            <w:tcBorders>
              <w:top w:val="single" w:sz="4" w:space="0" w:color="auto"/>
              <w:left w:val="nil"/>
              <w:bottom w:val="single" w:sz="4" w:space="0" w:color="auto"/>
              <w:right w:val="single" w:sz="4" w:space="0" w:color="auto"/>
            </w:tcBorders>
            <w:shd w:val="clear" w:color="auto" w:fill="C3D69B" w:themeFill="accent3" w:themeFillTint="99"/>
            <w:vAlign w:val="center"/>
            <w:hideMark/>
          </w:tcPr>
          <w:p w:rsidR="00D35354" w:rsidRPr="002B4030" w:rsidP="00D35354">
            <w:pPr>
              <w:jc w:val="center"/>
              <w:rPr>
                <w:rFonts w:ascii="Arial" w:hAnsi="Arial" w:cs="Arial"/>
                <w:b/>
                <w:bCs/>
                <w:color w:val="000000"/>
                <w:sz w:val="14"/>
                <w:szCs w:val="14"/>
              </w:rPr>
            </w:pPr>
            <w:r w:rsidRPr="002B4030">
              <w:rPr>
                <w:rFonts w:ascii="Arial" w:hAnsi="Arial"/>
                <w:b/>
                <w:color w:val="000000"/>
                <w:sz w:val="14"/>
              </w:rPr>
              <w:t>Tipo de ocorrência</w:t>
            </w:r>
          </w:p>
          <w:p w:rsidR="00D35354" w:rsidRPr="002B4030" w:rsidP="00D35354">
            <w:pPr>
              <w:jc w:val="center"/>
              <w:rPr>
                <w:rFonts w:ascii="Arial" w:hAnsi="Arial" w:cs="Arial"/>
                <w:b/>
                <w:bCs/>
                <w:color w:val="000000"/>
                <w:sz w:val="14"/>
                <w:szCs w:val="14"/>
              </w:rPr>
            </w:pPr>
            <w:r w:rsidRPr="002B4030">
              <w:rPr>
                <w:rFonts w:ascii="Arial" w:hAnsi="Arial"/>
                <w:b/>
                <w:i/>
                <w:color w:val="000000"/>
                <w:sz w:val="14"/>
              </w:rPr>
              <w:t>Type of occurrence</w:t>
            </w:r>
          </w:p>
        </w:tc>
        <w:tc>
          <w:tcPr>
            <w:tcW w:w="992" w:type="dxa"/>
            <w:tcBorders>
              <w:top w:val="single" w:sz="4" w:space="0" w:color="auto"/>
              <w:left w:val="nil"/>
              <w:bottom w:val="single" w:sz="4" w:space="0" w:color="auto"/>
              <w:right w:val="single" w:sz="4" w:space="0" w:color="auto"/>
            </w:tcBorders>
            <w:shd w:val="clear" w:color="auto" w:fill="C3D69B" w:themeFill="accent3" w:themeFillTint="99"/>
            <w:vAlign w:val="center"/>
            <w:hideMark/>
          </w:tcPr>
          <w:p w:rsidR="00D35354" w:rsidRPr="002B4030" w:rsidP="00D35354">
            <w:pPr>
              <w:jc w:val="center"/>
              <w:rPr>
                <w:rFonts w:ascii="Arial" w:hAnsi="Arial" w:cs="Arial"/>
                <w:b/>
                <w:bCs/>
                <w:color w:val="000000"/>
                <w:sz w:val="14"/>
                <w:szCs w:val="14"/>
              </w:rPr>
            </w:pPr>
            <w:r w:rsidRPr="002B4030">
              <w:rPr>
                <w:rFonts w:ascii="Arial" w:hAnsi="Arial"/>
                <w:b/>
                <w:color w:val="000000"/>
                <w:sz w:val="14"/>
              </w:rPr>
              <w:t>Data</w:t>
            </w:r>
          </w:p>
          <w:p w:rsidR="00D35354" w:rsidRPr="002B4030" w:rsidP="00D35354">
            <w:pPr>
              <w:jc w:val="center"/>
              <w:rPr>
                <w:rFonts w:ascii="Arial" w:hAnsi="Arial" w:cs="Arial"/>
                <w:b/>
                <w:bCs/>
                <w:i/>
                <w:color w:val="000000"/>
                <w:sz w:val="14"/>
                <w:szCs w:val="14"/>
              </w:rPr>
            </w:pPr>
            <w:r w:rsidRPr="002B4030">
              <w:rPr>
                <w:rFonts w:ascii="Arial" w:hAnsi="Arial"/>
                <w:b/>
                <w:i/>
                <w:color w:val="000000"/>
                <w:sz w:val="14"/>
              </w:rPr>
              <w:t>Date</w:t>
            </w:r>
          </w:p>
        </w:tc>
        <w:tc>
          <w:tcPr>
            <w:tcW w:w="709" w:type="dxa"/>
            <w:tcBorders>
              <w:top w:val="single" w:sz="4" w:space="0" w:color="auto"/>
              <w:left w:val="nil"/>
              <w:bottom w:val="single" w:sz="4" w:space="0" w:color="auto"/>
              <w:right w:val="single" w:sz="4" w:space="0" w:color="auto"/>
            </w:tcBorders>
            <w:shd w:val="clear" w:color="auto" w:fill="C3D69B" w:themeFill="accent3" w:themeFillTint="99"/>
            <w:vAlign w:val="center"/>
            <w:hideMark/>
          </w:tcPr>
          <w:p w:rsidR="00D35354" w:rsidRPr="002B4030" w:rsidP="00D35354">
            <w:pPr>
              <w:jc w:val="center"/>
              <w:rPr>
                <w:rFonts w:ascii="Arial" w:hAnsi="Arial" w:cs="Arial"/>
                <w:b/>
                <w:bCs/>
                <w:color w:val="000000"/>
                <w:sz w:val="14"/>
                <w:szCs w:val="14"/>
              </w:rPr>
            </w:pPr>
            <w:r w:rsidRPr="002B4030">
              <w:rPr>
                <w:rFonts w:ascii="Arial" w:hAnsi="Arial"/>
                <w:b/>
                <w:color w:val="000000"/>
                <w:sz w:val="14"/>
              </w:rPr>
              <w:t>Linha</w:t>
            </w:r>
          </w:p>
          <w:p w:rsidR="00D35354" w:rsidRPr="002B4030" w:rsidP="00D35354">
            <w:pPr>
              <w:jc w:val="center"/>
              <w:rPr>
                <w:rFonts w:ascii="Arial" w:hAnsi="Arial" w:cs="Arial"/>
                <w:b/>
                <w:bCs/>
                <w:i/>
                <w:color w:val="000000"/>
                <w:sz w:val="14"/>
                <w:szCs w:val="14"/>
              </w:rPr>
            </w:pPr>
            <w:r w:rsidRPr="002B4030">
              <w:rPr>
                <w:rFonts w:ascii="Arial" w:hAnsi="Arial"/>
                <w:b/>
                <w:i/>
                <w:color w:val="000000"/>
                <w:sz w:val="14"/>
              </w:rPr>
              <w:t>Line</w:t>
            </w:r>
          </w:p>
        </w:tc>
        <w:tc>
          <w:tcPr>
            <w:tcW w:w="3686" w:type="dxa"/>
            <w:tcBorders>
              <w:top w:val="single" w:sz="4" w:space="0" w:color="auto"/>
              <w:left w:val="nil"/>
              <w:bottom w:val="single" w:sz="4" w:space="0" w:color="auto"/>
              <w:right w:val="single" w:sz="4" w:space="0" w:color="auto"/>
            </w:tcBorders>
            <w:shd w:val="clear" w:color="auto" w:fill="C3D69B" w:themeFill="accent3" w:themeFillTint="99"/>
            <w:vAlign w:val="center"/>
            <w:hideMark/>
          </w:tcPr>
          <w:p w:rsidR="00D35354" w:rsidRPr="002B4030" w:rsidP="00D35354">
            <w:pPr>
              <w:jc w:val="center"/>
              <w:rPr>
                <w:rFonts w:ascii="Arial" w:hAnsi="Arial" w:cs="Arial"/>
                <w:b/>
                <w:bCs/>
                <w:color w:val="000000"/>
                <w:sz w:val="14"/>
                <w:szCs w:val="14"/>
              </w:rPr>
            </w:pPr>
            <w:r w:rsidRPr="002B4030">
              <w:rPr>
                <w:rFonts w:ascii="Arial" w:hAnsi="Arial"/>
                <w:b/>
                <w:color w:val="000000"/>
                <w:sz w:val="14"/>
              </w:rPr>
              <w:t>Evento</w:t>
            </w:r>
          </w:p>
          <w:p w:rsidR="00D35354" w:rsidRPr="002B4030" w:rsidP="00D35354">
            <w:pPr>
              <w:jc w:val="center"/>
              <w:rPr>
                <w:rFonts w:ascii="Arial" w:hAnsi="Arial" w:cs="Arial"/>
                <w:b/>
                <w:bCs/>
                <w:i/>
                <w:color w:val="000000"/>
                <w:sz w:val="14"/>
                <w:szCs w:val="14"/>
              </w:rPr>
            </w:pPr>
            <w:r w:rsidRPr="002B4030">
              <w:rPr>
                <w:rFonts w:ascii="Arial" w:hAnsi="Arial"/>
                <w:b/>
                <w:i/>
                <w:color w:val="000000"/>
                <w:sz w:val="14"/>
              </w:rPr>
              <w:t>Event</w:t>
            </w:r>
          </w:p>
        </w:tc>
        <w:tc>
          <w:tcPr>
            <w:tcW w:w="1275" w:type="dxa"/>
            <w:tcBorders>
              <w:top w:val="single" w:sz="4" w:space="0" w:color="auto"/>
              <w:left w:val="nil"/>
              <w:bottom w:val="single" w:sz="4" w:space="0" w:color="auto"/>
              <w:right w:val="single" w:sz="4" w:space="0" w:color="auto"/>
            </w:tcBorders>
            <w:shd w:val="clear" w:color="auto" w:fill="C3D69B" w:themeFill="accent3" w:themeFillTint="99"/>
            <w:vAlign w:val="center"/>
            <w:hideMark/>
          </w:tcPr>
          <w:p w:rsidR="00D35354" w:rsidRPr="002B4030" w:rsidP="00D35354">
            <w:pPr>
              <w:jc w:val="center"/>
              <w:rPr>
                <w:rFonts w:ascii="Arial" w:hAnsi="Arial" w:cs="Arial"/>
                <w:b/>
                <w:bCs/>
                <w:color w:val="000000"/>
                <w:sz w:val="14"/>
                <w:szCs w:val="14"/>
              </w:rPr>
            </w:pPr>
            <w:r w:rsidRPr="002B4030">
              <w:rPr>
                <w:rFonts w:ascii="Arial" w:hAnsi="Arial"/>
                <w:b/>
                <w:color w:val="000000"/>
                <w:sz w:val="14"/>
              </w:rPr>
              <w:t>Sequência</w:t>
            </w:r>
          </w:p>
          <w:p w:rsidR="00D35354" w:rsidRPr="002B4030" w:rsidP="00D35354">
            <w:pPr>
              <w:jc w:val="center"/>
              <w:rPr>
                <w:rFonts w:ascii="Arial" w:hAnsi="Arial" w:cs="Arial"/>
                <w:b/>
                <w:bCs/>
                <w:i/>
                <w:color w:val="000000"/>
                <w:sz w:val="14"/>
                <w:szCs w:val="14"/>
              </w:rPr>
            </w:pPr>
            <w:r w:rsidRPr="002B4030">
              <w:rPr>
                <w:rFonts w:ascii="Arial" w:hAnsi="Arial"/>
                <w:b/>
                <w:i/>
                <w:color w:val="000000"/>
                <w:sz w:val="14"/>
              </w:rPr>
              <w:t>Sequence</w:t>
            </w:r>
          </w:p>
        </w:tc>
      </w:tr>
      <w:tr w:rsidTr="0082644D">
        <w:tblPrEx>
          <w:tblW w:w="9072" w:type="dxa"/>
          <w:tblInd w:w="70" w:type="dxa"/>
          <w:tblLayout w:type="fixed"/>
          <w:tblCellMar>
            <w:left w:w="70" w:type="dxa"/>
            <w:right w:w="70" w:type="dxa"/>
          </w:tblCellMar>
          <w:tblLook w:val="04A0"/>
        </w:tblPrEx>
        <w:trPr>
          <w:trHeight w:val="20"/>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AP_20170102</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Colisão em PN</w:t>
            </w:r>
          </w:p>
          <w:p w:rsidR="00D35354" w:rsidRPr="002B4030" w:rsidP="00D35354">
            <w:pPr>
              <w:rPr>
                <w:rFonts w:ascii="Arial" w:hAnsi="Arial" w:cs="Arial"/>
                <w:i/>
                <w:sz w:val="14"/>
                <w:szCs w:val="14"/>
              </w:rPr>
            </w:pPr>
            <w:r w:rsidRPr="002B4030">
              <w:rPr>
                <w:rFonts w:ascii="Arial" w:hAnsi="Arial"/>
                <w:i/>
                <w:sz w:val="14"/>
              </w:rPr>
              <w:t>Collision at LX</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02-01-2017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West</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Comboio 6453 embateu num veículo automóvel que se apresentou do lado direito da marcha na PN 112,098.</w:t>
            </w:r>
          </w:p>
          <w:p w:rsidR="00D35354" w:rsidRPr="002B4030" w:rsidP="00D35354">
            <w:pPr>
              <w:rPr>
                <w:rFonts w:ascii="Arial" w:hAnsi="Arial" w:cs="Arial"/>
                <w:i/>
                <w:sz w:val="14"/>
                <w:szCs w:val="14"/>
              </w:rPr>
            </w:pPr>
            <w:r w:rsidRPr="002B4030">
              <w:rPr>
                <w:rFonts w:ascii="Arial" w:hAnsi="Arial"/>
                <w:i/>
                <w:sz w:val="14"/>
              </w:rPr>
              <w:t xml:space="preserve">Collision of train 6453 with road vehicle at LX </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b/>
                <w:bCs/>
                <w:i/>
                <w:sz w:val="14"/>
                <w:szCs w:val="14"/>
              </w:rPr>
            </w:pPr>
            <w:r w:rsidRPr="002B4030">
              <w:rPr>
                <w:rFonts w:ascii="Arial" w:hAnsi="Arial"/>
                <w:i/>
                <w:sz w:val="14"/>
              </w:rPr>
              <w:t>DISMISSED</w:t>
            </w:r>
          </w:p>
        </w:tc>
      </w:tr>
      <w:tr w:rsidTr="0082644D">
        <w:tblPrEx>
          <w:tblW w:w="9072" w:type="dxa"/>
          <w:tblInd w:w="70" w:type="dxa"/>
          <w:tblLayout w:type="fixed"/>
          <w:tblCellMar>
            <w:left w:w="70" w:type="dxa"/>
            <w:right w:w="70" w:type="dxa"/>
          </w:tblCellMar>
          <w:tblLook w:val="04A0"/>
        </w:tblPrEx>
        <w:trPr>
          <w:trHeight w:val="20"/>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AP_20170106</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Descarrilamento em Estação</w:t>
            </w:r>
          </w:p>
          <w:p w:rsidR="00D35354" w:rsidRPr="002B4030" w:rsidP="00D35354">
            <w:pPr>
              <w:rPr>
                <w:rFonts w:ascii="Arial" w:hAnsi="Arial" w:cs="Arial"/>
                <w:sz w:val="14"/>
                <w:szCs w:val="14"/>
              </w:rPr>
            </w:pPr>
            <w:r w:rsidRPr="002B4030">
              <w:rPr>
                <w:rFonts w:ascii="Arial" w:hAnsi="Arial"/>
                <w:i/>
                <w:sz w:val="14"/>
              </w:rPr>
              <w:t>Derailment at station</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06-01-2017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Beira Alta</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Descarrilamento do último vagão do comboio 47840 à passagem pela estação de Vila Franca das Naves.</w:t>
            </w:r>
          </w:p>
          <w:p w:rsidR="00D35354" w:rsidRPr="002B4030" w:rsidP="00D35354">
            <w:pPr>
              <w:rPr>
                <w:rFonts w:ascii="Arial" w:hAnsi="Arial" w:cs="Arial"/>
                <w:i/>
                <w:sz w:val="14"/>
                <w:szCs w:val="14"/>
              </w:rPr>
            </w:pPr>
            <w:r w:rsidRPr="002B4030">
              <w:rPr>
                <w:rFonts w:ascii="Arial" w:hAnsi="Arial"/>
                <w:i/>
                <w:sz w:val="14"/>
              </w:rPr>
              <w:t>Derailment of the last wagon of train 47480 at Vila Franca das Naves station</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b/>
                <w:bCs/>
                <w:sz w:val="14"/>
                <w:szCs w:val="14"/>
              </w:rPr>
            </w:pPr>
            <w:r w:rsidRPr="002B4030">
              <w:rPr>
                <w:rFonts w:ascii="Arial" w:hAnsi="Arial"/>
                <w:b/>
                <w:sz w:val="14"/>
              </w:rPr>
              <w:t>INVESTIGAÇÃO</w:t>
            </w:r>
          </w:p>
          <w:p w:rsidR="00D35354" w:rsidRPr="002B4030" w:rsidP="00D35354">
            <w:pPr>
              <w:jc w:val="center"/>
              <w:rPr>
                <w:rFonts w:ascii="Arial" w:hAnsi="Arial" w:cs="Arial"/>
                <w:i/>
                <w:sz w:val="14"/>
                <w:szCs w:val="14"/>
              </w:rPr>
            </w:pPr>
            <w:r w:rsidRPr="002B4030">
              <w:rPr>
                <w:rFonts w:ascii="Arial" w:hAnsi="Arial"/>
                <w:b/>
                <w:i/>
                <w:sz w:val="14"/>
              </w:rPr>
              <w:t>INVESTIGATION</w:t>
            </w:r>
          </w:p>
        </w:tc>
      </w:tr>
      <w:tr w:rsidTr="0082644D">
        <w:tblPrEx>
          <w:tblW w:w="9072" w:type="dxa"/>
          <w:tblInd w:w="70" w:type="dxa"/>
          <w:tblLayout w:type="fixed"/>
          <w:tblCellMar>
            <w:left w:w="70" w:type="dxa"/>
            <w:right w:w="70" w:type="dxa"/>
          </w:tblCellMar>
          <w:tblLook w:val="04A0"/>
        </w:tblPrEx>
        <w:trPr>
          <w:trHeight w:val="20"/>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AP_20170115</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Descarrilamento em Estação</w:t>
            </w:r>
          </w:p>
          <w:p w:rsidR="00D35354" w:rsidRPr="002B4030" w:rsidP="00D35354">
            <w:pPr>
              <w:rPr>
                <w:rFonts w:ascii="Arial" w:hAnsi="Arial" w:cs="Arial"/>
                <w:sz w:val="14"/>
                <w:szCs w:val="14"/>
              </w:rPr>
            </w:pPr>
            <w:r w:rsidRPr="002B4030">
              <w:rPr>
                <w:rFonts w:ascii="Arial" w:hAnsi="Arial"/>
                <w:i/>
                <w:sz w:val="14"/>
              </w:rPr>
              <w:t>Derailment at station</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15-01-2017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Douro</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 xml:space="preserve">Descarrilamento parcial do comboio IR 868 à entrada da estação da </w:t>
            </w:r>
            <w:r w:rsidRPr="002B4030">
              <w:rPr>
                <w:rFonts w:ascii="Arial" w:hAnsi="Arial"/>
                <w:sz w:val="14"/>
                <w:lang w:val="es-ES_tradnl"/>
              </w:rPr>
              <w:t>Livração.</w:t>
            </w:r>
          </w:p>
          <w:p w:rsidR="00D35354" w:rsidRPr="002B4030" w:rsidP="00D35354">
            <w:pPr>
              <w:rPr>
                <w:rFonts w:ascii="Arial" w:hAnsi="Arial" w:cs="Arial"/>
                <w:i/>
                <w:sz w:val="14"/>
                <w:szCs w:val="14"/>
              </w:rPr>
            </w:pPr>
            <w:r w:rsidRPr="002B4030">
              <w:rPr>
                <w:rFonts w:ascii="Arial" w:hAnsi="Arial"/>
                <w:i/>
                <w:sz w:val="14"/>
              </w:rPr>
              <w:t>Derailment of passenger train 868 at Livração station</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b/>
                <w:bCs/>
                <w:sz w:val="14"/>
                <w:szCs w:val="14"/>
              </w:rPr>
            </w:pPr>
            <w:r w:rsidRPr="002B4030">
              <w:rPr>
                <w:rFonts w:ascii="Arial" w:hAnsi="Arial"/>
                <w:b/>
                <w:sz w:val="14"/>
              </w:rPr>
              <w:t>INVESTIGAÇÃO</w:t>
            </w:r>
          </w:p>
          <w:p w:rsidR="00D35354" w:rsidRPr="002B4030" w:rsidP="00D35354">
            <w:pPr>
              <w:jc w:val="center"/>
              <w:rPr>
                <w:rFonts w:ascii="Arial" w:hAnsi="Arial" w:cs="Arial"/>
                <w:sz w:val="14"/>
                <w:szCs w:val="14"/>
              </w:rPr>
            </w:pPr>
            <w:r w:rsidRPr="002B4030">
              <w:rPr>
                <w:rFonts w:ascii="Arial" w:hAnsi="Arial"/>
                <w:b/>
                <w:i/>
                <w:sz w:val="14"/>
              </w:rPr>
              <w:t>INVESTIGATION</w:t>
            </w:r>
          </w:p>
        </w:tc>
      </w:tr>
      <w:tr w:rsidTr="0082644D">
        <w:tblPrEx>
          <w:tblW w:w="9072" w:type="dxa"/>
          <w:tblInd w:w="70" w:type="dxa"/>
          <w:tblLayout w:type="fixed"/>
          <w:tblCellMar>
            <w:left w:w="70" w:type="dxa"/>
            <w:right w:w="70" w:type="dxa"/>
          </w:tblCellMar>
          <w:tblLook w:val="04A0"/>
        </w:tblPrEx>
        <w:trPr>
          <w:trHeight w:val="20"/>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AP_20170126</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SPAD - Estação</w:t>
            </w:r>
          </w:p>
          <w:p w:rsidR="00D35354" w:rsidRPr="002B4030" w:rsidP="00D35354">
            <w:pPr>
              <w:rPr>
                <w:rFonts w:ascii="Arial" w:hAnsi="Arial" w:cs="Arial"/>
                <w:sz w:val="14"/>
                <w:szCs w:val="14"/>
              </w:rPr>
            </w:pPr>
            <w:r w:rsidRPr="002B4030">
              <w:rPr>
                <w:rFonts w:ascii="Arial" w:hAnsi="Arial"/>
                <w:i/>
                <w:sz w:val="14"/>
              </w:rPr>
              <w:t>SPAD - Station</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26-01-2017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Cintura</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Ultrapassagem indevida de sinal pela marcha 95243 na estação de Roma-Areeiro.</w:t>
            </w:r>
          </w:p>
          <w:p w:rsidR="00D35354" w:rsidRPr="002B4030" w:rsidP="00D35354">
            <w:pPr>
              <w:rPr>
                <w:rFonts w:ascii="Arial" w:hAnsi="Arial" w:cs="Arial"/>
                <w:i/>
                <w:sz w:val="14"/>
                <w:szCs w:val="14"/>
              </w:rPr>
            </w:pPr>
            <w:r w:rsidRPr="002B4030">
              <w:rPr>
                <w:rFonts w:ascii="Arial" w:hAnsi="Arial"/>
                <w:i/>
                <w:sz w:val="14"/>
              </w:rPr>
              <w:t xml:space="preserve">SPAD by train 95243 at </w:t>
            </w:r>
            <w:r w:rsidRPr="002B4030">
              <w:rPr>
                <w:rFonts w:ascii="Arial" w:hAnsi="Arial"/>
                <w:i/>
                <w:sz w:val="14"/>
              </w:rPr>
              <w:t>Roma-Areeiro station</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b/>
                <w:sz w:val="14"/>
                <w:szCs w:val="14"/>
              </w:rPr>
            </w:pPr>
            <w:r w:rsidRPr="002B4030">
              <w:rPr>
                <w:rFonts w:ascii="Arial" w:hAnsi="Arial"/>
                <w:b/>
                <w:sz w:val="14"/>
              </w:rPr>
              <w:t>INTEGRADO EM INVESTIGAÇÃO EM CURSO</w:t>
            </w:r>
          </w:p>
          <w:p w:rsidR="00D35354" w:rsidRPr="002B4030" w:rsidP="00D35354">
            <w:pPr>
              <w:jc w:val="center"/>
              <w:rPr>
                <w:rFonts w:ascii="Arial" w:hAnsi="Arial" w:cs="Arial"/>
                <w:sz w:val="14"/>
                <w:szCs w:val="14"/>
              </w:rPr>
            </w:pPr>
            <w:r w:rsidRPr="002B4030">
              <w:rPr>
                <w:rFonts w:ascii="Arial" w:hAnsi="Arial"/>
                <w:b/>
                <w:i/>
                <w:sz w:val="14"/>
              </w:rPr>
              <w:t>INTEGRATED IN ONGOING INVESTIGATION</w:t>
            </w:r>
          </w:p>
        </w:tc>
      </w:tr>
      <w:tr w:rsidTr="0082644D">
        <w:tblPrEx>
          <w:tblW w:w="9072" w:type="dxa"/>
          <w:tblInd w:w="70" w:type="dxa"/>
          <w:tblLayout w:type="fixed"/>
          <w:tblCellMar>
            <w:left w:w="70" w:type="dxa"/>
            <w:right w:w="70" w:type="dxa"/>
          </w:tblCellMar>
          <w:tblLook w:val="04A0"/>
        </w:tblPrEx>
        <w:trPr>
          <w:trHeight w:val="20"/>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AP_20170207</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Colisão em PN</w:t>
            </w:r>
          </w:p>
          <w:p w:rsidR="00D35354" w:rsidRPr="002B4030" w:rsidP="00D35354">
            <w:pPr>
              <w:rPr>
                <w:rFonts w:ascii="Arial" w:hAnsi="Arial" w:cs="Arial"/>
                <w:sz w:val="14"/>
                <w:szCs w:val="14"/>
              </w:rPr>
            </w:pPr>
            <w:r w:rsidRPr="002B4030">
              <w:rPr>
                <w:rFonts w:ascii="Arial" w:hAnsi="Arial"/>
                <w:i/>
                <w:sz w:val="14"/>
              </w:rPr>
              <w:t>Collision at LX</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07-02-2017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Vouga</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Colisão do comboio 5208 com veículo automóvel na PN 8,782.</w:t>
            </w:r>
          </w:p>
          <w:p w:rsidR="00D35354" w:rsidRPr="002B4030" w:rsidP="00D35354">
            <w:pPr>
              <w:rPr>
                <w:rFonts w:ascii="Arial" w:hAnsi="Arial" w:cs="Arial"/>
                <w:i/>
                <w:sz w:val="14"/>
                <w:szCs w:val="14"/>
              </w:rPr>
            </w:pPr>
            <w:r w:rsidRPr="002B4030">
              <w:rPr>
                <w:rFonts w:ascii="Arial" w:hAnsi="Arial"/>
                <w:i/>
                <w:sz w:val="14"/>
              </w:rPr>
              <w:t xml:space="preserve">Collision of train 5208 with a road vehicle </w:t>
            </w:r>
            <w:r w:rsidRPr="002B4030">
              <w:rPr>
                <w:rFonts w:ascii="Arial" w:hAnsi="Arial"/>
                <w:i/>
                <w:sz w:val="14"/>
              </w:rPr>
              <w:t>at LX 8,782.</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sz w:val="14"/>
                <w:szCs w:val="14"/>
              </w:rPr>
            </w:pPr>
            <w:r w:rsidRPr="002B4030">
              <w:rPr>
                <w:rFonts w:ascii="Arial" w:hAnsi="Arial"/>
                <w:i/>
                <w:sz w:val="14"/>
              </w:rPr>
              <w:t>DISMISSED</w:t>
            </w:r>
          </w:p>
        </w:tc>
      </w:tr>
      <w:tr w:rsidTr="0082644D">
        <w:tblPrEx>
          <w:tblW w:w="9072" w:type="dxa"/>
          <w:tblInd w:w="70" w:type="dxa"/>
          <w:tblLayout w:type="fixed"/>
          <w:tblCellMar>
            <w:left w:w="70" w:type="dxa"/>
            <w:right w:w="70" w:type="dxa"/>
          </w:tblCellMar>
          <w:tblLook w:val="04A0"/>
        </w:tblPrEx>
        <w:trPr>
          <w:trHeight w:val="20"/>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AP_20170217</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Descarrilamento em Estação</w:t>
            </w:r>
          </w:p>
          <w:p w:rsidR="00D35354" w:rsidRPr="002B4030" w:rsidP="00D35354">
            <w:pPr>
              <w:rPr>
                <w:rFonts w:ascii="Arial" w:hAnsi="Arial" w:cs="Arial"/>
                <w:sz w:val="14"/>
                <w:szCs w:val="14"/>
              </w:rPr>
            </w:pPr>
            <w:r w:rsidRPr="002B4030">
              <w:rPr>
                <w:rFonts w:ascii="Arial" w:hAnsi="Arial"/>
                <w:i/>
                <w:sz w:val="14"/>
              </w:rPr>
              <w:t>Derailment at station</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17-02-2017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North</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Descarrilamento de três vagões do comboio 50365 na estação de Alfarelos.</w:t>
            </w:r>
          </w:p>
          <w:p w:rsidR="00D35354" w:rsidRPr="002B4030" w:rsidP="00D35354">
            <w:pPr>
              <w:rPr>
                <w:rFonts w:ascii="Arial" w:hAnsi="Arial" w:cs="Arial"/>
                <w:i/>
                <w:sz w:val="14"/>
                <w:szCs w:val="14"/>
              </w:rPr>
            </w:pPr>
            <w:r w:rsidRPr="002B4030">
              <w:rPr>
                <w:rFonts w:ascii="Arial" w:hAnsi="Arial"/>
                <w:i/>
                <w:sz w:val="14"/>
              </w:rPr>
              <w:t>Derailment of three wagons of train 50365 at Alfarelos station</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sz w:val="14"/>
                <w:szCs w:val="14"/>
              </w:rPr>
            </w:pPr>
            <w:r w:rsidRPr="002B4030">
              <w:rPr>
                <w:rFonts w:ascii="Arial" w:hAnsi="Arial"/>
                <w:i/>
                <w:sz w:val="14"/>
              </w:rPr>
              <w:t>DISMISSED</w:t>
            </w:r>
          </w:p>
        </w:tc>
      </w:tr>
      <w:tr w:rsidTr="0082644D">
        <w:tblPrEx>
          <w:tblW w:w="9072" w:type="dxa"/>
          <w:tblInd w:w="70" w:type="dxa"/>
          <w:tblLayout w:type="fixed"/>
          <w:tblCellMar>
            <w:left w:w="70" w:type="dxa"/>
            <w:right w:w="70" w:type="dxa"/>
          </w:tblCellMar>
          <w:tblLook w:val="04A0"/>
        </w:tblPrEx>
        <w:trPr>
          <w:trHeight w:val="20"/>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AP_20170218</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3F70A6" w:rsidRPr="002B4030" w:rsidP="003F70A6">
            <w:pPr>
              <w:rPr>
                <w:rFonts w:ascii="Arial" w:hAnsi="Arial" w:cs="Arial"/>
                <w:sz w:val="14"/>
                <w:szCs w:val="14"/>
              </w:rPr>
            </w:pPr>
            <w:r w:rsidRPr="002B4030">
              <w:rPr>
                <w:rFonts w:ascii="Arial" w:hAnsi="Arial"/>
                <w:sz w:val="14"/>
              </w:rPr>
              <w:t>Outras ocorrências</w:t>
            </w:r>
          </w:p>
          <w:p w:rsidR="00D35354" w:rsidRPr="002B4030" w:rsidP="003F70A6">
            <w:pPr>
              <w:rPr>
                <w:rFonts w:ascii="Arial" w:hAnsi="Arial" w:cs="Arial"/>
                <w:sz w:val="14"/>
                <w:szCs w:val="14"/>
              </w:rPr>
            </w:pPr>
            <w:r w:rsidRPr="002B4030">
              <w:rPr>
                <w:rFonts w:ascii="Arial" w:hAnsi="Arial"/>
                <w:i/>
                <w:sz w:val="14"/>
              </w:rPr>
              <w:t>Other events</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18-02-2017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Beira Baixa</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Comboio 5621 não efetuou paragem comercial no apeadeiro de Mouriscas por deficiente resposta do freio.</w:t>
            </w:r>
          </w:p>
          <w:p w:rsidR="00D35354" w:rsidRPr="002B4030" w:rsidP="00D35354">
            <w:pPr>
              <w:rPr>
                <w:rFonts w:ascii="Arial" w:hAnsi="Arial" w:cs="Arial"/>
                <w:sz w:val="14"/>
                <w:szCs w:val="14"/>
              </w:rPr>
            </w:pPr>
            <w:r w:rsidRPr="002B4030">
              <w:rPr>
                <w:rFonts w:ascii="Arial" w:hAnsi="Arial"/>
                <w:i/>
                <w:sz w:val="14"/>
              </w:rPr>
              <w:t xml:space="preserve">Train missed scheduled stop at Mouriscas halt due to deficient </w:t>
            </w:r>
            <w:r w:rsidRPr="002B4030">
              <w:rPr>
                <w:rFonts w:ascii="Arial" w:hAnsi="Arial"/>
                <w:i/>
                <w:sz w:val="14"/>
              </w:rPr>
              <w:t>brake response</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sz w:val="14"/>
                <w:szCs w:val="14"/>
              </w:rPr>
            </w:pPr>
            <w:r w:rsidRPr="002B4030">
              <w:rPr>
                <w:rFonts w:ascii="Arial" w:hAnsi="Arial"/>
                <w:i/>
                <w:sz w:val="14"/>
              </w:rPr>
              <w:t>DISMISSED</w:t>
            </w:r>
          </w:p>
        </w:tc>
      </w:tr>
      <w:tr w:rsidTr="0082644D">
        <w:tblPrEx>
          <w:tblW w:w="9072" w:type="dxa"/>
          <w:tblInd w:w="70" w:type="dxa"/>
          <w:tblLayout w:type="fixed"/>
          <w:tblCellMar>
            <w:left w:w="70" w:type="dxa"/>
            <w:right w:w="70" w:type="dxa"/>
          </w:tblCellMar>
          <w:tblLook w:val="04A0"/>
        </w:tblPrEx>
        <w:trPr>
          <w:trHeight w:val="20"/>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D35354" w:rsidRPr="002B4030" w:rsidP="00D35354">
            <w:pPr>
              <w:rPr>
                <w:rFonts w:ascii="Arial" w:hAnsi="Arial" w:cs="Arial"/>
                <w:sz w:val="14"/>
                <w:szCs w:val="14"/>
              </w:rPr>
            </w:pPr>
            <w:r w:rsidRPr="002B4030">
              <w:rPr>
                <w:rFonts w:ascii="Arial" w:hAnsi="Arial"/>
                <w:sz w:val="14"/>
              </w:rPr>
              <w:t>AP_20170414</w:t>
            </w:r>
          </w:p>
        </w:tc>
        <w:tc>
          <w:tcPr>
            <w:tcW w:w="1276" w:type="dxa"/>
            <w:tcBorders>
              <w:top w:val="nil"/>
              <w:left w:val="nil"/>
              <w:bottom w:val="single" w:sz="4" w:space="0" w:color="auto"/>
              <w:right w:val="single" w:sz="4" w:space="0" w:color="auto"/>
            </w:tcBorders>
            <w:shd w:val="clear" w:color="auto" w:fill="D6E3BC" w:themeFill="accent3" w:themeFillTint="66"/>
            <w:vAlign w:val="center"/>
          </w:tcPr>
          <w:p w:rsidR="00D35354" w:rsidRPr="002B4030" w:rsidP="00D35354">
            <w:pPr>
              <w:rPr>
                <w:rFonts w:ascii="Arial" w:hAnsi="Arial" w:cs="Arial"/>
                <w:sz w:val="14"/>
                <w:szCs w:val="14"/>
              </w:rPr>
            </w:pPr>
            <w:r w:rsidRPr="002B4030">
              <w:rPr>
                <w:rFonts w:ascii="Arial" w:hAnsi="Arial"/>
                <w:sz w:val="14"/>
              </w:rPr>
              <w:t>Colisão em PN</w:t>
            </w:r>
          </w:p>
          <w:p w:rsidR="00D35354" w:rsidRPr="002B4030" w:rsidP="00D35354">
            <w:pPr>
              <w:rPr>
                <w:rFonts w:ascii="Arial" w:hAnsi="Arial" w:cs="Arial"/>
                <w:sz w:val="14"/>
                <w:szCs w:val="14"/>
              </w:rPr>
            </w:pPr>
            <w:r w:rsidRPr="002B4030">
              <w:rPr>
                <w:rFonts w:ascii="Arial" w:hAnsi="Arial"/>
                <w:i/>
                <w:sz w:val="14"/>
              </w:rPr>
              <w:t>Collision at LX</w:t>
            </w:r>
          </w:p>
        </w:tc>
        <w:tc>
          <w:tcPr>
            <w:tcW w:w="992" w:type="dxa"/>
            <w:tcBorders>
              <w:top w:val="nil"/>
              <w:left w:val="nil"/>
              <w:bottom w:val="single" w:sz="4" w:space="0" w:color="auto"/>
              <w:right w:val="single" w:sz="4" w:space="0" w:color="auto"/>
            </w:tcBorders>
            <w:shd w:val="clear" w:color="auto" w:fill="D6E3BC" w:themeFill="accent3" w:themeFillTint="66"/>
            <w:vAlign w:val="center"/>
          </w:tcPr>
          <w:p w:rsidR="00D35354" w:rsidRPr="002B4030" w:rsidP="00D35354">
            <w:pPr>
              <w:jc w:val="center"/>
              <w:rPr>
                <w:rFonts w:ascii="Arial" w:hAnsi="Arial" w:cs="Arial"/>
                <w:sz w:val="14"/>
                <w:szCs w:val="14"/>
              </w:rPr>
            </w:pPr>
            <w:r w:rsidRPr="002B4030">
              <w:rPr>
                <w:rFonts w:ascii="Arial" w:hAnsi="Arial"/>
                <w:sz w:val="14"/>
              </w:rPr>
              <w:t>14-04-2017</w:t>
            </w:r>
          </w:p>
        </w:tc>
        <w:tc>
          <w:tcPr>
            <w:tcW w:w="709" w:type="dxa"/>
            <w:tcBorders>
              <w:top w:val="nil"/>
              <w:left w:val="nil"/>
              <w:bottom w:val="single" w:sz="4" w:space="0" w:color="auto"/>
              <w:right w:val="single" w:sz="4" w:space="0" w:color="auto"/>
            </w:tcBorders>
            <w:shd w:val="clear" w:color="auto" w:fill="D6E3BC" w:themeFill="accent3" w:themeFillTint="66"/>
            <w:vAlign w:val="center"/>
          </w:tcPr>
          <w:p w:rsidR="00D35354" w:rsidRPr="002B4030" w:rsidP="00D35354">
            <w:pPr>
              <w:jc w:val="center"/>
              <w:rPr>
                <w:rFonts w:ascii="Arial" w:hAnsi="Arial" w:cs="Arial"/>
                <w:sz w:val="14"/>
                <w:szCs w:val="14"/>
              </w:rPr>
            </w:pPr>
            <w:r w:rsidRPr="002B4030">
              <w:rPr>
                <w:rFonts w:ascii="Arial" w:hAnsi="Arial"/>
                <w:sz w:val="14"/>
              </w:rPr>
              <w:t>Cintura</w:t>
            </w:r>
          </w:p>
        </w:tc>
        <w:tc>
          <w:tcPr>
            <w:tcW w:w="3686" w:type="dxa"/>
            <w:tcBorders>
              <w:top w:val="nil"/>
              <w:left w:val="nil"/>
              <w:bottom w:val="single" w:sz="4" w:space="0" w:color="auto"/>
              <w:right w:val="single" w:sz="4" w:space="0" w:color="auto"/>
            </w:tcBorders>
            <w:shd w:val="clear" w:color="auto" w:fill="D6E3BC" w:themeFill="accent3" w:themeFillTint="66"/>
            <w:vAlign w:val="center"/>
          </w:tcPr>
          <w:p w:rsidR="00D35354" w:rsidRPr="002B4030" w:rsidP="00D35354">
            <w:pPr>
              <w:rPr>
                <w:rFonts w:ascii="Arial" w:hAnsi="Arial" w:cs="Arial"/>
                <w:sz w:val="14"/>
                <w:szCs w:val="14"/>
                <w:lang w:val="es-ES_tradnl"/>
              </w:rPr>
            </w:pPr>
            <w:r w:rsidRPr="002B4030">
              <w:rPr>
                <w:rFonts w:ascii="Arial" w:hAnsi="Arial"/>
                <w:sz w:val="14"/>
                <w:lang w:val="es-ES_tradnl"/>
              </w:rPr>
              <w:t>Colisão de locomotiva em manobras com veículo automóvel.</w:t>
            </w:r>
          </w:p>
          <w:p w:rsidR="00D35354" w:rsidRPr="002B4030" w:rsidP="00E0698A">
            <w:pPr>
              <w:rPr>
                <w:rFonts w:ascii="Arial" w:hAnsi="Arial" w:cs="Arial"/>
                <w:i/>
                <w:sz w:val="14"/>
                <w:szCs w:val="14"/>
              </w:rPr>
            </w:pPr>
            <w:r w:rsidRPr="002B4030">
              <w:rPr>
                <w:rFonts w:ascii="Arial" w:hAnsi="Arial"/>
                <w:i/>
                <w:sz w:val="14"/>
              </w:rPr>
              <w:t>Collision of shunting locomotive with a road vehicle.</w:t>
            </w:r>
          </w:p>
        </w:tc>
        <w:tc>
          <w:tcPr>
            <w:tcW w:w="1275" w:type="dxa"/>
            <w:tcBorders>
              <w:top w:val="nil"/>
              <w:left w:val="nil"/>
              <w:bottom w:val="single" w:sz="4" w:space="0" w:color="auto"/>
              <w:right w:val="single" w:sz="4" w:space="0" w:color="auto"/>
            </w:tcBorders>
            <w:shd w:val="clear" w:color="auto" w:fill="D6E3BC" w:themeFill="accent3" w:themeFillTint="66"/>
            <w:vAlign w:val="center"/>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sz w:val="14"/>
                <w:szCs w:val="14"/>
              </w:rPr>
            </w:pPr>
            <w:r w:rsidRPr="002B4030">
              <w:rPr>
                <w:rFonts w:ascii="Arial" w:hAnsi="Arial"/>
                <w:i/>
                <w:sz w:val="14"/>
              </w:rPr>
              <w:t>DISMISSED</w:t>
            </w:r>
          </w:p>
        </w:tc>
      </w:tr>
      <w:tr w:rsidTr="0082644D">
        <w:tblPrEx>
          <w:tblW w:w="9072" w:type="dxa"/>
          <w:tblInd w:w="70" w:type="dxa"/>
          <w:tblLayout w:type="fixed"/>
          <w:tblCellMar>
            <w:left w:w="70" w:type="dxa"/>
            <w:right w:w="70" w:type="dxa"/>
          </w:tblCellMar>
          <w:tblLook w:val="04A0"/>
        </w:tblPrEx>
        <w:trPr>
          <w:trHeight w:val="20"/>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D35354" w:rsidRPr="002B4030" w:rsidP="00D35354">
            <w:pPr>
              <w:rPr>
                <w:rFonts w:ascii="Arial" w:hAnsi="Arial" w:cs="Arial"/>
                <w:sz w:val="14"/>
                <w:szCs w:val="14"/>
              </w:rPr>
            </w:pPr>
            <w:r w:rsidRPr="002B4030">
              <w:rPr>
                <w:rFonts w:ascii="Arial" w:hAnsi="Arial"/>
                <w:sz w:val="14"/>
              </w:rPr>
              <w:t>AP_20170416</w:t>
            </w:r>
          </w:p>
        </w:tc>
        <w:tc>
          <w:tcPr>
            <w:tcW w:w="1276" w:type="dxa"/>
            <w:tcBorders>
              <w:top w:val="nil"/>
              <w:left w:val="nil"/>
              <w:bottom w:val="single" w:sz="4" w:space="0" w:color="auto"/>
              <w:right w:val="single" w:sz="4" w:space="0" w:color="auto"/>
            </w:tcBorders>
            <w:shd w:val="clear" w:color="auto" w:fill="D6E3BC" w:themeFill="accent3" w:themeFillTint="66"/>
            <w:vAlign w:val="center"/>
          </w:tcPr>
          <w:p w:rsidR="00D35354" w:rsidRPr="002B4030" w:rsidP="00D35354">
            <w:pPr>
              <w:rPr>
                <w:rFonts w:ascii="Arial" w:hAnsi="Arial" w:cs="Arial"/>
                <w:sz w:val="14"/>
                <w:szCs w:val="14"/>
              </w:rPr>
            </w:pPr>
            <w:r w:rsidRPr="002B4030">
              <w:rPr>
                <w:rFonts w:ascii="Arial" w:hAnsi="Arial"/>
                <w:sz w:val="14"/>
              </w:rPr>
              <w:t>SPAD - Estação</w:t>
            </w:r>
          </w:p>
          <w:p w:rsidR="00D35354" w:rsidRPr="002B4030" w:rsidP="00D35354">
            <w:pPr>
              <w:rPr>
                <w:rFonts w:ascii="Arial" w:hAnsi="Arial" w:cs="Arial"/>
                <w:sz w:val="14"/>
                <w:szCs w:val="14"/>
              </w:rPr>
            </w:pPr>
            <w:r w:rsidRPr="002B4030">
              <w:rPr>
                <w:rFonts w:ascii="Arial" w:hAnsi="Arial"/>
                <w:i/>
                <w:sz w:val="14"/>
              </w:rPr>
              <w:t>SPAD - Station</w:t>
            </w:r>
          </w:p>
        </w:tc>
        <w:tc>
          <w:tcPr>
            <w:tcW w:w="992" w:type="dxa"/>
            <w:tcBorders>
              <w:top w:val="nil"/>
              <w:left w:val="nil"/>
              <w:bottom w:val="single" w:sz="4" w:space="0" w:color="auto"/>
              <w:right w:val="single" w:sz="4" w:space="0" w:color="auto"/>
            </w:tcBorders>
            <w:shd w:val="clear" w:color="auto" w:fill="D6E3BC" w:themeFill="accent3" w:themeFillTint="66"/>
            <w:vAlign w:val="center"/>
          </w:tcPr>
          <w:p w:rsidR="00D35354" w:rsidRPr="002B4030" w:rsidP="00D35354">
            <w:pPr>
              <w:jc w:val="center"/>
              <w:rPr>
                <w:rFonts w:ascii="Arial" w:hAnsi="Arial" w:cs="Arial"/>
                <w:sz w:val="14"/>
                <w:szCs w:val="14"/>
              </w:rPr>
            </w:pPr>
            <w:r w:rsidRPr="002B4030">
              <w:rPr>
                <w:rFonts w:ascii="Arial" w:hAnsi="Arial"/>
                <w:sz w:val="14"/>
              </w:rPr>
              <w:t>16-04-2017</w:t>
            </w:r>
          </w:p>
        </w:tc>
        <w:tc>
          <w:tcPr>
            <w:tcW w:w="709" w:type="dxa"/>
            <w:tcBorders>
              <w:top w:val="nil"/>
              <w:left w:val="nil"/>
              <w:bottom w:val="single" w:sz="4" w:space="0" w:color="auto"/>
              <w:right w:val="single" w:sz="4" w:space="0" w:color="auto"/>
            </w:tcBorders>
            <w:shd w:val="clear" w:color="auto" w:fill="D6E3BC" w:themeFill="accent3" w:themeFillTint="66"/>
            <w:vAlign w:val="center"/>
          </w:tcPr>
          <w:p w:rsidR="00D35354" w:rsidRPr="002B4030" w:rsidP="00D35354">
            <w:pPr>
              <w:jc w:val="center"/>
              <w:rPr>
                <w:rFonts w:ascii="Arial" w:hAnsi="Arial" w:cs="Arial"/>
                <w:sz w:val="14"/>
                <w:szCs w:val="14"/>
              </w:rPr>
            </w:pPr>
            <w:r w:rsidRPr="002B4030">
              <w:rPr>
                <w:rFonts w:ascii="Arial" w:hAnsi="Arial"/>
                <w:sz w:val="14"/>
              </w:rPr>
              <w:t>Cintura</w:t>
            </w:r>
          </w:p>
        </w:tc>
        <w:tc>
          <w:tcPr>
            <w:tcW w:w="3686" w:type="dxa"/>
            <w:tcBorders>
              <w:top w:val="nil"/>
              <w:left w:val="nil"/>
              <w:bottom w:val="single" w:sz="4" w:space="0" w:color="auto"/>
              <w:right w:val="single" w:sz="4" w:space="0" w:color="auto"/>
            </w:tcBorders>
            <w:shd w:val="clear" w:color="auto" w:fill="D6E3BC" w:themeFill="accent3" w:themeFillTint="66"/>
            <w:vAlign w:val="center"/>
          </w:tcPr>
          <w:p w:rsidR="00D35354" w:rsidRPr="002B4030" w:rsidP="00D35354">
            <w:pPr>
              <w:rPr>
                <w:rFonts w:ascii="Arial" w:hAnsi="Arial" w:cs="Arial"/>
                <w:sz w:val="14"/>
                <w:szCs w:val="14"/>
                <w:lang w:val="es-ES_tradnl"/>
              </w:rPr>
            </w:pPr>
            <w:r w:rsidRPr="002B4030">
              <w:rPr>
                <w:rFonts w:ascii="Arial" w:hAnsi="Arial"/>
                <w:sz w:val="14"/>
                <w:lang w:val="es-ES_tradnl"/>
              </w:rPr>
              <w:t>Ultrapassagem indevida de sinal pelo comboio 19103 na estação de Cais do Sodré.</w:t>
            </w:r>
          </w:p>
          <w:p w:rsidR="00D35354" w:rsidRPr="002B4030" w:rsidP="00D35354">
            <w:pPr>
              <w:rPr>
                <w:rFonts w:ascii="Arial" w:hAnsi="Arial" w:cs="Arial"/>
                <w:sz w:val="14"/>
                <w:szCs w:val="14"/>
              </w:rPr>
            </w:pPr>
            <w:r w:rsidRPr="002B4030">
              <w:rPr>
                <w:rFonts w:ascii="Arial" w:hAnsi="Arial"/>
                <w:i/>
                <w:sz w:val="14"/>
              </w:rPr>
              <w:t>SPAD by train 19103 at Cais do Sodré station.</w:t>
            </w:r>
          </w:p>
        </w:tc>
        <w:tc>
          <w:tcPr>
            <w:tcW w:w="1275" w:type="dxa"/>
            <w:tcBorders>
              <w:top w:val="nil"/>
              <w:left w:val="nil"/>
              <w:bottom w:val="single" w:sz="4" w:space="0" w:color="auto"/>
              <w:right w:val="single" w:sz="4" w:space="0" w:color="auto"/>
            </w:tcBorders>
            <w:shd w:val="clear" w:color="auto" w:fill="D6E3BC" w:themeFill="accent3" w:themeFillTint="66"/>
            <w:vAlign w:val="center"/>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sz w:val="14"/>
                <w:szCs w:val="14"/>
              </w:rPr>
            </w:pPr>
            <w:r w:rsidRPr="002B4030">
              <w:rPr>
                <w:rFonts w:ascii="Arial" w:hAnsi="Arial"/>
                <w:i/>
                <w:sz w:val="14"/>
              </w:rPr>
              <w:t>DISMISSED</w:t>
            </w:r>
          </w:p>
        </w:tc>
      </w:tr>
      <w:tr w:rsidTr="0082644D">
        <w:tblPrEx>
          <w:tblW w:w="9072" w:type="dxa"/>
          <w:tblInd w:w="70" w:type="dxa"/>
          <w:tblLayout w:type="fixed"/>
          <w:tblCellMar>
            <w:left w:w="70" w:type="dxa"/>
            <w:right w:w="70" w:type="dxa"/>
          </w:tblCellMar>
          <w:tblLook w:val="04A0"/>
        </w:tblPrEx>
        <w:trPr>
          <w:trHeight w:val="20"/>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AP_20170402</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SPAD - Estação</w:t>
            </w:r>
          </w:p>
          <w:p w:rsidR="00D35354" w:rsidRPr="002B4030" w:rsidP="00D35354">
            <w:pPr>
              <w:rPr>
                <w:rFonts w:ascii="Arial" w:hAnsi="Arial" w:cs="Arial"/>
                <w:sz w:val="14"/>
                <w:szCs w:val="14"/>
              </w:rPr>
            </w:pPr>
            <w:r w:rsidRPr="002B4030">
              <w:rPr>
                <w:rFonts w:ascii="Arial" w:hAnsi="Arial"/>
                <w:i/>
                <w:sz w:val="14"/>
              </w:rPr>
              <w:t>SPAD - Station</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02-04-2017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Ramal da Lousã</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Ultrapassagem indevida de sinal por composição em manobras na estação de Coimbra.</w:t>
            </w:r>
          </w:p>
          <w:p w:rsidR="00D35354" w:rsidRPr="002B4030" w:rsidP="00D35354">
            <w:pPr>
              <w:rPr>
                <w:rFonts w:ascii="Arial" w:hAnsi="Arial" w:cs="Arial"/>
                <w:i/>
                <w:sz w:val="14"/>
                <w:szCs w:val="14"/>
              </w:rPr>
            </w:pPr>
            <w:r w:rsidRPr="002B4030">
              <w:rPr>
                <w:rFonts w:ascii="Arial" w:hAnsi="Arial"/>
                <w:i/>
                <w:sz w:val="14"/>
              </w:rPr>
              <w:t>SPAD by shunting movement at Coimbra station.</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sz w:val="14"/>
                <w:szCs w:val="14"/>
              </w:rPr>
            </w:pPr>
            <w:r w:rsidRPr="002B4030">
              <w:rPr>
                <w:rFonts w:ascii="Arial" w:hAnsi="Arial"/>
                <w:i/>
                <w:sz w:val="14"/>
              </w:rPr>
              <w:t>DISMISSED</w:t>
            </w:r>
          </w:p>
        </w:tc>
      </w:tr>
      <w:tr w:rsidTr="0082644D">
        <w:tblPrEx>
          <w:tblW w:w="9072" w:type="dxa"/>
          <w:tblInd w:w="70" w:type="dxa"/>
          <w:tblLayout w:type="fixed"/>
          <w:tblCellMar>
            <w:left w:w="70" w:type="dxa"/>
            <w:right w:w="70" w:type="dxa"/>
          </w:tblCellMar>
          <w:tblLook w:val="04A0"/>
        </w:tblPrEx>
        <w:trPr>
          <w:trHeight w:val="20"/>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AP_20170508</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Colisão em PN</w:t>
            </w:r>
          </w:p>
          <w:p w:rsidR="00D35354" w:rsidRPr="002B4030" w:rsidP="00D35354">
            <w:pPr>
              <w:rPr>
                <w:rFonts w:ascii="Arial" w:hAnsi="Arial" w:cs="Arial"/>
                <w:i/>
                <w:sz w:val="14"/>
                <w:szCs w:val="14"/>
              </w:rPr>
            </w:pPr>
            <w:r w:rsidRPr="002B4030">
              <w:rPr>
                <w:rFonts w:ascii="Arial" w:hAnsi="Arial"/>
                <w:i/>
                <w:sz w:val="14"/>
              </w:rPr>
              <w:t>Collision at LX</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08-05-2017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Algarve</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 xml:space="preserve">Colisão do comboio 5905 com veículo automóvel </w:t>
            </w:r>
            <w:r w:rsidRPr="002B4030">
              <w:rPr>
                <w:rFonts w:ascii="Arial" w:hAnsi="Arial"/>
                <w:sz w:val="14"/>
                <w:lang w:val="es-ES_tradnl"/>
              </w:rPr>
              <w:t>na PN 313,914.</w:t>
            </w:r>
          </w:p>
          <w:p w:rsidR="00D35354" w:rsidRPr="002B4030" w:rsidP="00E0698A">
            <w:pPr>
              <w:rPr>
                <w:rFonts w:ascii="Arial" w:hAnsi="Arial" w:cs="Arial"/>
                <w:i/>
                <w:sz w:val="14"/>
                <w:szCs w:val="14"/>
              </w:rPr>
            </w:pPr>
            <w:r w:rsidRPr="002B4030">
              <w:rPr>
                <w:rFonts w:ascii="Arial" w:hAnsi="Arial"/>
                <w:i/>
                <w:sz w:val="14"/>
              </w:rPr>
              <w:t>Collision of train 5905 with a road vehicle at LX 313,914.</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sz w:val="14"/>
                <w:szCs w:val="14"/>
              </w:rPr>
            </w:pPr>
            <w:r w:rsidRPr="002B4030">
              <w:rPr>
                <w:rFonts w:ascii="Arial" w:hAnsi="Arial"/>
                <w:i/>
                <w:sz w:val="14"/>
              </w:rPr>
              <w:t>DISMISSED</w:t>
            </w:r>
          </w:p>
        </w:tc>
      </w:tr>
      <w:tr w:rsidTr="0082644D">
        <w:tblPrEx>
          <w:tblW w:w="9072" w:type="dxa"/>
          <w:tblInd w:w="70" w:type="dxa"/>
          <w:tblLayout w:type="fixed"/>
          <w:tblCellMar>
            <w:left w:w="70" w:type="dxa"/>
            <w:right w:w="70" w:type="dxa"/>
          </w:tblCellMar>
          <w:tblLook w:val="04A0"/>
        </w:tblPrEx>
        <w:trPr>
          <w:trHeight w:val="20"/>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AP_20170516</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Colisão em PN</w:t>
            </w:r>
          </w:p>
          <w:p w:rsidR="00D35354" w:rsidRPr="002B4030" w:rsidP="00D35354">
            <w:pPr>
              <w:rPr>
                <w:rFonts w:ascii="Arial" w:hAnsi="Arial" w:cs="Arial"/>
                <w:sz w:val="14"/>
                <w:szCs w:val="14"/>
              </w:rPr>
            </w:pPr>
            <w:r w:rsidRPr="002B4030">
              <w:rPr>
                <w:rFonts w:ascii="Arial" w:hAnsi="Arial"/>
                <w:i/>
                <w:sz w:val="14"/>
              </w:rPr>
              <w:t>Collision at LX</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16-05-2017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Sines</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Colisão do comboio 81380 com veículo automóvel na PN 147,265.</w:t>
            </w:r>
          </w:p>
          <w:p w:rsidR="00D35354" w:rsidRPr="002B4030" w:rsidP="00E0698A">
            <w:pPr>
              <w:rPr>
                <w:rFonts w:ascii="Arial" w:hAnsi="Arial" w:cs="Arial"/>
                <w:i/>
                <w:sz w:val="14"/>
                <w:szCs w:val="14"/>
              </w:rPr>
            </w:pPr>
            <w:r w:rsidRPr="002B4030">
              <w:rPr>
                <w:rFonts w:ascii="Arial" w:hAnsi="Arial"/>
                <w:i/>
                <w:sz w:val="14"/>
              </w:rPr>
              <w:t xml:space="preserve">Collision of train 81380 with a road </w:t>
            </w:r>
            <w:r w:rsidRPr="002B4030">
              <w:rPr>
                <w:rFonts w:ascii="Arial" w:hAnsi="Arial"/>
                <w:i/>
                <w:sz w:val="14"/>
              </w:rPr>
              <w:t>vehicle at LX 147,265.</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b/>
                <w:bCs/>
                <w:i/>
                <w:sz w:val="14"/>
                <w:szCs w:val="14"/>
              </w:rPr>
            </w:pPr>
            <w:r w:rsidRPr="002B4030">
              <w:rPr>
                <w:rFonts w:ascii="Arial" w:hAnsi="Arial"/>
                <w:i/>
                <w:sz w:val="14"/>
              </w:rPr>
              <w:t>DISMISSED</w:t>
            </w:r>
          </w:p>
        </w:tc>
      </w:tr>
    </w:tbl>
    <w:p w:rsidR="00912732" w:rsidRPr="002B4030">
      <w:r w:rsidRPr="002B4030">
        <w:br w:type="page"/>
      </w:r>
    </w:p>
    <w:tbl>
      <w:tblPr>
        <w:tblW w:w="9072" w:type="dxa"/>
        <w:tblInd w:w="70" w:type="dxa"/>
        <w:tblLayout w:type="fixed"/>
        <w:tblCellMar>
          <w:left w:w="70" w:type="dxa"/>
          <w:right w:w="70" w:type="dxa"/>
        </w:tblCellMar>
        <w:tblLook w:val="04A0"/>
      </w:tblPr>
      <w:tblGrid>
        <w:gridCol w:w="1134"/>
        <w:gridCol w:w="1276"/>
        <w:gridCol w:w="992"/>
        <w:gridCol w:w="709"/>
        <w:gridCol w:w="3686"/>
        <w:gridCol w:w="1275"/>
      </w:tblGrid>
      <w:tr w:rsidTr="006774A0">
        <w:tblPrEx>
          <w:tblW w:w="9072" w:type="dxa"/>
          <w:tblInd w:w="70" w:type="dxa"/>
          <w:tblLayout w:type="fixed"/>
          <w:tblCellMar>
            <w:left w:w="70" w:type="dxa"/>
            <w:right w:w="70" w:type="dxa"/>
          </w:tblCellMar>
          <w:tblLook w:val="04A0"/>
        </w:tblPrEx>
        <w:trPr>
          <w:trHeight w:val="215"/>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AP_20170524a</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Colisão em PN</w:t>
            </w:r>
          </w:p>
          <w:p w:rsidR="00D35354" w:rsidRPr="002B4030" w:rsidP="00D35354">
            <w:pPr>
              <w:rPr>
                <w:rFonts w:ascii="Arial" w:hAnsi="Arial" w:cs="Arial"/>
                <w:sz w:val="14"/>
                <w:szCs w:val="14"/>
              </w:rPr>
            </w:pPr>
            <w:r w:rsidRPr="002B4030">
              <w:rPr>
                <w:rFonts w:ascii="Arial" w:hAnsi="Arial"/>
                <w:i/>
                <w:sz w:val="14"/>
              </w:rPr>
              <w:t>Collision at LX</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24-05-2017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West</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Colisão entre o comboio 806 e um veículo automóvel na PN ao PK 174,019.</w:t>
            </w:r>
          </w:p>
          <w:p w:rsidR="00D35354" w:rsidRPr="002B4030" w:rsidP="00E0698A">
            <w:pPr>
              <w:rPr>
                <w:rFonts w:ascii="Arial" w:hAnsi="Arial" w:cs="Arial"/>
                <w:sz w:val="14"/>
                <w:szCs w:val="14"/>
              </w:rPr>
            </w:pPr>
            <w:r w:rsidRPr="002B4030">
              <w:rPr>
                <w:rFonts w:ascii="Arial" w:hAnsi="Arial"/>
                <w:i/>
                <w:sz w:val="14"/>
              </w:rPr>
              <w:t>Collision of train 806 with a road vehicle at LX 174,019.</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b/>
                <w:bCs/>
                <w:i/>
                <w:sz w:val="14"/>
                <w:szCs w:val="14"/>
              </w:rPr>
            </w:pPr>
            <w:r w:rsidRPr="002B4030">
              <w:rPr>
                <w:rFonts w:ascii="Arial" w:hAnsi="Arial"/>
                <w:i/>
                <w:sz w:val="14"/>
              </w:rPr>
              <w:t>DISMISSED</w:t>
            </w:r>
          </w:p>
        </w:tc>
      </w:tr>
      <w:tr w:rsidTr="006774A0">
        <w:tblPrEx>
          <w:tblW w:w="9072" w:type="dxa"/>
          <w:tblInd w:w="70" w:type="dxa"/>
          <w:tblLayout w:type="fixed"/>
          <w:tblCellMar>
            <w:left w:w="70" w:type="dxa"/>
            <w:right w:w="70" w:type="dxa"/>
          </w:tblCellMar>
          <w:tblLook w:val="04A0"/>
        </w:tblPrEx>
        <w:trPr>
          <w:trHeight w:val="305"/>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CB7BBF">
            <w:pPr>
              <w:rPr>
                <w:rFonts w:ascii="Arial" w:hAnsi="Arial" w:cs="Arial"/>
                <w:sz w:val="14"/>
                <w:szCs w:val="14"/>
              </w:rPr>
            </w:pPr>
            <w:r w:rsidRPr="002B4030">
              <w:rPr>
                <w:rFonts w:ascii="Arial" w:hAnsi="Arial"/>
                <w:sz w:val="14"/>
              </w:rPr>
              <w:t>AP_20170524b</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Colhidas em PN</w:t>
            </w:r>
          </w:p>
          <w:p w:rsidR="00D35354" w:rsidRPr="002B4030" w:rsidP="00D35354">
            <w:pPr>
              <w:rPr>
                <w:rFonts w:ascii="Arial" w:hAnsi="Arial" w:cs="Arial"/>
                <w:sz w:val="14"/>
                <w:szCs w:val="14"/>
              </w:rPr>
            </w:pPr>
            <w:r w:rsidRPr="002B4030">
              <w:rPr>
                <w:rFonts w:ascii="Arial" w:hAnsi="Arial"/>
                <w:i/>
                <w:sz w:val="14"/>
              </w:rPr>
              <w:t>Accident to persons at LX</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24-05-2017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Algarve</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Colhida de utilizador da PN 339,241 pelo comboio 573</w:t>
            </w:r>
          </w:p>
          <w:p w:rsidR="00D35354" w:rsidRPr="002B4030" w:rsidP="00E0698A">
            <w:pPr>
              <w:rPr>
                <w:rFonts w:ascii="Arial" w:hAnsi="Arial" w:cs="Arial"/>
                <w:sz w:val="14"/>
                <w:szCs w:val="14"/>
              </w:rPr>
            </w:pPr>
            <w:r w:rsidRPr="002B4030">
              <w:rPr>
                <w:rFonts w:ascii="Arial" w:hAnsi="Arial"/>
                <w:i/>
                <w:sz w:val="14"/>
              </w:rPr>
              <w:t>Collision of train 573 with person at LX 339,241.</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sz w:val="14"/>
                <w:szCs w:val="14"/>
              </w:rPr>
            </w:pPr>
            <w:r w:rsidRPr="002B4030">
              <w:rPr>
                <w:rFonts w:ascii="Arial" w:hAnsi="Arial"/>
                <w:i/>
                <w:sz w:val="14"/>
              </w:rPr>
              <w:t>DISMISSED</w:t>
            </w:r>
          </w:p>
        </w:tc>
      </w:tr>
      <w:tr w:rsidTr="006774A0">
        <w:tblPrEx>
          <w:tblW w:w="9072" w:type="dxa"/>
          <w:tblInd w:w="70" w:type="dxa"/>
          <w:tblLayout w:type="fixed"/>
          <w:tblCellMar>
            <w:left w:w="70" w:type="dxa"/>
            <w:right w:w="70" w:type="dxa"/>
          </w:tblCellMar>
          <w:tblLook w:val="04A0"/>
        </w:tblPrEx>
        <w:trPr>
          <w:trHeight w:val="253"/>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AP_20170613</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3F70A6" w:rsidRPr="002B4030" w:rsidP="003F70A6">
            <w:pPr>
              <w:rPr>
                <w:rFonts w:ascii="Arial" w:hAnsi="Arial" w:cs="Arial"/>
                <w:sz w:val="14"/>
                <w:szCs w:val="14"/>
              </w:rPr>
            </w:pPr>
            <w:r w:rsidRPr="002B4030">
              <w:rPr>
                <w:rFonts w:ascii="Arial" w:hAnsi="Arial"/>
                <w:sz w:val="14"/>
              </w:rPr>
              <w:t>Outras ocorrências</w:t>
            </w:r>
          </w:p>
          <w:p w:rsidR="00D35354" w:rsidRPr="002B4030" w:rsidP="003F70A6">
            <w:pPr>
              <w:rPr>
                <w:rFonts w:ascii="Arial" w:hAnsi="Arial" w:cs="Arial"/>
                <w:i/>
                <w:sz w:val="14"/>
                <w:szCs w:val="14"/>
              </w:rPr>
            </w:pPr>
            <w:r w:rsidRPr="002B4030">
              <w:rPr>
                <w:rFonts w:ascii="Arial" w:hAnsi="Arial"/>
                <w:i/>
                <w:sz w:val="14"/>
              </w:rPr>
              <w:t>Other events</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13-06-2017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Beira Alta</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Derrame de vagão cisterna em composição estacionada na estação de Vilar Formoso.</w:t>
            </w:r>
          </w:p>
          <w:p w:rsidR="00D35354" w:rsidRPr="002B4030" w:rsidP="00D35354">
            <w:pPr>
              <w:rPr>
                <w:rFonts w:ascii="Arial" w:hAnsi="Arial" w:cs="Arial"/>
                <w:i/>
                <w:sz w:val="14"/>
                <w:szCs w:val="14"/>
              </w:rPr>
            </w:pPr>
            <w:r w:rsidRPr="002B4030">
              <w:rPr>
                <w:rFonts w:ascii="Arial" w:hAnsi="Arial"/>
                <w:i/>
                <w:sz w:val="14"/>
              </w:rPr>
              <w:t>Release of gas from tank wagon at Vilar Formoso station</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sz w:val="14"/>
                <w:szCs w:val="14"/>
              </w:rPr>
            </w:pPr>
            <w:r w:rsidRPr="002B4030">
              <w:rPr>
                <w:rFonts w:ascii="Arial" w:hAnsi="Arial"/>
                <w:i/>
                <w:sz w:val="14"/>
              </w:rPr>
              <w:t>DISMISSED</w:t>
            </w:r>
          </w:p>
        </w:tc>
      </w:tr>
      <w:tr w:rsidTr="006774A0">
        <w:tblPrEx>
          <w:tblW w:w="9072" w:type="dxa"/>
          <w:tblInd w:w="70" w:type="dxa"/>
          <w:tblLayout w:type="fixed"/>
          <w:tblCellMar>
            <w:left w:w="70" w:type="dxa"/>
            <w:right w:w="70" w:type="dxa"/>
          </w:tblCellMar>
          <w:tblLook w:val="04A0"/>
        </w:tblPrEx>
        <w:trPr>
          <w:trHeight w:val="80"/>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AP_20170620</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Colhidas em Plena Via</w:t>
            </w:r>
          </w:p>
          <w:p w:rsidR="00D35354" w:rsidRPr="002B4030" w:rsidP="00D35354">
            <w:pPr>
              <w:rPr>
                <w:rFonts w:ascii="Arial" w:hAnsi="Arial" w:cs="Arial"/>
                <w:sz w:val="14"/>
                <w:szCs w:val="14"/>
              </w:rPr>
            </w:pPr>
            <w:r w:rsidRPr="002B4030">
              <w:rPr>
                <w:rFonts w:ascii="Arial" w:hAnsi="Arial"/>
                <w:i/>
                <w:sz w:val="14"/>
              </w:rPr>
              <w:t>Accident to persons at PL</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20-06-2017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Metro Lisboa</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Colhida mortal de utilizador que se introduziu no canal ferroviário, próximo da estação do Marquês de Pombal.</w:t>
            </w:r>
          </w:p>
          <w:p w:rsidR="00D35354" w:rsidRPr="002B4030" w:rsidP="00D35354">
            <w:pPr>
              <w:rPr>
                <w:rFonts w:ascii="Arial" w:hAnsi="Arial" w:cs="Arial"/>
                <w:i/>
                <w:sz w:val="14"/>
                <w:szCs w:val="14"/>
              </w:rPr>
            </w:pPr>
            <w:r w:rsidRPr="002B4030">
              <w:rPr>
                <w:rFonts w:ascii="Arial" w:hAnsi="Arial"/>
                <w:i/>
                <w:sz w:val="14"/>
              </w:rPr>
              <w:t>Collision of Metro with unauthorized person in gallery.</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sz w:val="14"/>
                <w:szCs w:val="14"/>
              </w:rPr>
            </w:pPr>
            <w:r w:rsidRPr="002B4030">
              <w:rPr>
                <w:rFonts w:ascii="Arial" w:hAnsi="Arial"/>
                <w:i/>
                <w:sz w:val="14"/>
              </w:rPr>
              <w:t>DISMISSED</w:t>
            </w:r>
          </w:p>
        </w:tc>
      </w:tr>
      <w:tr w:rsidTr="006774A0">
        <w:tblPrEx>
          <w:tblW w:w="9072" w:type="dxa"/>
          <w:tblInd w:w="70" w:type="dxa"/>
          <w:tblLayout w:type="fixed"/>
          <w:tblCellMar>
            <w:left w:w="70" w:type="dxa"/>
            <w:right w:w="70" w:type="dxa"/>
          </w:tblCellMar>
          <w:tblLook w:val="04A0"/>
        </w:tblPrEx>
        <w:trPr>
          <w:trHeight w:val="364"/>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AP_20170714</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Colisão em PN</w:t>
            </w:r>
          </w:p>
          <w:p w:rsidR="00D35354" w:rsidRPr="002B4030" w:rsidP="00D35354">
            <w:pPr>
              <w:rPr>
                <w:rFonts w:ascii="Arial" w:hAnsi="Arial" w:cs="Arial"/>
                <w:i/>
                <w:sz w:val="14"/>
                <w:szCs w:val="14"/>
              </w:rPr>
            </w:pPr>
            <w:r w:rsidRPr="002B4030">
              <w:rPr>
                <w:rFonts w:ascii="Arial" w:hAnsi="Arial"/>
                <w:i/>
                <w:sz w:val="14"/>
              </w:rPr>
              <w:t>Collision at LX</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14-07-2017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Vendas Novas</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Colisão do comboio 81830 com veículo automóvel na PN 2,400.</w:t>
            </w:r>
          </w:p>
          <w:p w:rsidR="00D35354" w:rsidRPr="002B4030" w:rsidP="00E0698A">
            <w:pPr>
              <w:rPr>
                <w:rFonts w:ascii="Arial" w:hAnsi="Arial" w:cs="Arial"/>
                <w:sz w:val="14"/>
                <w:szCs w:val="14"/>
              </w:rPr>
            </w:pPr>
            <w:r w:rsidRPr="002B4030">
              <w:rPr>
                <w:rFonts w:ascii="Arial" w:hAnsi="Arial"/>
                <w:i/>
                <w:sz w:val="14"/>
              </w:rPr>
              <w:t>Collision of train 82830 with a road vehicle at LX 2,400.</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sz w:val="14"/>
                <w:szCs w:val="14"/>
              </w:rPr>
            </w:pPr>
            <w:r w:rsidRPr="002B4030">
              <w:rPr>
                <w:rFonts w:ascii="Arial" w:hAnsi="Arial"/>
                <w:i/>
                <w:sz w:val="14"/>
              </w:rPr>
              <w:t>DISMISSED</w:t>
            </w:r>
          </w:p>
        </w:tc>
      </w:tr>
      <w:tr w:rsidTr="006774A0">
        <w:tblPrEx>
          <w:tblW w:w="9072" w:type="dxa"/>
          <w:tblInd w:w="70" w:type="dxa"/>
          <w:tblLayout w:type="fixed"/>
          <w:tblCellMar>
            <w:left w:w="70" w:type="dxa"/>
            <w:right w:w="70" w:type="dxa"/>
          </w:tblCellMar>
          <w:tblLook w:val="04A0"/>
        </w:tblPrEx>
        <w:trPr>
          <w:trHeight w:val="284"/>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AP_20170725</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Descarrilamento em Plena Via</w:t>
            </w:r>
          </w:p>
          <w:p w:rsidR="00D35354" w:rsidRPr="002B4030" w:rsidP="00D35354">
            <w:pPr>
              <w:rPr>
                <w:rFonts w:ascii="Arial" w:hAnsi="Arial" w:cs="Arial"/>
                <w:sz w:val="14"/>
                <w:szCs w:val="14"/>
              </w:rPr>
            </w:pPr>
            <w:r w:rsidRPr="002B4030">
              <w:rPr>
                <w:rFonts w:ascii="Arial" w:hAnsi="Arial"/>
                <w:i/>
                <w:sz w:val="14"/>
              </w:rPr>
              <w:t>Derailment at station</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25-07-2017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North</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Descarrilamento de veículo de serviço</w:t>
            </w:r>
            <w:r w:rsidRPr="002B4030">
              <w:rPr>
                <w:rFonts w:ascii="Arial" w:hAnsi="Arial"/>
                <w:sz w:val="14"/>
                <w:lang w:val="es-ES_tradnl"/>
              </w:rPr>
              <w:t xml:space="preserve"> ao PK 216,320.</w:t>
            </w:r>
          </w:p>
          <w:p w:rsidR="00D35354" w:rsidRPr="002B4030" w:rsidP="00D35354">
            <w:pPr>
              <w:rPr>
                <w:rFonts w:ascii="Arial" w:hAnsi="Arial" w:cs="Arial"/>
                <w:i/>
                <w:sz w:val="14"/>
                <w:szCs w:val="14"/>
              </w:rPr>
            </w:pPr>
            <w:r w:rsidRPr="002B4030">
              <w:rPr>
                <w:rFonts w:ascii="Arial" w:hAnsi="Arial"/>
                <w:i/>
                <w:sz w:val="14"/>
              </w:rPr>
              <w:t>Derailment of maintenance vehicle at KM 216,320.</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sz w:val="14"/>
                <w:szCs w:val="14"/>
              </w:rPr>
            </w:pPr>
            <w:r w:rsidRPr="002B4030">
              <w:rPr>
                <w:rFonts w:ascii="Arial" w:hAnsi="Arial"/>
                <w:i/>
                <w:sz w:val="14"/>
              </w:rPr>
              <w:t>DISMISSED</w:t>
            </w:r>
          </w:p>
        </w:tc>
      </w:tr>
      <w:tr w:rsidTr="006774A0">
        <w:tblPrEx>
          <w:tblW w:w="9072" w:type="dxa"/>
          <w:tblInd w:w="70" w:type="dxa"/>
          <w:tblLayout w:type="fixed"/>
          <w:tblCellMar>
            <w:left w:w="70" w:type="dxa"/>
            <w:right w:w="70" w:type="dxa"/>
          </w:tblCellMar>
          <w:tblLook w:val="04A0"/>
        </w:tblPrEx>
        <w:trPr>
          <w:trHeight w:val="284"/>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E0698A" w:rsidRPr="002B4030" w:rsidP="00D35354">
            <w:pPr>
              <w:rPr>
                <w:rFonts w:ascii="Arial" w:hAnsi="Arial" w:cs="Arial"/>
                <w:sz w:val="14"/>
                <w:szCs w:val="14"/>
              </w:rPr>
            </w:pPr>
            <w:r w:rsidRPr="002B4030">
              <w:rPr>
                <w:rFonts w:ascii="Arial" w:hAnsi="Arial"/>
                <w:sz w:val="14"/>
              </w:rPr>
              <w:t>AP_20170726</w:t>
            </w:r>
          </w:p>
        </w:tc>
        <w:tc>
          <w:tcPr>
            <w:tcW w:w="1276" w:type="dxa"/>
            <w:tcBorders>
              <w:top w:val="nil"/>
              <w:left w:val="nil"/>
              <w:bottom w:val="single" w:sz="4" w:space="0" w:color="auto"/>
              <w:right w:val="single" w:sz="4" w:space="0" w:color="auto"/>
            </w:tcBorders>
            <w:shd w:val="clear" w:color="auto" w:fill="D6E3BC" w:themeFill="accent3" w:themeFillTint="66"/>
            <w:vAlign w:val="center"/>
          </w:tcPr>
          <w:p w:rsidR="00E0698A" w:rsidRPr="002B4030" w:rsidP="00D35354">
            <w:pPr>
              <w:rPr>
                <w:rFonts w:ascii="Arial" w:hAnsi="Arial" w:cs="Arial"/>
                <w:sz w:val="14"/>
                <w:szCs w:val="14"/>
              </w:rPr>
            </w:pPr>
            <w:r w:rsidRPr="002B4030">
              <w:rPr>
                <w:rFonts w:ascii="Arial" w:hAnsi="Arial"/>
                <w:sz w:val="14"/>
              </w:rPr>
              <w:t>SPAD - Estação</w:t>
            </w:r>
          </w:p>
          <w:p w:rsidR="00E0698A" w:rsidRPr="002B4030" w:rsidP="00D35354">
            <w:pPr>
              <w:rPr>
                <w:rFonts w:ascii="Arial" w:hAnsi="Arial" w:cs="Arial"/>
                <w:sz w:val="14"/>
                <w:szCs w:val="14"/>
              </w:rPr>
            </w:pPr>
            <w:r w:rsidRPr="002B4030">
              <w:rPr>
                <w:rFonts w:ascii="Arial" w:hAnsi="Arial"/>
                <w:i/>
                <w:sz w:val="14"/>
              </w:rPr>
              <w:t>SPAD - Station</w:t>
            </w:r>
          </w:p>
        </w:tc>
        <w:tc>
          <w:tcPr>
            <w:tcW w:w="992" w:type="dxa"/>
            <w:tcBorders>
              <w:top w:val="nil"/>
              <w:left w:val="nil"/>
              <w:bottom w:val="single" w:sz="4" w:space="0" w:color="auto"/>
              <w:right w:val="single" w:sz="4" w:space="0" w:color="auto"/>
            </w:tcBorders>
            <w:shd w:val="clear" w:color="auto" w:fill="D6E3BC" w:themeFill="accent3" w:themeFillTint="66"/>
            <w:vAlign w:val="center"/>
          </w:tcPr>
          <w:p w:rsidR="00E0698A" w:rsidRPr="002B4030" w:rsidP="00D35354">
            <w:pPr>
              <w:jc w:val="center"/>
              <w:rPr>
                <w:rFonts w:ascii="Arial" w:hAnsi="Arial" w:cs="Arial"/>
                <w:sz w:val="14"/>
                <w:szCs w:val="14"/>
              </w:rPr>
            </w:pPr>
            <w:r w:rsidRPr="002B4030">
              <w:rPr>
                <w:rFonts w:ascii="Arial" w:hAnsi="Arial"/>
                <w:sz w:val="14"/>
              </w:rPr>
              <w:t>26-07-2017</w:t>
            </w:r>
          </w:p>
        </w:tc>
        <w:tc>
          <w:tcPr>
            <w:tcW w:w="709" w:type="dxa"/>
            <w:tcBorders>
              <w:top w:val="nil"/>
              <w:left w:val="nil"/>
              <w:bottom w:val="single" w:sz="4" w:space="0" w:color="auto"/>
              <w:right w:val="single" w:sz="4" w:space="0" w:color="auto"/>
            </w:tcBorders>
            <w:shd w:val="clear" w:color="auto" w:fill="D6E3BC" w:themeFill="accent3" w:themeFillTint="66"/>
            <w:vAlign w:val="center"/>
          </w:tcPr>
          <w:p w:rsidR="00E0698A" w:rsidRPr="002B4030" w:rsidP="00D35354">
            <w:pPr>
              <w:jc w:val="center"/>
              <w:rPr>
                <w:rFonts w:ascii="Arial" w:hAnsi="Arial" w:cs="Arial"/>
                <w:sz w:val="14"/>
                <w:szCs w:val="14"/>
              </w:rPr>
            </w:pPr>
            <w:r w:rsidRPr="002B4030">
              <w:rPr>
                <w:rFonts w:ascii="Arial" w:hAnsi="Arial"/>
                <w:sz w:val="14"/>
              </w:rPr>
              <w:t>North</w:t>
            </w:r>
          </w:p>
        </w:tc>
        <w:tc>
          <w:tcPr>
            <w:tcW w:w="3686" w:type="dxa"/>
            <w:tcBorders>
              <w:top w:val="nil"/>
              <w:left w:val="nil"/>
              <w:bottom w:val="single" w:sz="4" w:space="0" w:color="auto"/>
              <w:right w:val="single" w:sz="4" w:space="0" w:color="auto"/>
            </w:tcBorders>
            <w:shd w:val="clear" w:color="auto" w:fill="D6E3BC" w:themeFill="accent3" w:themeFillTint="66"/>
            <w:vAlign w:val="center"/>
          </w:tcPr>
          <w:p w:rsidR="00E0698A" w:rsidRPr="002B4030" w:rsidP="00D35354">
            <w:pPr>
              <w:rPr>
                <w:rFonts w:ascii="Arial" w:hAnsi="Arial" w:cs="Arial"/>
                <w:sz w:val="14"/>
                <w:szCs w:val="14"/>
                <w:lang w:val="es-ES_tradnl"/>
              </w:rPr>
            </w:pPr>
            <w:r w:rsidRPr="002B4030">
              <w:rPr>
                <w:rFonts w:ascii="Arial" w:hAnsi="Arial"/>
                <w:sz w:val="14"/>
                <w:lang w:val="es-ES_tradnl"/>
              </w:rPr>
              <w:t>Ultrapassagem indevida de sinal pela marcha 95220 na estação de Lamarosa.</w:t>
            </w:r>
          </w:p>
          <w:p w:rsidR="00E0698A" w:rsidRPr="002B4030" w:rsidP="00E0698A">
            <w:pPr>
              <w:rPr>
                <w:rFonts w:ascii="Arial" w:hAnsi="Arial" w:cs="Arial"/>
                <w:i/>
                <w:sz w:val="14"/>
                <w:szCs w:val="14"/>
              </w:rPr>
            </w:pPr>
            <w:r w:rsidRPr="002B4030">
              <w:rPr>
                <w:rFonts w:ascii="Arial" w:hAnsi="Arial"/>
                <w:i/>
                <w:sz w:val="14"/>
              </w:rPr>
              <w:t>SPAD by train 95220 at Lamarosa</w:t>
            </w:r>
            <w:r w:rsidRPr="002B4030">
              <w:rPr>
                <w:rFonts w:ascii="Arial" w:hAnsi="Arial"/>
                <w:i/>
                <w:sz w:val="14"/>
              </w:rPr>
              <w:t xml:space="preserve"> station</w:t>
            </w:r>
          </w:p>
        </w:tc>
        <w:tc>
          <w:tcPr>
            <w:tcW w:w="1275" w:type="dxa"/>
            <w:tcBorders>
              <w:top w:val="nil"/>
              <w:left w:val="nil"/>
              <w:bottom w:val="single" w:sz="4" w:space="0" w:color="auto"/>
              <w:right w:val="single" w:sz="4" w:space="0" w:color="auto"/>
            </w:tcBorders>
            <w:shd w:val="clear" w:color="auto" w:fill="D6E3BC" w:themeFill="accent3" w:themeFillTint="66"/>
            <w:vAlign w:val="center"/>
          </w:tcPr>
          <w:p w:rsidR="00E0698A" w:rsidRPr="002B4030" w:rsidP="00A447D2">
            <w:pPr>
              <w:jc w:val="center"/>
              <w:rPr>
                <w:rFonts w:ascii="Arial" w:hAnsi="Arial" w:cs="Arial"/>
                <w:b/>
                <w:sz w:val="14"/>
                <w:szCs w:val="14"/>
              </w:rPr>
            </w:pPr>
            <w:r w:rsidRPr="002B4030">
              <w:rPr>
                <w:rFonts w:ascii="Arial" w:hAnsi="Arial"/>
                <w:b/>
                <w:sz w:val="14"/>
              </w:rPr>
              <w:t>INTEGRADO EM INVESTIGAÇÃO EM CURSO</w:t>
            </w:r>
          </w:p>
          <w:p w:rsidR="00E0698A" w:rsidRPr="002B4030" w:rsidP="00A447D2">
            <w:pPr>
              <w:jc w:val="center"/>
              <w:rPr>
                <w:rFonts w:ascii="Arial" w:hAnsi="Arial" w:cs="Arial"/>
                <w:sz w:val="14"/>
                <w:szCs w:val="14"/>
              </w:rPr>
            </w:pPr>
            <w:r w:rsidRPr="002B4030">
              <w:rPr>
                <w:rFonts w:ascii="Arial" w:hAnsi="Arial"/>
                <w:b/>
                <w:i/>
                <w:sz w:val="14"/>
              </w:rPr>
              <w:t>INTEGRATED IN ONGOING INVESTIGATION</w:t>
            </w:r>
          </w:p>
        </w:tc>
      </w:tr>
      <w:tr w:rsidTr="006774A0">
        <w:tblPrEx>
          <w:tblW w:w="9072" w:type="dxa"/>
          <w:tblInd w:w="70" w:type="dxa"/>
          <w:tblLayout w:type="fixed"/>
          <w:tblCellMar>
            <w:left w:w="70" w:type="dxa"/>
            <w:right w:w="70" w:type="dxa"/>
          </w:tblCellMar>
          <w:tblLook w:val="04A0"/>
        </w:tblPrEx>
        <w:trPr>
          <w:trHeight w:val="273"/>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AP_20170804</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SPAD - Estação</w:t>
            </w:r>
          </w:p>
          <w:p w:rsidR="00D35354" w:rsidRPr="002B4030" w:rsidP="00D35354">
            <w:pPr>
              <w:rPr>
                <w:rFonts w:ascii="Arial" w:hAnsi="Arial" w:cs="Arial"/>
                <w:i/>
                <w:sz w:val="14"/>
                <w:szCs w:val="14"/>
              </w:rPr>
            </w:pPr>
            <w:r w:rsidRPr="002B4030">
              <w:rPr>
                <w:rFonts w:ascii="Arial" w:hAnsi="Arial"/>
                <w:i/>
                <w:sz w:val="14"/>
              </w:rPr>
              <w:t>SPAD - Station station</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04-08-2017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South</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Ultrapassagem indevida de sinal na estação de Setúbal-Mar.</w:t>
            </w:r>
          </w:p>
          <w:p w:rsidR="00D35354" w:rsidRPr="002B4030" w:rsidP="00D35354">
            <w:pPr>
              <w:rPr>
                <w:rFonts w:ascii="Arial" w:hAnsi="Arial" w:cs="Arial"/>
                <w:i/>
                <w:sz w:val="14"/>
                <w:szCs w:val="14"/>
              </w:rPr>
            </w:pPr>
            <w:r w:rsidRPr="002B4030">
              <w:rPr>
                <w:rFonts w:ascii="Arial" w:hAnsi="Arial"/>
                <w:i/>
                <w:sz w:val="14"/>
              </w:rPr>
              <w:t>SPAD by train at Setúbal-Mar station</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b/>
                <w:bCs/>
                <w:i/>
                <w:sz w:val="14"/>
                <w:szCs w:val="14"/>
              </w:rPr>
            </w:pPr>
            <w:r w:rsidRPr="002B4030">
              <w:rPr>
                <w:rFonts w:ascii="Arial" w:hAnsi="Arial"/>
                <w:i/>
                <w:sz w:val="14"/>
              </w:rPr>
              <w:t>DISMISSED</w:t>
            </w:r>
          </w:p>
        </w:tc>
      </w:tr>
      <w:tr w:rsidTr="006774A0">
        <w:tblPrEx>
          <w:tblW w:w="9072" w:type="dxa"/>
          <w:tblInd w:w="70" w:type="dxa"/>
          <w:tblLayout w:type="fixed"/>
          <w:tblCellMar>
            <w:left w:w="70" w:type="dxa"/>
            <w:right w:w="70" w:type="dxa"/>
          </w:tblCellMar>
          <w:tblLook w:val="04A0"/>
        </w:tblPrEx>
        <w:trPr>
          <w:trHeight w:val="209"/>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AP_20170807</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Colhidas em PN</w:t>
            </w:r>
          </w:p>
          <w:p w:rsidR="00D35354" w:rsidRPr="002B4030" w:rsidP="00D35354">
            <w:pPr>
              <w:rPr>
                <w:rFonts w:ascii="Arial" w:hAnsi="Arial" w:cs="Arial"/>
                <w:sz w:val="14"/>
                <w:szCs w:val="14"/>
              </w:rPr>
            </w:pPr>
            <w:r w:rsidRPr="002B4030">
              <w:rPr>
                <w:rFonts w:ascii="Arial" w:hAnsi="Arial"/>
                <w:i/>
                <w:sz w:val="14"/>
              </w:rPr>
              <w:t>Accident to persons at LX</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07-08-2017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Minho</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Colhida mortal de utilizador pelo comboio 851 na PN pedonal 117,897</w:t>
            </w:r>
          </w:p>
          <w:p w:rsidR="00D35354" w:rsidRPr="002B4030" w:rsidP="00E0698A">
            <w:pPr>
              <w:rPr>
                <w:rFonts w:ascii="Arial" w:hAnsi="Arial" w:cs="Arial"/>
                <w:i/>
                <w:sz w:val="14"/>
                <w:szCs w:val="14"/>
              </w:rPr>
            </w:pPr>
            <w:r w:rsidRPr="002B4030">
              <w:rPr>
                <w:rFonts w:ascii="Arial" w:hAnsi="Arial"/>
                <w:i/>
                <w:sz w:val="14"/>
              </w:rPr>
              <w:t>Fatal collision of train 851 with person at LX 117,897.</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sz w:val="14"/>
                <w:szCs w:val="14"/>
              </w:rPr>
            </w:pPr>
            <w:r w:rsidRPr="002B4030">
              <w:rPr>
                <w:rFonts w:ascii="Arial" w:hAnsi="Arial"/>
                <w:i/>
                <w:sz w:val="14"/>
              </w:rPr>
              <w:t>DISMISSED</w:t>
            </w:r>
          </w:p>
        </w:tc>
      </w:tr>
      <w:tr w:rsidTr="006774A0">
        <w:tblPrEx>
          <w:tblW w:w="9072" w:type="dxa"/>
          <w:tblInd w:w="70" w:type="dxa"/>
          <w:tblLayout w:type="fixed"/>
          <w:tblCellMar>
            <w:left w:w="70" w:type="dxa"/>
            <w:right w:w="70" w:type="dxa"/>
          </w:tblCellMar>
          <w:tblLook w:val="04A0"/>
        </w:tblPrEx>
        <w:trPr>
          <w:trHeight w:val="157"/>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AP_20170809</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 xml:space="preserve">Colhidas em Plena </w:t>
            </w:r>
            <w:r w:rsidRPr="002B4030">
              <w:rPr>
                <w:rFonts w:ascii="Arial" w:hAnsi="Arial"/>
                <w:sz w:val="14"/>
              </w:rPr>
              <w:t>Via</w:t>
            </w:r>
          </w:p>
          <w:p w:rsidR="00D35354" w:rsidRPr="002B4030" w:rsidP="00D35354">
            <w:pPr>
              <w:rPr>
                <w:rFonts w:ascii="Arial" w:hAnsi="Arial" w:cs="Arial"/>
                <w:sz w:val="14"/>
                <w:szCs w:val="14"/>
              </w:rPr>
            </w:pPr>
            <w:r w:rsidRPr="002B4030">
              <w:rPr>
                <w:rFonts w:ascii="Arial" w:hAnsi="Arial"/>
                <w:i/>
                <w:sz w:val="14"/>
              </w:rPr>
              <w:t>Accident to persons at PL</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09-08-2017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MTS</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Colhida mortal de peão que se introduziu no canal dedicado ao Metro, na Avenida 25 de Abril, em Corroios.</w:t>
            </w:r>
          </w:p>
          <w:p w:rsidR="00D35354" w:rsidRPr="002B4030" w:rsidP="00E0698A">
            <w:pPr>
              <w:rPr>
                <w:rFonts w:ascii="Arial" w:hAnsi="Arial" w:cs="Arial"/>
                <w:sz w:val="14"/>
                <w:szCs w:val="14"/>
              </w:rPr>
            </w:pPr>
            <w:r w:rsidRPr="002B4030">
              <w:rPr>
                <w:rFonts w:ascii="Arial" w:hAnsi="Arial"/>
                <w:i/>
                <w:sz w:val="14"/>
              </w:rPr>
              <w:t>Collision of Metro with person in the dedicated right of way.</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sz w:val="14"/>
                <w:szCs w:val="14"/>
              </w:rPr>
            </w:pPr>
            <w:r w:rsidRPr="002B4030">
              <w:rPr>
                <w:rFonts w:ascii="Arial" w:hAnsi="Arial"/>
                <w:i/>
                <w:sz w:val="14"/>
              </w:rPr>
              <w:t>DISMISSED</w:t>
            </w:r>
          </w:p>
        </w:tc>
      </w:tr>
      <w:tr w:rsidTr="006774A0">
        <w:tblPrEx>
          <w:tblW w:w="9072" w:type="dxa"/>
          <w:tblInd w:w="70" w:type="dxa"/>
          <w:tblLayout w:type="fixed"/>
          <w:tblCellMar>
            <w:left w:w="70" w:type="dxa"/>
            <w:right w:w="70" w:type="dxa"/>
          </w:tblCellMar>
          <w:tblLook w:val="04A0"/>
        </w:tblPrEx>
        <w:trPr>
          <w:trHeight w:val="247"/>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AP_20170816</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 xml:space="preserve">SPAD - </w:t>
            </w:r>
            <w:r w:rsidRPr="002B4030">
              <w:rPr>
                <w:rFonts w:ascii="Arial" w:hAnsi="Arial"/>
                <w:sz w:val="14"/>
              </w:rPr>
              <w:t>Estação</w:t>
            </w:r>
          </w:p>
          <w:p w:rsidR="00D35354" w:rsidRPr="002B4030" w:rsidP="00D35354">
            <w:pPr>
              <w:rPr>
                <w:rFonts w:ascii="Arial" w:hAnsi="Arial" w:cs="Arial"/>
                <w:sz w:val="14"/>
                <w:szCs w:val="14"/>
              </w:rPr>
            </w:pPr>
            <w:r w:rsidRPr="002B4030">
              <w:rPr>
                <w:rFonts w:ascii="Arial" w:hAnsi="Arial"/>
                <w:i/>
                <w:sz w:val="14"/>
              </w:rPr>
              <w:t>SPAD - Station</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16-08-2017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Beira Baixa</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Ultrapassagem indevida de sinal na estação de Rodão pelo comboio 542.</w:t>
            </w:r>
          </w:p>
          <w:p w:rsidR="00D35354" w:rsidRPr="002B4030" w:rsidP="00E0698A">
            <w:pPr>
              <w:rPr>
                <w:rFonts w:ascii="Arial" w:hAnsi="Arial" w:cs="Arial"/>
                <w:sz w:val="14"/>
                <w:szCs w:val="14"/>
              </w:rPr>
            </w:pPr>
            <w:r w:rsidRPr="002B4030">
              <w:rPr>
                <w:rFonts w:ascii="Arial" w:hAnsi="Arial"/>
                <w:i/>
                <w:sz w:val="14"/>
              </w:rPr>
              <w:t>SPAD by train 542 at Rodão station.</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sz w:val="14"/>
                <w:szCs w:val="14"/>
              </w:rPr>
            </w:pPr>
            <w:r w:rsidRPr="002B4030">
              <w:rPr>
                <w:rFonts w:ascii="Arial" w:hAnsi="Arial"/>
                <w:i/>
                <w:sz w:val="14"/>
              </w:rPr>
              <w:t>DISMISSED</w:t>
            </w:r>
          </w:p>
        </w:tc>
      </w:tr>
      <w:tr w:rsidTr="006774A0">
        <w:tblPrEx>
          <w:tblW w:w="9072" w:type="dxa"/>
          <w:tblInd w:w="70" w:type="dxa"/>
          <w:tblLayout w:type="fixed"/>
          <w:tblCellMar>
            <w:left w:w="70" w:type="dxa"/>
            <w:right w:w="70" w:type="dxa"/>
          </w:tblCellMar>
          <w:tblLook w:val="04A0"/>
        </w:tblPrEx>
        <w:trPr>
          <w:trHeight w:val="195"/>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AP_20170927</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Descarrilamento em Estação</w:t>
            </w:r>
          </w:p>
          <w:p w:rsidR="00D35354" w:rsidRPr="002B4030" w:rsidP="00D35354">
            <w:pPr>
              <w:rPr>
                <w:rFonts w:ascii="Arial" w:hAnsi="Arial" w:cs="Arial"/>
                <w:sz w:val="14"/>
                <w:szCs w:val="14"/>
              </w:rPr>
            </w:pPr>
            <w:r w:rsidRPr="002B4030">
              <w:rPr>
                <w:rFonts w:ascii="Arial" w:hAnsi="Arial"/>
                <w:i/>
                <w:sz w:val="14"/>
              </w:rPr>
              <w:t>Derailment at station</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27-09-2017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Douro</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Descarrilamento de locomotiva em manobras na placa giratória da estação da Régua.</w:t>
            </w:r>
          </w:p>
          <w:p w:rsidR="00D35354" w:rsidRPr="002B4030" w:rsidP="00E0698A">
            <w:pPr>
              <w:rPr>
                <w:rFonts w:ascii="Arial" w:hAnsi="Arial" w:cs="Arial"/>
                <w:sz w:val="14"/>
                <w:szCs w:val="14"/>
              </w:rPr>
            </w:pPr>
            <w:r w:rsidRPr="002B4030">
              <w:rPr>
                <w:rFonts w:ascii="Arial" w:hAnsi="Arial"/>
                <w:i/>
                <w:sz w:val="14"/>
              </w:rPr>
              <w:t>Derailment of shunting locomotive at Régua station.</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b/>
                <w:bCs/>
                <w:sz w:val="14"/>
                <w:szCs w:val="14"/>
              </w:rPr>
            </w:pPr>
            <w:r w:rsidRPr="002B4030">
              <w:rPr>
                <w:rFonts w:ascii="Arial" w:hAnsi="Arial"/>
                <w:b/>
                <w:sz w:val="14"/>
              </w:rPr>
              <w:t>INVESTIGAÇÃO</w:t>
            </w:r>
          </w:p>
          <w:p w:rsidR="00D35354" w:rsidRPr="002B4030" w:rsidP="00D35354">
            <w:pPr>
              <w:jc w:val="center"/>
              <w:rPr>
                <w:rFonts w:ascii="Arial" w:hAnsi="Arial" w:cs="Arial"/>
                <w:sz w:val="14"/>
                <w:szCs w:val="14"/>
              </w:rPr>
            </w:pPr>
            <w:r w:rsidRPr="002B4030">
              <w:rPr>
                <w:rFonts w:ascii="Arial" w:hAnsi="Arial"/>
                <w:b/>
                <w:i/>
                <w:sz w:val="14"/>
              </w:rPr>
              <w:t>INVESTIGATION</w:t>
            </w:r>
          </w:p>
        </w:tc>
      </w:tr>
      <w:tr w:rsidTr="006774A0">
        <w:tblPrEx>
          <w:tblW w:w="9072" w:type="dxa"/>
          <w:tblInd w:w="70" w:type="dxa"/>
          <w:tblLayout w:type="fixed"/>
          <w:tblCellMar>
            <w:left w:w="70" w:type="dxa"/>
            <w:right w:w="70" w:type="dxa"/>
          </w:tblCellMar>
          <w:tblLook w:val="04A0"/>
        </w:tblPrEx>
        <w:trPr>
          <w:trHeight w:val="285"/>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AP_20171015</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Outras ocorrências</w:t>
            </w:r>
          </w:p>
          <w:p w:rsidR="003F70A6" w:rsidRPr="002B4030" w:rsidP="00D35354">
            <w:pPr>
              <w:rPr>
                <w:rFonts w:ascii="Arial" w:hAnsi="Arial" w:cs="Arial"/>
                <w:i/>
                <w:sz w:val="14"/>
                <w:szCs w:val="14"/>
              </w:rPr>
            </w:pPr>
            <w:r w:rsidRPr="002B4030">
              <w:rPr>
                <w:rFonts w:ascii="Arial" w:hAnsi="Arial"/>
                <w:i/>
                <w:sz w:val="14"/>
              </w:rPr>
              <w:t>Other events</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15-10-2017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North</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 xml:space="preserve">Ocorrências com comboio 135 em </w:t>
            </w:r>
            <w:r w:rsidRPr="002B4030">
              <w:rPr>
                <w:rFonts w:ascii="Arial" w:hAnsi="Arial"/>
                <w:sz w:val="14"/>
                <w:lang w:val="es-ES_tradnl"/>
              </w:rPr>
              <w:t>zona onde deflagrava um incêndio, perto de Oiã.</w:t>
            </w:r>
          </w:p>
          <w:p w:rsidR="00D35354" w:rsidRPr="002B4030" w:rsidP="00D35354">
            <w:pPr>
              <w:rPr>
                <w:rFonts w:ascii="Arial" w:hAnsi="Arial" w:cs="Arial"/>
                <w:i/>
                <w:sz w:val="14"/>
                <w:szCs w:val="14"/>
              </w:rPr>
            </w:pPr>
            <w:r w:rsidRPr="002B4030">
              <w:rPr>
                <w:rFonts w:ascii="Arial" w:hAnsi="Arial"/>
                <w:i/>
                <w:sz w:val="14"/>
              </w:rPr>
              <w:t>Occurrences with train 135 during a forest fire, near Oiã.</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sz w:val="14"/>
                <w:szCs w:val="14"/>
              </w:rPr>
            </w:pPr>
            <w:r w:rsidRPr="002B4030">
              <w:rPr>
                <w:rFonts w:ascii="Arial" w:hAnsi="Arial"/>
                <w:i/>
                <w:sz w:val="14"/>
              </w:rPr>
              <w:t>DISMISSED</w:t>
            </w:r>
          </w:p>
        </w:tc>
      </w:tr>
      <w:tr w:rsidTr="006774A0">
        <w:tblPrEx>
          <w:tblW w:w="9072" w:type="dxa"/>
          <w:tblInd w:w="70" w:type="dxa"/>
          <w:tblLayout w:type="fixed"/>
          <w:tblCellMar>
            <w:left w:w="70" w:type="dxa"/>
            <w:right w:w="70" w:type="dxa"/>
          </w:tblCellMar>
          <w:tblLook w:val="04A0"/>
        </w:tblPrEx>
        <w:trPr>
          <w:trHeight w:val="247"/>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AP_20171025</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Falhas na sinalização lateral</w:t>
            </w:r>
          </w:p>
          <w:p w:rsidR="00D35354" w:rsidRPr="002B4030" w:rsidP="00D35354">
            <w:pPr>
              <w:rPr>
                <w:rFonts w:ascii="Arial" w:hAnsi="Arial" w:cs="Arial"/>
                <w:sz w:val="14"/>
                <w:szCs w:val="14"/>
              </w:rPr>
            </w:pPr>
            <w:r w:rsidRPr="002B4030">
              <w:rPr>
                <w:rFonts w:ascii="Arial" w:hAnsi="Arial"/>
                <w:i/>
                <w:sz w:val="14"/>
              </w:rPr>
              <w:t>Wrong-side signalling failure</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25-10-2017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North</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Irregularidade na sinalização à entrada</w:t>
            </w:r>
            <w:r w:rsidRPr="002B4030">
              <w:rPr>
                <w:rFonts w:ascii="Arial" w:hAnsi="Arial"/>
                <w:sz w:val="14"/>
                <w:lang w:val="es-ES_tradnl"/>
              </w:rPr>
              <w:t xml:space="preserve"> de comboio 15730 na estação de Ovar.</w:t>
            </w:r>
          </w:p>
          <w:p w:rsidR="00D35354" w:rsidRPr="002B4030" w:rsidP="00D35354">
            <w:pPr>
              <w:rPr>
                <w:rFonts w:ascii="Arial" w:hAnsi="Arial" w:cs="Arial"/>
                <w:sz w:val="14"/>
                <w:szCs w:val="14"/>
              </w:rPr>
            </w:pPr>
            <w:r w:rsidRPr="002B4030">
              <w:rPr>
                <w:rFonts w:ascii="Arial" w:hAnsi="Arial"/>
                <w:i/>
                <w:sz w:val="14"/>
              </w:rPr>
              <w:t>Wrong-side signal failure at Ovar station.</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sz w:val="14"/>
                <w:szCs w:val="14"/>
              </w:rPr>
            </w:pPr>
            <w:r w:rsidRPr="002B4030">
              <w:rPr>
                <w:rFonts w:ascii="Arial" w:hAnsi="Arial"/>
                <w:i/>
                <w:sz w:val="14"/>
              </w:rPr>
              <w:t>DISMISSED</w:t>
            </w:r>
          </w:p>
        </w:tc>
      </w:tr>
      <w:tr w:rsidTr="006774A0">
        <w:tblPrEx>
          <w:tblW w:w="9072" w:type="dxa"/>
          <w:tblInd w:w="70" w:type="dxa"/>
          <w:tblLayout w:type="fixed"/>
          <w:tblCellMar>
            <w:left w:w="70" w:type="dxa"/>
            <w:right w:w="70" w:type="dxa"/>
          </w:tblCellMar>
          <w:tblLook w:val="04A0"/>
        </w:tblPrEx>
        <w:trPr>
          <w:trHeight w:val="195"/>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AP_20171105</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Colhidas em PN</w:t>
            </w:r>
          </w:p>
          <w:p w:rsidR="00D35354" w:rsidRPr="002B4030" w:rsidP="00D35354">
            <w:pPr>
              <w:rPr>
                <w:rFonts w:ascii="Arial" w:hAnsi="Arial" w:cs="Arial"/>
                <w:sz w:val="14"/>
                <w:szCs w:val="14"/>
              </w:rPr>
            </w:pPr>
            <w:r w:rsidRPr="002B4030">
              <w:rPr>
                <w:rFonts w:ascii="Arial" w:hAnsi="Arial"/>
                <w:i/>
                <w:sz w:val="14"/>
              </w:rPr>
              <w:t>Accident to persons at LX</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05-11-2017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North</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Colhida mortal de utilizador na PN 29,887 pelo comboio 21610.</w:t>
            </w:r>
          </w:p>
          <w:p w:rsidR="00D35354" w:rsidRPr="002B4030" w:rsidP="003F70A6">
            <w:pPr>
              <w:rPr>
                <w:rFonts w:ascii="Arial" w:hAnsi="Arial" w:cs="Arial"/>
                <w:sz w:val="14"/>
                <w:szCs w:val="14"/>
              </w:rPr>
            </w:pPr>
            <w:r w:rsidRPr="002B4030">
              <w:rPr>
                <w:rFonts w:ascii="Arial" w:hAnsi="Arial"/>
                <w:i/>
                <w:sz w:val="14"/>
              </w:rPr>
              <w:t xml:space="preserve">Fatal collision of </w:t>
            </w:r>
            <w:r w:rsidRPr="002B4030">
              <w:rPr>
                <w:rFonts w:ascii="Arial" w:hAnsi="Arial"/>
                <w:i/>
                <w:sz w:val="14"/>
              </w:rPr>
              <w:t>train 21610 with person at LX 29,887.</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sz w:val="14"/>
                <w:szCs w:val="14"/>
              </w:rPr>
            </w:pPr>
            <w:r w:rsidRPr="002B4030">
              <w:rPr>
                <w:rFonts w:ascii="Arial" w:hAnsi="Arial"/>
                <w:i/>
                <w:sz w:val="14"/>
              </w:rPr>
              <w:t>DISMISSED</w:t>
            </w:r>
          </w:p>
        </w:tc>
      </w:tr>
      <w:tr w:rsidTr="006774A0">
        <w:tblPrEx>
          <w:tblW w:w="9072" w:type="dxa"/>
          <w:tblInd w:w="70" w:type="dxa"/>
          <w:tblLayout w:type="fixed"/>
          <w:tblCellMar>
            <w:left w:w="70" w:type="dxa"/>
            <w:right w:w="70" w:type="dxa"/>
          </w:tblCellMar>
          <w:tblLook w:val="04A0"/>
        </w:tblPrEx>
        <w:trPr>
          <w:trHeight w:val="285"/>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AP_20171122</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Colisão em PN</w:t>
            </w:r>
          </w:p>
          <w:p w:rsidR="00D35354" w:rsidRPr="002B4030" w:rsidP="00D35354">
            <w:pPr>
              <w:rPr>
                <w:rFonts w:ascii="Arial" w:hAnsi="Arial" w:cs="Arial"/>
                <w:sz w:val="14"/>
                <w:szCs w:val="14"/>
              </w:rPr>
            </w:pPr>
            <w:r w:rsidRPr="002B4030">
              <w:rPr>
                <w:rFonts w:ascii="Arial" w:hAnsi="Arial"/>
                <w:i/>
                <w:sz w:val="14"/>
              </w:rPr>
              <w:t>Collision at LX</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22-11-2017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Algarve</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Colisão entre o comboio 5701 e um veículo automóvel na PN 349,197.</w:t>
            </w:r>
          </w:p>
          <w:p w:rsidR="00D35354" w:rsidRPr="002B4030" w:rsidP="003F70A6">
            <w:pPr>
              <w:rPr>
                <w:rFonts w:ascii="Arial" w:hAnsi="Arial" w:cs="Arial"/>
                <w:sz w:val="14"/>
                <w:szCs w:val="14"/>
              </w:rPr>
            </w:pPr>
            <w:r w:rsidRPr="002B4030">
              <w:rPr>
                <w:rFonts w:ascii="Arial" w:hAnsi="Arial"/>
                <w:i/>
                <w:sz w:val="14"/>
              </w:rPr>
              <w:t>Collision of train 5701 with a road vehicle at LX 349,197.</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b/>
                <w:bCs/>
                <w:i/>
                <w:sz w:val="14"/>
                <w:szCs w:val="14"/>
              </w:rPr>
            </w:pPr>
            <w:r w:rsidRPr="002B4030">
              <w:rPr>
                <w:rFonts w:ascii="Arial" w:hAnsi="Arial"/>
                <w:i/>
                <w:sz w:val="14"/>
              </w:rPr>
              <w:t>DISMISSED</w:t>
            </w:r>
          </w:p>
        </w:tc>
      </w:tr>
      <w:tr w:rsidTr="006774A0">
        <w:tblPrEx>
          <w:tblW w:w="9072" w:type="dxa"/>
          <w:tblInd w:w="70" w:type="dxa"/>
          <w:tblLayout w:type="fixed"/>
          <w:tblCellMar>
            <w:left w:w="70" w:type="dxa"/>
            <w:right w:w="70" w:type="dxa"/>
          </w:tblCellMar>
          <w:tblLook w:val="04A0"/>
        </w:tblPrEx>
        <w:trPr>
          <w:trHeight w:val="247"/>
        </w:trPr>
        <w:tc>
          <w:tcPr>
            <w:tcW w:w="1134"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AP_20171123</w:t>
            </w:r>
          </w:p>
        </w:tc>
        <w:tc>
          <w:tcPr>
            <w:tcW w:w="127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rPr>
            </w:pPr>
            <w:r w:rsidRPr="002B4030">
              <w:rPr>
                <w:rFonts w:ascii="Arial" w:hAnsi="Arial"/>
                <w:sz w:val="14"/>
              </w:rPr>
              <w:t>Colhidas em PN</w:t>
            </w:r>
          </w:p>
          <w:p w:rsidR="00D35354" w:rsidRPr="002B4030" w:rsidP="00D35354">
            <w:pPr>
              <w:rPr>
                <w:rFonts w:ascii="Arial" w:hAnsi="Arial" w:cs="Arial"/>
                <w:sz w:val="14"/>
                <w:szCs w:val="14"/>
              </w:rPr>
            </w:pPr>
            <w:r w:rsidRPr="002B4030">
              <w:rPr>
                <w:rFonts w:ascii="Arial" w:hAnsi="Arial"/>
                <w:i/>
                <w:sz w:val="14"/>
              </w:rPr>
              <w:t>Accident to persons at LX</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23-11-2017</w:t>
            </w:r>
          </w:p>
        </w:tc>
        <w:tc>
          <w:tcPr>
            <w:tcW w:w="709"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North</w:t>
            </w:r>
          </w:p>
        </w:tc>
        <w:tc>
          <w:tcPr>
            <w:tcW w:w="3686"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rPr>
                <w:rFonts w:ascii="Arial" w:hAnsi="Arial" w:cs="Arial"/>
                <w:sz w:val="14"/>
                <w:szCs w:val="14"/>
                <w:lang w:val="es-ES_tradnl"/>
              </w:rPr>
            </w:pPr>
            <w:r w:rsidRPr="002B4030">
              <w:rPr>
                <w:rFonts w:ascii="Arial" w:hAnsi="Arial"/>
                <w:sz w:val="14"/>
                <w:lang w:val="es-ES_tradnl"/>
              </w:rPr>
              <w:t>Colhida mortal de utilizador na PN 325,417 pelo comboio 15726.</w:t>
            </w:r>
          </w:p>
          <w:p w:rsidR="00D35354" w:rsidRPr="002B4030" w:rsidP="003F70A6">
            <w:pPr>
              <w:rPr>
                <w:rFonts w:ascii="Arial" w:hAnsi="Arial" w:cs="Arial"/>
                <w:sz w:val="14"/>
                <w:szCs w:val="14"/>
              </w:rPr>
            </w:pPr>
            <w:r w:rsidRPr="002B4030">
              <w:rPr>
                <w:rFonts w:ascii="Arial" w:hAnsi="Arial"/>
                <w:i/>
                <w:sz w:val="14"/>
              </w:rPr>
              <w:t>Fatal collision of train 15726 with person at LX 325,471.</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D35354" w:rsidRPr="002B4030" w:rsidP="00D35354">
            <w:pPr>
              <w:jc w:val="center"/>
              <w:rPr>
                <w:rFonts w:ascii="Arial" w:hAnsi="Arial" w:cs="Arial"/>
                <w:sz w:val="14"/>
                <w:szCs w:val="14"/>
              </w:rPr>
            </w:pPr>
            <w:r w:rsidRPr="002B4030">
              <w:rPr>
                <w:rFonts w:ascii="Arial" w:hAnsi="Arial"/>
                <w:sz w:val="14"/>
              </w:rPr>
              <w:t>ARQUIVADO</w:t>
            </w:r>
          </w:p>
          <w:p w:rsidR="00D35354" w:rsidRPr="002B4030" w:rsidP="00D35354">
            <w:pPr>
              <w:jc w:val="center"/>
              <w:rPr>
                <w:rFonts w:ascii="Arial" w:hAnsi="Arial" w:cs="Arial"/>
                <w:b/>
                <w:bCs/>
                <w:i/>
                <w:sz w:val="14"/>
                <w:szCs w:val="14"/>
              </w:rPr>
            </w:pPr>
            <w:r w:rsidRPr="002B4030">
              <w:rPr>
                <w:rFonts w:ascii="Arial" w:hAnsi="Arial"/>
                <w:i/>
                <w:sz w:val="14"/>
              </w:rPr>
              <w:t>DISMISSED</w:t>
            </w:r>
          </w:p>
        </w:tc>
      </w:tr>
    </w:tbl>
    <w:p w:rsidR="00F945CB" w:rsidRPr="002B4030" w:rsidP="00E82A21">
      <w:pPr>
        <w:autoSpaceDE w:val="0"/>
        <w:autoSpaceDN w:val="0"/>
        <w:adjustRightInd w:val="0"/>
        <w:spacing w:after="120"/>
        <w:jc w:val="both"/>
        <w:rPr>
          <w:rFonts w:ascii="Calibri" w:hAnsi="Calibri" w:cs="TrebuchetMS"/>
          <w:color w:val="000000"/>
        </w:rPr>
      </w:pPr>
    </w:p>
    <w:p w:rsidR="00D35354" w:rsidRPr="002B4030" w:rsidP="00E82A21">
      <w:pPr>
        <w:autoSpaceDE w:val="0"/>
        <w:autoSpaceDN w:val="0"/>
        <w:adjustRightInd w:val="0"/>
        <w:spacing w:after="120"/>
        <w:jc w:val="both"/>
        <w:rPr>
          <w:rFonts w:ascii="Calibri" w:hAnsi="Calibri" w:cs="TrebuchetMS"/>
          <w:color w:val="000000"/>
        </w:rPr>
      </w:pPr>
    </w:p>
    <w:p w:rsidR="00D35354" w:rsidRPr="002B4030" w:rsidP="00E82A21">
      <w:pPr>
        <w:autoSpaceDE w:val="0"/>
        <w:autoSpaceDN w:val="0"/>
        <w:adjustRightInd w:val="0"/>
        <w:spacing w:after="120"/>
        <w:jc w:val="both"/>
        <w:rPr>
          <w:rFonts w:ascii="Calibri" w:hAnsi="Calibri" w:cs="TrebuchetMS"/>
          <w:color w:val="000000"/>
        </w:rPr>
      </w:pPr>
    </w:p>
    <w:p w:rsidR="006774A0" w:rsidRPr="002B4030">
      <w:r w:rsidRPr="002B4030">
        <w:br w:type="page"/>
      </w:r>
    </w:p>
    <w:tbl>
      <w:tblPr>
        <w:tblW w:w="9088" w:type="dxa"/>
        <w:tblInd w:w="54" w:type="dxa"/>
        <w:tblCellMar>
          <w:left w:w="70" w:type="dxa"/>
          <w:right w:w="70" w:type="dxa"/>
        </w:tblCellMar>
        <w:tblLook w:val="04A0"/>
      </w:tblPr>
      <w:tblGrid>
        <w:gridCol w:w="583"/>
        <w:gridCol w:w="4395"/>
        <w:gridCol w:w="1275"/>
        <w:gridCol w:w="1560"/>
        <w:gridCol w:w="1275"/>
      </w:tblGrid>
      <w:tr w:rsidTr="0082644D">
        <w:tblPrEx>
          <w:tblW w:w="9088" w:type="dxa"/>
          <w:tblInd w:w="54" w:type="dxa"/>
          <w:tblCellMar>
            <w:left w:w="70" w:type="dxa"/>
            <w:right w:w="70" w:type="dxa"/>
          </w:tblCellMar>
          <w:tblLook w:val="04A0"/>
        </w:tblPrEx>
        <w:trPr>
          <w:trHeight w:val="20"/>
        </w:trPr>
        <w:tc>
          <w:tcPr>
            <w:tcW w:w="7813" w:type="dxa"/>
            <w:gridSpan w:val="4"/>
            <w:tcBorders>
              <w:top w:val="single" w:sz="8" w:space="0" w:color="000000"/>
              <w:left w:val="single" w:sz="8" w:space="0" w:color="000000"/>
              <w:bottom w:val="single" w:sz="8" w:space="0" w:color="000000"/>
              <w:right w:val="dashed" w:sz="4" w:space="0" w:color="auto"/>
            </w:tcBorders>
            <w:shd w:val="clear" w:color="auto" w:fill="C3D69B" w:themeFill="accent3" w:themeFillTint="99"/>
            <w:vAlign w:val="center"/>
            <w:hideMark/>
          </w:tcPr>
          <w:p w:rsidR="00E36C79" w:rsidRPr="002B4030" w:rsidP="00F0192F">
            <w:pPr>
              <w:rPr>
                <w:rFonts w:ascii="Arial" w:hAnsi="Arial" w:cs="Arial"/>
                <w:b/>
                <w:bCs/>
                <w:color w:val="000000"/>
                <w:sz w:val="20"/>
                <w:szCs w:val="20"/>
                <w:lang w:val="es-ES_tradnl"/>
              </w:rPr>
            </w:pPr>
            <w:r w:rsidRPr="002B4030">
              <w:rPr>
                <w:rFonts w:ascii="Arial" w:hAnsi="Arial"/>
                <w:b/>
                <w:color w:val="000000"/>
                <w:sz w:val="20"/>
                <w:lang w:val="es-ES_tradnl"/>
              </w:rPr>
              <w:t>Quadro B.3</w:t>
            </w:r>
            <w:r w:rsidRPr="002B4030">
              <w:rPr>
                <w:rFonts w:ascii="Arial" w:hAnsi="Arial"/>
                <w:b/>
                <w:color w:val="000000"/>
                <w:sz w:val="20"/>
                <w:lang w:val="es-ES_tradnl"/>
              </w:rPr>
              <w:t xml:space="preserve"> - Investigações iniciadas em 2017</w:t>
            </w:r>
          </w:p>
          <w:p w:rsidR="00E36C79" w:rsidRPr="002B4030" w:rsidP="00245770">
            <w:pPr>
              <w:rPr>
                <w:rFonts w:ascii="Arial" w:hAnsi="Arial" w:cs="Arial"/>
                <w:b/>
                <w:bCs/>
                <w:color w:val="000000"/>
                <w:sz w:val="20"/>
                <w:szCs w:val="20"/>
              </w:rPr>
            </w:pPr>
            <w:r w:rsidRPr="002B4030">
              <w:rPr>
                <w:rFonts w:ascii="Arial" w:hAnsi="Arial"/>
                <w:b/>
                <w:i/>
                <w:color w:val="000000"/>
                <w:sz w:val="20"/>
              </w:rPr>
              <w:t>Table B.3 - Investigations started in 2017</w:t>
            </w:r>
          </w:p>
        </w:tc>
        <w:tc>
          <w:tcPr>
            <w:tcW w:w="1275" w:type="dxa"/>
            <w:tcBorders>
              <w:top w:val="single" w:sz="8" w:space="0" w:color="000000"/>
              <w:left w:val="dashed" w:sz="4" w:space="0" w:color="auto"/>
              <w:bottom w:val="single" w:sz="8" w:space="0" w:color="000000"/>
              <w:right w:val="single" w:sz="8" w:space="0" w:color="000000"/>
            </w:tcBorders>
            <w:shd w:val="clear" w:color="auto" w:fill="C3D69B" w:themeFill="accent3" w:themeFillTint="99"/>
            <w:tcMar>
              <w:left w:w="57" w:type="dxa"/>
              <w:right w:w="57" w:type="dxa"/>
            </w:tcMar>
            <w:vAlign w:val="center"/>
          </w:tcPr>
          <w:p w:rsidR="00E36C79" w:rsidRPr="002B4030" w:rsidP="00175F6F">
            <w:pPr>
              <w:jc w:val="center"/>
              <w:rPr>
                <w:rFonts w:ascii="Arial" w:hAnsi="Arial" w:cs="Arial"/>
                <w:b/>
                <w:bCs/>
                <w:color w:val="000000"/>
                <w:sz w:val="20"/>
                <w:szCs w:val="20"/>
              </w:rPr>
            </w:pPr>
            <w:r w:rsidRPr="002B4030">
              <w:rPr>
                <w:rFonts w:ascii="Arial" w:hAnsi="Arial"/>
                <w:b/>
                <w:color w:val="000000"/>
                <w:sz w:val="20"/>
              </w:rPr>
              <w:t>Total: 6</w:t>
            </w:r>
          </w:p>
        </w:tc>
      </w:tr>
      <w:tr w:rsidTr="0082644D">
        <w:tblPrEx>
          <w:tblW w:w="9088" w:type="dxa"/>
          <w:tblInd w:w="54" w:type="dxa"/>
          <w:tblCellMar>
            <w:left w:w="70" w:type="dxa"/>
            <w:right w:w="70" w:type="dxa"/>
          </w:tblCellMar>
          <w:tblLook w:val="04A0"/>
        </w:tblPrEx>
        <w:trPr>
          <w:trHeight w:val="20"/>
        </w:trPr>
        <w:tc>
          <w:tcPr>
            <w:tcW w:w="583" w:type="dxa"/>
            <w:tcBorders>
              <w:top w:val="single" w:sz="8" w:space="0" w:color="000000"/>
              <w:left w:val="single" w:sz="8" w:space="0" w:color="000000"/>
              <w:bottom w:val="single" w:sz="4" w:space="0" w:color="000000"/>
              <w:right w:val="single" w:sz="4" w:space="0" w:color="000000"/>
            </w:tcBorders>
            <w:shd w:val="clear" w:color="auto" w:fill="C3D69B" w:themeFill="accent3" w:themeFillTint="99"/>
            <w:vAlign w:val="center"/>
            <w:hideMark/>
          </w:tcPr>
          <w:p w:rsidR="00E36C79" w:rsidRPr="002B4030" w:rsidP="00744D60">
            <w:pPr>
              <w:jc w:val="center"/>
              <w:rPr>
                <w:rFonts w:ascii="Arial" w:hAnsi="Arial" w:cs="Arial"/>
                <w:b/>
                <w:bCs/>
                <w:color w:val="000000"/>
                <w:sz w:val="14"/>
                <w:szCs w:val="14"/>
              </w:rPr>
            </w:pPr>
            <w:r w:rsidRPr="002B4030">
              <w:rPr>
                <w:rFonts w:ascii="Arial" w:hAnsi="Arial"/>
                <w:b/>
                <w:color w:val="000000"/>
                <w:sz w:val="14"/>
              </w:rPr>
              <w:t>ERAIL ID</w:t>
            </w:r>
          </w:p>
        </w:tc>
        <w:tc>
          <w:tcPr>
            <w:tcW w:w="4395" w:type="dxa"/>
            <w:tcBorders>
              <w:top w:val="single" w:sz="8" w:space="0" w:color="000000"/>
              <w:left w:val="single" w:sz="4" w:space="0" w:color="000000"/>
              <w:bottom w:val="single" w:sz="4" w:space="0" w:color="000000"/>
              <w:right w:val="single" w:sz="4" w:space="0" w:color="000000"/>
            </w:tcBorders>
            <w:shd w:val="clear" w:color="auto" w:fill="C3D69B" w:themeFill="accent3" w:themeFillTint="99"/>
            <w:vAlign w:val="center"/>
            <w:hideMark/>
          </w:tcPr>
          <w:p w:rsidR="00E36C79" w:rsidRPr="002B4030" w:rsidP="009251BD">
            <w:pPr>
              <w:jc w:val="center"/>
              <w:rPr>
                <w:rFonts w:ascii="Arial" w:hAnsi="Arial" w:cs="Arial"/>
                <w:b/>
                <w:bCs/>
                <w:color w:val="000000"/>
                <w:sz w:val="14"/>
                <w:szCs w:val="14"/>
              </w:rPr>
            </w:pPr>
            <w:r w:rsidRPr="002B4030">
              <w:rPr>
                <w:rFonts w:ascii="Arial" w:hAnsi="Arial"/>
                <w:b/>
                <w:color w:val="000000"/>
                <w:sz w:val="14"/>
              </w:rPr>
              <w:t>Designação</w:t>
            </w:r>
          </w:p>
          <w:p w:rsidR="00E36C79" w:rsidRPr="002B4030" w:rsidP="009251BD">
            <w:pPr>
              <w:jc w:val="center"/>
              <w:rPr>
                <w:rFonts w:ascii="Arial" w:hAnsi="Arial" w:cs="Arial"/>
                <w:b/>
                <w:bCs/>
                <w:color w:val="000000"/>
                <w:sz w:val="14"/>
                <w:szCs w:val="14"/>
              </w:rPr>
            </w:pPr>
            <w:r w:rsidRPr="002B4030">
              <w:rPr>
                <w:rFonts w:ascii="Arial" w:hAnsi="Arial"/>
                <w:b/>
                <w:i/>
                <w:color w:val="000000"/>
                <w:sz w:val="14"/>
              </w:rPr>
              <w:t>Title</w:t>
            </w:r>
          </w:p>
        </w:tc>
        <w:tc>
          <w:tcPr>
            <w:tcW w:w="1275" w:type="dxa"/>
            <w:tcBorders>
              <w:top w:val="single" w:sz="8" w:space="0" w:color="000000"/>
              <w:left w:val="single" w:sz="4" w:space="0" w:color="000000"/>
              <w:bottom w:val="single" w:sz="4" w:space="0" w:color="000000"/>
              <w:right w:val="single" w:sz="4" w:space="0" w:color="000000"/>
            </w:tcBorders>
            <w:shd w:val="clear" w:color="auto" w:fill="C3D69B" w:themeFill="accent3" w:themeFillTint="99"/>
            <w:vAlign w:val="center"/>
            <w:hideMark/>
          </w:tcPr>
          <w:p w:rsidR="00E36C79" w:rsidRPr="002B4030" w:rsidP="002C724C">
            <w:pPr>
              <w:jc w:val="center"/>
              <w:rPr>
                <w:rFonts w:ascii="Arial" w:hAnsi="Arial" w:cs="Arial"/>
                <w:b/>
                <w:bCs/>
                <w:color w:val="000000"/>
                <w:sz w:val="14"/>
                <w:szCs w:val="14"/>
              </w:rPr>
            </w:pPr>
            <w:r w:rsidRPr="002B4030">
              <w:rPr>
                <w:rFonts w:ascii="Arial" w:hAnsi="Arial"/>
                <w:b/>
                <w:color w:val="000000"/>
                <w:sz w:val="14"/>
              </w:rPr>
              <w:t>Data da decisão</w:t>
            </w:r>
          </w:p>
          <w:p w:rsidR="00E36C79" w:rsidRPr="002B4030" w:rsidP="002C724C">
            <w:pPr>
              <w:jc w:val="center"/>
              <w:rPr>
                <w:rFonts w:ascii="Arial" w:hAnsi="Arial" w:cs="Arial"/>
                <w:b/>
                <w:bCs/>
                <w:color w:val="000000"/>
                <w:sz w:val="14"/>
                <w:szCs w:val="14"/>
              </w:rPr>
            </w:pPr>
            <w:r w:rsidRPr="002B4030">
              <w:rPr>
                <w:rFonts w:ascii="Arial" w:hAnsi="Arial"/>
                <w:b/>
                <w:i/>
                <w:color w:val="000000"/>
                <w:sz w:val="14"/>
              </w:rPr>
              <w:t>Decision date</w:t>
            </w:r>
          </w:p>
        </w:tc>
        <w:tc>
          <w:tcPr>
            <w:tcW w:w="1560" w:type="dxa"/>
            <w:tcBorders>
              <w:top w:val="single" w:sz="8" w:space="0" w:color="000000"/>
              <w:left w:val="single" w:sz="4" w:space="0" w:color="000000"/>
              <w:bottom w:val="single" w:sz="4" w:space="0" w:color="000000"/>
              <w:right w:val="single" w:sz="4" w:space="0" w:color="000000"/>
            </w:tcBorders>
            <w:shd w:val="clear" w:color="auto" w:fill="C3D69B" w:themeFill="accent3" w:themeFillTint="99"/>
            <w:vAlign w:val="center"/>
            <w:hideMark/>
          </w:tcPr>
          <w:p w:rsidR="00E36C79" w:rsidRPr="002B4030" w:rsidP="009251BD">
            <w:pPr>
              <w:jc w:val="center"/>
              <w:rPr>
                <w:rFonts w:ascii="Arial" w:hAnsi="Arial" w:cs="Arial"/>
                <w:b/>
                <w:bCs/>
                <w:color w:val="000000"/>
                <w:sz w:val="14"/>
                <w:szCs w:val="14"/>
              </w:rPr>
            </w:pPr>
            <w:r w:rsidRPr="002B4030">
              <w:rPr>
                <w:rFonts w:ascii="Arial" w:hAnsi="Arial"/>
                <w:b/>
                <w:color w:val="000000"/>
                <w:sz w:val="14"/>
              </w:rPr>
              <w:t>Tipo de ocorrência</w:t>
            </w:r>
          </w:p>
          <w:p w:rsidR="00E36C79" w:rsidRPr="002B4030" w:rsidP="009251BD">
            <w:pPr>
              <w:jc w:val="center"/>
              <w:rPr>
                <w:rFonts w:ascii="Arial" w:hAnsi="Arial" w:cs="Arial"/>
                <w:b/>
                <w:bCs/>
                <w:color w:val="000000"/>
                <w:sz w:val="14"/>
                <w:szCs w:val="14"/>
              </w:rPr>
            </w:pPr>
            <w:r w:rsidRPr="002B4030">
              <w:rPr>
                <w:rFonts w:ascii="Arial" w:hAnsi="Arial"/>
                <w:b/>
                <w:i/>
                <w:color w:val="000000"/>
                <w:sz w:val="14"/>
              </w:rPr>
              <w:t>Type of occurrence</w:t>
            </w:r>
          </w:p>
        </w:tc>
        <w:tc>
          <w:tcPr>
            <w:tcW w:w="1275" w:type="dxa"/>
            <w:tcBorders>
              <w:top w:val="single" w:sz="8" w:space="0" w:color="000000"/>
              <w:left w:val="single" w:sz="4" w:space="0" w:color="000000"/>
              <w:bottom w:val="single" w:sz="4" w:space="0" w:color="000000"/>
              <w:right w:val="single" w:sz="8" w:space="0" w:color="000000"/>
            </w:tcBorders>
            <w:shd w:val="clear" w:color="auto" w:fill="C3D69B" w:themeFill="accent3" w:themeFillTint="99"/>
            <w:tcMar>
              <w:left w:w="57" w:type="dxa"/>
              <w:right w:w="57" w:type="dxa"/>
            </w:tcMar>
            <w:vAlign w:val="center"/>
          </w:tcPr>
          <w:p w:rsidR="00E36C79" w:rsidRPr="002B4030" w:rsidP="002C724C">
            <w:pPr>
              <w:jc w:val="center"/>
              <w:rPr>
                <w:rFonts w:ascii="Arial" w:hAnsi="Arial" w:cs="Arial"/>
                <w:b/>
                <w:bCs/>
                <w:color w:val="000000"/>
                <w:sz w:val="14"/>
                <w:szCs w:val="14"/>
              </w:rPr>
            </w:pPr>
            <w:r w:rsidRPr="002B4030">
              <w:rPr>
                <w:rFonts w:ascii="Arial" w:hAnsi="Arial"/>
                <w:b/>
                <w:color w:val="000000"/>
                <w:sz w:val="14"/>
              </w:rPr>
              <w:t>Base legal</w:t>
            </w:r>
          </w:p>
          <w:p w:rsidR="00E36C79" w:rsidRPr="002B4030" w:rsidP="002C724C">
            <w:pPr>
              <w:jc w:val="center"/>
              <w:rPr>
                <w:rFonts w:ascii="Arial" w:hAnsi="Arial" w:cs="Arial"/>
                <w:b/>
                <w:bCs/>
                <w:i/>
                <w:color w:val="000000"/>
                <w:sz w:val="14"/>
                <w:szCs w:val="14"/>
              </w:rPr>
            </w:pPr>
            <w:r w:rsidRPr="002B4030">
              <w:rPr>
                <w:rFonts w:ascii="Arial" w:hAnsi="Arial"/>
                <w:b/>
                <w:i/>
                <w:color w:val="000000"/>
                <w:sz w:val="14"/>
              </w:rPr>
              <w:t>Legal basis</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tcPr>
          <w:p w:rsidR="00DA284F" w:rsidRPr="002B4030" w:rsidP="00621297">
            <w:pPr>
              <w:jc w:val="center"/>
              <w:rPr>
                <w:rFonts w:ascii="Arial" w:hAnsi="Arial" w:cs="Arial"/>
                <w:sz w:val="16"/>
                <w:szCs w:val="16"/>
              </w:rPr>
            </w:pPr>
            <w:r w:rsidRPr="002B4030">
              <w:rPr>
                <w:rFonts w:ascii="Arial" w:hAnsi="Arial"/>
                <w:sz w:val="16"/>
              </w:rPr>
              <w:t>PT-4991</w:t>
            </w:r>
          </w:p>
        </w:tc>
        <w:tc>
          <w:tcPr>
            <w:tcW w:w="439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245770" w:rsidRPr="002B4030" w:rsidP="00245770">
            <w:pPr>
              <w:rPr>
                <w:rFonts w:ascii="Arial" w:hAnsi="Arial" w:cs="Arial"/>
                <w:sz w:val="14"/>
                <w:szCs w:val="14"/>
                <w:lang w:val="es-ES_tradnl"/>
              </w:rPr>
            </w:pPr>
            <w:r w:rsidRPr="002B4030">
              <w:rPr>
                <w:rFonts w:ascii="Arial" w:hAnsi="Arial"/>
                <w:sz w:val="14"/>
                <w:lang w:val="es-ES_tradnl"/>
              </w:rPr>
              <w:t xml:space="preserve">Ultrapassagem indevida de sinal pela </w:t>
            </w:r>
            <w:r w:rsidRPr="002B4030">
              <w:rPr>
                <w:rFonts w:ascii="Arial" w:hAnsi="Arial"/>
                <w:sz w:val="14"/>
                <w:lang w:val="es-ES_tradnl"/>
              </w:rPr>
              <w:t>marcha 95243 na estação de Roma-Areeiro.</w:t>
            </w:r>
          </w:p>
          <w:p w:rsidR="0076516F" w:rsidRPr="002B4030" w:rsidP="00245770">
            <w:pPr>
              <w:rPr>
                <w:rFonts w:ascii="Arial" w:hAnsi="Arial" w:cs="Arial"/>
                <w:i/>
                <w:color w:val="000000"/>
                <w:sz w:val="14"/>
                <w:szCs w:val="14"/>
                <w:highlight w:val="yellow"/>
              </w:rPr>
            </w:pPr>
            <w:r w:rsidRPr="002B4030">
              <w:rPr>
                <w:rFonts w:ascii="Arial" w:hAnsi="Arial"/>
                <w:i/>
                <w:sz w:val="14"/>
              </w:rPr>
              <w:t>SPAD by train 95243 at Roma-Areeiro station</w:t>
            </w:r>
          </w:p>
        </w:tc>
        <w:tc>
          <w:tcPr>
            <w:tcW w:w="127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DA284F" w:rsidRPr="002B4030" w:rsidP="00CB7BBF">
            <w:pPr>
              <w:jc w:val="center"/>
              <w:rPr>
                <w:rFonts w:ascii="Arial" w:hAnsi="Arial" w:cs="Arial"/>
                <w:color w:val="000000"/>
                <w:sz w:val="14"/>
                <w:szCs w:val="14"/>
              </w:rPr>
            </w:pPr>
            <w:r w:rsidRPr="002B4030">
              <w:rPr>
                <w:rFonts w:ascii="Arial" w:hAnsi="Arial"/>
                <w:sz w:val="14"/>
              </w:rPr>
              <w:t>09-03-2017</w:t>
            </w:r>
          </w:p>
        </w:tc>
        <w:tc>
          <w:tcPr>
            <w:tcW w:w="156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99169D" w:rsidRPr="002B4030" w:rsidP="00744D60">
            <w:pPr>
              <w:rPr>
                <w:rFonts w:ascii="Arial" w:hAnsi="Arial" w:cs="Arial"/>
                <w:color w:val="000000"/>
                <w:sz w:val="14"/>
                <w:szCs w:val="14"/>
              </w:rPr>
            </w:pPr>
            <w:r w:rsidRPr="002B4030">
              <w:rPr>
                <w:rFonts w:ascii="Arial" w:hAnsi="Arial"/>
                <w:color w:val="000000"/>
                <w:sz w:val="14"/>
              </w:rPr>
              <w:t xml:space="preserve">Ultrapassagem indevida de sinal </w:t>
            </w:r>
          </w:p>
          <w:p w:rsidR="0076516F" w:rsidRPr="002B4030" w:rsidP="0099169D">
            <w:pPr>
              <w:rPr>
                <w:rFonts w:ascii="Arial" w:hAnsi="Arial" w:cs="Arial"/>
                <w:i/>
                <w:color w:val="000000"/>
                <w:sz w:val="14"/>
                <w:szCs w:val="14"/>
              </w:rPr>
            </w:pPr>
            <w:r w:rsidRPr="002B4030">
              <w:rPr>
                <w:rFonts w:ascii="Arial" w:hAnsi="Arial"/>
                <w:i/>
                <w:color w:val="000000"/>
                <w:sz w:val="14"/>
              </w:rPr>
              <w:t>SPAD</w:t>
            </w:r>
          </w:p>
        </w:tc>
        <w:tc>
          <w:tcPr>
            <w:tcW w:w="1275"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vAlign w:val="center"/>
          </w:tcPr>
          <w:p w:rsidR="00DA284F" w:rsidRPr="002B4030" w:rsidP="00DA284F">
            <w:pPr>
              <w:rPr>
                <w:rFonts w:ascii="Arial" w:hAnsi="Arial" w:cs="Arial"/>
                <w:color w:val="000000"/>
                <w:sz w:val="14"/>
                <w:szCs w:val="14"/>
              </w:rPr>
            </w:pPr>
            <w:r w:rsidRPr="002B4030">
              <w:rPr>
                <w:rFonts w:ascii="Arial" w:hAnsi="Arial"/>
                <w:color w:val="000000"/>
                <w:sz w:val="14"/>
              </w:rPr>
              <w:t>D-L 394/2007:</w:t>
            </w:r>
          </w:p>
          <w:p w:rsidR="00DA284F" w:rsidRPr="002B4030" w:rsidP="00DA284F">
            <w:pPr>
              <w:rPr>
                <w:rFonts w:ascii="Arial" w:hAnsi="Arial" w:cs="Arial"/>
                <w:color w:val="000000"/>
                <w:sz w:val="14"/>
                <w:szCs w:val="14"/>
              </w:rPr>
            </w:pPr>
            <w:r w:rsidRPr="002B4030">
              <w:rPr>
                <w:rFonts w:ascii="Arial" w:hAnsi="Arial"/>
                <w:color w:val="000000"/>
                <w:sz w:val="14"/>
              </w:rPr>
              <w:t>Art. 4.º-2</w:t>
            </w:r>
          </w:p>
          <w:p w:rsidR="00DA284F" w:rsidRPr="002B4030" w:rsidP="001B563A">
            <w:pPr>
              <w:rPr>
                <w:rFonts w:ascii="Arial" w:hAnsi="Arial" w:cs="Arial"/>
                <w:color w:val="000000"/>
                <w:sz w:val="14"/>
                <w:szCs w:val="14"/>
                <w:highlight w:val="yellow"/>
              </w:rPr>
            </w:pPr>
            <w:r w:rsidRPr="002B4030">
              <w:rPr>
                <w:rFonts w:ascii="Arial" w:hAnsi="Arial"/>
                <w:i/>
                <w:color w:val="000000"/>
                <w:sz w:val="14"/>
              </w:rPr>
              <w:t xml:space="preserve">Dir. 2004/49/CE: Art. 19.º-2 </w:t>
            </w:r>
            <w:r w:rsidRPr="002B4030">
              <w:rPr>
                <w:rFonts w:ascii="Arial" w:hAnsi="Arial"/>
                <w:color w:val="000000"/>
                <w:sz w:val="14"/>
              </w:rPr>
              <w:t>(a)</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tcPr>
          <w:p w:rsidR="00DA284F" w:rsidRPr="002B4030" w:rsidP="00621297">
            <w:pPr>
              <w:jc w:val="center"/>
              <w:rPr>
                <w:rFonts w:ascii="Arial" w:hAnsi="Arial" w:cs="Arial"/>
                <w:sz w:val="16"/>
                <w:szCs w:val="16"/>
              </w:rPr>
            </w:pPr>
            <w:r w:rsidRPr="002B4030">
              <w:rPr>
                <w:rFonts w:ascii="Arial" w:hAnsi="Arial"/>
                <w:sz w:val="16"/>
              </w:rPr>
              <w:t>PT-5286</w:t>
            </w:r>
          </w:p>
        </w:tc>
        <w:tc>
          <w:tcPr>
            <w:tcW w:w="439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6516F" w:rsidRPr="002B4030" w:rsidP="00AA1AD8">
            <w:pPr>
              <w:rPr>
                <w:rFonts w:ascii="Arial" w:hAnsi="Arial" w:cs="Arial"/>
                <w:i/>
                <w:color w:val="000000"/>
                <w:sz w:val="14"/>
                <w:szCs w:val="14"/>
                <w:highlight w:val="yellow"/>
                <w:lang w:val="es-ES_tradnl"/>
              </w:rPr>
            </w:pPr>
            <w:r w:rsidRPr="002B4030">
              <w:rPr>
                <w:rFonts w:ascii="Arial" w:hAnsi="Arial"/>
                <w:i/>
                <w:color w:val="000000"/>
                <w:sz w:val="14"/>
                <w:lang w:val="es-ES_tradnl"/>
              </w:rPr>
              <w:t xml:space="preserve">Descarrilamento do comboio de passageiros IR 868 na </w:t>
            </w:r>
            <w:r w:rsidRPr="002B4030">
              <w:rPr>
                <w:rFonts w:ascii="Arial" w:hAnsi="Arial"/>
                <w:i/>
                <w:color w:val="000000"/>
                <w:sz w:val="14"/>
                <w:lang w:val="es-ES_tradnl"/>
              </w:rPr>
              <w:t>estação da Livração, na linha do Douro, em 15-01-2017.</w:t>
            </w:r>
          </w:p>
        </w:tc>
        <w:tc>
          <w:tcPr>
            <w:tcW w:w="127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DA284F" w:rsidRPr="002B4030" w:rsidP="008C555F">
            <w:pPr>
              <w:jc w:val="center"/>
              <w:rPr>
                <w:rFonts w:ascii="Arial" w:hAnsi="Arial" w:cs="Arial"/>
                <w:color w:val="000000"/>
                <w:sz w:val="14"/>
                <w:szCs w:val="14"/>
              </w:rPr>
            </w:pPr>
            <w:r w:rsidRPr="002B4030">
              <w:rPr>
                <w:rFonts w:ascii="Arial" w:hAnsi="Arial"/>
                <w:color w:val="000000"/>
                <w:sz w:val="14"/>
              </w:rPr>
              <w:t>27-02-2017</w:t>
            </w:r>
          </w:p>
        </w:tc>
        <w:tc>
          <w:tcPr>
            <w:tcW w:w="156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C555F" w:rsidRPr="002B4030" w:rsidP="008C555F">
            <w:pPr>
              <w:rPr>
                <w:rFonts w:ascii="Arial" w:hAnsi="Arial" w:cs="Arial"/>
                <w:color w:val="000000"/>
                <w:sz w:val="14"/>
                <w:szCs w:val="14"/>
              </w:rPr>
            </w:pPr>
            <w:r w:rsidRPr="002B4030">
              <w:rPr>
                <w:rFonts w:ascii="Arial" w:hAnsi="Arial"/>
                <w:color w:val="000000"/>
                <w:sz w:val="14"/>
              </w:rPr>
              <w:t>Descarrilamento</w:t>
            </w:r>
          </w:p>
          <w:p w:rsidR="00DA284F" w:rsidRPr="002B4030" w:rsidP="008C555F">
            <w:pPr>
              <w:rPr>
                <w:rFonts w:ascii="Arial" w:hAnsi="Arial" w:cs="Arial"/>
                <w:i/>
                <w:color w:val="000000"/>
                <w:sz w:val="14"/>
                <w:szCs w:val="14"/>
              </w:rPr>
            </w:pPr>
            <w:r w:rsidRPr="002B4030">
              <w:rPr>
                <w:rFonts w:ascii="Arial" w:hAnsi="Arial"/>
                <w:i/>
                <w:color w:val="000000"/>
                <w:sz w:val="14"/>
              </w:rPr>
              <w:t>Derailment</w:t>
            </w:r>
          </w:p>
        </w:tc>
        <w:tc>
          <w:tcPr>
            <w:tcW w:w="1275"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vAlign w:val="center"/>
          </w:tcPr>
          <w:p w:rsidR="001B563A" w:rsidRPr="002B4030" w:rsidP="001B563A">
            <w:pPr>
              <w:rPr>
                <w:rFonts w:ascii="Arial" w:hAnsi="Arial" w:cs="Arial"/>
                <w:color w:val="000000"/>
                <w:sz w:val="14"/>
                <w:szCs w:val="14"/>
              </w:rPr>
            </w:pPr>
            <w:r w:rsidRPr="002B4030">
              <w:rPr>
                <w:rFonts w:ascii="Arial" w:hAnsi="Arial"/>
                <w:color w:val="000000"/>
                <w:sz w:val="14"/>
              </w:rPr>
              <w:t>D-L 394/2007:</w:t>
            </w:r>
          </w:p>
          <w:p w:rsidR="001B563A" w:rsidRPr="002B4030" w:rsidP="001B563A">
            <w:pPr>
              <w:rPr>
                <w:rFonts w:ascii="Arial" w:hAnsi="Arial" w:cs="Arial"/>
                <w:color w:val="000000"/>
                <w:sz w:val="14"/>
                <w:szCs w:val="14"/>
              </w:rPr>
            </w:pPr>
            <w:r w:rsidRPr="002B4030">
              <w:rPr>
                <w:rFonts w:ascii="Arial" w:hAnsi="Arial"/>
                <w:color w:val="000000"/>
                <w:sz w:val="14"/>
              </w:rPr>
              <w:t>Art. 4.º-2</w:t>
            </w:r>
          </w:p>
          <w:p w:rsidR="00DA284F" w:rsidRPr="002B4030" w:rsidP="001B563A">
            <w:pPr>
              <w:rPr>
                <w:rFonts w:ascii="Arial" w:hAnsi="Arial" w:cs="Arial"/>
                <w:color w:val="000000"/>
                <w:sz w:val="14"/>
                <w:szCs w:val="14"/>
                <w:highlight w:val="yellow"/>
              </w:rPr>
            </w:pPr>
            <w:r w:rsidRPr="002B4030">
              <w:rPr>
                <w:rFonts w:ascii="Arial" w:hAnsi="Arial"/>
                <w:i/>
                <w:color w:val="000000"/>
                <w:sz w:val="14"/>
              </w:rPr>
              <w:t xml:space="preserve">Dir. 2004/49/CE: Art. 19.º-2 </w:t>
            </w:r>
            <w:r w:rsidRPr="002B4030">
              <w:rPr>
                <w:rFonts w:ascii="Arial" w:hAnsi="Arial"/>
                <w:color w:val="000000"/>
                <w:sz w:val="14"/>
              </w:rPr>
              <w:t>(a)</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tcPr>
          <w:p w:rsidR="00DA284F" w:rsidRPr="002B4030" w:rsidP="00621297">
            <w:pPr>
              <w:jc w:val="center"/>
              <w:rPr>
                <w:rFonts w:ascii="Arial" w:hAnsi="Arial" w:cs="Arial"/>
                <w:sz w:val="16"/>
                <w:szCs w:val="16"/>
              </w:rPr>
            </w:pPr>
            <w:r w:rsidRPr="002B4030">
              <w:rPr>
                <w:rFonts w:ascii="Arial" w:hAnsi="Arial"/>
                <w:sz w:val="16"/>
              </w:rPr>
              <w:t>PT-5321</w:t>
            </w:r>
          </w:p>
        </w:tc>
        <w:tc>
          <w:tcPr>
            <w:tcW w:w="439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6516F" w:rsidRPr="002B4030" w:rsidP="009D7FB8">
            <w:pPr>
              <w:rPr>
                <w:rFonts w:ascii="Arial" w:hAnsi="Arial" w:cs="Arial"/>
                <w:i/>
                <w:color w:val="000000"/>
                <w:sz w:val="14"/>
                <w:szCs w:val="14"/>
                <w:highlight w:val="yellow"/>
                <w:lang w:val="es-ES_tradnl"/>
              </w:rPr>
            </w:pPr>
            <w:r w:rsidRPr="002B4030">
              <w:rPr>
                <w:rFonts w:ascii="Arial" w:hAnsi="Arial"/>
                <w:i/>
                <w:color w:val="000000"/>
                <w:sz w:val="14"/>
                <w:lang w:val="es-ES_tradnl"/>
              </w:rPr>
              <w:t xml:space="preserve">Descarrilamento do comboio de mercadorias n.º 95204 próximo de Adémia, na linha do Norte, em </w:t>
            </w:r>
            <w:r w:rsidRPr="002B4030">
              <w:rPr>
                <w:rFonts w:ascii="Arial" w:hAnsi="Arial"/>
                <w:i/>
                <w:color w:val="000000"/>
                <w:sz w:val="14"/>
                <w:lang w:val="es-ES_tradnl"/>
              </w:rPr>
              <w:t>01-04-2017.</w:t>
            </w:r>
          </w:p>
        </w:tc>
        <w:tc>
          <w:tcPr>
            <w:tcW w:w="127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DA284F" w:rsidRPr="002B4030" w:rsidP="008C555F">
            <w:pPr>
              <w:jc w:val="center"/>
              <w:rPr>
                <w:rFonts w:ascii="Arial" w:hAnsi="Arial" w:cs="Arial"/>
                <w:color w:val="000000"/>
                <w:sz w:val="14"/>
                <w:szCs w:val="14"/>
              </w:rPr>
            </w:pPr>
            <w:r w:rsidRPr="002B4030">
              <w:rPr>
                <w:rFonts w:ascii="Arial" w:hAnsi="Arial"/>
                <w:color w:val="000000"/>
                <w:sz w:val="14"/>
              </w:rPr>
              <w:t>07-04-2017</w:t>
            </w:r>
          </w:p>
        </w:tc>
        <w:tc>
          <w:tcPr>
            <w:tcW w:w="156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C555F" w:rsidRPr="002B4030" w:rsidP="008C555F">
            <w:pPr>
              <w:rPr>
                <w:rFonts w:ascii="Arial" w:hAnsi="Arial" w:cs="Arial"/>
                <w:color w:val="000000"/>
                <w:sz w:val="14"/>
                <w:szCs w:val="14"/>
              </w:rPr>
            </w:pPr>
            <w:r w:rsidRPr="002B4030">
              <w:rPr>
                <w:rFonts w:ascii="Arial" w:hAnsi="Arial"/>
                <w:color w:val="000000"/>
                <w:sz w:val="14"/>
              </w:rPr>
              <w:t>Descarrilamento</w:t>
            </w:r>
          </w:p>
          <w:p w:rsidR="00DA284F" w:rsidRPr="002B4030" w:rsidP="008C555F">
            <w:pPr>
              <w:rPr>
                <w:rFonts w:ascii="Arial" w:hAnsi="Arial" w:cs="Arial"/>
                <w:i/>
                <w:color w:val="000000"/>
                <w:sz w:val="14"/>
                <w:szCs w:val="14"/>
              </w:rPr>
            </w:pPr>
            <w:r w:rsidRPr="002B4030">
              <w:rPr>
                <w:rFonts w:ascii="Arial" w:hAnsi="Arial"/>
                <w:i/>
                <w:color w:val="000000"/>
                <w:sz w:val="14"/>
              </w:rPr>
              <w:t>Derailment</w:t>
            </w:r>
          </w:p>
        </w:tc>
        <w:tc>
          <w:tcPr>
            <w:tcW w:w="1275"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vAlign w:val="center"/>
          </w:tcPr>
          <w:p w:rsidR="001B563A" w:rsidRPr="002B4030" w:rsidP="001B563A">
            <w:pPr>
              <w:rPr>
                <w:rFonts w:ascii="Arial" w:hAnsi="Arial" w:cs="Arial"/>
                <w:color w:val="000000"/>
                <w:sz w:val="14"/>
                <w:szCs w:val="14"/>
              </w:rPr>
            </w:pPr>
            <w:r w:rsidRPr="002B4030">
              <w:rPr>
                <w:rFonts w:ascii="Arial" w:hAnsi="Arial"/>
                <w:color w:val="000000"/>
                <w:sz w:val="14"/>
              </w:rPr>
              <w:t>D-L 394/2007:</w:t>
            </w:r>
          </w:p>
          <w:p w:rsidR="001B563A" w:rsidRPr="002B4030" w:rsidP="001B563A">
            <w:pPr>
              <w:rPr>
                <w:rFonts w:ascii="Arial" w:hAnsi="Arial" w:cs="Arial"/>
                <w:color w:val="000000"/>
                <w:sz w:val="14"/>
                <w:szCs w:val="14"/>
              </w:rPr>
            </w:pPr>
            <w:r w:rsidRPr="002B4030">
              <w:rPr>
                <w:rFonts w:ascii="Arial" w:hAnsi="Arial"/>
                <w:color w:val="000000"/>
                <w:sz w:val="14"/>
              </w:rPr>
              <w:t>Art. 4.º-1</w:t>
            </w:r>
          </w:p>
          <w:p w:rsidR="00DA284F" w:rsidRPr="002B4030" w:rsidP="00CB7BBF">
            <w:pPr>
              <w:rPr>
                <w:rFonts w:ascii="Arial" w:hAnsi="Arial" w:cs="Arial"/>
                <w:color w:val="000000"/>
                <w:sz w:val="14"/>
                <w:szCs w:val="14"/>
                <w:highlight w:val="yellow"/>
              </w:rPr>
            </w:pPr>
            <w:r w:rsidRPr="002B4030">
              <w:rPr>
                <w:rFonts w:ascii="Arial" w:hAnsi="Arial"/>
                <w:i/>
                <w:color w:val="000000"/>
                <w:sz w:val="14"/>
              </w:rPr>
              <w:t>Dir. 2004/49/CE: Art. 19.º-1</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tcPr>
          <w:p w:rsidR="001B7E5C" w:rsidRPr="002B4030" w:rsidP="00621297">
            <w:pPr>
              <w:jc w:val="center"/>
              <w:rPr>
                <w:rFonts w:ascii="Arial" w:hAnsi="Arial" w:cs="Arial"/>
                <w:sz w:val="16"/>
                <w:szCs w:val="16"/>
              </w:rPr>
            </w:pPr>
            <w:r w:rsidRPr="002B4030">
              <w:rPr>
                <w:rFonts w:ascii="Arial" w:hAnsi="Arial"/>
                <w:sz w:val="16"/>
              </w:rPr>
              <w:t>PT-5474</w:t>
            </w:r>
          </w:p>
        </w:tc>
        <w:tc>
          <w:tcPr>
            <w:tcW w:w="439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1B7E5C" w:rsidRPr="002B4030" w:rsidP="00A447D2">
            <w:pPr>
              <w:rPr>
                <w:rFonts w:ascii="Arial" w:hAnsi="Arial" w:cs="Arial"/>
                <w:i/>
                <w:color w:val="000000"/>
                <w:sz w:val="14"/>
                <w:szCs w:val="14"/>
                <w:highlight w:val="yellow"/>
                <w:lang w:val="es-ES_tradnl"/>
              </w:rPr>
            </w:pPr>
            <w:r w:rsidRPr="002B4030">
              <w:rPr>
                <w:rFonts w:ascii="Arial" w:hAnsi="Arial"/>
                <w:i/>
                <w:color w:val="000000"/>
                <w:sz w:val="14"/>
                <w:lang w:val="es-ES_tradnl"/>
              </w:rPr>
              <w:t>Descarrilamento em comboio de mercadorias na estação de Vila Franca das Naves, na linha da Beira Alta, em 06-01-2017.</w:t>
            </w:r>
          </w:p>
        </w:tc>
        <w:tc>
          <w:tcPr>
            <w:tcW w:w="127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1B7E5C" w:rsidRPr="002B4030" w:rsidP="00A447D2">
            <w:pPr>
              <w:jc w:val="center"/>
              <w:rPr>
                <w:rFonts w:ascii="Arial" w:hAnsi="Arial" w:cs="Arial"/>
                <w:color w:val="000000"/>
                <w:sz w:val="14"/>
                <w:szCs w:val="14"/>
              </w:rPr>
            </w:pPr>
            <w:r w:rsidRPr="002B4030">
              <w:rPr>
                <w:rFonts w:ascii="Arial" w:hAnsi="Arial"/>
                <w:color w:val="000000"/>
                <w:sz w:val="14"/>
              </w:rPr>
              <w:t>11-07-2017</w:t>
            </w:r>
          </w:p>
        </w:tc>
        <w:tc>
          <w:tcPr>
            <w:tcW w:w="156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1B7E5C" w:rsidRPr="002B4030" w:rsidP="001B7E5C">
            <w:pPr>
              <w:rPr>
                <w:rFonts w:ascii="Arial" w:hAnsi="Arial" w:cs="Arial"/>
                <w:color w:val="000000"/>
                <w:sz w:val="14"/>
                <w:szCs w:val="14"/>
              </w:rPr>
            </w:pPr>
            <w:r w:rsidRPr="002B4030">
              <w:rPr>
                <w:rFonts w:ascii="Arial" w:hAnsi="Arial"/>
                <w:color w:val="000000"/>
                <w:sz w:val="14"/>
              </w:rPr>
              <w:t>Descarrilamento</w:t>
            </w:r>
          </w:p>
          <w:p w:rsidR="001B7E5C" w:rsidRPr="002B4030" w:rsidP="001B7E5C">
            <w:pPr>
              <w:rPr>
                <w:rFonts w:ascii="Arial" w:hAnsi="Arial" w:cs="Arial"/>
                <w:color w:val="000000"/>
                <w:sz w:val="14"/>
                <w:szCs w:val="14"/>
              </w:rPr>
            </w:pPr>
            <w:r w:rsidRPr="002B4030">
              <w:rPr>
                <w:rFonts w:ascii="Arial" w:hAnsi="Arial"/>
                <w:i/>
                <w:color w:val="000000"/>
                <w:sz w:val="14"/>
              </w:rPr>
              <w:t>Derailment</w:t>
            </w:r>
          </w:p>
        </w:tc>
        <w:tc>
          <w:tcPr>
            <w:tcW w:w="1275"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vAlign w:val="center"/>
          </w:tcPr>
          <w:p w:rsidR="001B7E5C" w:rsidRPr="002B4030" w:rsidP="001B563A">
            <w:pPr>
              <w:rPr>
                <w:rFonts w:ascii="Arial" w:hAnsi="Arial" w:cs="Arial"/>
                <w:color w:val="000000"/>
                <w:sz w:val="14"/>
                <w:szCs w:val="14"/>
              </w:rPr>
            </w:pPr>
            <w:r w:rsidRPr="002B4030">
              <w:rPr>
                <w:rFonts w:ascii="Arial" w:hAnsi="Arial"/>
                <w:color w:val="000000"/>
                <w:sz w:val="14"/>
              </w:rPr>
              <w:t>D-L 394/2007:</w:t>
            </w:r>
          </w:p>
          <w:p w:rsidR="001B7E5C" w:rsidRPr="002B4030" w:rsidP="001B563A">
            <w:pPr>
              <w:rPr>
                <w:rFonts w:ascii="Arial" w:hAnsi="Arial" w:cs="Arial"/>
                <w:color w:val="000000"/>
                <w:sz w:val="14"/>
                <w:szCs w:val="14"/>
              </w:rPr>
            </w:pPr>
            <w:r w:rsidRPr="002B4030">
              <w:rPr>
                <w:rFonts w:ascii="Arial" w:hAnsi="Arial"/>
                <w:color w:val="000000"/>
                <w:sz w:val="14"/>
              </w:rPr>
              <w:t>Art. 4.º-2</w:t>
            </w:r>
          </w:p>
          <w:p w:rsidR="001B7E5C" w:rsidRPr="002B4030" w:rsidP="001B563A">
            <w:pPr>
              <w:rPr>
                <w:rFonts w:ascii="Arial" w:hAnsi="Arial" w:cs="Arial"/>
                <w:color w:val="000000"/>
                <w:sz w:val="14"/>
                <w:szCs w:val="14"/>
                <w:highlight w:val="yellow"/>
              </w:rPr>
            </w:pPr>
            <w:r w:rsidRPr="002B4030">
              <w:rPr>
                <w:rFonts w:ascii="Arial" w:hAnsi="Arial"/>
                <w:i/>
                <w:color w:val="000000"/>
                <w:sz w:val="14"/>
              </w:rPr>
              <w:t xml:space="preserve">Dir. 2004/49/CE: Art. 19.º-2 </w:t>
            </w:r>
            <w:r w:rsidRPr="002B4030">
              <w:rPr>
                <w:rFonts w:ascii="Arial" w:hAnsi="Arial"/>
                <w:color w:val="000000"/>
                <w:sz w:val="14"/>
              </w:rPr>
              <w:t>(a)</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tcPr>
          <w:p w:rsidR="001B7E5C" w:rsidRPr="002B4030" w:rsidP="00621297">
            <w:pPr>
              <w:jc w:val="center"/>
              <w:rPr>
                <w:rFonts w:ascii="Arial" w:hAnsi="Arial" w:cs="Arial"/>
                <w:sz w:val="16"/>
                <w:szCs w:val="16"/>
              </w:rPr>
            </w:pPr>
            <w:r w:rsidRPr="002B4030">
              <w:rPr>
                <w:rFonts w:ascii="Arial" w:hAnsi="Arial"/>
                <w:sz w:val="16"/>
              </w:rPr>
              <w:t>PT-5759</w:t>
            </w:r>
          </w:p>
        </w:tc>
        <w:tc>
          <w:tcPr>
            <w:tcW w:w="439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1B7E5C" w:rsidRPr="002B4030" w:rsidP="00A447D2">
            <w:pPr>
              <w:rPr>
                <w:rFonts w:ascii="Arial" w:hAnsi="Arial" w:cs="Arial"/>
                <w:i/>
                <w:color w:val="000000"/>
                <w:sz w:val="14"/>
                <w:szCs w:val="14"/>
                <w:highlight w:val="yellow"/>
                <w:lang w:val="es-ES_tradnl"/>
              </w:rPr>
            </w:pPr>
            <w:r w:rsidRPr="002B4030">
              <w:rPr>
                <w:rFonts w:ascii="Arial" w:hAnsi="Arial"/>
                <w:i/>
                <w:color w:val="000000"/>
                <w:sz w:val="14"/>
                <w:lang w:val="es-ES_tradnl"/>
              </w:rPr>
              <w:t>Descarrilamento de locomotiva em manobras na placa giratória da estação da Régua, em 27-09-2017</w:t>
            </w:r>
          </w:p>
        </w:tc>
        <w:tc>
          <w:tcPr>
            <w:tcW w:w="127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1B7E5C" w:rsidRPr="002B4030" w:rsidP="00A447D2">
            <w:pPr>
              <w:jc w:val="center"/>
              <w:rPr>
                <w:rFonts w:ascii="Arial" w:hAnsi="Arial" w:cs="Arial"/>
                <w:color w:val="000000"/>
                <w:sz w:val="14"/>
                <w:szCs w:val="14"/>
              </w:rPr>
            </w:pPr>
            <w:r w:rsidRPr="002B4030">
              <w:rPr>
                <w:rFonts w:ascii="Arial" w:hAnsi="Arial"/>
                <w:color w:val="000000"/>
                <w:sz w:val="14"/>
              </w:rPr>
              <w:t>04-12-2017</w:t>
            </w:r>
          </w:p>
        </w:tc>
        <w:tc>
          <w:tcPr>
            <w:tcW w:w="156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1B7E5C" w:rsidRPr="002B4030" w:rsidP="001B7E5C">
            <w:pPr>
              <w:rPr>
                <w:rFonts w:ascii="Arial" w:hAnsi="Arial" w:cs="Arial"/>
                <w:color w:val="000000"/>
                <w:sz w:val="14"/>
                <w:szCs w:val="14"/>
              </w:rPr>
            </w:pPr>
            <w:r w:rsidRPr="002B4030">
              <w:rPr>
                <w:rFonts w:ascii="Arial" w:hAnsi="Arial"/>
                <w:color w:val="000000"/>
                <w:sz w:val="14"/>
              </w:rPr>
              <w:t>Descarrilamento</w:t>
            </w:r>
          </w:p>
          <w:p w:rsidR="001B7E5C" w:rsidRPr="002B4030" w:rsidP="001B7E5C">
            <w:pPr>
              <w:rPr>
                <w:rFonts w:ascii="Arial" w:hAnsi="Arial" w:cs="Arial"/>
                <w:color w:val="000000"/>
                <w:sz w:val="14"/>
                <w:szCs w:val="14"/>
              </w:rPr>
            </w:pPr>
            <w:r w:rsidRPr="002B4030">
              <w:rPr>
                <w:rFonts w:ascii="Arial" w:hAnsi="Arial"/>
                <w:i/>
                <w:color w:val="000000"/>
                <w:sz w:val="14"/>
              </w:rPr>
              <w:t>Derailment</w:t>
            </w:r>
          </w:p>
        </w:tc>
        <w:tc>
          <w:tcPr>
            <w:tcW w:w="1275"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vAlign w:val="center"/>
          </w:tcPr>
          <w:p w:rsidR="001B7E5C" w:rsidRPr="002B4030" w:rsidP="001B563A">
            <w:pPr>
              <w:rPr>
                <w:rFonts w:ascii="Arial" w:hAnsi="Arial" w:cs="Arial"/>
                <w:color w:val="000000"/>
                <w:sz w:val="14"/>
                <w:szCs w:val="14"/>
              </w:rPr>
            </w:pPr>
            <w:r w:rsidRPr="002B4030">
              <w:rPr>
                <w:rFonts w:ascii="Arial" w:hAnsi="Arial"/>
                <w:color w:val="000000"/>
                <w:sz w:val="14"/>
              </w:rPr>
              <w:t>D-L 394/2007:</w:t>
            </w:r>
          </w:p>
          <w:p w:rsidR="001B7E5C" w:rsidRPr="002B4030" w:rsidP="001B563A">
            <w:pPr>
              <w:rPr>
                <w:rFonts w:ascii="Arial" w:hAnsi="Arial" w:cs="Arial"/>
                <w:color w:val="000000"/>
                <w:sz w:val="14"/>
                <w:szCs w:val="14"/>
              </w:rPr>
            </w:pPr>
            <w:r w:rsidRPr="002B4030">
              <w:rPr>
                <w:rFonts w:ascii="Arial" w:hAnsi="Arial"/>
                <w:color w:val="000000"/>
                <w:sz w:val="14"/>
              </w:rPr>
              <w:t>Art. 4.º-2</w:t>
            </w:r>
          </w:p>
          <w:p w:rsidR="001B7E5C" w:rsidRPr="002B4030" w:rsidP="001B563A">
            <w:pPr>
              <w:rPr>
                <w:rFonts w:ascii="Arial" w:hAnsi="Arial" w:cs="Arial"/>
                <w:color w:val="000000"/>
                <w:sz w:val="14"/>
                <w:szCs w:val="14"/>
                <w:highlight w:val="yellow"/>
              </w:rPr>
            </w:pPr>
            <w:r w:rsidRPr="002B4030">
              <w:rPr>
                <w:rFonts w:ascii="Arial" w:hAnsi="Arial"/>
                <w:i/>
                <w:color w:val="000000"/>
                <w:sz w:val="14"/>
              </w:rPr>
              <w:t>Dir. 2004/49/CE: Art. 21.º</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tcPr>
          <w:p w:rsidR="001B7E5C" w:rsidRPr="002B4030" w:rsidP="00621297">
            <w:pPr>
              <w:jc w:val="center"/>
              <w:rPr>
                <w:rFonts w:ascii="Arial" w:hAnsi="Arial" w:cs="Arial"/>
                <w:sz w:val="16"/>
                <w:szCs w:val="16"/>
              </w:rPr>
            </w:pPr>
            <w:r w:rsidRPr="002B4030">
              <w:rPr>
                <w:rFonts w:ascii="Arial" w:hAnsi="Arial"/>
                <w:sz w:val="16"/>
              </w:rPr>
              <w:t>PT-4991</w:t>
            </w:r>
          </w:p>
        </w:tc>
        <w:tc>
          <w:tcPr>
            <w:tcW w:w="439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245770" w:rsidRPr="002B4030" w:rsidP="00245770">
            <w:pPr>
              <w:rPr>
                <w:rFonts w:ascii="Arial" w:hAnsi="Arial" w:cs="Arial"/>
                <w:sz w:val="14"/>
                <w:szCs w:val="14"/>
                <w:lang w:val="es-ES_tradnl"/>
              </w:rPr>
            </w:pPr>
            <w:r w:rsidRPr="002B4030">
              <w:rPr>
                <w:rFonts w:ascii="Arial" w:hAnsi="Arial"/>
                <w:sz w:val="14"/>
                <w:lang w:val="es-ES_tradnl"/>
              </w:rPr>
              <w:t>Ultrapassagem indevida de sinal pela marcha 95220 na estação de Lamarosa.</w:t>
            </w:r>
          </w:p>
          <w:p w:rsidR="001B7E5C" w:rsidRPr="002B4030" w:rsidP="00245770">
            <w:pPr>
              <w:rPr>
                <w:rFonts w:ascii="Arial" w:hAnsi="Arial" w:cs="Arial"/>
                <w:i/>
                <w:color w:val="000000"/>
                <w:sz w:val="14"/>
                <w:szCs w:val="14"/>
                <w:highlight w:val="yellow"/>
              </w:rPr>
            </w:pPr>
            <w:r w:rsidRPr="002B4030">
              <w:rPr>
                <w:rFonts w:ascii="Arial" w:hAnsi="Arial"/>
                <w:i/>
                <w:sz w:val="14"/>
              </w:rPr>
              <w:t>SPAD by train 95220 at Lamarosa station</w:t>
            </w:r>
          </w:p>
        </w:tc>
        <w:tc>
          <w:tcPr>
            <w:tcW w:w="127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1B7E5C" w:rsidRPr="002B4030" w:rsidP="008C555F">
            <w:pPr>
              <w:jc w:val="center"/>
              <w:rPr>
                <w:rFonts w:ascii="Arial" w:hAnsi="Arial" w:cs="Arial"/>
                <w:color w:val="000000"/>
                <w:sz w:val="14"/>
                <w:szCs w:val="14"/>
              </w:rPr>
            </w:pPr>
            <w:r w:rsidRPr="002B4030">
              <w:rPr>
                <w:rFonts w:ascii="Arial" w:hAnsi="Arial"/>
                <w:color w:val="000000"/>
                <w:sz w:val="14"/>
              </w:rPr>
              <w:t>14-08-2017</w:t>
            </w:r>
          </w:p>
        </w:tc>
        <w:tc>
          <w:tcPr>
            <w:tcW w:w="156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1B7E5C" w:rsidRPr="002B4030" w:rsidP="0099169D">
            <w:pPr>
              <w:rPr>
                <w:rFonts w:ascii="Arial" w:hAnsi="Arial" w:cs="Arial"/>
                <w:color w:val="000000"/>
                <w:sz w:val="14"/>
                <w:szCs w:val="14"/>
              </w:rPr>
            </w:pPr>
            <w:r w:rsidRPr="002B4030">
              <w:rPr>
                <w:rFonts w:ascii="Arial" w:hAnsi="Arial"/>
                <w:color w:val="000000"/>
                <w:sz w:val="14"/>
              </w:rPr>
              <w:t xml:space="preserve">Ultrapassagem indevida de sinal </w:t>
            </w:r>
          </w:p>
          <w:p w:rsidR="001B7E5C" w:rsidRPr="002B4030" w:rsidP="0099169D">
            <w:pPr>
              <w:rPr>
                <w:rFonts w:ascii="Arial" w:hAnsi="Arial" w:cs="Arial"/>
                <w:color w:val="000000"/>
                <w:sz w:val="14"/>
                <w:szCs w:val="14"/>
              </w:rPr>
            </w:pPr>
            <w:r w:rsidRPr="002B4030">
              <w:rPr>
                <w:rFonts w:ascii="Arial" w:hAnsi="Arial"/>
                <w:i/>
                <w:color w:val="000000"/>
                <w:sz w:val="14"/>
              </w:rPr>
              <w:t>SPAD</w:t>
            </w:r>
          </w:p>
        </w:tc>
        <w:tc>
          <w:tcPr>
            <w:tcW w:w="1275"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vAlign w:val="center"/>
          </w:tcPr>
          <w:p w:rsidR="001B7E5C" w:rsidRPr="002B4030" w:rsidP="001B563A">
            <w:pPr>
              <w:rPr>
                <w:rFonts w:ascii="Arial" w:hAnsi="Arial" w:cs="Arial"/>
                <w:color w:val="000000"/>
                <w:sz w:val="14"/>
                <w:szCs w:val="14"/>
              </w:rPr>
            </w:pPr>
            <w:r w:rsidRPr="002B4030">
              <w:rPr>
                <w:rFonts w:ascii="Arial" w:hAnsi="Arial"/>
                <w:color w:val="000000"/>
                <w:sz w:val="14"/>
              </w:rPr>
              <w:t>D-L 394/2007:</w:t>
            </w:r>
          </w:p>
          <w:p w:rsidR="001B7E5C" w:rsidRPr="002B4030" w:rsidP="001B563A">
            <w:pPr>
              <w:rPr>
                <w:rFonts w:ascii="Arial" w:hAnsi="Arial" w:cs="Arial"/>
                <w:color w:val="000000"/>
                <w:sz w:val="14"/>
                <w:szCs w:val="14"/>
              </w:rPr>
            </w:pPr>
            <w:r w:rsidRPr="002B4030">
              <w:rPr>
                <w:rFonts w:ascii="Arial" w:hAnsi="Arial"/>
                <w:color w:val="000000"/>
                <w:sz w:val="14"/>
              </w:rPr>
              <w:t>Art. 4.º-2</w:t>
            </w:r>
          </w:p>
          <w:p w:rsidR="001B7E5C" w:rsidRPr="002B4030" w:rsidP="001B563A">
            <w:pPr>
              <w:rPr>
                <w:rFonts w:ascii="Arial" w:hAnsi="Arial" w:cs="Arial"/>
                <w:color w:val="000000"/>
                <w:sz w:val="14"/>
                <w:szCs w:val="14"/>
                <w:highlight w:val="yellow"/>
              </w:rPr>
            </w:pPr>
            <w:r w:rsidRPr="002B4030">
              <w:rPr>
                <w:rFonts w:ascii="Arial" w:hAnsi="Arial"/>
                <w:i/>
                <w:color w:val="000000"/>
                <w:sz w:val="14"/>
              </w:rPr>
              <w:t xml:space="preserve">Dir. 2004/49/CE: Art. 19.º-2 </w:t>
            </w:r>
            <w:r w:rsidRPr="002B4030">
              <w:rPr>
                <w:rFonts w:ascii="Arial" w:hAnsi="Arial"/>
                <w:color w:val="000000"/>
                <w:sz w:val="14"/>
              </w:rPr>
              <w:t>(a)</w:t>
            </w:r>
          </w:p>
        </w:tc>
      </w:tr>
    </w:tbl>
    <w:p w:rsidR="006774A0" w:rsidRPr="002B4030" w:rsidP="007C7E31">
      <w:pPr>
        <w:pStyle w:val="Title"/>
        <w:spacing w:after="0"/>
        <w:jc w:val="left"/>
        <w:rPr>
          <w:rFonts w:ascii="Calibri" w:hAnsi="Calibri"/>
          <w:color w:val="1F497D"/>
          <w:sz w:val="16"/>
          <w:szCs w:val="16"/>
        </w:rPr>
      </w:pPr>
    </w:p>
    <w:p w:rsidR="00182773" w:rsidRPr="002B4030" w:rsidP="009A6760">
      <w:pPr>
        <w:pStyle w:val="Title"/>
        <w:numPr>
          <w:ilvl w:val="1"/>
          <w:numId w:val="26"/>
        </w:numPr>
        <w:spacing w:before="360" w:after="120"/>
        <w:ind w:left="539" w:hanging="539"/>
        <w:jc w:val="left"/>
        <w:rPr>
          <w:rFonts w:ascii="Calibri" w:hAnsi="Calibri"/>
          <w:color w:val="1F497D"/>
          <w:sz w:val="28"/>
          <w:szCs w:val="28"/>
        </w:rPr>
      </w:pPr>
      <w:bookmarkStart w:id="53" w:name="_Toc527381267"/>
      <w:bookmarkStart w:id="54" w:name="_Toc528770368"/>
      <w:r w:rsidRPr="002B4030">
        <w:rPr>
          <w:rFonts w:ascii="Calibri" w:hAnsi="Calibri"/>
          <w:color w:val="1F497D"/>
          <w:sz w:val="28"/>
        </w:rPr>
        <w:t>Completed investigations</w:t>
      </w:r>
      <w:bookmarkEnd w:id="53"/>
      <w:bookmarkEnd w:id="54"/>
    </w:p>
    <w:p w:rsidR="00182773" w:rsidRPr="002B4030" w:rsidP="00182773">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No investigations were completed in 2017.</w:t>
      </w:r>
    </w:p>
    <w:p w:rsidR="00E0129F" w:rsidRPr="002B4030" w:rsidP="00182773">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There were two principal reasons for this:</w:t>
      </w:r>
    </w:p>
    <w:p w:rsidR="00E0129F" w:rsidRPr="002B4030" w:rsidP="006774A0">
      <w:pPr>
        <w:pStyle w:val="ListParagraph"/>
        <w:numPr>
          <w:ilvl w:val="0"/>
          <w:numId w:val="29"/>
        </w:num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the process of setting up the GPIAAF and the merger and dissolving of GISAF and the Gabinete de Prevenção e Investigação de Acidentes com Aeronaves (GPIAA) [Aircraft Accident Investigation and Prevention Bureau], with the director of GISAF taking over all </w:t>
      </w:r>
      <w:r w:rsidRPr="002B4030">
        <w:rPr>
          <w:rFonts w:ascii="Calibri" w:hAnsi="Calibri"/>
          <w:color w:val="000000"/>
          <w:sz w:val="22"/>
        </w:rPr>
        <w:t>the functions of the director of the GPIAA from February 2017 and the functions of the director of the GPIAAF from April 2017. Although the merger and dissolving of GISAF and the GPIAA formally concluded in late July 2017, in practice the work on the merge</w:t>
      </w:r>
      <w:r w:rsidRPr="002B4030">
        <w:rPr>
          <w:rFonts w:ascii="Calibri" w:hAnsi="Calibri"/>
          <w:color w:val="000000"/>
          <w:sz w:val="22"/>
        </w:rPr>
        <w:t>r and administrative and operational reorganisation of these bodies continued until the end of the year. This unusual circumstance occupied the director of GISAF (who was subsequently also responsible for the railway transport unit of the GPIAAF) on a virt</w:t>
      </w:r>
      <w:r w:rsidRPr="002B4030">
        <w:rPr>
          <w:rFonts w:ascii="Calibri" w:hAnsi="Calibri"/>
          <w:color w:val="000000"/>
          <w:sz w:val="22"/>
        </w:rPr>
        <w:t>ually full-time basis, significantly limiting his availability to ensure due coordination and monitoring of the two investigators’ work and of the process of revising and approving the reports he was responsible for.</w:t>
      </w:r>
    </w:p>
    <w:p w:rsidR="00E0129F" w:rsidRPr="002B4030" w:rsidP="006774A0">
      <w:pPr>
        <w:autoSpaceDE w:val="0"/>
        <w:autoSpaceDN w:val="0"/>
        <w:adjustRightInd w:val="0"/>
        <w:spacing w:after="120"/>
        <w:ind w:left="360"/>
        <w:jc w:val="both"/>
        <w:rPr>
          <w:rFonts w:ascii="Calibri" w:hAnsi="Calibri" w:cs="TrebuchetMS"/>
          <w:color w:val="000000"/>
          <w:sz w:val="22"/>
          <w:szCs w:val="22"/>
        </w:rPr>
      </w:pPr>
      <w:r w:rsidRPr="002B4030">
        <w:rPr>
          <w:rFonts w:ascii="Calibri" w:hAnsi="Calibri"/>
          <w:color w:val="000000"/>
          <w:sz w:val="22"/>
        </w:rPr>
        <w:t>Aware of the need to take decisive meas</w:t>
      </w:r>
      <w:r w:rsidRPr="002B4030">
        <w:rPr>
          <w:rFonts w:ascii="Calibri" w:hAnsi="Calibri"/>
          <w:color w:val="000000"/>
          <w:sz w:val="22"/>
        </w:rPr>
        <w:t>ures to regulate the resulting situation, at the end of the year, with the reorganisation and administrative and functional standardisation of the GPIAAF virtually stabilised, an action plan was drawn up to recover the delay in publishing pending reports a</w:t>
      </w:r>
      <w:r w:rsidRPr="002B4030">
        <w:rPr>
          <w:rFonts w:ascii="Calibri" w:hAnsi="Calibri"/>
          <w:color w:val="000000"/>
          <w:sz w:val="22"/>
        </w:rPr>
        <w:t xml:space="preserve">nd reduce the average time for concluding investigations. This process will continue in 2018 and 2019, following which, on the basis of the resources envisaged for the Railway Transport Unit, the situation should be back to normal.  </w:t>
      </w:r>
    </w:p>
    <w:p w:rsidR="00B12132" w:rsidRPr="002B4030" w:rsidP="006774A0">
      <w:pPr>
        <w:pStyle w:val="ListParagraph"/>
        <w:numPr>
          <w:ilvl w:val="0"/>
          <w:numId w:val="29"/>
        </w:num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The accident on 1 Apri</w:t>
      </w:r>
      <w:r w:rsidRPr="002B4030">
        <w:rPr>
          <w:rFonts w:ascii="Calibri" w:hAnsi="Calibri"/>
          <w:color w:val="000000"/>
          <w:sz w:val="22"/>
        </w:rPr>
        <w:t>l 2017 referred to above, the scale and importance of which required the total commitment of both investigators for some months in collecting and analysing the necessary information, in practice brought all other procedures to a halt during that time.</w:t>
      </w:r>
    </w:p>
    <w:p w:rsidR="00912732" w:rsidRPr="002B4030">
      <w:pPr>
        <w:rPr>
          <w:rFonts w:ascii="Calibri" w:hAnsi="Calibri"/>
          <w:b/>
          <w:bCs/>
          <w:color w:val="1F497D"/>
          <w:kern w:val="28"/>
          <w:sz w:val="28"/>
          <w:szCs w:val="28"/>
        </w:rPr>
      </w:pPr>
      <w:r w:rsidRPr="002B4030">
        <w:br w:type="page"/>
      </w:r>
    </w:p>
    <w:p w:rsidR="00F945CB" w:rsidRPr="002B4030" w:rsidP="009A6760">
      <w:pPr>
        <w:pStyle w:val="Title"/>
        <w:numPr>
          <w:ilvl w:val="1"/>
          <w:numId w:val="26"/>
        </w:numPr>
        <w:spacing w:before="360" w:after="120"/>
        <w:ind w:left="539" w:hanging="539"/>
        <w:jc w:val="left"/>
        <w:rPr>
          <w:rFonts w:ascii="Calibri" w:hAnsi="Calibri"/>
          <w:color w:val="1F497D"/>
          <w:sz w:val="28"/>
          <w:szCs w:val="28"/>
        </w:rPr>
      </w:pPr>
      <w:bookmarkStart w:id="55" w:name="_Toc527381268"/>
      <w:bookmarkStart w:id="56" w:name="_Toc528770369"/>
      <w:r w:rsidRPr="002B4030">
        <w:rPr>
          <w:rFonts w:ascii="Calibri" w:hAnsi="Calibri"/>
          <w:color w:val="1F497D"/>
          <w:sz w:val="28"/>
        </w:rPr>
        <w:t>Ongoing investigations</w:t>
      </w:r>
      <w:bookmarkEnd w:id="55"/>
      <w:bookmarkEnd w:id="56"/>
    </w:p>
    <w:p w:rsidR="007A1CD6" w:rsidRPr="002B4030" w:rsidP="00F945CB">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At the end of 2017, 16 investigations were ongoing. </w:t>
      </w:r>
    </w:p>
    <w:p w:rsidR="00853D57" w:rsidRPr="002B4030" w:rsidP="00F945CB">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It should also be noted that, in accordance with legal provisions and in close cooperation with other national investigation bodies, GISAF and the GPIAAF cooperated closely with th</w:t>
      </w:r>
      <w:r w:rsidRPr="002B4030">
        <w:rPr>
          <w:rFonts w:ascii="Calibri" w:hAnsi="Calibri"/>
          <w:color w:val="000000"/>
          <w:sz w:val="22"/>
        </w:rPr>
        <w:t>eir Spanish counterpart on a serious accident that took place on 9 September 2016 at O Porriño station, involving a stationary passenger train partially crewed by a Portuguese railway company.</w:t>
      </w:r>
    </w:p>
    <w:p w:rsidR="008111BB" w:rsidRPr="002B4030" w:rsidP="00F945CB">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As referred to in 1.2 above, an action plan was drawn up to rec</w:t>
      </w:r>
      <w:r w:rsidRPr="002B4030">
        <w:rPr>
          <w:rFonts w:ascii="Calibri" w:hAnsi="Calibri"/>
          <w:color w:val="000000"/>
          <w:sz w:val="22"/>
        </w:rPr>
        <w:t>over the delay in concluding the investigations and significantly reduce their average duration, which with the resources planned for the Railway Transport Unit it is hoped will gradually come to fruition by the end of 2019.</w:t>
      </w:r>
    </w:p>
    <w:p w:rsidR="00F945CB" w:rsidRPr="002B4030" w:rsidP="00F945CB">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The following table shows GISAF</w:t>
      </w:r>
      <w:r w:rsidRPr="002B4030">
        <w:rPr>
          <w:rFonts w:ascii="Calibri" w:hAnsi="Calibri"/>
          <w:color w:val="000000"/>
          <w:sz w:val="22"/>
        </w:rPr>
        <w:t xml:space="preserve"> investigations that were ongoing as of 31 December 2017 and their respective status.</w:t>
      </w:r>
    </w:p>
    <w:p w:rsidR="00E36C79" w:rsidRPr="002B4030" w:rsidP="00E36C79">
      <w:pPr>
        <w:autoSpaceDE w:val="0"/>
        <w:autoSpaceDN w:val="0"/>
        <w:adjustRightInd w:val="0"/>
        <w:spacing w:after="120"/>
        <w:jc w:val="both"/>
        <w:rPr>
          <w:rFonts w:ascii="Calibri" w:hAnsi="Calibri" w:cs="TrebuchetMS"/>
          <w:color w:val="000000"/>
          <w:sz w:val="16"/>
          <w:szCs w:val="16"/>
        </w:rPr>
      </w:pPr>
    </w:p>
    <w:tbl>
      <w:tblPr>
        <w:tblW w:w="9088" w:type="dxa"/>
        <w:tblInd w:w="54" w:type="dxa"/>
        <w:tblCellMar>
          <w:left w:w="70" w:type="dxa"/>
          <w:right w:w="70" w:type="dxa"/>
        </w:tblCellMar>
        <w:tblLook w:val="04A0"/>
      </w:tblPr>
      <w:tblGrid>
        <w:gridCol w:w="583"/>
        <w:gridCol w:w="4111"/>
        <w:gridCol w:w="1276"/>
        <w:gridCol w:w="1559"/>
        <w:gridCol w:w="1559"/>
      </w:tblGrid>
      <w:tr w:rsidTr="0082644D">
        <w:tblPrEx>
          <w:tblW w:w="9088" w:type="dxa"/>
          <w:tblInd w:w="54" w:type="dxa"/>
          <w:tblCellMar>
            <w:left w:w="70" w:type="dxa"/>
            <w:right w:w="70" w:type="dxa"/>
          </w:tblCellMar>
          <w:tblLook w:val="04A0"/>
        </w:tblPrEx>
        <w:trPr>
          <w:trHeight w:val="20"/>
        </w:trPr>
        <w:tc>
          <w:tcPr>
            <w:tcW w:w="7529" w:type="dxa"/>
            <w:gridSpan w:val="4"/>
            <w:tcBorders>
              <w:top w:val="single" w:sz="8" w:space="0" w:color="000000"/>
              <w:left w:val="single" w:sz="8" w:space="0" w:color="000000"/>
              <w:bottom w:val="single" w:sz="8" w:space="0" w:color="000000"/>
              <w:right w:val="dashed" w:sz="4" w:space="0" w:color="auto"/>
            </w:tcBorders>
            <w:shd w:val="clear" w:color="auto" w:fill="C3D69B" w:themeFill="accent3" w:themeFillTint="99"/>
            <w:vAlign w:val="center"/>
            <w:hideMark/>
          </w:tcPr>
          <w:p w:rsidR="00B30129" w:rsidRPr="002B4030" w:rsidP="0046278F">
            <w:pPr>
              <w:rPr>
                <w:rFonts w:ascii="Arial" w:hAnsi="Arial" w:cs="Arial"/>
                <w:b/>
                <w:bCs/>
                <w:color w:val="000000"/>
                <w:sz w:val="20"/>
                <w:szCs w:val="20"/>
                <w:lang w:val="es-ES_tradnl"/>
              </w:rPr>
            </w:pPr>
            <w:r w:rsidRPr="002B4030">
              <w:rPr>
                <w:rFonts w:ascii="Arial" w:hAnsi="Arial"/>
                <w:b/>
                <w:color w:val="000000"/>
                <w:sz w:val="20"/>
                <w:lang w:val="es-ES_tradnl"/>
              </w:rPr>
              <w:t>Quadro B.4 - Investigações em curso no final de 2017</w:t>
            </w:r>
          </w:p>
          <w:p w:rsidR="00B30129" w:rsidRPr="002B4030" w:rsidP="009B3415">
            <w:pPr>
              <w:rPr>
                <w:rFonts w:ascii="Arial" w:hAnsi="Arial" w:cs="Arial"/>
                <w:b/>
                <w:bCs/>
                <w:color w:val="000000"/>
                <w:sz w:val="20"/>
                <w:szCs w:val="20"/>
              </w:rPr>
            </w:pPr>
            <w:r w:rsidRPr="002B4030">
              <w:rPr>
                <w:rFonts w:ascii="Arial" w:hAnsi="Arial"/>
                <w:b/>
                <w:i/>
                <w:color w:val="000000"/>
                <w:sz w:val="20"/>
              </w:rPr>
              <w:t>Table B.4 - Investigations in progress at the end of 2017</w:t>
            </w:r>
          </w:p>
        </w:tc>
        <w:tc>
          <w:tcPr>
            <w:tcW w:w="1559" w:type="dxa"/>
            <w:tcBorders>
              <w:top w:val="single" w:sz="8" w:space="0" w:color="000000"/>
              <w:left w:val="dashed" w:sz="4" w:space="0" w:color="auto"/>
              <w:bottom w:val="single" w:sz="8" w:space="0" w:color="000000"/>
              <w:right w:val="single" w:sz="8" w:space="0" w:color="000000"/>
            </w:tcBorders>
            <w:shd w:val="clear" w:color="auto" w:fill="C3D69B" w:themeFill="accent3" w:themeFillTint="99"/>
            <w:tcMar>
              <w:left w:w="57" w:type="dxa"/>
              <w:right w:w="57" w:type="dxa"/>
            </w:tcMar>
            <w:vAlign w:val="center"/>
          </w:tcPr>
          <w:p w:rsidR="00B30129" w:rsidRPr="002B4030" w:rsidP="00C94BF0">
            <w:pPr>
              <w:jc w:val="center"/>
              <w:rPr>
                <w:rFonts w:ascii="Arial" w:hAnsi="Arial" w:cs="Arial"/>
                <w:b/>
                <w:bCs/>
                <w:color w:val="000000"/>
                <w:sz w:val="20"/>
                <w:szCs w:val="20"/>
              </w:rPr>
            </w:pPr>
            <w:r w:rsidRPr="002B4030">
              <w:rPr>
                <w:rFonts w:ascii="Arial" w:hAnsi="Arial"/>
                <w:b/>
                <w:color w:val="000000"/>
                <w:sz w:val="20"/>
              </w:rPr>
              <w:t>Total: 16</w:t>
            </w:r>
          </w:p>
        </w:tc>
      </w:tr>
      <w:tr w:rsidTr="0082644D">
        <w:tblPrEx>
          <w:tblW w:w="9088" w:type="dxa"/>
          <w:tblInd w:w="54" w:type="dxa"/>
          <w:tblCellMar>
            <w:left w:w="70" w:type="dxa"/>
            <w:right w:w="70" w:type="dxa"/>
          </w:tblCellMar>
          <w:tblLook w:val="04A0"/>
        </w:tblPrEx>
        <w:trPr>
          <w:trHeight w:val="20"/>
        </w:trPr>
        <w:tc>
          <w:tcPr>
            <w:tcW w:w="583" w:type="dxa"/>
            <w:tcBorders>
              <w:top w:val="single" w:sz="8" w:space="0" w:color="000000"/>
              <w:left w:val="single" w:sz="8" w:space="0" w:color="000000"/>
              <w:bottom w:val="single" w:sz="4" w:space="0" w:color="000000"/>
              <w:right w:val="single" w:sz="4" w:space="0" w:color="000000"/>
            </w:tcBorders>
            <w:shd w:val="clear" w:color="auto" w:fill="C3D69B" w:themeFill="accent3" w:themeFillTint="99"/>
            <w:vAlign w:val="center"/>
            <w:hideMark/>
          </w:tcPr>
          <w:p w:rsidR="00B30129" w:rsidRPr="002B4030" w:rsidP="0046278F">
            <w:pPr>
              <w:jc w:val="center"/>
              <w:rPr>
                <w:rFonts w:ascii="Arial" w:hAnsi="Arial" w:cs="Arial"/>
                <w:b/>
                <w:bCs/>
                <w:color w:val="000000"/>
                <w:sz w:val="14"/>
                <w:szCs w:val="14"/>
              </w:rPr>
            </w:pPr>
            <w:r w:rsidRPr="002B4030">
              <w:rPr>
                <w:rFonts w:ascii="Arial" w:hAnsi="Arial"/>
                <w:b/>
                <w:color w:val="000000"/>
                <w:sz w:val="14"/>
              </w:rPr>
              <w:t>ERAIL ID</w:t>
            </w:r>
          </w:p>
        </w:tc>
        <w:tc>
          <w:tcPr>
            <w:tcW w:w="4111" w:type="dxa"/>
            <w:tcBorders>
              <w:top w:val="single" w:sz="8" w:space="0" w:color="000000"/>
              <w:left w:val="single" w:sz="4" w:space="0" w:color="000000"/>
              <w:bottom w:val="single" w:sz="4" w:space="0" w:color="000000"/>
              <w:right w:val="single" w:sz="4" w:space="0" w:color="000000"/>
            </w:tcBorders>
            <w:shd w:val="clear" w:color="auto" w:fill="C3D69B" w:themeFill="accent3" w:themeFillTint="99"/>
            <w:vAlign w:val="center"/>
            <w:hideMark/>
          </w:tcPr>
          <w:p w:rsidR="00B30129" w:rsidRPr="002B4030" w:rsidP="0046278F">
            <w:pPr>
              <w:jc w:val="center"/>
              <w:rPr>
                <w:rFonts w:ascii="Arial" w:hAnsi="Arial" w:cs="Arial"/>
                <w:b/>
                <w:bCs/>
                <w:color w:val="000000"/>
                <w:sz w:val="14"/>
                <w:szCs w:val="14"/>
              </w:rPr>
            </w:pPr>
            <w:r w:rsidRPr="002B4030">
              <w:rPr>
                <w:rFonts w:ascii="Arial" w:hAnsi="Arial"/>
                <w:b/>
                <w:color w:val="000000"/>
                <w:sz w:val="14"/>
              </w:rPr>
              <w:t>Designação</w:t>
            </w:r>
          </w:p>
          <w:p w:rsidR="00B30129" w:rsidRPr="002B4030" w:rsidP="0046278F">
            <w:pPr>
              <w:jc w:val="center"/>
              <w:rPr>
                <w:rFonts w:ascii="Arial" w:hAnsi="Arial" w:cs="Arial"/>
                <w:b/>
                <w:bCs/>
                <w:color w:val="000000"/>
                <w:sz w:val="14"/>
                <w:szCs w:val="14"/>
              </w:rPr>
            </w:pPr>
            <w:r w:rsidRPr="002B4030">
              <w:rPr>
                <w:rFonts w:ascii="Arial" w:hAnsi="Arial"/>
                <w:b/>
                <w:i/>
                <w:color w:val="000000"/>
                <w:sz w:val="14"/>
              </w:rPr>
              <w:t>Title</w:t>
            </w:r>
          </w:p>
        </w:tc>
        <w:tc>
          <w:tcPr>
            <w:tcW w:w="1276" w:type="dxa"/>
            <w:tcBorders>
              <w:top w:val="single" w:sz="8" w:space="0" w:color="000000"/>
              <w:left w:val="single" w:sz="4" w:space="0" w:color="000000"/>
              <w:bottom w:val="single" w:sz="4" w:space="0" w:color="000000"/>
              <w:right w:val="single" w:sz="4" w:space="0" w:color="000000"/>
            </w:tcBorders>
            <w:shd w:val="clear" w:color="auto" w:fill="C3D69B" w:themeFill="accent3" w:themeFillTint="99"/>
            <w:vAlign w:val="center"/>
            <w:hideMark/>
          </w:tcPr>
          <w:p w:rsidR="00B30129" w:rsidRPr="002B4030" w:rsidP="0046278F">
            <w:pPr>
              <w:jc w:val="center"/>
              <w:rPr>
                <w:rFonts w:ascii="Arial" w:hAnsi="Arial" w:cs="Arial"/>
                <w:b/>
                <w:bCs/>
                <w:color w:val="000000"/>
                <w:sz w:val="14"/>
                <w:szCs w:val="14"/>
              </w:rPr>
            </w:pPr>
            <w:r w:rsidRPr="002B4030">
              <w:rPr>
                <w:rFonts w:ascii="Arial" w:hAnsi="Arial"/>
                <w:b/>
                <w:color w:val="000000"/>
                <w:sz w:val="14"/>
              </w:rPr>
              <w:t>Data de abertura</w:t>
            </w:r>
          </w:p>
          <w:p w:rsidR="00B30129" w:rsidRPr="002B4030" w:rsidP="0046278F">
            <w:pPr>
              <w:jc w:val="center"/>
              <w:rPr>
                <w:rFonts w:ascii="Arial" w:hAnsi="Arial" w:cs="Arial"/>
                <w:b/>
                <w:bCs/>
                <w:color w:val="000000"/>
                <w:sz w:val="14"/>
                <w:szCs w:val="14"/>
              </w:rPr>
            </w:pPr>
            <w:r w:rsidRPr="002B4030">
              <w:rPr>
                <w:rFonts w:ascii="Arial" w:hAnsi="Arial"/>
                <w:b/>
                <w:i/>
                <w:color w:val="000000"/>
                <w:sz w:val="14"/>
              </w:rPr>
              <w:t>Opening date</w:t>
            </w:r>
          </w:p>
        </w:tc>
        <w:tc>
          <w:tcPr>
            <w:tcW w:w="1559" w:type="dxa"/>
            <w:tcBorders>
              <w:top w:val="single" w:sz="8" w:space="0" w:color="000000"/>
              <w:left w:val="single" w:sz="4" w:space="0" w:color="000000"/>
              <w:bottom w:val="single" w:sz="4" w:space="0" w:color="000000"/>
              <w:right w:val="single" w:sz="4" w:space="0" w:color="000000"/>
            </w:tcBorders>
            <w:shd w:val="clear" w:color="auto" w:fill="C3D69B" w:themeFill="accent3" w:themeFillTint="99"/>
            <w:vAlign w:val="center"/>
            <w:hideMark/>
          </w:tcPr>
          <w:p w:rsidR="00B30129" w:rsidRPr="002B4030" w:rsidP="0046278F">
            <w:pPr>
              <w:jc w:val="center"/>
              <w:rPr>
                <w:rFonts w:ascii="Arial" w:hAnsi="Arial" w:cs="Arial"/>
                <w:b/>
                <w:bCs/>
                <w:color w:val="000000"/>
                <w:sz w:val="14"/>
                <w:szCs w:val="14"/>
              </w:rPr>
            </w:pPr>
            <w:r w:rsidRPr="002B4030">
              <w:rPr>
                <w:rFonts w:ascii="Arial" w:hAnsi="Arial"/>
                <w:b/>
                <w:color w:val="000000"/>
                <w:sz w:val="14"/>
              </w:rPr>
              <w:t>Tipo de ocorrência</w:t>
            </w:r>
          </w:p>
          <w:p w:rsidR="00B30129" w:rsidRPr="002B4030" w:rsidP="0046278F">
            <w:pPr>
              <w:jc w:val="center"/>
              <w:rPr>
                <w:rFonts w:ascii="Arial" w:hAnsi="Arial" w:cs="Arial"/>
                <w:b/>
                <w:bCs/>
                <w:color w:val="000000"/>
                <w:sz w:val="14"/>
                <w:szCs w:val="14"/>
              </w:rPr>
            </w:pPr>
            <w:r w:rsidRPr="002B4030">
              <w:rPr>
                <w:rFonts w:ascii="Arial" w:hAnsi="Arial"/>
                <w:b/>
                <w:i/>
                <w:color w:val="000000"/>
                <w:sz w:val="14"/>
              </w:rPr>
              <w:t>Type of occurrence</w:t>
            </w:r>
          </w:p>
        </w:tc>
        <w:tc>
          <w:tcPr>
            <w:tcW w:w="1559" w:type="dxa"/>
            <w:tcBorders>
              <w:top w:val="single" w:sz="8" w:space="0" w:color="000000"/>
              <w:left w:val="single" w:sz="4" w:space="0" w:color="000000"/>
              <w:bottom w:val="single" w:sz="4" w:space="0" w:color="000000"/>
              <w:right w:val="single" w:sz="8" w:space="0" w:color="000000"/>
            </w:tcBorders>
            <w:shd w:val="clear" w:color="auto" w:fill="C3D69B" w:themeFill="accent3" w:themeFillTint="99"/>
            <w:tcMar>
              <w:left w:w="57" w:type="dxa"/>
              <w:right w:w="57" w:type="dxa"/>
            </w:tcMar>
            <w:vAlign w:val="center"/>
          </w:tcPr>
          <w:p w:rsidR="00B30129" w:rsidRPr="002B4030" w:rsidP="00B30129">
            <w:pPr>
              <w:jc w:val="center"/>
              <w:rPr>
                <w:rFonts w:ascii="Arial" w:hAnsi="Arial" w:cs="Arial"/>
                <w:b/>
                <w:bCs/>
                <w:color w:val="000000"/>
                <w:sz w:val="14"/>
                <w:szCs w:val="14"/>
              </w:rPr>
            </w:pPr>
            <w:r w:rsidRPr="002B4030">
              <w:rPr>
                <w:rFonts w:ascii="Arial" w:hAnsi="Arial"/>
                <w:b/>
                <w:color w:val="000000"/>
                <w:sz w:val="14"/>
              </w:rPr>
              <w:t>Estado</w:t>
            </w:r>
          </w:p>
          <w:p w:rsidR="00B30129" w:rsidRPr="002B4030" w:rsidP="00B30129">
            <w:pPr>
              <w:jc w:val="center"/>
              <w:rPr>
                <w:rFonts w:ascii="Arial" w:hAnsi="Arial" w:cs="Arial"/>
                <w:b/>
                <w:bCs/>
                <w:i/>
                <w:color w:val="000000"/>
                <w:sz w:val="14"/>
                <w:szCs w:val="14"/>
              </w:rPr>
            </w:pPr>
            <w:r w:rsidRPr="002B4030">
              <w:rPr>
                <w:rFonts w:ascii="Arial" w:hAnsi="Arial"/>
                <w:b/>
                <w:i/>
                <w:color w:val="000000"/>
                <w:sz w:val="14"/>
              </w:rPr>
              <w:t>Status</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hideMark/>
          </w:tcPr>
          <w:p w:rsidR="00B30129" w:rsidRPr="002B4030" w:rsidP="0046278F">
            <w:pPr>
              <w:jc w:val="center"/>
              <w:rPr>
                <w:rFonts w:ascii="Arial" w:hAnsi="Arial" w:cs="Arial"/>
                <w:sz w:val="16"/>
                <w:szCs w:val="16"/>
              </w:rPr>
            </w:pPr>
            <w:hyperlink w:history="1">
              <w:r w:rsidRPr="002B4030">
                <w:rPr>
                  <w:rStyle w:val="Hyperlink"/>
                  <w:rFonts w:ascii="Arial" w:hAnsi="Arial"/>
                  <w:color w:val="auto"/>
                  <w:sz w:val="16"/>
                  <w:u w:val="none"/>
                </w:rPr>
                <w:t>PT-3865</w:t>
              </w:r>
            </w:hyperlink>
          </w:p>
        </w:tc>
        <w:tc>
          <w:tcPr>
            <w:tcW w:w="41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30129" w:rsidRPr="002B4030" w:rsidP="0046278F">
            <w:pPr>
              <w:rPr>
                <w:rFonts w:ascii="Arial" w:hAnsi="Arial" w:cs="Arial"/>
                <w:color w:val="000000"/>
                <w:sz w:val="14"/>
                <w:szCs w:val="14"/>
                <w:lang w:val="es-ES_tradnl"/>
              </w:rPr>
            </w:pPr>
            <w:r w:rsidRPr="002B4030">
              <w:rPr>
                <w:rFonts w:ascii="Arial" w:hAnsi="Arial"/>
                <w:color w:val="000000"/>
                <w:sz w:val="14"/>
                <w:lang w:val="es-ES_tradnl"/>
              </w:rPr>
              <w:t>Descarrilamento de vagão integrado no comboio n.º 49817, ao PK 158,466 da linha da Beira Alta</w:t>
            </w:r>
          </w:p>
          <w:p w:rsidR="00B30129" w:rsidRPr="002B4030" w:rsidP="0046278F">
            <w:pPr>
              <w:rPr>
                <w:rFonts w:ascii="Arial" w:hAnsi="Arial" w:cs="Arial"/>
                <w:i/>
                <w:color w:val="000000"/>
                <w:sz w:val="14"/>
                <w:szCs w:val="14"/>
              </w:rPr>
            </w:pPr>
            <w:r w:rsidRPr="002B4030">
              <w:rPr>
                <w:rFonts w:ascii="Arial" w:hAnsi="Arial"/>
                <w:i/>
                <w:color w:val="000000"/>
                <w:sz w:val="14"/>
              </w:rPr>
              <w:t>Derailment of wagon in train 49817, at KM 158,466 of Beira Alta Line</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30129" w:rsidRPr="002B4030" w:rsidP="0046278F">
            <w:pPr>
              <w:jc w:val="center"/>
              <w:rPr>
                <w:rFonts w:ascii="Arial" w:hAnsi="Arial" w:cs="Arial"/>
                <w:color w:val="000000"/>
                <w:sz w:val="14"/>
                <w:szCs w:val="14"/>
              </w:rPr>
            </w:pPr>
            <w:r w:rsidRPr="002B4030">
              <w:rPr>
                <w:rFonts w:ascii="Arial" w:hAnsi="Arial"/>
                <w:color w:val="000000"/>
                <w:sz w:val="14"/>
              </w:rPr>
              <w:t>02-07-2014</w:t>
            </w:r>
          </w:p>
        </w:tc>
        <w:tc>
          <w:tcPr>
            <w:tcW w:w="155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30129" w:rsidRPr="002B4030" w:rsidP="0046278F">
            <w:pPr>
              <w:rPr>
                <w:rFonts w:ascii="Arial" w:hAnsi="Arial" w:cs="Arial"/>
                <w:color w:val="000000"/>
                <w:sz w:val="14"/>
                <w:szCs w:val="14"/>
              </w:rPr>
            </w:pPr>
            <w:r w:rsidRPr="002B4030">
              <w:rPr>
                <w:rFonts w:ascii="Arial" w:hAnsi="Arial"/>
                <w:color w:val="000000"/>
                <w:sz w:val="14"/>
              </w:rPr>
              <w:t>Descarrilamento</w:t>
            </w:r>
          </w:p>
          <w:p w:rsidR="00B30129" w:rsidRPr="002B4030" w:rsidP="0046278F">
            <w:pPr>
              <w:rPr>
                <w:rFonts w:ascii="Arial" w:hAnsi="Arial" w:cs="Arial"/>
                <w:i/>
                <w:color w:val="000000"/>
                <w:sz w:val="14"/>
                <w:szCs w:val="14"/>
              </w:rPr>
            </w:pPr>
            <w:r w:rsidRPr="002B4030">
              <w:rPr>
                <w:rFonts w:ascii="Arial" w:hAnsi="Arial"/>
                <w:i/>
                <w:color w:val="000000"/>
                <w:sz w:val="14"/>
              </w:rPr>
              <w:t>Derailment</w:t>
            </w:r>
          </w:p>
        </w:tc>
        <w:tc>
          <w:tcPr>
            <w:tcW w:w="1559"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tcPr>
          <w:p w:rsidR="00B30129" w:rsidRPr="002B4030" w:rsidP="0046278F">
            <w:pPr>
              <w:rPr>
                <w:rFonts w:ascii="Arial" w:hAnsi="Arial" w:cs="Arial"/>
                <w:color w:val="000000"/>
                <w:sz w:val="14"/>
                <w:szCs w:val="14"/>
              </w:rPr>
            </w:pPr>
            <w:r w:rsidRPr="002B4030">
              <w:rPr>
                <w:rFonts w:ascii="Arial" w:hAnsi="Arial"/>
                <w:color w:val="000000"/>
                <w:sz w:val="14"/>
              </w:rPr>
              <w:t>Análise e ensaios complementares</w:t>
            </w:r>
          </w:p>
          <w:p w:rsidR="00B30129" w:rsidRPr="002B4030" w:rsidP="0046278F">
            <w:pPr>
              <w:rPr>
                <w:rFonts w:ascii="Arial" w:hAnsi="Arial" w:cs="Arial"/>
                <w:i/>
                <w:color w:val="000000"/>
                <w:sz w:val="14"/>
                <w:szCs w:val="14"/>
              </w:rPr>
            </w:pPr>
            <w:r w:rsidRPr="002B4030">
              <w:rPr>
                <w:rFonts w:ascii="Arial" w:hAnsi="Arial"/>
                <w:i/>
                <w:color w:val="000000"/>
                <w:sz w:val="14"/>
              </w:rPr>
              <w:t>Analisys and aditional tests.</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hideMark/>
          </w:tcPr>
          <w:p w:rsidR="00B30129" w:rsidRPr="002B4030" w:rsidP="0046278F">
            <w:pPr>
              <w:jc w:val="center"/>
              <w:rPr>
                <w:rFonts w:ascii="Arial" w:hAnsi="Arial" w:cs="Arial"/>
                <w:sz w:val="16"/>
                <w:szCs w:val="16"/>
              </w:rPr>
            </w:pPr>
            <w:hyperlink w:history="1">
              <w:r w:rsidRPr="002B4030">
                <w:rPr>
                  <w:rStyle w:val="Hyperlink"/>
                  <w:rFonts w:ascii="Arial" w:hAnsi="Arial"/>
                  <w:color w:val="auto"/>
                  <w:sz w:val="16"/>
                  <w:u w:val="none"/>
                </w:rPr>
                <w:t>PT-4771</w:t>
              </w:r>
            </w:hyperlink>
          </w:p>
        </w:tc>
        <w:tc>
          <w:tcPr>
            <w:tcW w:w="41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30129" w:rsidRPr="002B4030" w:rsidP="0046278F">
            <w:pPr>
              <w:rPr>
                <w:rFonts w:ascii="Arial" w:hAnsi="Arial" w:cs="Arial"/>
                <w:color w:val="000000"/>
                <w:sz w:val="14"/>
                <w:szCs w:val="14"/>
                <w:lang w:val="es-ES_tradnl"/>
              </w:rPr>
            </w:pPr>
            <w:r w:rsidRPr="002B4030">
              <w:rPr>
                <w:rFonts w:ascii="Arial" w:hAnsi="Arial"/>
                <w:color w:val="000000"/>
                <w:sz w:val="14"/>
                <w:lang w:val="es-ES_tradnl"/>
              </w:rPr>
              <w:t>PN 106,202-Oeste (Caldas da Rainha) aberta aquando da passagem do comboio n.º 6450, em 17-04-2015</w:t>
            </w:r>
          </w:p>
          <w:p w:rsidR="00B30129" w:rsidRPr="002B4030" w:rsidP="0046278F">
            <w:pPr>
              <w:rPr>
                <w:rFonts w:ascii="Arial" w:hAnsi="Arial" w:cs="Arial"/>
                <w:i/>
                <w:color w:val="000000"/>
                <w:sz w:val="14"/>
                <w:szCs w:val="14"/>
                <w:highlight w:val="yellow"/>
              </w:rPr>
            </w:pPr>
            <w:r w:rsidRPr="002B4030">
              <w:rPr>
                <w:rFonts w:ascii="Arial" w:hAnsi="Arial"/>
                <w:i/>
                <w:color w:val="000000"/>
                <w:sz w:val="14"/>
              </w:rPr>
              <w:t>Manned LX 106,202 – Oeste Line</w:t>
            </w:r>
            <w:r w:rsidRPr="002B4030">
              <w:rPr>
                <w:rFonts w:ascii="Arial" w:hAnsi="Arial"/>
                <w:i/>
                <w:color w:val="000000"/>
                <w:sz w:val="14"/>
              </w:rPr>
              <w:t xml:space="preserve"> (Caldas da Rainha) open while train 6450 passed by, on 17-04-2015</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30129" w:rsidRPr="002B4030" w:rsidP="0046278F">
            <w:pPr>
              <w:jc w:val="center"/>
              <w:rPr>
                <w:rFonts w:ascii="Arial" w:hAnsi="Arial" w:cs="Arial"/>
                <w:color w:val="000000"/>
                <w:sz w:val="14"/>
                <w:szCs w:val="14"/>
              </w:rPr>
            </w:pPr>
            <w:r w:rsidRPr="002B4030">
              <w:rPr>
                <w:rFonts w:ascii="Arial" w:hAnsi="Arial"/>
                <w:color w:val="000000"/>
                <w:sz w:val="14"/>
              </w:rPr>
              <w:t>22-04-2015</w:t>
            </w:r>
          </w:p>
        </w:tc>
        <w:tc>
          <w:tcPr>
            <w:tcW w:w="155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30129" w:rsidRPr="002B4030" w:rsidP="0046278F">
            <w:pPr>
              <w:rPr>
                <w:rFonts w:ascii="Arial" w:hAnsi="Arial" w:cs="Arial"/>
                <w:color w:val="000000"/>
                <w:sz w:val="14"/>
                <w:szCs w:val="14"/>
                <w:lang w:val="es-ES_tradnl"/>
              </w:rPr>
            </w:pPr>
            <w:r w:rsidRPr="002B4030">
              <w:rPr>
                <w:rFonts w:ascii="Arial" w:hAnsi="Arial"/>
                <w:color w:val="000000"/>
                <w:sz w:val="14"/>
                <w:lang w:val="es-ES_tradnl"/>
              </w:rPr>
              <w:t>Incidente de segurança</w:t>
            </w:r>
          </w:p>
          <w:p w:rsidR="00B30129" w:rsidRPr="002B4030" w:rsidP="0046278F">
            <w:pPr>
              <w:rPr>
                <w:rFonts w:ascii="Arial" w:hAnsi="Arial" w:cs="Arial"/>
                <w:i/>
                <w:color w:val="000000"/>
                <w:sz w:val="14"/>
                <w:szCs w:val="14"/>
                <w:lang w:val="es-ES_tradnl"/>
              </w:rPr>
            </w:pPr>
            <w:r w:rsidRPr="002B4030">
              <w:rPr>
                <w:rFonts w:ascii="Arial" w:hAnsi="Arial"/>
                <w:i/>
                <w:color w:val="000000"/>
                <w:sz w:val="14"/>
                <w:lang w:val="es-ES_tradnl"/>
              </w:rPr>
              <w:t>Safety incident</w:t>
            </w:r>
          </w:p>
        </w:tc>
        <w:tc>
          <w:tcPr>
            <w:tcW w:w="1559"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vAlign w:val="center"/>
          </w:tcPr>
          <w:p w:rsidR="00F722EA" w:rsidRPr="002B4030" w:rsidP="00F722EA">
            <w:pPr>
              <w:rPr>
                <w:rFonts w:ascii="Arial" w:hAnsi="Arial" w:cs="Arial"/>
                <w:color w:val="000000"/>
                <w:sz w:val="14"/>
                <w:szCs w:val="14"/>
              </w:rPr>
            </w:pPr>
            <w:r w:rsidRPr="002B4030">
              <w:rPr>
                <w:rFonts w:ascii="Arial" w:hAnsi="Arial"/>
                <w:color w:val="000000"/>
                <w:sz w:val="14"/>
              </w:rPr>
              <w:t>Relatório em revisão interna</w:t>
            </w:r>
          </w:p>
          <w:p w:rsidR="00B30129" w:rsidRPr="002B4030" w:rsidP="00C94BF0">
            <w:pPr>
              <w:rPr>
                <w:rFonts w:ascii="Arial" w:hAnsi="Arial" w:cs="Arial"/>
                <w:i/>
                <w:color w:val="000000"/>
                <w:sz w:val="14"/>
                <w:szCs w:val="14"/>
              </w:rPr>
            </w:pPr>
            <w:r w:rsidRPr="002B4030">
              <w:rPr>
                <w:rFonts w:ascii="Arial" w:hAnsi="Arial"/>
                <w:i/>
                <w:color w:val="000000"/>
                <w:sz w:val="14"/>
              </w:rPr>
              <w:t>Report under internal review</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hideMark/>
          </w:tcPr>
          <w:p w:rsidR="00B30129" w:rsidRPr="002B4030" w:rsidP="0046278F">
            <w:pPr>
              <w:jc w:val="center"/>
              <w:rPr>
                <w:rFonts w:ascii="Arial" w:hAnsi="Arial" w:cs="Arial"/>
                <w:sz w:val="16"/>
                <w:szCs w:val="16"/>
              </w:rPr>
            </w:pPr>
            <w:hyperlink w:history="1">
              <w:r w:rsidRPr="002B4030">
                <w:rPr>
                  <w:rStyle w:val="Hyperlink"/>
                  <w:rFonts w:ascii="Arial" w:hAnsi="Arial"/>
                  <w:color w:val="auto"/>
                  <w:sz w:val="16"/>
                  <w:u w:val="none"/>
                </w:rPr>
                <w:t>PT-4821</w:t>
              </w:r>
            </w:hyperlink>
          </w:p>
        </w:tc>
        <w:tc>
          <w:tcPr>
            <w:tcW w:w="41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30129" w:rsidRPr="002B4030" w:rsidP="0046278F">
            <w:pPr>
              <w:rPr>
                <w:rFonts w:ascii="Arial" w:hAnsi="Arial" w:cs="Arial"/>
                <w:color w:val="000000"/>
                <w:sz w:val="14"/>
                <w:szCs w:val="14"/>
                <w:lang w:val="es-ES_tradnl"/>
              </w:rPr>
            </w:pPr>
            <w:r w:rsidRPr="002B4030">
              <w:rPr>
                <w:rFonts w:ascii="Arial" w:hAnsi="Arial"/>
                <w:color w:val="000000"/>
                <w:sz w:val="14"/>
                <w:lang w:val="es-ES_tradnl"/>
              </w:rPr>
              <w:t xml:space="preserve">Utilização de material circulante em percursos nos quais </w:t>
            </w:r>
            <w:r w:rsidRPr="002B4030">
              <w:rPr>
                <w:rFonts w:ascii="Arial" w:hAnsi="Arial"/>
                <w:color w:val="000000"/>
                <w:sz w:val="14"/>
                <w:lang w:val="es-ES_tradnl"/>
              </w:rPr>
              <w:t>a série não estava regulamentarmente autorizada para o efeito</w:t>
            </w:r>
          </w:p>
          <w:p w:rsidR="00B30129" w:rsidRPr="002B4030" w:rsidP="0046278F">
            <w:pPr>
              <w:rPr>
                <w:rFonts w:ascii="Arial" w:hAnsi="Arial" w:cs="Arial"/>
                <w:i/>
                <w:color w:val="000000"/>
                <w:sz w:val="14"/>
                <w:szCs w:val="14"/>
                <w:highlight w:val="yellow"/>
              </w:rPr>
            </w:pPr>
            <w:r w:rsidRPr="002B4030">
              <w:rPr>
                <w:rFonts w:ascii="Arial" w:hAnsi="Arial"/>
                <w:i/>
                <w:color w:val="000000"/>
                <w:sz w:val="14"/>
              </w:rPr>
              <w:t>Use of rolling stock on parts of the network for which it was not approved</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30129" w:rsidRPr="002B4030" w:rsidP="0046278F">
            <w:pPr>
              <w:jc w:val="center"/>
              <w:rPr>
                <w:rFonts w:ascii="Arial" w:hAnsi="Arial" w:cs="Arial"/>
                <w:color w:val="000000"/>
                <w:sz w:val="14"/>
                <w:szCs w:val="14"/>
              </w:rPr>
            </w:pPr>
            <w:r w:rsidRPr="002B4030">
              <w:rPr>
                <w:rFonts w:ascii="Arial" w:hAnsi="Arial"/>
                <w:color w:val="000000"/>
                <w:sz w:val="14"/>
              </w:rPr>
              <w:t>07-06-2015</w:t>
            </w:r>
          </w:p>
        </w:tc>
        <w:tc>
          <w:tcPr>
            <w:tcW w:w="155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30129" w:rsidRPr="002B4030" w:rsidP="0046278F">
            <w:pPr>
              <w:rPr>
                <w:rFonts w:ascii="Arial" w:hAnsi="Arial" w:cs="Arial"/>
                <w:color w:val="000000"/>
                <w:sz w:val="14"/>
                <w:szCs w:val="14"/>
                <w:lang w:val="es-ES_tradnl"/>
              </w:rPr>
            </w:pPr>
            <w:r w:rsidRPr="002B4030">
              <w:rPr>
                <w:rFonts w:ascii="Arial" w:hAnsi="Arial"/>
                <w:color w:val="000000"/>
                <w:sz w:val="14"/>
                <w:lang w:val="es-ES_tradnl"/>
              </w:rPr>
              <w:t>Incidente de segurança</w:t>
            </w:r>
          </w:p>
          <w:p w:rsidR="00B30129" w:rsidRPr="002B4030" w:rsidP="0046278F">
            <w:pPr>
              <w:rPr>
                <w:rFonts w:ascii="Arial" w:hAnsi="Arial" w:cs="Arial"/>
                <w:i/>
                <w:color w:val="000000"/>
                <w:sz w:val="14"/>
                <w:szCs w:val="14"/>
                <w:lang w:val="es-ES_tradnl"/>
              </w:rPr>
            </w:pPr>
            <w:r w:rsidRPr="002B4030">
              <w:rPr>
                <w:rFonts w:ascii="Arial" w:hAnsi="Arial"/>
                <w:i/>
                <w:color w:val="000000"/>
                <w:sz w:val="14"/>
                <w:lang w:val="es-ES_tradnl"/>
              </w:rPr>
              <w:t>Safety incident</w:t>
            </w:r>
          </w:p>
        </w:tc>
        <w:tc>
          <w:tcPr>
            <w:tcW w:w="1559"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vAlign w:val="center"/>
          </w:tcPr>
          <w:p w:rsidR="00C94BF0" w:rsidRPr="002B4030" w:rsidP="00C94BF0">
            <w:pPr>
              <w:rPr>
                <w:rFonts w:ascii="Arial" w:hAnsi="Arial" w:cs="Arial"/>
                <w:color w:val="000000"/>
                <w:sz w:val="14"/>
                <w:szCs w:val="14"/>
              </w:rPr>
            </w:pPr>
            <w:r w:rsidRPr="002B4030">
              <w:rPr>
                <w:rFonts w:ascii="Arial" w:hAnsi="Arial"/>
                <w:color w:val="000000"/>
                <w:sz w:val="14"/>
              </w:rPr>
              <w:t>Relatório em revisão interna</w:t>
            </w:r>
          </w:p>
          <w:p w:rsidR="00F722EA" w:rsidRPr="002B4030" w:rsidP="00C94BF0">
            <w:pPr>
              <w:rPr>
                <w:rFonts w:ascii="Arial" w:hAnsi="Arial" w:cs="Arial"/>
                <w:i/>
                <w:color w:val="000000"/>
                <w:sz w:val="14"/>
                <w:szCs w:val="14"/>
              </w:rPr>
            </w:pPr>
            <w:r w:rsidRPr="002B4030">
              <w:rPr>
                <w:rFonts w:ascii="Arial" w:hAnsi="Arial"/>
                <w:i/>
                <w:color w:val="000000"/>
                <w:sz w:val="14"/>
              </w:rPr>
              <w:t>Report under internal review</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hideMark/>
          </w:tcPr>
          <w:p w:rsidR="00B30129" w:rsidRPr="002B4030" w:rsidP="0046278F">
            <w:pPr>
              <w:jc w:val="center"/>
              <w:rPr>
                <w:rFonts w:ascii="Arial" w:hAnsi="Arial" w:cs="Arial"/>
                <w:sz w:val="16"/>
                <w:szCs w:val="16"/>
              </w:rPr>
            </w:pPr>
            <w:hyperlink w:history="1">
              <w:r w:rsidRPr="002B4030">
                <w:rPr>
                  <w:rStyle w:val="Hyperlink"/>
                  <w:rFonts w:ascii="Arial" w:hAnsi="Arial"/>
                  <w:color w:val="auto"/>
                  <w:sz w:val="16"/>
                  <w:u w:val="none"/>
                </w:rPr>
                <w:t>PT-4838</w:t>
              </w:r>
            </w:hyperlink>
          </w:p>
        </w:tc>
        <w:tc>
          <w:tcPr>
            <w:tcW w:w="41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30129" w:rsidRPr="002B4030" w:rsidP="0046278F">
            <w:pPr>
              <w:rPr>
                <w:rFonts w:ascii="Arial" w:hAnsi="Arial" w:cs="Arial"/>
                <w:color w:val="000000"/>
                <w:sz w:val="14"/>
                <w:szCs w:val="14"/>
                <w:lang w:val="es-ES_tradnl"/>
              </w:rPr>
            </w:pPr>
            <w:r w:rsidRPr="002B4030">
              <w:rPr>
                <w:rFonts w:ascii="Arial" w:hAnsi="Arial"/>
                <w:color w:val="000000"/>
                <w:sz w:val="14"/>
                <w:lang w:val="es-ES_tradnl"/>
              </w:rPr>
              <w:t>Descarrilamento de vagões no comboio de mercadorias n.º 51232 cerca do PK 158+400 (apeadeiro do Vesúvio) da linha do Douro, em 21/07/2015</w:t>
            </w:r>
          </w:p>
          <w:p w:rsidR="00B30129" w:rsidRPr="002B4030" w:rsidP="0046278F">
            <w:pPr>
              <w:rPr>
                <w:rFonts w:ascii="Arial" w:hAnsi="Arial" w:cs="Arial"/>
                <w:i/>
                <w:color w:val="000000"/>
                <w:sz w:val="14"/>
                <w:szCs w:val="14"/>
                <w:highlight w:val="yellow"/>
              </w:rPr>
            </w:pPr>
            <w:r w:rsidRPr="002B4030">
              <w:rPr>
                <w:rFonts w:ascii="Arial" w:hAnsi="Arial"/>
                <w:i/>
                <w:color w:val="000000"/>
                <w:sz w:val="14"/>
              </w:rPr>
              <w:t>Derailment of flat wagons on freight train 51232, at KM 158+400 - Douro line (Vesúvio halt), on</w:t>
            </w:r>
            <w:r w:rsidRPr="002B4030">
              <w:rPr>
                <w:rFonts w:ascii="Arial" w:hAnsi="Arial"/>
                <w:i/>
                <w:color w:val="000000"/>
                <w:sz w:val="14"/>
              </w:rPr>
              <w:t xml:space="preserve"> 21-07-2015</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30129" w:rsidRPr="002B4030" w:rsidP="0046278F">
            <w:pPr>
              <w:jc w:val="center"/>
              <w:rPr>
                <w:rFonts w:ascii="Arial" w:hAnsi="Arial" w:cs="Arial"/>
                <w:color w:val="000000"/>
                <w:sz w:val="14"/>
                <w:szCs w:val="14"/>
              </w:rPr>
            </w:pPr>
            <w:r w:rsidRPr="002B4030">
              <w:rPr>
                <w:rFonts w:ascii="Arial" w:hAnsi="Arial"/>
                <w:color w:val="000000"/>
                <w:sz w:val="14"/>
              </w:rPr>
              <w:t>03-08-2015</w:t>
            </w:r>
          </w:p>
        </w:tc>
        <w:tc>
          <w:tcPr>
            <w:tcW w:w="155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B30129" w:rsidRPr="002B4030" w:rsidP="0046278F">
            <w:pPr>
              <w:rPr>
                <w:rFonts w:ascii="Arial" w:hAnsi="Arial" w:cs="Arial"/>
                <w:color w:val="000000"/>
                <w:sz w:val="14"/>
                <w:szCs w:val="14"/>
              </w:rPr>
            </w:pPr>
            <w:r w:rsidRPr="002B4030">
              <w:rPr>
                <w:rFonts w:ascii="Arial" w:hAnsi="Arial"/>
                <w:color w:val="000000"/>
                <w:sz w:val="14"/>
              </w:rPr>
              <w:t>Descarrilamento</w:t>
            </w:r>
          </w:p>
          <w:p w:rsidR="00B30129" w:rsidRPr="002B4030" w:rsidP="0046278F">
            <w:pPr>
              <w:rPr>
                <w:rFonts w:ascii="Arial" w:hAnsi="Arial" w:cs="Arial"/>
                <w:color w:val="000000"/>
                <w:sz w:val="14"/>
                <w:szCs w:val="14"/>
              </w:rPr>
            </w:pPr>
            <w:r w:rsidRPr="002B4030">
              <w:rPr>
                <w:rFonts w:ascii="Arial" w:hAnsi="Arial"/>
                <w:i/>
                <w:color w:val="000000"/>
                <w:sz w:val="14"/>
              </w:rPr>
              <w:t>Derailment</w:t>
            </w:r>
          </w:p>
        </w:tc>
        <w:tc>
          <w:tcPr>
            <w:tcW w:w="1559"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vAlign w:val="center"/>
          </w:tcPr>
          <w:p w:rsidR="005276B5" w:rsidRPr="002B4030" w:rsidP="005276B5">
            <w:pPr>
              <w:rPr>
                <w:rFonts w:ascii="Arial" w:hAnsi="Arial" w:cs="Arial"/>
                <w:color w:val="000000"/>
                <w:sz w:val="14"/>
                <w:szCs w:val="14"/>
                <w:lang w:val="es-ES_tradnl"/>
              </w:rPr>
            </w:pPr>
            <w:r w:rsidRPr="002B4030">
              <w:rPr>
                <w:rFonts w:ascii="Arial" w:hAnsi="Arial"/>
                <w:color w:val="000000"/>
                <w:sz w:val="14"/>
                <w:lang w:val="es-ES_tradnl"/>
              </w:rPr>
              <w:t>Análise e recolha de informação adicional</w:t>
            </w:r>
          </w:p>
          <w:p w:rsidR="00B30129" w:rsidRPr="002B4030" w:rsidP="005276B5">
            <w:pPr>
              <w:rPr>
                <w:rFonts w:ascii="Arial" w:hAnsi="Arial" w:cs="Arial"/>
                <w:i/>
                <w:color w:val="000000"/>
                <w:sz w:val="14"/>
                <w:szCs w:val="14"/>
              </w:rPr>
            </w:pPr>
            <w:r w:rsidRPr="002B4030">
              <w:rPr>
                <w:rFonts w:ascii="Arial" w:hAnsi="Arial"/>
                <w:i/>
                <w:color w:val="000000"/>
                <w:sz w:val="14"/>
              </w:rPr>
              <w:t>Analysis and collection of additional evidence</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hideMark/>
          </w:tcPr>
          <w:p w:rsidR="005276B5" w:rsidRPr="002B4030" w:rsidP="0046278F">
            <w:pPr>
              <w:jc w:val="center"/>
              <w:rPr>
                <w:rFonts w:ascii="Arial" w:hAnsi="Arial" w:cs="Arial"/>
                <w:sz w:val="16"/>
                <w:szCs w:val="16"/>
              </w:rPr>
            </w:pPr>
            <w:r w:rsidRPr="002B4030">
              <w:rPr>
                <w:rFonts w:ascii="Arial" w:hAnsi="Arial"/>
                <w:sz w:val="16"/>
              </w:rPr>
              <w:t>n/a</w:t>
            </w:r>
          </w:p>
        </w:tc>
        <w:tc>
          <w:tcPr>
            <w:tcW w:w="41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46278F">
            <w:pPr>
              <w:rPr>
                <w:rFonts w:ascii="Arial" w:hAnsi="Arial" w:cs="Arial"/>
                <w:color w:val="000000"/>
                <w:sz w:val="14"/>
                <w:szCs w:val="14"/>
                <w:lang w:val="es-ES_tradnl"/>
              </w:rPr>
            </w:pPr>
            <w:r w:rsidRPr="002B4030">
              <w:rPr>
                <w:rFonts w:ascii="Arial" w:hAnsi="Arial"/>
                <w:color w:val="000000"/>
                <w:sz w:val="14"/>
                <w:lang w:val="es-ES_tradnl"/>
              </w:rPr>
              <w:t>Descarrilamento de carro elétrico na linha Portela de Sintra – Praia das Maçãs, em 06-08-2015</w:t>
            </w:r>
          </w:p>
          <w:p w:rsidR="005276B5" w:rsidRPr="002B4030" w:rsidP="0046278F">
            <w:pPr>
              <w:rPr>
                <w:rFonts w:ascii="Arial" w:hAnsi="Arial" w:cs="Arial"/>
                <w:i/>
                <w:color w:val="000000"/>
                <w:sz w:val="14"/>
                <w:szCs w:val="14"/>
                <w:highlight w:val="yellow"/>
              </w:rPr>
            </w:pPr>
            <w:r w:rsidRPr="002B4030">
              <w:rPr>
                <w:rFonts w:ascii="Arial" w:hAnsi="Arial"/>
                <w:i/>
                <w:color w:val="000000"/>
                <w:sz w:val="14"/>
              </w:rPr>
              <w:t>Derailment on</w:t>
            </w:r>
            <w:r w:rsidRPr="002B4030">
              <w:rPr>
                <w:rFonts w:ascii="Arial" w:hAnsi="Arial"/>
                <w:i/>
                <w:color w:val="000000"/>
                <w:sz w:val="14"/>
              </w:rPr>
              <w:t xml:space="preserve"> Sintra tourist tram line, on 06-08-2015</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46278F">
            <w:pPr>
              <w:jc w:val="center"/>
              <w:rPr>
                <w:rFonts w:ascii="Arial" w:hAnsi="Arial" w:cs="Arial"/>
                <w:color w:val="000000"/>
                <w:sz w:val="14"/>
                <w:szCs w:val="14"/>
              </w:rPr>
            </w:pPr>
            <w:r w:rsidRPr="002B4030">
              <w:rPr>
                <w:rFonts w:ascii="Arial" w:hAnsi="Arial"/>
                <w:color w:val="000000"/>
                <w:sz w:val="14"/>
              </w:rPr>
              <w:t>14-09-2015</w:t>
            </w:r>
          </w:p>
        </w:tc>
        <w:tc>
          <w:tcPr>
            <w:tcW w:w="155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46278F">
            <w:pPr>
              <w:rPr>
                <w:rFonts w:ascii="Arial" w:hAnsi="Arial" w:cs="Arial"/>
                <w:color w:val="000000"/>
                <w:sz w:val="14"/>
                <w:szCs w:val="14"/>
              </w:rPr>
            </w:pPr>
            <w:r w:rsidRPr="002B4030">
              <w:rPr>
                <w:rFonts w:ascii="Arial" w:hAnsi="Arial"/>
                <w:color w:val="000000"/>
                <w:sz w:val="14"/>
              </w:rPr>
              <w:t>Descarrilamento</w:t>
            </w:r>
          </w:p>
          <w:p w:rsidR="005276B5" w:rsidRPr="002B4030" w:rsidP="0046278F">
            <w:pPr>
              <w:rPr>
                <w:rFonts w:ascii="Arial" w:hAnsi="Arial" w:cs="Arial"/>
                <w:color w:val="000000"/>
                <w:sz w:val="14"/>
                <w:szCs w:val="14"/>
              </w:rPr>
            </w:pPr>
            <w:r w:rsidRPr="002B4030">
              <w:rPr>
                <w:rFonts w:ascii="Arial" w:hAnsi="Arial"/>
                <w:i/>
                <w:color w:val="000000"/>
                <w:sz w:val="14"/>
              </w:rPr>
              <w:t>Derailment</w:t>
            </w:r>
          </w:p>
        </w:tc>
        <w:tc>
          <w:tcPr>
            <w:tcW w:w="1559"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vAlign w:val="center"/>
          </w:tcPr>
          <w:p w:rsidR="00C94BF0" w:rsidRPr="002B4030" w:rsidP="00C94BF0">
            <w:pPr>
              <w:rPr>
                <w:rFonts w:ascii="Arial" w:hAnsi="Arial" w:cs="Arial"/>
                <w:color w:val="000000"/>
                <w:sz w:val="14"/>
                <w:szCs w:val="14"/>
              </w:rPr>
            </w:pPr>
            <w:r w:rsidRPr="002B4030">
              <w:rPr>
                <w:rFonts w:ascii="Arial" w:hAnsi="Arial"/>
                <w:color w:val="000000"/>
                <w:sz w:val="14"/>
              </w:rPr>
              <w:t>Relatório em revisão interna</w:t>
            </w:r>
          </w:p>
          <w:p w:rsidR="005276B5" w:rsidRPr="002B4030" w:rsidP="00C94BF0">
            <w:pPr>
              <w:rPr>
                <w:rFonts w:ascii="Arial" w:hAnsi="Arial" w:cs="Arial"/>
                <w:color w:val="000000"/>
                <w:sz w:val="14"/>
                <w:szCs w:val="14"/>
                <w:highlight w:val="yellow"/>
              </w:rPr>
            </w:pPr>
            <w:r w:rsidRPr="002B4030">
              <w:rPr>
                <w:rFonts w:ascii="Arial" w:hAnsi="Arial"/>
                <w:i/>
                <w:color w:val="000000"/>
                <w:sz w:val="14"/>
              </w:rPr>
              <w:t>Report under internal review</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hideMark/>
          </w:tcPr>
          <w:p w:rsidR="005276B5" w:rsidRPr="002B4030" w:rsidP="0046278F">
            <w:pPr>
              <w:jc w:val="center"/>
              <w:rPr>
                <w:rFonts w:ascii="Arial" w:hAnsi="Arial" w:cs="Arial"/>
                <w:sz w:val="16"/>
                <w:szCs w:val="16"/>
              </w:rPr>
            </w:pPr>
            <w:hyperlink w:history="1">
              <w:r w:rsidRPr="002B4030">
                <w:rPr>
                  <w:rStyle w:val="Hyperlink"/>
                  <w:rFonts w:ascii="Arial" w:hAnsi="Arial"/>
                  <w:color w:val="auto"/>
                  <w:sz w:val="16"/>
                  <w:u w:val="none"/>
                </w:rPr>
                <w:t>PT-4949</w:t>
              </w:r>
            </w:hyperlink>
          </w:p>
        </w:tc>
        <w:tc>
          <w:tcPr>
            <w:tcW w:w="41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46278F">
            <w:pPr>
              <w:rPr>
                <w:rFonts w:ascii="Arial" w:hAnsi="Arial" w:cs="Arial"/>
                <w:color w:val="000000"/>
                <w:sz w:val="14"/>
                <w:szCs w:val="14"/>
                <w:lang w:val="es-ES_tradnl"/>
              </w:rPr>
            </w:pPr>
            <w:r w:rsidRPr="002B4030">
              <w:rPr>
                <w:rFonts w:ascii="Arial" w:hAnsi="Arial"/>
                <w:color w:val="000000"/>
                <w:sz w:val="14"/>
                <w:lang w:val="es-ES_tradnl"/>
              </w:rPr>
              <w:t xml:space="preserve">Descarrilamento de vagão no comboio de mercadorias n.º 64132, entre Francelos e Miramar (linha </w:t>
            </w:r>
            <w:r w:rsidRPr="002B4030">
              <w:rPr>
                <w:rFonts w:ascii="Arial" w:hAnsi="Arial"/>
                <w:color w:val="000000"/>
                <w:sz w:val="14"/>
                <w:lang w:val="es-ES_tradnl"/>
              </w:rPr>
              <w:t>do Norte), em 02-11-2015</w:t>
            </w:r>
          </w:p>
          <w:p w:rsidR="005276B5" w:rsidRPr="002B4030" w:rsidP="0046278F">
            <w:pPr>
              <w:rPr>
                <w:rFonts w:ascii="Arial" w:hAnsi="Arial" w:cs="Arial"/>
                <w:i/>
                <w:color w:val="000000"/>
                <w:sz w:val="14"/>
                <w:szCs w:val="14"/>
                <w:highlight w:val="yellow"/>
              </w:rPr>
            </w:pPr>
            <w:r w:rsidRPr="002B4030">
              <w:rPr>
                <w:rFonts w:ascii="Arial" w:hAnsi="Arial"/>
                <w:i/>
                <w:color w:val="000000"/>
                <w:sz w:val="14"/>
              </w:rPr>
              <w:t>Derailment of a cement wagon on freight train 64132, between Francelos and Miramar halts - Norte line, on 02-11-2015</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46278F">
            <w:pPr>
              <w:jc w:val="center"/>
              <w:rPr>
                <w:rFonts w:ascii="Arial" w:hAnsi="Arial" w:cs="Arial"/>
                <w:color w:val="000000"/>
                <w:sz w:val="14"/>
                <w:szCs w:val="14"/>
              </w:rPr>
            </w:pPr>
            <w:r w:rsidRPr="002B4030">
              <w:rPr>
                <w:rFonts w:ascii="Arial" w:hAnsi="Arial"/>
                <w:color w:val="000000"/>
                <w:sz w:val="14"/>
              </w:rPr>
              <w:t>16-11-2015</w:t>
            </w:r>
          </w:p>
        </w:tc>
        <w:tc>
          <w:tcPr>
            <w:tcW w:w="155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46278F">
            <w:pPr>
              <w:rPr>
                <w:rFonts w:ascii="Arial" w:hAnsi="Arial" w:cs="Arial"/>
                <w:color w:val="000000"/>
                <w:sz w:val="14"/>
                <w:szCs w:val="14"/>
              </w:rPr>
            </w:pPr>
            <w:r w:rsidRPr="002B4030">
              <w:rPr>
                <w:rFonts w:ascii="Arial" w:hAnsi="Arial"/>
                <w:color w:val="000000"/>
                <w:sz w:val="14"/>
              </w:rPr>
              <w:t>Descarrilamento</w:t>
            </w:r>
          </w:p>
          <w:p w:rsidR="005276B5" w:rsidRPr="002B4030" w:rsidP="0046278F">
            <w:pPr>
              <w:rPr>
                <w:rFonts w:ascii="Arial" w:hAnsi="Arial" w:cs="Arial"/>
                <w:color w:val="000000"/>
                <w:sz w:val="14"/>
                <w:szCs w:val="14"/>
              </w:rPr>
            </w:pPr>
            <w:r w:rsidRPr="002B4030">
              <w:rPr>
                <w:rFonts w:ascii="Arial" w:hAnsi="Arial"/>
                <w:i/>
                <w:color w:val="000000"/>
                <w:sz w:val="14"/>
              </w:rPr>
              <w:t>Derailment</w:t>
            </w:r>
          </w:p>
        </w:tc>
        <w:tc>
          <w:tcPr>
            <w:tcW w:w="1559"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vAlign w:val="center"/>
          </w:tcPr>
          <w:p w:rsidR="005276B5" w:rsidRPr="002B4030" w:rsidP="005276B5">
            <w:pPr>
              <w:rPr>
                <w:rFonts w:ascii="Arial" w:hAnsi="Arial" w:cs="Arial"/>
                <w:color w:val="000000"/>
                <w:sz w:val="14"/>
                <w:szCs w:val="14"/>
              </w:rPr>
            </w:pPr>
            <w:r w:rsidRPr="002B4030">
              <w:rPr>
                <w:rFonts w:ascii="Arial" w:hAnsi="Arial"/>
                <w:color w:val="000000"/>
                <w:sz w:val="14"/>
              </w:rPr>
              <w:t>Análise e ensaios complementares</w:t>
            </w:r>
          </w:p>
          <w:p w:rsidR="005276B5" w:rsidRPr="002B4030" w:rsidP="005276B5">
            <w:pPr>
              <w:rPr>
                <w:rFonts w:ascii="Arial" w:hAnsi="Arial" w:cs="Arial"/>
                <w:i/>
                <w:color w:val="000000"/>
                <w:sz w:val="14"/>
                <w:szCs w:val="14"/>
              </w:rPr>
            </w:pPr>
            <w:r w:rsidRPr="002B4030">
              <w:rPr>
                <w:rFonts w:ascii="Arial" w:hAnsi="Arial"/>
                <w:i/>
                <w:color w:val="000000"/>
                <w:sz w:val="14"/>
              </w:rPr>
              <w:t>Analisys and aditional tests.</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hideMark/>
          </w:tcPr>
          <w:p w:rsidR="005276B5" w:rsidRPr="002B4030" w:rsidP="001F1F7B">
            <w:pPr>
              <w:jc w:val="center"/>
              <w:rPr>
                <w:rFonts w:ascii="Arial" w:hAnsi="Arial" w:cs="Arial"/>
                <w:sz w:val="16"/>
                <w:szCs w:val="16"/>
              </w:rPr>
            </w:pPr>
            <w:hyperlink w:history="1">
              <w:r w:rsidRPr="002B4030">
                <w:rPr>
                  <w:rStyle w:val="Hyperlink"/>
                  <w:rFonts w:ascii="Arial" w:hAnsi="Arial"/>
                  <w:color w:val="auto"/>
                  <w:sz w:val="16"/>
                  <w:u w:val="none"/>
                </w:rPr>
                <w:t>PT-4991</w:t>
              </w:r>
            </w:hyperlink>
          </w:p>
        </w:tc>
        <w:tc>
          <w:tcPr>
            <w:tcW w:w="41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1F1F7B">
            <w:pPr>
              <w:rPr>
                <w:rFonts w:ascii="Arial" w:hAnsi="Arial" w:cs="Arial"/>
                <w:color w:val="000000"/>
                <w:sz w:val="14"/>
                <w:szCs w:val="14"/>
                <w:lang w:val="es-ES_tradnl"/>
              </w:rPr>
            </w:pPr>
            <w:r w:rsidRPr="002B4030">
              <w:rPr>
                <w:rFonts w:ascii="Arial" w:hAnsi="Arial"/>
                <w:color w:val="000000"/>
                <w:sz w:val="14"/>
                <w:lang w:val="es-ES_tradnl"/>
              </w:rPr>
              <w:t>Ultrapassagem indevida de sinal no Areeiro por veículo de serviço, em 20-01-2016;</w:t>
            </w:r>
          </w:p>
          <w:p w:rsidR="00C94BF0" w:rsidRPr="002B4030" w:rsidP="00C94BF0">
            <w:pPr>
              <w:rPr>
                <w:rFonts w:ascii="Arial" w:hAnsi="Arial" w:cs="Arial"/>
                <w:sz w:val="14"/>
                <w:szCs w:val="14"/>
                <w:lang w:val="es-ES_tradnl"/>
              </w:rPr>
            </w:pPr>
            <w:r w:rsidRPr="002B4030">
              <w:rPr>
                <w:rFonts w:ascii="Arial" w:hAnsi="Arial"/>
                <w:sz w:val="14"/>
                <w:lang w:val="es-ES_tradnl"/>
              </w:rPr>
              <w:t>Ultrapassagem indevida de sinal pela marcha 95243 na estação de Roma-Areeiro;</w:t>
            </w:r>
          </w:p>
          <w:p w:rsidR="00C94BF0" w:rsidRPr="002B4030" w:rsidP="00C94BF0">
            <w:pPr>
              <w:rPr>
                <w:rFonts w:ascii="Arial" w:hAnsi="Arial" w:cs="Arial"/>
                <w:sz w:val="14"/>
                <w:szCs w:val="14"/>
                <w:lang w:val="es-ES_tradnl"/>
              </w:rPr>
            </w:pPr>
            <w:r w:rsidRPr="002B4030">
              <w:rPr>
                <w:rFonts w:ascii="Arial" w:hAnsi="Arial"/>
                <w:sz w:val="14"/>
                <w:lang w:val="es-ES_tradnl"/>
              </w:rPr>
              <w:t>Ultrapassagem indevida de sinal pela marcha 95220 na estação de Lamarosa.</w:t>
            </w:r>
          </w:p>
          <w:p w:rsidR="00C94BF0" w:rsidRPr="002B4030" w:rsidP="00C94BF0">
            <w:pPr>
              <w:rPr>
                <w:rFonts w:ascii="Arial" w:hAnsi="Arial" w:cs="Arial"/>
                <w:i/>
                <w:sz w:val="14"/>
                <w:szCs w:val="14"/>
              </w:rPr>
            </w:pPr>
            <w:r w:rsidRPr="002B4030">
              <w:rPr>
                <w:rFonts w:ascii="Arial" w:hAnsi="Arial"/>
                <w:i/>
                <w:color w:val="000000"/>
                <w:sz w:val="14"/>
              </w:rPr>
              <w:t>SPAD by service vehicle at Areeiro station, LIsboa, on 20-01-2016</w:t>
            </w:r>
            <w:r w:rsidRPr="002B4030">
              <w:rPr>
                <w:rFonts w:ascii="Arial" w:hAnsi="Arial"/>
                <w:i/>
                <w:sz w:val="14"/>
              </w:rPr>
              <w:t>;</w:t>
            </w:r>
          </w:p>
          <w:p w:rsidR="00C94BF0" w:rsidRPr="002B4030" w:rsidP="00C94BF0">
            <w:pPr>
              <w:rPr>
                <w:rFonts w:ascii="Arial" w:hAnsi="Arial" w:cs="Arial"/>
                <w:color w:val="000000"/>
                <w:sz w:val="14"/>
                <w:szCs w:val="14"/>
              </w:rPr>
            </w:pPr>
            <w:r w:rsidRPr="002B4030">
              <w:rPr>
                <w:rFonts w:ascii="Arial" w:hAnsi="Arial"/>
                <w:i/>
                <w:sz w:val="14"/>
              </w:rPr>
              <w:t>SPAD by train 95243 at Roma-Areeiro station;</w:t>
            </w:r>
          </w:p>
          <w:p w:rsidR="005276B5" w:rsidRPr="002B4030" w:rsidP="001F1F7B">
            <w:pPr>
              <w:rPr>
                <w:rFonts w:ascii="Arial" w:hAnsi="Arial" w:cs="Arial"/>
                <w:sz w:val="14"/>
                <w:szCs w:val="14"/>
              </w:rPr>
            </w:pPr>
            <w:r w:rsidRPr="002B4030">
              <w:rPr>
                <w:rFonts w:ascii="Arial" w:hAnsi="Arial"/>
                <w:i/>
                <w:sz w:val="14"/>
              </w:rPr>
              <w:t>SPAD by train 95220 at Lamarosa station.</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1F1F7B">
            <w:pPr>
              <w:jc w:val="center"/>
              <w:rPr>
                <w:rFonts w:ascii="Arial" w:hAnsi="Arial" w:cs="Arial"/>
                <w:color w:val="000000"/>
                <w:sz w:val="14"/>
                <w:szCs w:val="14"/>
              </w:rPr>
            </w:pPr>
            <w:r w:rsidRPr="002B4030">
              <w:rPr>
                <w:rFonts w:ascii="Arial" w:hAnsi="Arial"/>
                <w:color w:val="000000"/>
                <w:sz w:val="14"/>
              </w:rPr>
              <w:t>15-02-2016</w:t>
            </w:r>
          </w:p>
          <w:p w:rsidR="00C94BF0" w:rsidRPr="002B4030" w:rsidP="001F1F7B">
            <w:pPr>
              <w:jc w:val="center"/>
              <w:rPr>
                <w:rFonts w:ascii="Arial" w:hAnsi="Arial" w:cs="Arial"/>
                <w:sz w:val="14"/>
                <w:szCs w:val="14"/>
              </w:rPr>
            </w:pPr>
            <w:r w:rsidRPr="002B4030">
              <w:rPr>
                <w:rFonts w:ascii="Arial" w:hAnsi="Arial"/>
                <w:sz w:val="14"/>
              </w:rPr>
              <w:t>09-03-2017</w:t>
            </w:r>
          </w:p>
          <w:p w:rsidR="00C94BF0" w:rsidRPr="002B4030" w:rsidP="001F1F7B">
            <w:pPr>
              <w:jc w:val="center"/>
              <w:rPr>
                <w:rFonts w:ascii="Arial" w:hAnsi="Arial" w:cs="Arial"/>
                <w:color w:val="000000"/>
                <w:sz w:val="14"/>
                <w:szCs w:val="14"/>
              </w:rPr>
            </w:pPr>
            <w:r w:rsidRPr="002B4030">
              <w:rPr>
                <w:rFonts w:ascii="Arial" w:hAnsi="Arial"/>
                <w:color w:val="000000"/>
                <w:sz w:val="14"/>
              </w:rPr>
              <w:t>14-08-2017</w:t>
            </w:r>
          </w:p>
        </w:tc>
        <w:tc>
          <w:tcPr>
            <w:tcW w:w="155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1F1F7B">
            <w:pPr>
              <w:rPr>
                <w:rFonts w:ascii="Arial" w:hAnsi="Arial" w:cs="Arial"/>
                <w:color w:val="000000"/>
                <w:sz w:val="14"/>
                <w:szCs w:val="14"/>
              </w:rPr>
            </w:pPr>
            <w:r w:rsidRPr="002B4030">
              <w:rPr>
                <w:rFonts w:ascii="Arial" w:hAnsi="Arial"/>
                <w:color w:val="000000"/>
                <w:sz w:val="14"/>
              </w:rPr>
              <w:t xml:space="preserve">Ultrapassagem indevida de sinal </w:t>
            </w:r>
          </w:p>
          <w:p w:rsidR="005276B5" w:rsidRPr="002B4030" w:rsidP="001F1F7B">
            <w:pPr>
              <w:rPr>
                <w:rFonts w:ascii="Arial" w:hAnsi="Arial" w:cs="Arial"/>
                <w:i/>
                <w:color w:val="000000"/>
                <w:sz w:val="14"/>
                <w:szCs w:val="14"/>
              </w:rPr>
            </w:pPr>
            <w:r w:rsidRPr="002B4030">
              <w:rPr>
                <w:rFonts w:ascii="Arial" w:hAnsi="Arial"/>
                <w:i/>
                <w:color w:val="000000"/>
                <w:sz w:val="14"/>
              </w:rPr>
              <w:t>SPAD</w:t>
            </w:r>
          </w:p>
        </w:tc>
        <w:tc>
          <w:tcPr>
            <w:tcW w:w="1559"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vAlign w:val="center"/>
          </w:tcPr>
          <w:p w:rsidR="00C94BF0" w:rsidRPr="002B4030" w:rsidP="00C94BF0">
            <w:pPr>
              <w:rPr>
                <w:rFonts w:ascii="Arial" w:hAnsi="Arial" w:cs="Arial"/>
                <w:color w:val="000000"/>
                <w:sz w:val="14"/>
                <w:szCs w:val="14"/>
              </w:rPr>
            </w:pPr>
            <w:r w:rsidRPr="002B4030">
              <w:rPr>
                <w:rFonts w:ascii="Arial" w:hAnsi="Arial"/>
                <w:color w:val="000000"/>
                <w:sz w:val="14"/>
              </w:rPr>
              <w:t>Relatório em revisão interna</w:t>
            </w:r>
          </w:p>
          <w:p w:rsidR="005276B5" w:rsidRPr="002B4030" w:rsidP="00C94BF0">
            <w:pPr>
              <w:rPr>
                <w:rFonts w:ascii="Arial" w:hAnsi="Arial" w:cs="Arial"/>
                <w:color w:val="000000"/>
                <w:sz w:val="14"/>
                <w:szCs w:val="14"/>
                <w:highlight w:val="yellow"/>
              </w:rPr>
            </w:pPr>
            <w:r w:rsidRPr="002B4030">
              <w:rPr>
                <w:rFonts w:ascii="Arial" w:hAnsi="Arial"/>
                <w:i/>
                <w:color w:val="000000"/>
                <w:sz w:val="14"/>
              </w:rPr>
              <w:t>Report under internal review</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tcPr>
          <w:p w:rsidR="005276B5" w:rsidRPr="002B4030" w:rsidP="001F1F7B">
            <w:pPr>
              <w:jc w:val="center"/>
              <w:rPr>
                <w:rFonts w:ascii="Arial" w:hAnsi="Arial" w:cs="Arial"/>
                <w:sz w:val="16"/>
                <w:szCs w:val="16"/>
              </w:rPr>
            </w:pPr>
            <w:hyperlink w:history="1">
              <w:r w:rsidRPr="002B4030">
                <w:rPr>
                  <w:rStyle w:val="Hyperlink"/>
                  <w:rFonts w:ascii="Arial" w:hAnsi="Arial"/>
                  <w:color w:val="auto"/>
                  <w:sz w:val="16"/>
                  <w:u w:val="none"/>
                </w:rPr>
                <w:t>PT-5143</w:t>
              </w:r>
            </w:hyperlink>
          </w:p>
        </w:tc>
        <w:tc>
          <w:tcPr>
            <w:tcW w:w="41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1F1F7B">
            <w:pPr>
              <w:rPr>
                <w:rFonts w:ascii="Arial" w:hAnsi="Arial" w:cs="Arial"/>
                <w:color w:val="000000"/>
                <w:sz w:val="14"/>
                <w:szCs w:val="14"/>
                <w:lang w:val="es-ES_tradnl"/>
              </w:rPr>
            </w:pPr>
            <w:r w:rsidRPr="002B4030">
              <w:rPr>
                <w:rFonts w:ascii="Arial" w:hAnsi="Arial"/>
                <w:color w:val="000000"/>
                <w:sz w:val="14"/>
                <w:lang w:val="es-ES_tradnl"/>
              </w:rPr>
              <w:t>Descarrilamento do comboio IR 805 na linha do Oeste, próximo do Louriçal, em 03-07-2016</w:t>
            </w:r>
          </w:p>
          <w:p w:rsidR="005276B5" w:rsidRPr="002B4030" w:rsidP="001F1F7B">
            <w:pPr>
              <w:rPr>
                <w:rFonts w:ascii="Arial" w:hAnsi="Arial" w:cs="Arial"/>
                <w:i/>
                <w:color w:val="000000"/>
                <w:sz w:val="14"/>
                <w:szCs w:val="14"/>
                <w:highlight w:val="yellow"/>
              </w:rPr>
            </w:pPr>
            <w:r w:rsidRPr="002B4030">
              <w:rPr>
                <w:rFonts w:ascii="Arial" w:hAnsi="Arial"/>
                <w:i/>
                <w:color w:val="000000"/>
                <w:sz w:val="14"/>
              </w:rPr>
              <w:t>Derailment of passenger train 805 – Oeste Line (near Louriçal station), on 03-07-2016</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1F1F7B">
            <w:pPr>
              <w:jc w:val="center"/>
              <w:rPr>
                <w:rFonts w:ascii="Arial" w:hAnsi="Arial" w:cs="Arial"/>
                <w:color w:val="000000"/>
                <w:sz w:val="14"/>
                <w:szCs w:val="14"/>
              </w:rPr>
            </w:pPr>
            <w:r w:rsidRPr="002B4030">
              <w:rPr>
                <w:rFonts w:ascii="Arial" w:hAnsi="Arial"/>
                <w:color w:val="000000"/>
                <w:sz w:val="14"/>
              </w:rPr>
              <w:t>25-07-2016</w:t>
            </w:r>
          </w:p>
        </w:tc>
        <w:tc>
          <w:tcPr>
            <w:tcW w:w="155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1F1F7B">
            <w:pPr>
              <w:rPr>
                <w:rFonts w:ascii="Arial" w:hAnsi="Arial" w:cs="Arial"/>
                <w:color w:val="000000"/>
                <w:sz w:val="14"/>
                <w:szCs w:val="14"/>
              </w:rPr>
            </w:pPr>
            <w:r w:rsidRPr="002B4030">
              <w:rPr>
                <w:rFonts w:ascii="Arial" w:hAnsi="Arial"/>
                <w:color w:val="000000"/>
                <w:sz w:val="14"/>
              </w:rPr>
              <w:t>Descarrilamento</w:t>
            </w:r>
          </w:p>
          <w:p w:rsidR="005276B5" w:rsidRPr="002B4030" w:rsidP="001F1F7B">
            <w:pPr>
              <w:rPr>
                <w:rFonts w:ascii="Arial" w:hAnsi="Arial" w:cs="Arial"/>
                <w:i/>
                <w:color w:val="000000"/>
                <w:sz w:val="14"/>
                <w:szCs w:val="14"/>
              </w:rPr>
            </w:pPr>
            <w:r w:rsidRPr="002B4030">
              <w:rPr>
                <w:rFonts w:ascii="Arial" w:hAnsi="Arial"/>
                <w:i/>
                <w:color w:val="000000"/>
                <w:sz w:val="14"/>
              </w:rPr>
              <w:t>Derailment</w:t>
            </w:r>
          </w:p>
        </w:tc>
        <w:tc>
          <w:tcPr>
            <w:tcW w:w="1559"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vAlign w:val="center"/>
          </w:tcPr>
          <w:p w:rsidR="005276B5" w:rsidRPr="002B4030" w:rsidP="005276B5">
            <w:pPr>
              <w:rPr>
                <w:rFonts w:ascii="Arial" w:hAnsi="Arial" w:cs="Arial"/>
                <w:color w:val="000000"/>
                <w:sz w:val="14"/>
                <w:szCs w:val="14"/>
                <w:lang w:val="es-ES_tradnl"/>
              </w:rPr>
            </w:pPr>
            <w:r w:rsidRPr="002B4030">
              <w:rPr>
                <w:rFonts w:ascii="Arial" w:hAnsi="Arial"/>
                <w:color w:val="000000"/>
                <w:sz w:val="14"/>
                <w:lang w:val="es-ES_tradnl"/>
              </w:rPr>
              <w:t>Análise e recolha de informação adicional</w:t>
            </w:r>
          </w:p>
          <w:p w:rsidR="005276B5" w:rsidRPr="002B4030" w:rsidP="005276B5">
            <w:pPr>
              <w:rPr>
                <w:rFonts w:ascii="Arial" w:hAnsi="Arial" w:cs="Arial"/>
                <w:color w:val="000000"/>
                <w:sz w:val="14"/>
                <w:szCs w:val="14"/>
                <w:highlight w:val="yellow"/>
              </w:rPr>
            </w:pPr>
            <w:r w:rsidRPr="002B4030">
              <w:rPr>
                <w:rFonts w:ascii="Arial" w:hAnsi="Arial"/>
                <w:i/>
                <w:color w:val="000000"/>
                <w:sz w:val="14"/>
              </w:rPr>
              <w:t>Analysis and collection of additional evidence</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tcPr>
          <w:p w:rsidR="005276B5" w:rsidRPr="002B4030" w:rsidP="001F1F7B">
            <w:pPr>
              <w:jc w:val="center"/>
              <w:rPr>
                <w:rFonts w:ascii="Arial" w:hAnsi="Arial" w:cs="Arial"/>
                <w:sz w:val="16"/>
                <w:szCs w:val="16"/>
              </w:rPr>
            </w:pPr>
            <w:hyperlink w:history="1">
              <w:r w:rsidRPr="002B4030">
                <w:rPr>
                  <w:rStyle w:val="Hyperlink"/>
                  <w:rFonts w:ascii="Arial" w:hAnsi="Arial"/>
                  <w:color w:val="auto"/>
                  <w:sz w:val="16"/>
                  <w:u w:val="none"/>
                </w:rPr>
                <w:t>PT-5118</w:t>
              </w:r>
            </w:hyperlink>
          </w:p>
        </w:tc>
        <w:tc>
          <w:tcPr>
            <w:tcW w:w="41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1F1F7B">
            <w:pPr>
              <w:rPr>
                <w:rFonts w:ascii="Arial" w:hAnsi="Arial" w:cs="Arial"/>
                <w:color w:val="000000"/>
                <w:sz w:val="14"/>
                <w:szCs w:val="14"/>
                <w:lang w:val="es-ES_tradnl"/>
              </w:rPr>
            </w:pPr>
            <w:r w:rsidRPr="002B4030">
              <w:rPr>
                <w:rFonts w:ascii="Arial" w:hAnsi="Arial"/>
                <w:color w:val="000000"/>
                <w:sz w:val="14"/>
                <w:lang w:val="es-ES_tradnl"/>
              </w:rPr>
              <w:t>Descarrilamento de três vagões na linha do Oeste, próximo de Regueira de Pontes, em 15-07-2016</w:t>
            </w:r>
          </w:p>
          <w:p w:rsidR="005276B5" w:rsidRPr="002B4030" w:rsidP="001F1F7B">
            <w:pPr>
              <w:rPr>
                <w:rFonts w:ascii="Arial" w:hAnsi="Arial" w:cs="Arial"/>
                <w:i/>
                <w:color w:val="000000"/>
                <w:sz w:val="14"/>
                <w:szCs w:val="14"/>
                <w:highlight w:val="yellow"/>
              </w:rPr>
            </w:pPr>
            <w:r w:rsidRPr="002B4030">
              <w:rPr>
                <w:rFonts w:ascii="Arial" w:hAnsi="Arial"/>
                <w:i/>
                <w:color w:val="000000"/>
                <w:sz w:val="14"/>
              </w:rPr>
              <w:t>Derailment of wagons on freight train – Oeste line (near Regueira de Pontes halt), on 15-07-2016</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1F1F7B">
            <w:pPr>
              <w:jc w:val="center"/>
              <w:rPr>
                <w:rFonts w:ascii="Arial" w:hAnsi="Arial" w:cs="Arial"/>
                <w:color w:val="000000"/>
                <w:sz w:val="14"/>
                <w:szCs w:val="14"/>
              </w:rPr>
            </w:pPr>
            <w:r w:rsidRPr="002B4030">
              <w:rPr>
                <w:rFonts w:ascii="Arial" w:hAnsi="Arial"/>
                <w:color w:val="000000"/>
                <w:sz w:val="14"/>
              </w:rPr>
              <w:t>18-07-2016</w:t>
            </w:r>
          </w:p>
        </w:tc>
        <w:tc>
          <w:tcPr>
            <w:tcW w:w="155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1F1F7B">
            <w:pPr>
              <w:rPr>
                <w:rFonts w:ascii="Arial" w:hAnsi="Arial" w:cs="Arial"/>
                <w:color w:val="000000"/>
                <w:sz w:val="14"/>
                <w:szCs w:val="14"/>
              </w:rPr>
            </w:pPr>
            <w:r w:rsidRPr="002B4030">
              <w:rPr>
                <w:rFonts w:ascii="Arial" w:hAnsi="Arial"/>
                <w:color w:val="000000"/>
                <w:sz w:val="14"/>
              </w:rPr>
              <w:t>Descarrilamento</w:t>
            </w:r>
          </w:p>
          <w:p w:rsidR="005276B5" w:rsidRPr="002B4030" w:rsidP="001F1F7B">
            <w:pPr>
              <w:rPr>
                <w:rFonts w:ascii="Arial" w:hAnsi="Arial" w:cs="Arial"/>
                <w:i/>
                <w:color w:val="000000"/>
                <w:sz w:val="14"/>
                <w:szCs w:val="14"/>
              </w:rPr>
            </w:pPr>
            <w:r w:rsidRPr="002B4030">
              <w:rPr>
                <w:rFonts w:ascii="Arial" w:hAnsi="Arial"/>
                <w:i/>
                <w:color w:val="000000"/>
                <w:sz w:val="14"/>
              </w:rPr>
              <w:t>Derailment</w:t>
            </w:r>
          </w:p>
        </w:tc>
        <w:tc>
          <w:tcPr>
            <w:tcW w:w="1559"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vAlign w:val="center"/>
          </w:tcPr>
          <w:p w:rsidR="00C94BF0" w:rsidRPr="002B4030" w:rsidP="00C94BF0">
            <w:pPr>
              <w:rPr>
                <w:rFonts w:ascii="Arial" w:hAnsi="Arial" w:cs="Arial"/>
                <w:color w:val="000000"/>
                <w:sz w:val="14"/>
                <w:szCs w:val="14"/>
                <w:lang w:val="es-ES_tradnl"/>
              </w:rPr>
            </w:pPr>
            <w:r w:rsidRPr="002B4030">
              <w:rPr>
                <w:rFonts w:ascii="Arial" w:hAnsi="Arial"/>
                <w:color w:val="000000"/>
                <w:sz w:val="14"/>
                <w:lang w:val="es-ES_tradnl"/>
              </w:rPr>
              <w:t>Análise e redação do relatório preliminar</w:t>
            </w:r>
          </w:p>
          <w:p w:rsidR="005276B5" w:rsidRPr="002B4030" w:rsidP="00C94BF0">
            <w:pPr>
              <w:rPr>
                <w:rFonts w:ascii="Arial" w:hAnsi="Arial" w:cs="Arial"/>
                <w:color w:val="000000"/>
                <w:sz w:val="14"/>
                <w:szCs w:val="14"/>
                <w:highlight w:val="yellow"/>
              </w:rPr>
            </w:pPr>
            <w:r w:rsidRPr="002B4030">
              <w:rPr>
                <w:rFonts w:ascii="Arial" w:hAnsi="Arial"/>
                <w:i/>
                <w:color w:val="000000"/>
                <w:sz w:val="14"/>
              </w:rPr>
              <w:t>Analisys and report writing</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tcPr>
          <w:p w:rsidR="005276B5" w:rsidRPr="002B4030" w:rsidP="001F1F7B">
            <w:pPr>
              <w:jc w:val="center"/>
              <w:rPr>
                <w:rFonts w:ascii="Arial" w:hAnsi="Arial" w:cs="Arial"/>
                <w:sz w:val="16"/>
                <w:szCs w:val="16"/>
              </w:rPr>
            </w:pPr>
            <w:hyperlink w:history="1">
              <w:r w:rsidRPr="002B4030">
                <w:rPr>
                  <w:rStyle w:val="Hyperlink"/>
                  <w:rFonts w:ascii="Arial" w:hAnsi="Arial"/>
                  <w:color w:val="auto"/>
                  <w:sz w:val="16"/>
                  <w:u w:val="none"/>
                </w:rPr>
                <w:t>PT-5172</w:t>
              </w:r>
            </w:hyperlink>
          </w:p>
        </w:tc>
        <w:tc>
          <w:tcPr>
            <w:tcW w:w="41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1F1F7B">
            <w:pPr>
              <w:rPr>
                <w:rFonts w:ascii="Arial" w:hAnsi="Arial" w:cs="Arial"/>
                <w:color w:val="000000"/>
                <w:sz w:val="14"/>
                <w:szCs w:val="14"/>
                <w:lang w:val="es-ES_tradnl"/>
              </w:rPr>
            </w:pPr>
            <w:r w:rsidRPr="002B4030">
              <w:rPr>
                <w:rFonts w:ascii="Arial" w:hAnsi="Arial"/>
                <w:color w:val="000000"/>
                <w:sz w:val="14"/>
                <w:lang w:val="es-ES_tradnl"/>
              </w:rPr>
              <w:t xml:space="preserve">Incêndio no comboio n.º </w:t>
            </w:r>
            <w:r w:rsidRPr="002B4030">
              <w:rPr>
                <w:rFonts w:ascii="Arial" w:hAnsi="Arial"/>
                <w:color w:val="000000"/>
                <w:sz w:val="14"/>
                <w:lang w:val="es-ES_tradnl"/>
              </w:rPr>
              <w:t>4100, na linha do Douro, em 10-10-2016</w:t>
            </w:r>
          </w:p>
          <w:p w:rsidR="005276B5" w:rsidRPr="002B4030" w:rsidP="001F1F7B">
            <w:pPr>
              <w:rPr>
                <w:rFonts w:ascii="Arial" w:hAnsi="Arial" w:cs="Arial"/>
                <w:i/>
                <w:color w:val="000000"/>
                <w:sz w:val="14"/>
                <w:szCs w:val="14"/>
                <w:highlight w:val="yellow"/>
              </w:rPr>
            </w:pPr>
            <w:r w:rsidRPr="002B4030">
              <w:rPr>
                <w:rFonts w:ascii="Arial" w:hAnsi="Arial"/>
                <w:i/>
                <w:color w:val="000000"/>
                <w:sz w:val="14"/>
              </w:rPr>
              <w:t>Fire on train 4100 - Douro line, on 10-10-2016</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1F1F7B">
            <w:pPr>
              <w:jc w:val="center"/>
              <w:rPr>
                <w:rFonts w:ascii="Arial" w:hAnsi="Arial" w:cs="Arial"/>
                <w:color w:val="000000"/>
                <w:sz w:val="14"/>
                <w:szCs w:val="14"/>
              </w:rPr>
            </w:pPr>
            <w:r w:rsidRPr="002B4030">
              <w:rPr>
                <w:rFonts w:ascii="Arial" w:hAnsi="Arial"/>
                <w:color w:val="000000"/>
                <w:sz w:val="14"/>
              </w:rPr>
              <w:t>12-10-2016</w:t>
            </w:r>
          </w:p>
        </w:tc>
        <w:tc>
          <w:tcPr>
            <w:tcW w:w="155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1F1F7B">
            <w:pPr>
              <w:rPr>
                <w:rFonts w:ascii="Arial" w:hAnsi="Arial" w:cs="Arial"/>
                <w:color w:val="000000"/>
                <w:sz w:val="14"/>
                <w:szCs w:val="14"/>
              </w:rPr>
            </w:pPr>
            <w:r w:rsidRPr="002B4030">
              <w:rPr>
                <w:rFonts w:ascii="Arial" w:hAnsi="Arial"/>
                <w:color w:val="000000"/>
                <w:sz w:val="14"/>
              </w:rPr>
              <w:t>Incêndio em material circulante</w:t>
            </w:r>
          </w:p>
          <w:p w:rsidR="005276B5" w:rsidRPr="002B4030" w:rsidP="001F1F7B">
            <w:pPr>
              <w:rPr>
                <w:rFonts w:ascii="Arial" w:hAnsi="Arial" w:cs="Arial"/>
                <w:color w:val="000000"/>
                <w:sz w:val="14"/>
                <w:szCs w:val="14"/>
              </w:rPr>
            </w:pPr>
            <w:r w:rsidRPr="002B4030">
              <w:rPr>
                <w:rFonts w:ascii="Arial" w:hAnsi="Arial"/>
                <w:i/>
                <w:color w:val="000000"/>
                <w:sz w:val="14"/>
              </w:rPr>
              <w:t>Fire in rolling stock</w:t>
            </w:r>
          </w:p>
        </w:tc>
        <w:tc>
          <w:tcPr>
            <w:tcW w:w="1559"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vAlign w:val="center"/>
          </w:tcPr>
          <w:p w:rsidR="00C94BF0" w:rsidRPr="002B4030" w:rsidP="00C94BF0">
            <w:pPr>
              <w:rPr>
                <w:rFonts w:ascii="Arial" w:hAnsi="Arial" w:cs="Arial"/>
                <w:color w:val="000000"/>
                <w:sz w:val="14"/>
                <w:szCs w:val="14"/>
                <w:lang w:val="es-ES_tradnl"/>
              </w:rPr>
            </w:pPr>
            <w:r w:rsidRPr="002B4030">
              <w:rPr>
                <w:rFonts w:ascii="Arial" w:hAnsi="Arial"/>
                <w:color w:val="000000"/>
                <w:sz w:val="14"/>
                <w:lang w:val="es-ES_tradnl"/>
              </w:rPr>
              <w:t>Análise e redação do relatório preliminar</w:t>
            </w:r>
          </w:p>
          <w:p w:rsidR="005276B5" w:rsidRPr="002B4030" w:rsidP="00C94BF0">
            <w:pPr>
              <w:rPr>
                <w:rFonts w:ascii="Arial" w:hAnsi="Arial" w:cs="Arial"/>
                <w:color w:val="000000"/>
                <w:sz w:val="14"/>
                <w:szCs w:val="14"/>
                <w:highlight w:val="yellow"/>
              </w:rPr>
            </w:pPr>
            <w:r w:rsidRPr="002B4030">
              <w:rPr>
                <w:rFonts w:ascii="Arial" w:hAnsi="Arial"/>
                <w:i/>
                <w:color w:val="000000"/>
                <w:sz w:val="14"/>
              </w:rPr>
              <w:t>Analisys and report writing</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tcPr>
          <w:p w:rsidR="005276B5" w:rsidRPr="002B4030" w:rsidP="001F1F7B">
            <w:pPr>
              <w:jc w:val="center"/>
              <w:rPr>
                <w:rFonts w:ascii="Arial" w:hAnsi="Arial" w:cs="Arial"/>
                <w:sz w:val="16"/>
                <w:szCs w:val="16"/>
              </w:rPr>
            </w:pPr>
            <w:hyperlink w:history="1">
              <w:r w:rsidRPr="002B4030">
                <w:rPr>
                  <w:rStyle w:val="Hyperlink"/>
                  <w:rFonts w:ascii="Arial" w:hAnsi="Arial"/>
                  <w:color w:val="auto"/>
                  <w:sz w:val="16"/>
                  <w:u w:val="none"/>
                </w:rPr>
                <w:t>PT-5209</w:t>
              </w:r>
            </w:hyperlink>
          </w:p>
        </w:tc>
        <w:tc>
          <w:tcPr>
            <w:tcW w:w="41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1F1F7B">
            <w:pPr>
              <w:rPr>
                <w:rFonts w:ascii="Arial" w:hAnsi="Arial" w:cs="Arial"/>
                <w:color w:val="000000"/>
                <w:sz w:val="14"/>
                <w:szCs w:val="14"/>
                <w:lang w:val="es-ES_tradnl"/>
              </w:rPr>
            </w:pPr>
            <w:r w:rsidRPr="002B4030">
              <w:rPr>
                <w:rFonts w:ascii="Arial" w:hAnsi="Arial"/>
                <w:color w:val="000000"/>
                <w:sz w:val="14"/>
                <w:lang w:val="es-ES_tradnl"/>
              </w:rPr>
              <w:t xml:space="preserve">Colisão de </w:t>
            </w:r>
            <w:r w:rsidRPr="002B4030">
              <w:rPr>
                <w:rFonts w:ascii="Arial" w:hAnsi="Arial"/>
                <w:color w:val="000000"/>
                <w:sz w:val="14"/>
                <w:lang w:val="es-ES_tradnl"/>
              </w:rPr>
              <w:t>comboio de passageiros com veículo pesado na PN 69,474 da linha do Norte, em 08-11-2016</w:t>
            </w:r>
          </w:p>
          <w:p w:rsidR="005276B5" w:rsidRPr="002B4030" w:rsidP="001F1F7B">
            <w:pPr>
              <w:rPr>
                <w:rFonts w:ascii="Arial" w:hAnsi="Arial" w:cs="Arial"/>
                <w:i/>
                <w:color w:val="000000"/>
                <w:sz w:val="14"/>
                <w:szCs w:val="14"/>
                <w:highlight w:val="yellow"/>
              </w:rPr>
            </w:pPr>
            <w:r w:rsidRPr="002B4030">
              <w:rPr>
                <w:rFonts w:ascii="Arial" w:hAnsi="Arial"/>
                <w:i/>
                <w:color w:val="000000"/>
                <w:sz w:val="14"/>
              </w:rPr>
              <w:t>Collision of passenger train with low-loader truck at level crossing – Norte line, on 08-11-2016</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1F1F7B">
            <w:pPr>
              <w:jc w:val="center"/>
              <w:rPr>
                <w:rFonts w:ascii="Arial" w:hAnsi="Arial" w:cs="Arial"/>
                <w:color w:val="000000"/>
                <w:sz w:val="14"/>
                <w:szCs w:val="14"/>
              </w:rPr>
            </w:pPr>
            <w:r w:rsidRPr="002B4030">
              <w:rPr>
                <w:rFonts w:ascii="Arial" w:hAnsi="Arial"/>
                <w:color w:val="000000"/>
                <w:sz w:val="14"/>
              </w:rPr>
              <w:t>05-12-2016</w:t>
            </w:r>
          </w:p>
        </w:tc>
        <w:tc>
          <w:tcPr>
            <w:tcW w:w="155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1F1F7B">
            <w:pPr>
              <w:rPr>
                <w:rFonts w:ascii="Arial" w:hAnsi="Arial" w:cs="Arial"/>
                <w:color w:val="000000"/>
                <w:sz w:val="14"/>
                <w:szCs w:val="14"/>
              </w:rPr>
            </w:pPr>
            <w:r w:rsidRPr="002B4030">
              <w:rPr>
                <w:rFonts w:ascii="Arial" w:hAnsi="Arial"/>
                <w:color w:val="000000"/>
                <w:sz w:val="14"/>
              </w:rPr>
              <w:t>Colisão em PN</w:t>
            </w:r>
          </w:p>
          <w:p w:rsidR="005276B5" w:rsidRPr="002B4030" w:rsidP="001F1F7B">
            <w:pPr>
              <w:rPr>
                <w:rFonts w:ascii="Arial" w:hAnsi="Arial" w:cs="Arial"/>
                <w:color w:val="000000"/>
                <w:sz w:val="14"/>
                <w:szCs w:val="14"/>
              </w:rPr>
            </w:pPr>
            <w:r w:rsidRPr="002B4030">
              <w:rPr>
                <w:rFonts w:ascii="Arial" w:hAnsi="Arial"/>
                <w:i/>
                <w:color w:val="000000"/>
                <w:sz w:val="14"/>
              </w:rPr>
              <w:t>Collision at level crossing</w:t>
            </w:r>
          </w:p>
        </w:tc>
        <w:tc>
          <w:tcPr>
            <w:tcW w:w="1559"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vAlign w:val="center"/>
          </w:tcPr>
          <w:p w:rsidR="00C94BF0" w:rsidRPr="002B4030" w:rsidP="00C94BF0">
            <w:pPr>
              <w:rPr>
                <w:rFonts w:ascii="Arial" w:hAnsi="Arial" w:cs="Arial"/>
                <w:color w:val="000000"/>
                <w:sz w:val="14"/>
                <w:szCs w:val="14"/>
                <w:lang w:val="es-ES_tradnl"/>
              </w:rPr>
            </w:pPr>
            <w:r w:rsidRPr="002B4030">
              <w:rPr>
                <w:rFonts w:ascii="Arial" w:hAnsi="Arial"/>
                <w:color w:val="000000"/>
                <w:sz w:val="14"/>
                <w:lang w:val="es-ES_tradnl"/>
              </w:rPr>
              <w:t xml:space="preserve">Análise e redação </w:t>
            </w:r>
            <w:r w:rsidRPr="002B4030">
              <w:rPr>
                <w:rFonts w:ascii="Arial" w:hAnsi="Arial"/>
                <w:color w:val="000000"/>
                <w:sz w:val="14"/>
                <w:lang w:val="es-ES_tradnl"/>
              </w:rPr>
              <w:t>do relatório preliminar</w:t>
            </w:r>
          </w:p>
          <w:p w:rsidR="005276B5" w:rsidRPr="002B4030" w:rsidP="00C94BF0">
            <w:pPr>
              <w:rPr>
                <w:rFonts w:ascii="Arial" w:hAnsi="Arial" w:cs="Arial"/>
                <w:color w:val="000000"/>
                <w:sz w:val="14"/>
                <w:szCs w:val="14"/>
                <w:highlight w:val="yellow"/>
              </w:rPr>
            </w:pPr>
            <w:r w:rsidRPr="002B4030">
              <w:rPr>
                <w:rFonts w:ascii="Arial" w:hAnsi="Arial"/>
                <w:i/>
                <w:color w:val="000000"/>
                <w:sz w:val="14"/>
              </w:rPr>
              <w:t>Analisys and report writing</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tcPr>
          <w:p w:rsidR="005276B5" w:rsidRPr="002B4030" w:rsidP="001F1F7B">
            <w:pPr>
              <w:jc w:val="center"/>
              <w:rPr>
                <w:rFonts w:ascii="Arial" w:hAnsi="Arial" w:cs="Arial"/>
                <w:sz w:val="16"/>
                <w:szCs w:val="16"/>
              </w:rPr>
            </w:pPr>
            <w:hyperlink w:history="1">
              <w:r w:rsidRPr="002B4030">
                <w:rPr>
                  <w:rStyle w:val="Hyperlink"/>
                  <w:rFonts w:ascii="Arial" w:hAnsi="Arial"/>
                  <w:color w:val="auto"/>
                  <w:sz w:val="16"/>
                  <w:u w:val="none"/>
                </w:rPr>
                <w:t>PT-5235</w:t>
              </w:r>
            </w:hyperlink>
          </w:p>
        </w:tc>
        <w:tc>
          <w:tcPr>
            <w:tcW w:w="41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1F1F7B">
            <w:pPr>
              <w:rPr>
                <w:rFonts w:ascii="Arial" w:hAnsi="Arial" w:cs="Arial"/>
                <w:color w:val="000000"/>
                <w:sz w:val="14"/>
                <w:szCs w:val="14"/>
                <w:lang w:val="es-ES_tradnl"/>
              </w:rPr>
            </w:pPr>
            <w:r w:rsidRPr="002B4030">
              <w:rPr>
                <w:rFonts w:ascii="Arial" w:hAnsi="Arial"/>
                <w:color w:val="000000"/>
                <w:sz w:val="14"/>
                <w:lang w:val="es-ES_tradnl"/>
              </w:rPr>
              <w:t>Percurso de veículo rail-route em via aberta à exploração, na linha do Norte, em 06-12-2016</w:t>
            </w:r>
          </w:p>
          <w:p w:rsidR="005276B5" w:rsidRPr="002B4030" w:rsidP="001F1F7B">
            <w:pPr>
              <w:rPr>
                <w:rFonts w:ascii="Arial" w:hAnsi="Arial" w:cs="Arial"/>
                <w:i/>
                <w:color w:val="000000"/>
                <w:sz w:val="14"/>
                <w:szCs w:val="14"/>
                <w:highlight w:val="yellow"/>
              </w:rPr>
            </w:pPr>
            <w:r w:rsidRPr="002B4030">
              <w:rPr>
                <w:rFonts w:ascii="Arial" w:hAnsi="Arial"/>
                <w:i/>
                <w:color w:val="000000"/>
                <w:sz w:val="14"/>
              </w:rPr>
              <w:t xml:space="preserve">Unauthorized movement of maintenance vehicle from possession into open line - Norte </w:t>
            </w:r>
            <w:r w:rsidRPr="002B4030">
              <w:rPr>
                <w:rFonts w:ascii="Arial" w:hAnsi="Arial"/>
                <w:i/>
                <w:color w:val="000000"/>
                <w:sz w:val="14"/>
              </w:rPr>
              <w:t>line, on 06-12-2016</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387DD0">
            <w:pPr>
              <w:jc w:val="center"/>
              <w:rPr>
                <w:rFonts w:ascii="Arial" w:hAnsi="Arial" w:cs="Arial"/>
                <w:color w:val="000000"/>
                <w:sz w:val="14"/>
                <w:szCs w:val="14"/>
              </w:rPr>
            </w:pPr>
            <w:r w:rsidRPr="002B4030">
              <w:rPr>
                <w:rFonts w:ascii="Arial" w:hAnsi="Arial"/>
                <w:color w:val="000000"/>
                <w:sz w:val="14"/>
              </w:rPr>
              <w:t>12-01-2017</w:t>
            </w:r>
          </w:p>
        </w:tc>
        <w:tc>
          <w:tcPr>
            <w:tcW w:w="155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76B5" w:rsidRPr="002B4030" w:rsidP="001F1F7B">
            <w:pPr>
              <w:rPr>
                <w:rFonts w:ascii="Arial" w:hAnsi="Arial" w:cs="Arial"/>
                <w:color w:val="000000"/>
                <w:sz w:val="14"/>
                <w:szCs w:val="14"/>
              </w:rPr>
            </w:pPr>
            <w:r w:rsidRPr="002B4030">
              <w:rPr>
                <w:rFonts w:ascii="Arial" w:hAnsi="Arial"/>
                <w:color w:val="000000"/>
                <w:sz w:val="14"/>
              </w:rPr>
              <w:t xml:space="preserve">Ultrapassagem indevida de sinal </w:t>
            </w:r>
          </w:p>
          <w:p w:rsidR="005276B5" w:rsidRPr="002B4030" w:rsidP="001F1F7B">
            <w:pPr>
              <w:rPr>
                <w:rFonts w:ascii="Arial" w:hAnsi="Arial" w:cs="Arial"/>
                <w:color w:val="000000"/>
                <w:sz w:val="14"/>
                <w:szCs w:val="14"/>
              </w:rPr>
            </w:pPr>
            <w:r w:rsidRPr="002B4030">
              <w:rPr>
                <w:rFonts w:ascii="Arial" w:hAnsi="Arial"/>
                <w:i/>
                <w:color w:val="000000"/>
                <w:sz w:val="14"/>
              </w:rPr>
              <w:t>SPAD</w:t>
            </w:r>
          </w:p>
        </w:tc>
        <w:tc>
          <w:tcPr>
            <w:tcW w:w="1559"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vAlign w:val="center"/>
          </w:tcPr>
          <w:p w:rsidR="00C94BF0" w:rsidRPr="002B4030" w:rsidP="00C94BF0">
            <w:pPr>
              <w:rPr>
                <w:rFonts w:ascii="Arial" w:hAnsi="Arial" w:cs="Arial"/>
                <w:color w:val="000000"/>
                <w:sz w:val="14"/>
                <w:szCs w:val="14"/>
                <w:lang w:val="es-ES_tradnl"/>
              </w:rPr>
            </w:pPr>
            <w:r w:rsidRPr="002B4030">
              <w:rPr>
                <w:rFonts w:ascii="Arial" w:hAnsi="Arial"/>
                <w:color w:val="000000"/>
                <w:sz w:val="14"/>
                <w:lang w:val="es-ES_tradnl"/>
              </w:rPr>
              <w:t>Análise e redação do relatório preliminar</w:t>
            </w:r>
          </w:p>
          <w:p w:rsidR="005276B5" w:rsidRPr="002B4030" w:rsidP="00C94BF0">
            <w:pPr>
              <w:rPr>
                <w:rFonts w:ascii="Arial" w:hAnsi="Arial" w:cs="Arial"/>
                <w:color w:val="000000"/>
                <w:sz w:val="14"/>
                <w:szCs w:val="14"/>
                <w:highlight w:val="yellow"/>
              </w:rPr>
            </w:pPr>
            <w:r w:rsidRPr="002B4030">
              <w:rPr>
                <w:rFonts w:ascii="Arial" w:hAnsi="Arial"/>
                <w:i/>
                <w:color w:val="000000"/>
                <w:sz w:val="14"/>
              </w:rPr>
              <w:t>Analisys and report writing</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tcPr>
          <w:p w:rsidR="009B3415" w:rsidRPr="002B4030" w:rsidP="00A447D2">
            <w:pPr>
              <w:jc w:val="center"/>
              <w:rPr>
                <w:rStyle w:val="Hyperlink"/>
                <w:rFonts w:ascii="Arial" w:hAnsi="Arial" w:cs="Arial"/>
                <w:color w:val="auto"/>
                <w:sz w:val="16"/>
                <w:szCs w:val="16"/>
                <w:u w:val="none"/>
              </w:rPr>
            </w:pPr>
            <w:r w:rsidRPr="002B4030">
              <w:rPr>
                <w:rStyle w:val="Hyperlink"/>
                <w:rFonts w:ascii="Arial" w:hAnsi="Arial"/>
                <w:color w:val="auto"/>
                <w:sz w:val="16"/>
                <w:u w:val="none"/>
              </w:rPr>
              <w:t>PT-5286</w:t>
            </w:r>
          </w:p>
        </w:tc>
        <w:tc>
          <w:tcPr>
            <w:tcW w:w="41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9B3415" w:rsidRPr="002B4030" w:rsidP="00A447D2">
            <w:pPr>
              <w:rPr>
                <w:rFonts w:ascii="Arial" w:hAnsi="Arial" w:cs="Arial"/>
                <w:color w:val="000000"/>
                <w:sz w:val="14"/>
                <w:szCs w:val="14"/>
                <w:lang w:val="es-ES_tradnl"/>
              </w:rPr>
            </w:pPr>
            <w:r w:rsidRPr="002B4030">
              <w:rPr>
                <w:rFonts w:ascii="Arial" w:hAnsi="Arial"/>
                <w:color w:val="000000"/>
                <w:sz w:val="14"/>
                <w:lang w:val="es-ES_tradnl"/>
              </w:rPr>
              <w:t>Descarrilamento do comboio de passageiros IR 868 na estação da Livração, na linha do Douro, em 15-01-2017.</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9B3415" w:rsidRPr="002B4030" w:rsidP="00A447D2">
            <w:pPr>
              <w:jc w:val="center"/>
              <w:rPr>
                <w:rFonts w:ascii="Arial" w:hAnsi="Arial" w:cs="Arial"/>
                <w:color w:val="000000"/>
                <w:sz w:val="14"/>
                <w:szCs w:val="14"/>
              </w:rPr>
            </w:pPr>
            <w:r w:rsidRPr="002B4030">
              <w:rPr>
                <w:rFonts w:ascii="Arial" w:hAnsi="Arial"/>
                <w:color w:val="000000"/>
                <w:sz w:val="14"/>
              </w:rPr>
              <w:t>27-02-2017</w:t>
            </w:r>
          </w:p>
        </w:tc>
        <w:tc>
          <w:tcPr>
            <w:tcW w:w="155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9B3415" w:rsidRPr="002B4030" w:rsidP="00A447D2">
            <w:pPr>
              <w:rPr>
                <w:rFonts w:ascii="Arial" w:hAnsi="Arial" w:cs="Arial"/>
                <w:color w:val="000000"/>
                <w:sz w:val="14"/>
                <w:szCs w:val="14"/>
              </w:rPr>
            </w:pPr>
            <w:r w:rsidRPr="002B4030">
              <w:rPr>
                <w:rFonts w:ascii="Arial" w:hAnsi="Arial"/>
                <w:color w:val="000000"/>
                <w:sz w:val="14"/>
              </w:rPr>
              <w:t>Descarrilamento</w:t>
            </w:r>
          </w:p>
          <w:p w:rsidR="009B3415" w:rsidRPr="002B4030" w:rsidP="00A447D2">
            <w:pPr>
              <w:rPr>
                <w:rFonts w:ascii="Arial" w:hAnsi="Arial" w:cs="Arial"/>
                <w:color w:val="000000"/>
                <w:sz w:val="14"/>
                <w:szCs w:val="14"/>
              </w:rPr>
            </w:pPr>
            <w:r w:rsidRPr="002B4030">
              <w:rPr>
                <w:rFonts w:ascii="Arial" w:hAnsi="Arial"/>
                <w:color w:val="000000"/>
                <w:sz w:val="14"/>
              </w:rPr>
              <w:t>Derailment</w:t>
            </w:r>
          </w:p>
        </w:tc>
        <w:tc>
          <w:tcPr>
            <w:tcW w:w="1559"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vAlign w:val="center"/>
          </w:tcPr>
          <w:p w:rsidR="00C94BF0" w:rsidRPr="002B4030" w:rsidP="00C94BF0">
            <w:pPr>
              <w:rPr>
                <w:rFonts w:ascii="Arial" w:hAnsi="Arial" w:cs="Arial"/>
                <w:color w:val="000000"/>
                <w:sz w:val="14"/>
                <w:szCs w:val="14"/>
              </w:rPr>
            </w:pPr>
            <w:r w:rsidRPr="002B4030">
              <w:rPr>
                <w:rFonts w:ascii="Arial" w:hAnsi="Arial"/>
                <w:color w:val="000000"/>
                <w:sz w:val="14"/>
              </w:rPr>
              <w:t>Recolha de evidências e análise</w:t>
            </w:r>
          </w:p>
          <w:p w:rsidR="009B3415" w:rsidRPr="002B4030" w:rsidP="00C94BF0">
            <w:pPr>
              <w:rPr>
                <w:rFonts w:ascii="Arial" w:hAnsi="Arial" w:cs="Arial"/>
                <w:color w:val="000000"/>
                <w:sz w:val="14"/>
                <w:szCs w:val="14"/>
              </w:rPr>
            </w:pPr>
            <w:r w:rsidRPr="002B4030">
              <w:rPr>
                <w:rFonts w:ascii="Arial" w:hAnsi="Arial"/>
                <w:i/>
                <w:color w:val="000000"/>
                <w:sz w:val="14"/>
              </w:rPr>
              <w:t>Evidence collection and analysis</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tcPr>
          <w:p w:rsidR="009B3415" w:rsidRPr="002B4030" w:rsidP="00A447D2">
            <w:pPr>
              <w:jc w:val="center"/>
              <w:rPr>
                <w:rStyle w:val="Hyperlink"/>
                <w:rFonts w:ascii="Arial" w:hAnsi="Arial" w:cs="Arial"/>
                <w:color w:val="auto"/>
                <w:sz w:val="16"/>
                <w:szCs w:val="16"/>
                <w:u w:val="none"/>
              </w:rPr>
            </w:pPr>
            <w:r w:rsidRPr="002B4030">
              <w:rPr>
                <w:rStyle w:val="Hyperlink"/>
                <w:rFonts w:ascii="Arial" w:hAnsi="Arial"/>
                <w:color w:val="auto"/>
                <w:sz w:val="16"/>
                <w:u w:val="none"/>
              </w:rPr>
              <w:t>PT-5321</w:t>
            </w:r>
          </w:p>
        </w:tc>
        <w:tc>
          <w:tcPr>
            <w:tcW w:w="41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9B3415" w:rsidRPr="002B4030" w:rsidP="00A447D2">
            <w:pPr>
              <w:rPr>
                <w:rFonts w:ascii="Arial" w:hAnsi="Arial" w:cs="Arial"/>
                <w:color w:val="000000"/>
                <w:sz w:val="14"/>
                <w:szCs w:val="14"/>
                <w:lang w:val="es-ES_tradnl"/>
              </w:rPr>
            </w:pPr>
            <w:r w:rsidRPr="002B4030">
              <w:rPr>
                <w:rFonts w:ascii="Arial" w:hAnsi="Arial"/>
                <w:color w:val="000000"/>
                <w:sz w:val="14"/>
                <w:lang w:val="es-ES_tradnl"/>
              </w:rPr>
              <w:t>Descarrilamento do comboio de mercadorias n.º 95204 próximo de Adémia, na linha do Norte, em 01-04-2017.</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9B3415" w:rsidRPr="002B4030" w:rsidP="00A447D2">
            <w:pPr>
              <w:jc w:val="center"/>
              <w:rPr>
                <w:rFonts w:ascii="Arial" w:hAnsi="Arial" w:cs="Arial"/>
                <w:color w:val="000000"/>
                <w:sz w:val="14"/>
                <w:szCs w:val="14"/>
              </w:rPr>
            </w:pPr>
            <w:r w:rsidRPr="002B4030">
              <w:rPr>
                <w:rFonts w:ascii="Arial" w:hAnsi="Arial"/>
                <w:color w:val="000000"/>
                <w:sz w:val="14"/>
              </w:rPr>
              <w:t>07-04-2017</w:t>
            </w:r>
          </w:p>
        </w:tc>
        <w:tc>
          <w:tcPr>
            <w:tcW w:w="155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9B3415" w:rsidRPr="002B4030" w:rsidP="00A447D2">
            <w:pPr>
              <w:rPr>
                <w:rFonts w:ascii="Arial" w:hAnsi="Arial" w:cs="Arial"/>
                <w:color w:val="000000"/>
                <w:sz w:val="14"/>
                <w:szCs w:val="14"/>
              </w:rPr>
            </w:pPr>
            <w:r w:rsidRPr="002B4030">
              <w:rPr>
                <w:rFonts w:ascii="Arial" w:hAnsi="Arial"/>
                <w:color w:val="000000"/>
                <w:sz w:val="14"/>
              </w:rPr>
              <w:t>Descarrilamento</w:t>
            </w:r>
          </w:p>
          <w:p w:rsidR="009B3415" w:rsidRPr="002B4030" w:rsidP="00A447D2">
            <w:pPr>
              <w:rPr>
                <w:rFonts w:ascii="Arial" w:hAnsi="Arial" w:cs="Arial"/>
                <w:color w:val="000000"/>
                <w:sz w:val="14"/>
                <w:szCs w:val="14"/>
              </w:rPr>
            </w:pPr>
            <w:r w:rsidRPr="002B4030">
              <w:rPr>
                <w:rFonts w:ascii="Arial" w:hAnsi="Arial"/>
                <w:color w:val="000000"/>
                <w:sz w:val="14"/>
              </w:rPr>
              <w:t>Derailment</w:t>
            </w:r>
          </w:p>
        </w:tc>
        <w:tc>
          <w:tcPr>
            <w:tcW w:w="1559"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vAlign w:val="center"/>
          </w:tcPr>
          <w:p w:rsidR="00C94BF0" w:rsidRPr="002B4030" w:rsidP="00C94BF0">
            <w:pPr>
              <w:rPr>
                <w:rFonts w:ascii="Arial" w:hAnsi="Arial" w:cs="Arial"/>
                <w:color w:val="000000"/>
                <w:sz w:val="14"/>
                <w:szCs w:val="14"/>
              </w:rPr>
            </w:pPr>
            <w:r w:rsidRPr="002B4030">
              <w:rPr>
                <w:rFonts w:ascii="Arial" w:hAnsi="Arial"/>
                <w:color w:val="000000"/>
                <w:sz w:val="14"/>
              </w:rPr>
              <w:t>Recolha de evidências e análise</w:t>
            </w:r>
          </w:p>
          <w:p w:rsidR="009B3415" w:rsidRPr="002B4030" w:rsidP="00C94BF0">
            <w:pPr>
              <w:rPr>
                <w:rFonts w:ascii="Arial" w:hAnsi="Arial" w:cs="Arial"/>
                <w:color w:val="000000"/>
                <w:sz w:val="14"/>
                <w:szCs w:val="14"/>
              </w:rPr>
            </w:pPr>
            <w:r w:rsidRPr="002B4030">
              <w:rPr>
                <w:rFonts w:ascii="Arial" w:hAnsi="Arial"/>
                <w:i/>
                <w:color w:val="000000"/>
                <w:sz w:val="14"/>
              </w:rPr>
              <w:t>Evidence collection and analysis</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tcPr>
          <w:p w:rsidR="009B3415" w:rsidRPr="002B4030" w:rsidP="00A447D2">
            <w:pPr>
              <w:jc w:val="center"/>
              <w:rPr>
                <w:rStyle w:val="Hyperlink"/>
                <w:rFonts w:ascii="Arial" w:hAnsi="Arial" w:cs="Arial"/>
                <w:color w:val="auto"/>
                <w:sz w:val="16"/>
                <w:szCs w:val="16"/>
                <w:u w:val="none"/>
              </w:rPr>
            </w:pPr>
            <w:r w:rsidRPr="002B4030">
              <w:rPr>
                <w:rStyle w:val="Hyperlink"/>
                <w:rFonts w:ascii="Arial" w:hAnsi="Arial"/>
                <w:color w:val="auto"/>
                <w:sz w:val="16"/>
                <w:u w:val="none"/>
              </w:rPr>
              <w:t>PT-5474</w:t>
            </w:r>
          </w:p>
        </w:tc>
        <w:tc>
          <w:tcPr>
            <w:tcW w:w="41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9B3415" w:rsidRPr="002B4030" w:rsidP="00A447D2">
            <w:pPr>
              <w:rPr>
                <w:rFonts w:ascii="Arial" w:hAnsi="Arial" w:cs="Arial"/>
                <w:color w:val="000000"/>
                <w:sz w:val="14"/>
                <w:szCs w:val="14"/>
                <w:lang w:val="es-ES_tradnl"/>
              </w:rPr>
            </w:pPr>
            <w:r w:rsidRPr="002B4030">
              <w:rPr>
                <w:rFonts w:ascii="Arial" w:hAnsi="Arial"/>
                <w:color w:val="000000"/>
                <w:sz w:val="14"/>
                <w:lang w:val="es-ES_tradnl"/>
              </w:rPr>
              <w:t>Descarrilamento em comboio de mercadorias na estação de Vila Franca das Naves, na linha da Beira Alta, em 06-01-2017.</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9B3415" w:rsidRPr="002B4030" w:rsidP="00A447D2">
            <w:pPr>
              <w:jc w:val="center"/>
              <w:rPr>
                <w:rFonts w:ascii="Arial" w:hAnsi="Arial" w:cs="Arial"/>
                <w:color w:val="000000"/>
                <w:sz w:val="14"/>
                <w:szCs w:val="14"/>
              </w:rPr>
            </w:pPr>
            <w:r w:rsidRPr="002B4030">
              <w:rPr>
                <w:rFonts w:ascii="Arial" w:hAnsi="Arial"/>
                <w:color w:val="000000"/>
                <w:sz w:val="14"/>
              </w:rPr>
              <w:t>11-07-2017</w:t>
            </w:r>
          </w:p>
        </w:tc>
        <w:tc>
          <w:tcPr>
            <w:tcW w:w="155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9B3415" w:rsidRPr="002B4030" w:rsidP="00A447D2">
            <w:pPr>
              <w:rPr>
                <w:rFonts w:ascii="Arial" w:hAnsi="Arial" w:cs="Arial"/>
                <w:color w:val="000000"/>
                <w:sz w:val="14"/>
                <w:szCs w:val="14"/>
              </w:rPr>
            </w:pPr>
            <w:r w:rsidRPr="002B4030">
              <w:rPr>
                <w:rFonts w:ascii="Arial" w:hAnsi="Arial"/>
                <w:color w:val="000000"/>
                <w:sz w:val="14"/>
              </w:rPr>
              <w:t>Descarrilamento</w:t>
            </w:r>
          </w:p>
          <w:p w:rsidR="009B3415" w:rsidRPr="002B4030" w:rsidP="00A447D2">
            <w:pPr>
              <w:rPr>
                <w:rFonts w:ascii="Arial" w:hAnsi="Arial" w:cs="Arial"/>
                <w:color w:val="000000"/>
                <w:sz w:val="14"/>
                <w:szCs w:val="14"/>
              </w:rPr>
            </w:pPr>
            <w:r w:rsidRPr="002B4030">
              <w:rPr>
                <w:rFonts w:ascii="Arial" w:hAnsi="Arial"/>
                <w:color w:val="000000"/>
                <w:sz w:val="14"/>
              </w:rPr>
              <w:t>Derailment</w:t>
            </w:r>
          </w:p>
        </w:tc>
        <w:tc>
          <w:tcPr>
            <w:tcW w:w="1559"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vAlign w:val="center"/>
          </w:tcPr>
          <w:p w:rsidR="00C94BF0" w:rsidRPr="002B4030" w:rsidP="00C94BF0">
            <w:pPr>
              <w:rPr>
                <w:rFonts w:ascii="Arial" w:hAnsi="Arial" w:cs="Arial"/>
                <w:color w:val="000000"/>
                <w:sz w:val="14"/>
                <w:szCs w:val="14"/>
              </w:rPr>
            </w:pPr>
            <w:r w:rsidRPr="002B4030">
              <w:rPr>
                <w:rFonts w:ascii="Arial" w:hAnsi="Arial"/>
                <w:color w:val="000000"/>
                <w:sz w:val="14"/>
              </w:rPr>
              <w:t xml:space="preserve">Recolha de evidências e </w:t>
            </w:r>
            <w:r w:rsidRPr="002B4030">
              <w:rPr>
                <w:rFonts w:ascii="Arial" w:hAnsi="Arial"/>
                <w:color w:val="000000"/>
                <w:sz w:val="14"/>
              </w:rPr>
              <w:t>análise</w:t>
            </w:r>
          </w:p>
          <w:p w:rsidR="009B3415" w:rsidRPr="002B4030" w:rsidP="00C94BF0">
            <w:pPr>
              <w:rPr>
                <w:rFonts w:ascii="Arial" w:hAnsi="Arial" w:cs="Arial"/>
                <w:color w:val="000000"/>
                <w:sz w:val="14"/>
                <w:szCs w:val="14"/>
              </w:rPr>
            </w:pPr>
            <w:r w:rsidRPr="002B4030">
              <w:rPr>
                <w:rFonts w:ascii="Arial" w:hAnsi="Arial"/>
                <w:i/>
                <w:color w:val="000000"/>
                <w:sz w:val="14"/>
              </w:rPr>
              <w:t>Evidence collection and analysis</w:t>
            </w:r>
          </w:p>
        </w:tc>
      </w:tr>
      <w:tr w:rsidTr="0082644D">
        <w:tblPrEx>
          <w:tblW w:w="9088" w:type="dxa"/>
          <w:tblInd w:w="54" w:type="dxa"/>
          <w:tblCellMar>
            <w:left w:w="70" w:type="dxa"/>
            <w:right w:w="70" w:type="dxa"/>
          </w:tblCellMar>
          <w:tblLook w:val="04A0"/>
        </w:tblPrEx>
        <w:trPr>
          <w:trHeight w:val="20"/>
        </w:trPr>
        <w:tc>
          <w:tcPr>
            <w:tcW w:w="583" w:type="dxa"/>
            <w:tcBorders>
              <w:top w:val="single" w:sz="4" w:space="0" w:color="000000"/>
              <w:left w:val="single" w:sz="8" w:space="0" w:color="000000"/>
              <w:bottom w:val="single" w:sz="4" w:space="0" w:color="000000"/>
              <w:right w:val="single" w:sz="4" w:space="0" w:color="000000"/>
            </w:tcBorders>
            <w:shd w:val="clear" w:color="auto" w:fill="D6E3BC" w:themeFill="accent3" w:themeFillTint="66"/>
            <w:vAlign w:val="center"/>
          </w:tcPr>
          <w:p w:rsidR="009B3415" w:rsidRPr="002B4030" w:rsidP="00A447D2">
            <w:pPr>
              <w:jc w:val="center"/>
              <w:rPr>
                <w:rStyle w:val="Hyperlink"/>
                <w:rFonts w:ascii="Arial" w:hAnsi="Arial" w:cs="Arial"/>
                <w:color w:val="auto"/>
                <w:sz w:val="16"/>
                <w:szCs w:val="16"/>
                <w:u w:val="none"/>
              </w:rPr>
            </w:pPr>
            <w:r w:rsidRPr="002B4030">
              <w:rPr>
                <w:rStyle w:val="Hyperlink"/>
                <w:rFonts w:ascii="Arial" w:hAnsi="Arial"/>
                <w:color w:val="auto"/>
                <w:sz w:val="16"/>
                <w:u w:val="none"/>
              </w:rPr>
              <w:t>PT-5759</w:t>
            </w:r>
          </w:p>
        </w:tc>
        <w:tc>
          <w:tcPr>
            <w:tcW w:w="41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9B3415" w:rsidRPr="002B4030" w:rsidP="00A447D2">
            <w:pPr>
              <w:rPr>
                <w:rFonts w:ascii="Arial" w:hAnsi="Arial" w:cs="Arial"/>
                <w:color w:val="000000"/>
                <w:sz w:val="14"/>
                <w:szCs w:val="14"/>
                <w:lang w:val="es-ES_tradnl"/>
              </w:rPr>
            </w:pPr>
            <w:r w:rsidRPr="002B4030">
              <w:rPr>
                <w:rFonts w:ascii="Arial" w:hAnsi="Arial"/>
                <w:color w:val="000000"/>
                <w:sz w:val="14"/>
                <w:lang w:val="es-ES_tradnl"/>
              </w:rPr>
              <w:t>Descarrilamento de locomotiva em manobras na placa giratória da estação da Régua, em 27-09-2017</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9B3415" w:rsidRPr="002B4030" w:rsidP="00A447D2">
            <w:pPr>
              <w:jc w:val="center"/>
              <w:rPr>
                <w:rFonts w:ascii="Arial" w:hAnsi="Arial" w:cs="Arial"/>
                <w:color w:val="000000"/>
                <w:sz w:val="14"/>
                <w:szCs w:val="14"/>
              </w:rPr>
            </w:pPr>
            <w:r w:rsidRPr="002B4030">
              <w:rPr>
                <w:rFonts w:ascii="Arial" w:hAnsi="Arial"/>
                <w:color w:val="000000"/>
                <w:sz w:val="14"/>
              </w:rPr>
              <w:t>04-12-2017</w:t>
            </w:r>
          </w:p>
        </w:tc>
        <w:tc>
          <w:tcPr>
            <w:tcW w:w="155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9B3415" w:rsidRPr="002B4030" w:rsidP="00A447D2">
            <w:pPr>
              <w:rPr>
                <w:rFonts w:ascii="Arial" w:hAnsi="Arial" w:cs="Arial"/>
                <w:color w:val="000000"/>
                <w:sz w:val="14"/>
                <w:szCs w:val="14"/>
              </w:rPr>
            </w:pPr>
            <w:r w:rsidRPr="002B4030">
              <w:rPr>
                <w:rFonts w:ascii="Arial" w:hAnsi="Arial"/>
                <w:color w:val="000000"/>
                <w:sz w:val="14"/>
              </w:rPr>
              <w:t>Descarrilamento</w:t>
            </w:r>
          </w:p>
          <w:p w:rsidR="009B3415" w:rsidRPr="002B4030" w:rsidP="00A447D2">
            <w:pPr>
              <w:rPr>
                <w:rFonts w:ascii="Arial" w:hAnsi="Arial" w:cs="Arial"/>
                <w:color w:val="000000"/>
                <w:sz w:val="14"/>
                <w:szCs w:val="14"/>
              </w:rPr>
            </w:pPr>
            <w:r w:rsidRPr="002B4030">
              <w:rPr>
                <w:rFonts w:ascii="Arial" w:hAnsi="Arial"/>
                <w:color w:val="000000"/>
                <w:sz w:val="14"/>
              </w:rPr>
              <w:t>Derailment</w:t>
            </w:r>
          </w:p>
        </w:tc>
        <w:tc>
          <w:tcPr>
            <w:tcW w:w="1559" w:type="dxa"/>
            <w:tcBorders>
              <w:top w:val="single" w:sz="4" w:space="0" w:color="000000"/>
              <w:left w:val="single" w:sz="4" w:space="0" w:color="000000"/>
              <w:bottom w:val="single" w:sz="4" w:space="0" w:color="000000"/>
              <w:right w:val="single" w:sz="8" w:space="0" w:color="000000"/>
            </w:tcBorders>
            <w:shd w:val="clear" w:color="auto" w:fill="D6E3BC" w:themeFill="accent3" w:themeFillTint="66"/>
            <w:tcMar>
              <w:left w:w="57" w:type="dxa"/>
              <w:right w:w="57" w:type="dxa"/>
            </w:tcMar>
            <w:vAlign w:val="center"/>
          </w:tcPr>
          <w:p w:rsidR="00C94BF0" w:rsidRPr="002B4030" w:rsidP="00C94BF0">
            <w:pPr>
              <w:rPr>
                <w:rFonts w:ascii="Arial" w:hAnsi="Arial" w:cs="Arial"/>
                <w:color w:val="000000"/>
                <w:sz w:val="14"/>
                <w:szCs w:val="14"/>
              </w:rPr>
            </w:pPr>
            <w:r w:rsidRPr="002B4030">
              <w:rPr>
                <w:rFonts w:ascii="Arial" w:hAnsi="Arial"/>
                <w:color w:val="000000"/>
                <w:sz w:val="14"/>
              </w:rPr>
              <w:t>Recolha de evidências e análise</w:t>
            </w:r>
          </w:p>
          <w:p w:rsidR="009B3415" w:rsidRPr="002B4030" w:rsidP="00C94BF0">
            <w:pPr>
              <w:rPr>
                <w:rFonts w:ascii="Arial" w:hAnsi="Arial" w:cs="Arial"/>
                <w:color w:val="000000"/>
                <w:sz w:val="14"/>
                <w:szCs w:val="14"/>
              </w:rPr>
            </w:pPr>
            <w:r w:rsidRPr="002B4030">
              <w:rPr>
                <w:rFonts w:ascii="Arial" w:hAnsi="Arial"/>
                <w:i/>
                <w:color w:val="000000"/>
                <w:sz w:val="14"/>
              </w:rPr>
              <w:t>Evidence collection and analysis</w:t>
            </w:r>
          </w:p>
        </w:tc>
      </w:tr>
    </w:tbl>
    <w:p w:rsidR="00E6469D" w:rsidRPr="002B4030" w:rsidP="00E40265">
      <w:pPr>
        <w:autoSpaceDE w:val="0"/>
        <w:autoSpaceDN w:val="0"/>
        <w:adjustRightInd w:val="0"/>
        <w:spacing w:after="120"/>
        <w:jc w:val="both"/>
        <w:rPr>
          <w:rFonts w:ascii="Calibri" w:hAnsi="Calibri" w:cs="TrebuchetMS"/>
          <w:color w:val="000000"/>
        </w:rPr>
      </w:pPr>
    </w:p>
    <w:p w:rsidR="002D78E5" w:rsidRPr="002B4030" w:rsidP="009A6760">
      <w:pPr>
        <w:pStyle w:val="Title"/>
        <w:numPr>
          <w:ilvl w:val="1"/>
          <w:numId w:val="26"/>
        </w:numPr>
        <w:spacing w:before="360" w:after="120"/>
        <w:ind w:left="539" w:hanging="539"/>
        <w:jc w:val="left"/>
        <w:rPr>
          <w:rFonts w:ascii="Calibri" w:hAnsi="Calibri"/>
          <w:color w:val="1F497D"/>
          <w:sz w:val="28"/>
          <w:szCs w:val="28"/>
        </w:rPr>
      </w:pPr>
      <w:bookmarkStart w:id="57" w:name="_Toc527381269"/>
      <w:bookmarkStart w:id="58" w:name="_Toc528770370"/>
      <w:r w:rsidRPr="002B4030">
        <w:rPr>
          <w:rFonts w:ascii="Calibri" w:hAnsi="Calibri"/>
          <w:color w:val="1F497D"/>
          <w:sz w:val="28"/>
        </w:rPr>
        <w:t>Investigations before 2011</w:t>
      </w:r>
      <w:bookmarkEnd w:id="57"/>
      <w:bookmarkEnd w:id="58"/>
    </w:p>
    <w:p w:rsidR="00DC0D81" w:rsidRPr="002B4030" w:rsidP="002D78E5">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When GISAF was reactivated in 2014, several investigations which had been reported to the European Union Agency for Railways prior to February 2011 were at different stages of completion.</w:t>
      </w:r>
    </w:p>
    <w:p w:rsidR="00DC0D81" w:rsidRPr="002B4030" w:rsidP="00D86357">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For the reasons already stated, in 2017 </w:t>
      </w:r>
      <w:r w:rsidRPr="002B4030">
        <w:rPr>
          <w:rFonts w:ascii="Calibri" w:hAnsi="Calibri"/>
          <w:color w:val="000000"/>
          <w:sz w:val="22"/>
        </w:rPr>
        <w:t>it was not possible to finalise these processes, which are included in the above-mentioned 2018-2019 action plan. GISAF and the GPIAAF opted to prioritise investigations opened from 2014 because of their greater urgency and the likelihood that they will he</w:t>
      </w:r>
      <w:r w:rsidRPr="002B4030">
        <w:rPr>
          <w:rFonts w:ascii="Calibri" w:hAnsi="Calibri"/>
          <w:color w:val="000000"/>
          <w:sz w:val="22"/>
        </w:rPr>
        <w:t>lp to improve the system, taking the option to carry out work leading to the closure of these processes only as permitted by resource availability, and always bearing in mind the time already elapsed and the lack of relevant information in some cases.</w:t>
      </w:r>
    </w:p>
    <w:p w:rsidR="00C331EC" w:rsidRPr="002B4030" w:rsidP="00DC0D81">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Thus</w:t>
      </w:r>
      <w:r w:rsidRPr="002B4030">
        <w:rPr>
          <w:rFonts w:ascii="Calibri" w:hAnsi="Calibri"/>
          <w:color w:val="000000"/>
          <w:sz w:val="22"/>
        </w:rPr>
        <w:t xml:space="preserve"> at the end of 2017, twenty pre-2011 investigations were still pending, as shown in the following table.</w:t>
      </w:r>
    </w:p>
    <w:p w:rsidR="00E2718D" w:rsidRPr="002B4030"/>
    <w:tbl>
      <w:tblPr>
        <w:tblW w:w="9156" w:type="dxa"/>
        <w:tblInd w:w="54"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70" w:type="dxa"/>
          <w:right w:w="70" w:type="dxa"/>
        </w:tblCellMar>
        <w:tblLook w:val="04A0"/>
      </w:tblPr>
      <w:tblGrid>
        <w:gridCol w:w="904"/>
        <w:gridCol w:w="4215"/>
        <w:gridCol w:w="993"/>
        <w:gridCol w:w="1701"/>
        <w:gridCol w:w="1343"/>
      </w:tblGrid>
      <w:tr w:rsidTr="00D8139E">
        <w:tblPrEx>
          <w:tblW w:w="9156" w:type="dxa"/>
          <w:tblInd w:w="54"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70" w:type="dxa"/>
            <w:right w:w="70" w:type="dxa"/>
          </w:tblCellMar>
          <w:tblLook w:val="04A0"/>
        </w:tblPrEx>
        <w:trPr>
          <w:trHeight w:val="325"/>
        </w:trPr>
        <w:tc>
          <w:tcPr>
            <w:tcW w:w="7813" w:type="dxa"/>
            <w:gridSpan w:val="4"/>
            <w:tcBorders>
              <w:top w:val="single" w:sz="8" w:space="0" w:color="000000"/>
              <w:bottom w:val="single" w:sz="8" w:space="0" w:color="000000"/>
              <w:right w:val="dashed" w:sz="4" w:space="0" w:color="auto"/>
            </w:tcBorders>
            <w:shd w:val="clear" w:color="auto" w:fill="C3D69B" w:themeFill="accent3" w:themeFillTint="99"/>
            <w:vAlign w:val="center"/>
            <w:hideMark/>
          </w:tcPr>
          <w:p w:rsidR="009D1BB5" w:rsidRPr="002B4030" w:rsidP="009D1BB5">
            <w:pPr>
              <w:rPr>
                <w:rFonts w:ascii="Arial" w:hAnsi="Arial" w:cs="Arial"/>
                <w:b/>
                <w:bCs/>
                <w:color w:val="000000"/>
                <w:sz w:val="20"/>
                <w:szCs w:val="20"/>
                <w:lang w:val="es-ES_tradnl"/>
              </w:rPr>
            </w:pPr>
            <w:r w:rsidRPr="002B4030">
              <w:rPr>
                <w:rFonts w:ascii="Arial" w:hAnsi="Arial"/>
                <w:b/>
                <w:color w:val="000000"/>
                <w:sz w:val="20"/>
                <w:lang w:val="es-ES_tradnl"/>
              </w:rPr>
              <w:t>Quadro B.5 - Investigações pendentes, anteriores ao período de inatividade do Gabinete de investigação (2011)</w:t>
            </w:r>
          </w:p>
          <w:p w:rsidR="009D1BB5" w:rsidRPr="002B4030" w:rsidP="00D86357">
            <w:pPr>
              <w:rPr>
                <w:rFonts w:ascii="Arial" w:hAnsi="Arial" w:cs="Arial"/>
                <w:b/>
                <w:bCs/>
                <w:color w:val="000000"/>
                <w:sz w:val="20"/>
                <w:szCs w:val="20"/>
              </w:rPr>
            </w:pPr>
            <w:r w:rsidRPr="002B4030">
              <w:rPr>
                <w:rFonts w:ascii="Arial" w:hAnsi="Arial"/>
                <w:b/>
                <w:i/>
                <w:color w:val="000000"/>
                <w:sz w:val="20"/>
              </w:rPr>
              <w:t>Table B.5 - Pending investigations, open</w:t>
            </w:r>
            <w:r w:rsidRPr="002B4030">
              <w:rPr>
                <w:rFonts w:ascii="Arial" w:hAnsi="Arial"/>
                <w:b/>
                <w:i/>
                <w:color w:val="000000"/>
                <w:sz w:val="20"/>
              </w:rPr>
              <w:t>ed prior to the inactivity period of the NIB (2011)</w:t>
            </w:r>
          </w:p>
        </w:tc>
        <w:tc>
          <w:tcPr>
            <w:tcW w:w="1343" w:type="dxa"/>
            <w:tcBorders>
              <w:top w:val="single" w:sz="8" w:space="0" w:color="000000"/>
              <w:left w:val="dashed" w:sz="4" w:space="0" w:color="auto"/>
              <w:bottom w:val="single" w:sz="8" w:space="0" w:color="000000"/>
            </w:tcBorders>
            <w:shd w:val="clear" w:color="auto" w:fill="C3D69B" w:themeFill="accent3" w:themeFillTint="99"/>
            <w:vAlign w:val="center"/>
          </w:tcPr>
          <w:p w:rsidR="009D1BB5" w:rsidRPr="002B4030" w:rsidP="00C331EC">
            <w:pPr>
              <w:jc w:val="center"/>
              <w:rPr>
                <w:rFonts w:ascii="Arial" w:hAnsi="Arial" w:cs="Arial"/>
                <w:b/>
                <w:bCs/>
                <w:color w:val="000000"/>
                <w:sz w:val="20"/>
                <w:szCs w:val="20"/>
              </w:rPr>
            </w:pPr>
            <w:r w:rsidRPr="002B4030">
              <w:rPr>
                <w:rFonts w:ascii="Arial" w:hAnsi="Arial"/>
                <w:b/>
                <w:color w:val="000000"/>
                <w:sz w:val="20"/>
              </w:rPr>
              <w:t>Total: 20</w:t>
            </w:r>
          </w:p>
        </w:tc>
      </w:tr>
      <w:tr w:rsidTr="00D8139E">
        <w:tblPrEx>
          <w:tblW w:w="9156" w:type="dxa"/>
          <w:tblInd w:w="54" w:type="dxa"/>
          <w:tblCellMar>
            <w:left w:w="70" w:type="dxa"/>
            <w:right w:w="70" w:type="dxa"/>
          </w:tblCellMar>
          <w:tblLook w:val="04A0"/>
        </w:tblPrEx>
        <w:trPr>
          <w:trHeight w:val="300"/>
        </w:trPr>
        <w:tc>
          <w:tcPr>
            <w:tcW w:w="904" w:type="dxa"/>
            <w:tcBorders>
              <w:top w:val="single" w:sz="8" w:space="0" w:color="000000"/>
            </w:tcBorders>
            <w:shd w:val="clear" w:color="auto" w:fill="C3D69B" w:themeFill="accent3" w:themeFillTint="99"/>
            <w:vAlign w:val="center"/>
            <w:hideMark/>
          </w:tcPr>
          <w:p w:rsidR="009D1BB5" w:rsidRPr="002B4030" w:rsidP="00744D60">
            <w:pPr>
              <w:jc w:val="center"/>
              <w:rPr>
                <w:rFonts w:ascii="Arial" w:hAnsi="Arial" w:cs="Arial"/>
                <w:b/>
                <w:bCs/>
                <w:color w:val="000000"/>
                <w:sz w:val="14"/>
                <w:szCs w:val="14"/>
              </w:rPr>
            </w:pPr>
            <w:r w:rsidRPr="002B4030">
              <w:rPr>
                <w:rFonts w:ascii="Arial" w:hAnsi="Arial"/>
                <w:b/>
                <w:color w:val="000000"/>
                <w:sz w:val="14"/>
              </w:rPr>
              <w:t>ERAIL ID</w:t>
            </w:r>
          </w:p>
        </w:tc>
        <w:tc>
          <w:tcPr>
            <w:tcW w:w="4215" w:type="dxa"/>
            <w:tcBorders>
              <w:top w:val="single" w:sz="8" w:space="0" w:color="000000"/>
            </w:tcBorders>
            <w:shd w:val="clear" w:color="auto" w:fill="C3D69B" w:themeFill="accent3" w:themeFillTint="99"/>
            <w:vAlign w:val="center"/>
            <w:hideMark/>
          </w:tcPr>
          <w:p w:rsidR="009D1BB5" w:rsidRPr="002B4030" w:rsidP="00744D60">
            <w:pPr>
              <w:jc w:val="center"/>
              <w:rPr>
                <w:rFonts w:ascii="Arial" w:hAnsi="Arial" w:cs="Arial"/>
                <w:b/>
                <w:bCs/>
                <w:color w:val="000000"/>
                <w:sz w:val="14"/>
                <w:szCs w:val="14"/>
              </w:rPr>
            </w:pPr>
            <w:r w:rsidRPr="002B4030">
              <w:rPr>
                <w:rFonts w:ascii="Arial" w:hAnsi="Arial"/>
                <w:b/>
                <w:color w:val="000000"/>
                <w:sz w:val="14"/>
              </w:rPr>
              <w:t>Designação</w:t>
            </w:r>
          </w:p>
          <w:p w:rsidR="009D1BB5" w:rsidRPr="002B4030" w:rsidP="00744D60">
            <w:pPr>
              <w:jc w:val="center"/>
              <w:rPr>
                <w:rFonts w:ascii="Arial" w:hAnsi="Arial" w:cs="Arial"/>
                <w:b/>
                <w:bCs/>
                <w:i/>
                <w:color w:val="000000"/>
                <w:sz w:val="14"/>
                <w:szCs w:val="14"/>
              </w:rPr>
            </w:pPr>
            <w:r w:rsidRPr="002B4030">
              <w:rPr>
                <w:rFonts w:ascii="Arial" w:hAnsi="Arial"/>
                <w:b/>
                <w:i/>
                <w:color w:val="000000"/>
                <w:sz w:val="14"/>
              </w:rPr>
              <w:t>Title</w:t>
            </w:r>
          </w:p>
        </w:tc>
        <w:tc>
          <w:tcPr>
            <w:tcW w:w="993" w:type="dxa"/>
            <w:tcBorders>
              <w:top w:val="single" w:sz="8" w:space="0" w:color="000000"/>
            </w:tcBorders>
            <w:shd w:val="clear" w:color="auto" w:fill="C3D69B" w:themeFill="accent3" w:themeFillTint="99"/>
            <w:vAlign w:val="center"/>
            <w:hideMark/>
          </w:tcPr>
          <w:p w:rsidR="009D1BB5" w:rsidRPr="002B4030" w:rsidP="009D1BB5">
            <w:pPr>
              <w:jc w:val="center"/>
              <w:rPr>
                <w:rFonts w:ascii="Arial" w:hAnsi="Arial" w:cs="Arial"/>
                <w:b/>
                <w:bCs/>
                <w:color w:val="000000"/>
                <w:sz w:val="14"/>
                <w:szCs w:val="14"/>
                <w:lang w:val="es-ES_tradnl"/>
              </w:rPr>
            </w:pPr>
            <w:r w:rsidRPr="002B4030">
              <w:rPr>
                <w:rFonts w:ascii="Arial" w:hAnsi="Arial"/>
                <w:b/>
                <w:color w:val="000000"/>
                <w:sz w:val="14"/>
                <w:lang w:val="es-ES_tradnl"/>
              </w:rPr>
              <w:t>Data da ocorrência</w:t>
            </w:r>
          </w:p>
          <w:p w:rsidR="009D1BB5" w:rsidRPr="002B4030" w:rsidP="009D1BB5">
            <w:pPr>
              <w:jc w:val="center"/>
              <w:rPr>
                <w:rFonts w:ascii="Arial" w:hAnsi="Arial" w:cs="Arial"/>
                <w:b/>
                <w:bCs/>
                <w:i/>
                <w:color w:val="000000"/>
                <w:sz w:val="14"/>
                <w:szCs w:val="14"/>
                <w:lang w:val="es-ES_tradnl"/>
              </w:rPr>
            </w:pPr>
            <w:r w:rsidRPr="002B4030">
              <w:rPr>
                <w:rFonts w:ascii="Arial" w:hAnsi="Arial"/>
                <w:b/>
                <w:i/>
                <w:color w:val="000000"/>
                <w:sz w:val="14"/>
                <w:lang w:val="es-ES_tradnl"/>
              </w:rPr>
              <w:t>Occurrence date</w:t>
            </w:r>
          </w:p>
        </w:tc>
        <w:tc>
          <w:tcPr>
            <w:tcW w:w="1701" w:type="dxa"/>
            <w:tcBorders>
              <w:top w:val="single" w:sz="8" w:space="0" w:color="000000"/>
            </w:tcBorders>
            <w:shd w:val="clear" w:color="auto" w:fill="C3D69B" w:themeFill="accent3" w:themeFillTint="99"/>
            <w:vAlign w:val="center"/>
            <w:hideMark/>
          </w:tcPr>
          <w:p w:rsidR="009D1BB5" w:rsidRPr="002B4030" w:rsidP="00744D60">
            <w:pPr>
              <w:jc w:val="center"/>
              <w:rPr>
                <w:rFonts w:ascii="Arial" w:hAnsi="Arial" w:cs="Arial"/>
                <w:b/>
                <w:bCs/>
                <w:color w:val="000000"/>
                <w:sz w:val="14"/>
                <w:szCs w:val="14"/>
              </w:rPr>
            </w:pPr>
            <w:r w:rsidRPr="002B4030">
              <w:rPr>
                <w:rFonts w:ascii="Arial" w:hAnsi="Arial"/>
                <w:b/>
                <w:color w:val="000000"/>
                <w:sz w:val="14"/>
              </w:rPr>
              <w:t>Tipo de ocorrência</w:t>
            </w:r>
          </w:p>
          <w:p w:rsidR="009D1BB5" w:rsidRPr="002B4030" w:rsidP="009251BD">
            <w:pPr>
              <w:jc w:val="center"/>
              <w:rPr>
                <w:rFonts w:ascii="Arial" w:hAnsi="Arial" w:cs="Arial"/>
                <w:b/>
                <w:bCs/>
                <w:i/>
                <w:color w:val="000000"/>
                <w:sz w:val="14"/>
                <w:szCs w:val="14"/>
              </w:rPr>
            </w:pPr>
            <w:r w:rsidRPr="002B4030">
              <w:rPr>
                <w:rFonts w:ascii="Arial" w:hAnsi="Arial"/>
                <w:b/>
                <w:i/>
                <w:color w:val="000000"/>
                <w:sz w:val="14"/>
              </w:rPr>
              <w:t>Type of occurrence</w:t>
            </w:r>
          </w:p>
        </w:tc>
        <w:tc>
          <w:tcPr>
            <w:tcW w:w="1343" w:type="dxa"/>
            <w:tcBorders>
              <w:top w:val="single" w:sz="8" w:space="0" w:color="000000"/>
            </w:tcBorders>
            <w:shd w:val="clear" w:color="auto" w:fill="C3D69B" w:themeFill="accent3" w:themeFillTint="99"/>
            <w:vAlign w:val="center"/>
          </w:tcPr>
          <w:p w:rsidR="009D1BB5" w:rsidRPr="002B4030" w:rsidP="002141EF">
            <w:pPr>
              <w:jc w:val="center"/>
              <w:rPr>
                <w:rFonts w:ascii="Arial" w:hAnsi="Arial" w:cs="Arial"/>
                <w:b/>
                <w:bCs/>
                <w:color w:val="000000"/>
                <w:sz w:val="14"/>
                <w:szCs w:val="14"/>
              </w:rPr>
            </w:pPr>
            <w:r w:rsidRPr="002B4030">
              <w:rPr>
                <w:rFonts w:ascii="Arial" w:hAnsi="Arial"/>
                <w:b/>
                <w:color w:val="000000"/>
                <w:sz w:val="14"/>
              </w:rPr>
              <w:t>Base legal</w:t>
            </w:r>
          </w:p>
          <w:p w:rsidR="009D1BB5" w:rsidRPr="002B4030" w:rsidP="002141EF">
            <w:pPr>
              <w:jc w:val="center"/>
              <w:rPr>
                <w:rFonts w:ascii="Arial" w:hAnsi="Arial" w:cs="Arial"/>
                <w:b/>
                <w:bCs/>
                <w:color w:val="000000"/>
                <w:sz w:val="14"/>
                <w:szCs w:val="14"/>
              </w:rPr>
            </w:pPr>
            <w:r w:rsidRPr="002B4030">
              <w:rPr>
                <w:rFonts w:ascii="Arial" w:hAnsi="Arial"/>
                <w:b/>
                <w:i/>
                <w:color w:val="000000"/>
                <w:sz w:val="14"/>
              </w:rPr>
              <w:t>Legal basis</w:t>
            </w:r>
          </w:p>
        </w:tc>
      </w:tr>
      <w:tr w:rsidTr="00AB7318">
        <w:tblPrEx>
          <w:tblW w:w="9156" w:type="dxa"/>
          <w:tblInd w:w="54" w:type="dxa"/>
          <w:tblCellMar>
            <w:left w:w="70" w:type="dxa"/>
            <w:right w:w="70" w:type="dxa"/>
          </w:tblCellMar>
          <w:tblLook w:val="04A0"/>
        </w:tblPrEx>
        <w:trPr>
          <w:trHeight w:val="340"/>
        </w:trPr>
        <w:tc>
          <w:tcPr>
            <w:tcW w:w="904" w:type="dxa"/>
            <w:shd w:val="clear" w:color="auto" w:fill="D6E3BC" w:themeFill="accent3" w:themeFillTint="66"/>
            <w:vAlign w:val="center"/>
            <w:hideMark/>
          </w:tcPr>
          <w:p w:rsidR="00463E0E" w:rsidRPr="002B4030" w:rsidP="00AB7318">
            <w:pPr>
              <w:jc w:val="center"/>
              <w:rPr>
                <w:rFonts w:ascii="Arial" w:hAnsi="Arial" w:cs="Arial"/>
                <w:color w:val="0000FF"/>
                <w:sz w:val="16"/>
                <w:szCs w:val="16"/>
                <w:u w:val="single"/>
              </w:rPr>
            </w:pPr>
            <w:hyperlink r:id="rId37" w:history="1">
              <w:r w:rsidRPr="002B4030">
                <w:rPr>
                  <w:rFonts w:ascii="Arial" w:hAnsi="Arial"/>
                  <w:color w:val="0000FF"/>
                  <w:sz w:val="16"/>
                  <w:u w:val="single"/>
                </w:rPr>
                <w:t>PT-76</w:t>
              </w:r>
            </w:hyperlink>
          </w:p>
        </w:tc>
        <w:tc>
          <w:tcPr>
            <w:tcW w:w="4215" w:type="dxa"/>
            <w:shd w:val="clear" w:color="auto" w:fill="D6E3BC" w:themeFill="accent3" w:themeFillTint="66"/>
            <w:vAlign w:val="center"/>
            <w:hideMark/>
          </w:tcPr>
          <w:p w:rsidR="00463E0E" w:rsidRPr="002B4030" w:rsidP="00AB7318">
            <w:pPr>
              <w:rPr>
                <w:rFonts w:ascii="Arial" w:hAnsi="Arial" w:cs="Arial"/>
                <w:sz w:val="14"/>
                <w:szCs w:val="14"/>
                <w:lang w:val="es-ES_tradnl"/>
              </w:rPr>
            </w:pPr>
            <w:r w:rsidRPr="002B4030">
              <w:rPr>
                <w:rFonts w:ascii="Arial" w:hAnsi="Arial"/>
                <w:sz w:val="14"/>
                <w:lang w:val="es-ES_tradnl"/>
              </w:rPr>
              <w:t>Acidente em PN tipo B, na linha do Oeste próximo de Leiria, com veículo ligeiro</w:t>
            </w:r>
          </w:p>
          <w:p w:rsidR="00463E0E" w:rsidRPr="002B4030" w:rsidP="00AB7318">
            <w:pPr>
              <w:rPr>
                <w:rFonts w:ascii="Arial" w:hAnsi="Arial" w:cs="Arial"/>
                <w:sz w:val="14"/>
                <w:szCs w:val="14"/>
              </w:rPr>
            </w:pPr>
            <w:r w:rsidRPr="002B4030">
              <w:rPr>
                <w:rFonts w:ascii="Arial" w:hAnsi="Arial"/>
                <w:i/>
                <w:sz w:val="14"/>
              </w:rPr>
              <w:t>Accident at level crossing Type B</w:t>
            </w:r>
            <w:r w:rsidRPr="002B4030">
              <w:rPr>
                <w:rFonts w:ascii="Arial" w:hAnsi="Arial"/>
                <w:i/>
                <w:sz w:val="14"/>
              </w:rPr>
              <w:t>, on Oeste Line, near Leiria</w:t>
            </w:r>
          </w:p>
        </w:tc>
        <w:tc>
          <w:tcPr>
            <w:tcW w:w="993" w:type="dxa"/>
            <w:shd w:val="clear" w:color="auto" w:fill="D6E3BC" w:themeFill="accent3" w:themeFillTint="66"/>
            <w:vAlign w:val="center"/>
            <w:hideMark/>
          </w:tcPr>
          <w:p w:rsidR="00463E0E" w:rsidRPr="002B4030" w:rsidP="00AB7318">
            <w:pPr>
              <w:jc w:val="center"/>
              <w:rPr>
                <w:rFonts w:ascii="Arial" w:hAnsi="Arial" w:cs="Arial"/>
                <w:sz w:val="14"/>
                <w:szCs w:val="14"/>
              </w:rPr>
            </w:pPr>
            <w:r w:rsidRPr="002B4030">
              <w:rPr>
                <w:rFonts w:ascii="Arial" w:hAnsi="Arial"/>
                <w:sz w:val="14"/>
              </w:rPr>
              <w:t>18-03-2006</w:t>
            </w:r>
          </w:p>
        </w:tc>
        <w:tc>
          <w:tcPr>
            <w:tcW w:w="1701" w:type="dxa"/>
            <w:shd w:val="clear" w:color="auto" w:fill="D6E3BC" w:themeFill="accent3" w:themeFillTint="66"/>
            <w:vAlign w:val="center"/>
            <w:hideMark/>
          </w:tcPr>
          <w:p w:rsidR="00463E0E" w:rsidRPr="002B4030" w:rsidP="00AB7318">
            <w:pPr>
              <w:rPr>
                <w:rFonts w:ascii="Arial" w:hAnsi="Arial" w:cs="Arial"/>
                <w:sz w:val="14"/>
                <w:szCs w:val="14"/>
              </w:rPr>
            </w:pPr>
            <w:r w:rsidRPr="002B4030">
              <w:rPr>
                <w:rFonts w:ascii="Arial" w:hAnsi="Arial"/>
                <w:sz w:val="14"/>
              </w:rPr>
              <w:t>Acidente em PN</w:t>
            </w:r>
          </w:p>
          <w:p w:rsidR="00463E0E" w:rsidRPr="002B4030" w:rsidP="00AB7318">
            <w:pPr>
              <w:rPr>
                <w:rFonts w:ascii="Arial" w:hAnsi="Arial" w:cs="Arial"/>
                <w:sz w:val="14"/>
                <w:szCs w:val="14"/>
              </w:rPr>
            </w:pPr>
            <w:r w:rsidRPr="002B4030">
              <w:rPr>
                <w:rFonts w:ascii="Arial" w:hAnsi="Arial"/>
                <w:i/>
                <w:sz w:val="14"/>
              </w:rPr>
              <w:t>Accident at level crossing</w:t>
            </w:r>
          </w:p>
        </w:tc>
        <w:tc>
          <w:tcPr>
            <w:tcW w:w="1343" w:type="dxa"/>
            <w:shd w:val="clear" w:color="auto" w:fill="D6E3BC" w:themeFill="accent3" w:themeFillTint="66"/>
            <w:vAlign w:val="center"/>
          </w:tcPr>
          <w:p w:rsidR="00463E0E" w:rsidRPr="002B4030" w:rsidP="00AB7318">
            <w:pPr>
              <w:rPr>
                <w:rFonts w:ascii="Arial" w:hAnsi="Arial" w:cs="Arial"/>
                <w:i/>
                <w:sz w:val="14"/>
                <w:szCs w:val="14"/>
              </w:rPr>
            </w:pPr>
            <w:r w:rsidRPr="002B4030">
              <w:rPr>
                <w:rFonts w:ascii="Arial" w:hAnsi="Arial"/>
                <w:i/>
                <w:sz w:val="14"/>
              </w:rPr>
              <w:t>Art. 22.º-6</w:t>
            </w:r>
          </w:p>
          <w:p w:rsidR="00463E0E" w:rsidRPr="002B4030" w:rsidP="00AB7318">
            <w:pPr>
              <w:rPr>
                <w:rFonts w:ascii="Arial" w:hAnsi="Arial" w:cs="Arial"/>
                <w:sz w:val="14"/>
                <w:szCs w:val="14"/>
              </w:rPr>
            </w:pPr>
            <w:r w:rsidRPr="002B4030">
              <w:rPr>
                <w:rFonts w:ascii="Arial" w:hAnsi="Arial"/>
                <w:i/>
                <w:sz w:val="14"/>
              </w:rPr>
              <w:t>Dir. 2004/49/CE</w:t>
            </w:r>
          </w:p>
        </w:tc>
      </w:tr>
      <w:tr w:rsidTr="00AB7318">
        <w:tblPrEx>
          <w:tblW w:w="9156" w:type="dxa"/>
          <w:tblInd w:w="54" w:type="dxa"/>
          <w:tblCellMar>
            <w:left w:w="70" w:type="dxa"/>
            <w:right w:w="70" w:type="dxa"/>
          </w:tblCellMar>
          <w:tblLook w:val="04A0"/>
        </w:tblPrEx>
        <w:trPr>
          <w:trHeight w:val="340"/>
        </w:trPr>
        <w:tc>
          <w:tcPr>
            <w:tcW w:w="904" w:type="dxa"/>
            <w:shd w:val="clear" w:color="auto" w:fill="D6E3BC" w:themeFill="accent3" w:themeFillTint="66"/>
            <w:vAlign w:val="center"/>
            <w:hideMark/>
          </w:tcPr>
          <w:p w:rsidR="00463E0E" w:rsidRPr="002B4030" w:rsidP="00AB7318">
            <w:pPr>
              <w:jc w:val="center"/>
              <w:rPr>
                <w:rFonts w:ascii="Arial" w:hAnsi="Arial" w:cs="Arial"/>
                <w:color w:val="0000FF"/>
                <w:sz w:val="16"/>
                <w:szCs w:val="16"/>
                <w:u w:val="single"/>
              </w:rPr>
            </w:pPr>
            <w:hyperlink r:id="rId38" w:history="1">
              <w:r w:rsidRPr="002B4030">
                <w:rPr>
                  <w:rFonts w:ascii="Arial" w:hAnsi="Arial"/>
                  <w:color w:val="0000FF"/>
                  <w:sz w:val="16"/>
                  <w:u w:val="single"/>
                </w:rPr>
                <w:t>PT-77</w:t>
              </w:r>
            </w:hyperlink>
          </w:p>
        </w:tc>
        <w:tc>
          <w:tcPr>
            <w:tcW w:w="4215" w:type="dxa"/>
            <w:shd w:val="clear" w:color="auto" w:fill="D6E3BC" w:themeFill="accent3" w:themeFillTint="66"/>
            <w:vAlign w:val="center"/>
            <w:hideMark/>
          </w:tcPr>
          <w:p w:rsidR="00463E0E" w:rsidRPr="002B4030" w:rsidP="00AB7318">
            <w:pPr>
              <w:rPr>
                <w:rFonts w:ascii="Arial" w:hAnsi="Arial" w:cs="Arial"/>
                <w:color w:val="000000"/>
                <w:sz w:val="14"/>
                <w:szCs w:val="14"/>
                <w:lang w:val="es-ES_tradnl"/>
              </w:rPr>
            </w:pPr>
            <w:r w:rsidRPr="002B4030">
              <w:rPr>
                <w:rFonts w:ascii="Arial" w:hAnsi="Arial"/>
                <w:color w:val="000000"/>
                <w:sz w:val="14"/>
                <w:lang w:val="es-ES_tradnl"/>
              </w:rPr>
              <w:t xml:space="preserve">Barreiras de PN não </w:t>
            </w:r>
            <w:r w:rsidRPr="002B4030">
              <w:rPr>
                <w:rFonts w:ascii="Arial" w:hAnsi="Arial"/>
                <w:color w:val="000000"/>
                <w:sz w:val="14"/>
                <w:lang w:val="es-ES_tradnl"/>
              </w:rPr>
              <w:t>fecharam após aviso</w:t>
            </w:r>
          </w:p>
          <w:p w:rsidR="00463E0E" w:rsidRPr="002B4030" w:rsidP="00AB7318">
            <w:pPr>
              <w:rPr>
                <w:rFonts w:ascii="Arial" w:hAnsi="Arial" w:cs="Arial"/>
                <w:i/>
                <w:color w:val="000000"/>
                <w:sz w:val="14"/>
                <w:szCs w:val="14"/>
              </w:rPr>
            </w:pPr>
            <w:r w:rsidRPr="002B4030">
              <w:rPr>
                <w:rFonts w:ascii="Arial" w:hAnsi="Arial"/>
                <w:i/>
                <w:color w:val="000000"/>
                <w:sz w:val="14"/>
              </w:rPr>
              <w:t>LC automatic gates didn’t close after activation</w:t>
            </w:r>
          </w:p>
        </w:tc>
        <w:tc>
          <w:tcPr>
            <w:tcW w:w="993" w:type="dxa"/>
            <w:shd w:val="clear" w:color="auto" w:fill="D6E3BC" w:themeFill="accent3" w:themeFillTint="66"/>
            <w:vAlign w:val="center"/>
            <w:hideMark/>
          </w:tcPr>
          <w:p w:rsidR="00463E0E" w:rsidRPr="002B4030" w:rsidP="00AB7318">
            <w:pPr>
              <w:jc w:val="center"/>
              <w:rPr>
                <w:rFonts w:ascii="Arial" w:hAnsi="Arial" w:cs="Arial"/>
                <w:color w:val="000000"/>
                <w:sz w:val="14"/>
                <w:szCs w:val="14"/>
              </w:rPr>
            </w:pPr>
            <w:r w:rsidRPr="002B4030">
              <w:rPr>
                <w:rFonts w:ascii="Arial" w:hAnsi="Arial"/>
                <w:color w:val="000000"/>
                <w:sz w:val="14"/>
              </w:rPr>
              <w:t>18-05-2006</w:t>
            </w:r>
          </w:p>
        </w:tc>
        <w:tc>
          <w:tcPr>
            <w:tcW w:w="1701" w:type="dxa"/>
            <w:shd w:val="clear" w:color="auto" w:fill="D6E3BC" w:themeFill="accent3" w:themeFillTint="66"/>
            <w:vAlign w:val="center"/>
            <w:hideMark/>
          </w:tcPr>
          <w:p w:rsidR="00463E0E" w:rsidRPr="002B4030" w:rsidP="00AB7318">
            <w:pPr>
              <w:rPr>
                <w:rFonts w:ascii="Arial" w:hAnsi="Arial" w:cs="Arial"/>
                <w:color w:val="000000"/>
                <w:sz w:val="14"/>
                <w:szCs w:val="14"/>
              </w:rPr>
            </w:pPr>
            <w:r w:rsidRPr="002B4030">
              <w:rPr>
                <w:rFonts w:ascii="Arial" w:hAnsi="Arial"/>
                <w:color w:val="000000"/>
                <w:sz w:val="14"/>
              </w:rPr>
              <w:t>Outro</w:t>
            </w:r>
          </w:p>
          <w:p w:rsidR="00463E0E" w:rsidRPr="002B4030" w:rsidP="00AB7318">
            <w:pPr>
              <w:rPr>
                <w:rFonts w:ascii="Arial" w:hAnsi="Arial" w:cs="Arial"/>
                <w:i/>
                <w:color w:val="000000"/>
                <w:sz w:val="14"/>
                <w:szCs w:val="14"/>
              </w:rPr>
            </w:pPr>
            <w:r w:rsidRPr="002B4030">
              <w:rPr>
                <w:rFonts w:ascii="Arial" w:hAnsi="Arial"/>
                <w:i/>
                <w:color w:val="000000"/>
                <w:sz w:val="14"/>
              </w:rPr>
              <w:t>Other</w:t>
            </w:r>
          </w:p>
        </w:tc>
        <w:tc>
          <w:tcPr>
            <w:tcW w:w="1343" w:type="dxa"/>
            <w:shd w:val="clear" w:color="auto" w:fill="D6E3BC" w:themeFill="accent3" w:themeFillTint="66"/>
            <w:vAlign w:val="center"/>
          </w:tcPr>
          <w:p w:rsidR="00463E0E" w:rsidRPr="002B4030" w:rsidP="00AB7318">
            <w:pPr>
              <w:rPr>
                <w:rFonts w:ascii="Arial" w:hAnsi="Arial" w:cs="Arial"/>
                <w:i/>
                <w:color w:val="000000"/>
                <w:sz w:val="14"/>
                <w:szCs w:val="14"/>
              </w:rPr>
            </w:pPr>
            <w:r w:rsidRPr="002B4030">
              <w:rPr>
                <w:rFonts w:ascii="Arial" w:hAnsi="Arial"/>
                <w:i/>
                <w:color w:val="000000"/>
                <w:sz w:val="14"/>
              </w:rPr>
              <w:t>Art. 22.º-6</w:t>
            </w:r>
          </w:p>
          <w:p w:rsidR="00463E0E" w:rsidRPr="002B4030" w:rsidP="00AB7318">
            <w:pPr>
              <w:rPr>
                <w:rFonts w:ascii="Arial" w:hAnsi="Arial" w:cs="Arial"/>
                <w:color w:val="000000"/>
                <w:sz w:val="14"/>
                <w:szCs w:val="14"/>
              </w:rPr>
            </w:pPr>
            <w:r w:rsidRPr="002B4030">
              <w:rPr>
                <w:rFonts w:ascii="Arial" w:hAnsi="Arial"/>
                <w:i/>
                <w:color w:val="000000"/>
                <w:sz w:val="14"/>
              </w:rPr>
              <w:t>Dir. 2004/49/CE</w:t>
            </w:r>
          </w:p>
        </w:tc>
      </w:tr>
      <w:tr w:rsidTr="00AB7318">
        <w:tblPrEx>
          <w:tblW w:w="9156" w:type="dxa"/>
          <w:tblInd w:w="54" w:type="dxa"/>
          <w:tblCellMar>
            <w:left w:w="70" w:type="dxa"/>
            <w:right w:w="70" w:type="dxa"/>
          </w:tblCellMar>
          <w:tblLook w:val="04A0"/>
        </w:tblPrEx>
        <w:trPr>
          <w:trHeight w:val="340"/>
        </w:trPr>
        <w:tc>
          <w:tcPr>
            <w:tcW w:w="904" w:type="dxa"/>
            <w:shd w:val="clear" w:color="auto" w:fill="D6E3BC" w:themeFill="accent3" w:themeFillTint="66"/>
            <w:vAlign w:val="center"/>
            <w:hideMark/>
          </w:tcPr>
          <w:p w:rsidR="00463E0E" w:rsidRPr="002B4030" w:rsidP="00AB7318">
            <w:pPr>
              <w:jc w:val="center"/>
              <w:rPr>
                <w:rFonts w:ascii="Arial" w:hAnsi="Arial" w:cs="Arial"/>
                <w:color w:val="0000FF"/>
                <w:sz w:val="16"/>
                <w:szCs w:val="16"/>
                <w:u w:val="single"/>
              </w:rPr>
            </w:pPr>
            <w:hyperlink r:id="rId39" w:history="1">
              <w:r w:rsidRPr="002B4030">
                <w:rPr>
                  <w:rFonts w:ascii="Arial" w:hAnsi="Arial"/>
                  <w:color w:val="0000FF"/>
                  <w:sz w:val="16"/>
                  <w:u w:val="single"/>
                </w:rPr>
                <w:t>PT-78</w:t>
              </w:r>
            </w:hyperlink>
          </w:p>
        </w:tc>
        <w:tc>
          <w:tcPr>
            <w:tcW w:w="4215" w:type="dxa"/>
            <w:shd w:val="clear" w:color="auto" w:fill="D6E3BC" w:themeFill="accent3" w:themeFillTint="66"/>
            <w:vAlign w:val="center"/>
            <w:hideMark/>
          </w:tcPr>
          <w:p w:rsidR="00463E0E" w:rsidRPr="002B4030" w:rsidP="00AB7318">
            <w:pPr>
              <w:rPr>
                <w:rFonts w:ascii="Arial" w:hAnsi="Arial" w:cs="Arial"/>
                <w:color w:val="000000"/>
                <w:sz w:val="14"/>
                <w:szCs w:val="14"/>
                <w:lang w:val="es-ES_tradnl"/>
              </w:rPr>
            </w:pPr>
            <w:r w:rsidRPr="002B4030">
              <w:rPr>
                <w:rFonts w:ascii="Arial" w:hAnsi="Arial"/>
                <w:color w:val="000000"/>
                <w:sz w:val="14"/>
                <w:lang w:val="es-ES_tradnl"/>
              </w:rPr>
              <w:t>Descarrilamento na estação da Pampilhosa, linha do Norte</w:t>
            </w:r>
          </w:p>
          <w:p w:rsidR="00463E0E" w:rsidRPr="002B4030" w:rsidP="00AB7318">
            <w:pPr>
              <w:rPr>
                <w:rFonts w:ascii="Arial" w:hAnsi="Arial" w:cs="Arial"/>
                <w:i/>
                <w:color w:val="000000"/>
                <w:sz w:val="14"/>
                <w:szCs w:val="14"/>
              </w:rPr>
            </w:pPr>
            <w:r w:rsidRPr="002B4030">
              <w:rPr>
                <w:rFonts w:ascii="Arial" w:hAnsi="Arial"/>
                <w:i/>
                <w:color w:val="000000"/>
                <w:sz w:val="14"/>
              </w:rPr>
              <w:t>Derailment at Pampilhosa station, Norte Line.</w:t>
            </w:r>
          </w:p>
        </w:tc>
        <w:tc>
          <w:tcPr>
            <w:tcW w:w="993" w:type="dxa"/>
            <w:shd w:val="clear" w:color="auto" w:fill="D6E3BC" w:themeFill="accent3" w:themeFillTint="66"/>
            <w:vAlign w:val="center"/>
            <w:hideMark/>
          </w:tcPr>
          <w:p w:rsidR="00463E0E" w:rsidRPr="002B4030" w:rsidP="00AB7318">
            <w:pPr>
              <w:jc w:val="center"/>
              <w:rPr>
                <w:rFonts w:ascii="Arial" w:hAnsi="Arial" w:cs="Arial"/>
                <w:color w:val="000000"/>
                <w:sz w:val="14"/>
                <w:szCs w:val="14"/>
              </w:rPr>
            </w:pPr>
            <w:r w:rsidRPr="002B4030">
              <w:rPr>
                <w:rFonts w:ascii="Arial" w:hAnsi="Arial"/>
                <w:color w:val="000000"/>
                <w:sz w:val="14"/>
              </w:rPr>
              <w:t>04-07-2006</w:t>
            </w:r>
          </w:p>
        </w:tc>
        <w:tc>
          <w:tcPr>
            <w:tcW w:w="1701" w:type="dxa"/>
            <w:shd w:val="clear" w:color="auto" w:fill="D6E3BC" w:themeFill="accent3" w:themeFillTint="66"/>
            <w:vAlign w:val="center"/>
            <w:hideMark/>
          </w:tcPr>
          <w:p w:rsidR="00463E0E" w:rsidRPr="002B4030" w:rsidP="00AB7318">
            <w:pPr>
              <w:rPr>
                <w:rFonts w:ascii="Arial" w:hAnsi="Arial" w:cs="Arial"/>
                <w:color w:val="000000"/>
                <w:sz w:val="14"/>
                <w:szCs w:val="14"/>
              </w:rPr>
            </w:pPr>
            <w:r w:rsidRPr="002B4030">
              <w:rPr>
                <w:rFonts w:ascii="Arial" w:hAnsi="Arial"/>
                <w:color w:val="000000"/>
                <w:sz w:val="14"/>
              </w:rPr>
              <w:t>Descarrilamento</w:t>
            </w:r>
          </w:p>
          <w:p w:rsidR="00463E0E" w:rsidRPr="002B4030" w:rsidP="00AB7318">
            <w:pPr>
              <w:rPr>
                <w:rFonts w:ascii="Arial" w:hAnsi="Arial" w:cs="Arial"/>
                <w:color w:val="000000"/>
                <w:sz w:val="14"/>
                <w:szCs w:val="14"/>
              </w:rPr>
            </w:pPr>
            <w:r w:rsidRPr="002B4030">
              <w:rPr>
                <w:rFonts w:ascii="Arial" w:hAnsi="Arial"/>
                <w:color w:val="000000"/>
                <w:sz w:val="14"/>
              </w:rPr>
              <w:t>Derailment</w:t>
            </w:r>
          </w:p>
        </w:tc>
        <w:tc>
          <w:tcPr>
            <w:tcW w:w="1343" w:type="dxa"/>
            <w:shd w:val="clear" w:color="auto" w:fill="D6E3BC" w:themeFill="accent3" w:themeFillTint="66"/>
            <w:vAlign w:val="center"/>
          </w:tcPr>
          <w:p w:rsidR="00463E0E" w:rsidRPr="002B4030" w:rsidP="00AB7318">
            <w:pPr>
              <w:rPr>
                <w:rFonts w:ascii="Arial" w:hAnsi="Arial" w:cs="Arial"/>
                <w:i/>
                <w:color w:val="000000"/>
                <w:sz w:val="14"/>
                <w:szCs w:val="14"/>
              </w:rPr>
            </w:pPr>
            <w:r w:rsidRPr="002B4030">
              <w:rPr>
                <w:rFonts w:ascii="Arial" w:hAnsi="Arial"/>
                <w:i/>
                <w:color w:val="000000"/>
                <w:sz w:val="14"/>
              </w:rPr>
              <w:t>Art. 22.º-6</w:t>
            </w:r>
          </w:p>
          <w:p w:rsidR="00463E0E" w:rsidRPr="002B4030" w:rsidP="00AB7318">
            <w:pPr>
              <w:rPr>
                <w:rFonts w:ascii="Arial" w:hAnsi="Arial" w:cs="Arial"/>
                <w:color w:val="000000"/>
                <w:sz w:val="14"/>
                <w:szCs w:val="14"/>
              </w:rPr>
            </w:pPr>
            <w:r w:rsidRPr="002B4030">
              <w:rPr>
                <w:rFonts w:ascii="Arial" w:hAnsi="Arial"/>
                <w:i/>
                <w:color w:val="000000"/>
                <w:sz w:val="14"/>
              </w:rPr>
              <w:t>Dir. 2004/49/CE</w:t>
            </w:r>
          </w:p>
        </w:tc>
      </w:tr>
      <w:tr w:rsidTr="00AB7318">
        <w:tblPrEx>
          <w:tblW w:w="9156" w:type="dxa"/>
          <w:tblInd w:w="54" w:type="dxa"/>
          <w:tblCellMar>
            <w:left w:w="70" w:type="dxa"/>
            <w:right w:w="70" w:type="dxa"/>
          </w:tblCellMar>
          <w:tblLook w:val="04A0"/>
        </w:tblPrEx>
        <w:trPr>
          <w:trHeight w:val="340"/>
        </w:trPr>
        <w:tc>
          <w:tcPr>
            <w:tcW w:w="904" w:type="dxa"/>
            <w:shd w:val="clear" w:color="auto" w:fill="D6E3BC" w:themeFill="accent3" w:themeFillTint="66"/>
            <w:vAlign w:val="center"/>
            <w:hideMark/>
          </w:tcPr>
          <w:p w:rsidR="00463E0E" w:rsidRPr="002B4030" w:rsidP="00AB7318">
            <w:pPr>
              <w:jc w:val="center"/>
              <w:rPr>
                <w:rFonts w:ascii="Arial" w:hAnsi="Arial" w:cs="Arial"/>
                <w:color w:val="0000FF"/>
                <w:sz w:val="16"/>
                <w:szCs w:val="16"/>
                <w:u w:val="single"/>
              </w:rPr>
            </w:pPr>
            <w:hyperlink r:id="rId40" w:history="1">
              <w:r w:rsidRPr="002B4030">
                <w:rPr>
                  <w:rFonts w:ascii="Arial" w:hAnsi="Arial"/>
                  <w:color w:val="0000FF"/>
                  <w:sz w:val="16"/>
                  <w:u w:val="single"/>
                </w:rPr>
                <w:t>PT-229</w:t>
              </w:r>
            </w:hyperlink>
          </w:p>
        </w:tc>
        <w:tc>
          <w:tcPr>
            <w:tcW w:w="4215" w:type="dxa"/>
            <w:shd w:val="clear" w:color="auto" w:fill="D6E3BC" w:themeFill="accent3" w:themeFillTint="66"/>
            <w:vAlign w:val="center"/>
            <w:hideMark/>
          </w:tcPr>
          <w:p w:rsidR="00463E0E" w:rsidRPr="002B4030" w:rsidP="00AB7318">
            <w:pPr>
              <w:rPr>
                <w:rFonts w:ascii="Arial" w:hAnsi="Arial" w:cs="Arial"/>
                <w:color w:val="000000"/>
                <w:sz w:val="14"/>
                <w:szCs w:val="14"/>
                <w:lang w:val="es-ES_tradnl"/>
              </w:rPr>
            </w:pPr>
            <w:r w:rsidRPr="002B4030">
              <w:rPr>
                <w:rFonts w:ascii="Arial" w:hAnsi="Arial"/>
                <w:color w:val="000000"/>
                <w:sz w:val="14"/>
                <w:lang w:val="es-ES_tradnl"/>
              </w:rPr>
              <w:t>Descarrilamento de 10 vagões na estação de Pegões, linha do Alentejo</w:t>
            </w:r>
          </w:p>
          <w:p w:rsidR="00463E0E" w:rsidRPr="002B4030" w:rsidP="00AB7318">
            <w:pPr>
              <w:rPr>
                <w:rFonts w:ascii="Arial" w:hAnsi="Arial" w:cs="Arial"/>
                <w:i/>
                <w:color w:val="000000"/>
                <w:sz w:val="14"/>
                <w:szCs w:val="14"/>
              </w:rPr>
            </w:pPr>
            <w:r w:rsidRPr="002B4030">
              <w:rPr>
                <w:rFonts w:ascii="Arial" w:hAnsi="Arial"/>
                <w:i/>
                <w:color w:val="000000"/>
                <w:sz w:val="14"/>
              </w:rPr>
              <w:t>Derailment of 10 wagons at Pegões</w:t>
            </w:r>
            <w:r w:rsidRPr="002B4030">
              <w:rPr>
                <w:rFonts w:ascii="Arial" w:hAnsi="Arial"/>
                <w:i/>
                <w:color w:val="000000"/>
                <w:sz w:val="14"/>
              </w:rPr>
              <w:t xml:space="preserve"> station (Alentejo Line)</w:t>
            </w:r>
          </w:p>
        </w:tc>
        <w:tc>
          <w:tcPr>
            <w:tcW w:w="993" w:type="dxa"/>
            <w:shd w:val="clear" w:color="auto" w:fill="D6E3BC" w:themeFill="accent3" w:themeFillTint="66"/>
            <w:vAlign w:val="center"/>
            <w:hideMark/>
          </w:tcPr>
          <w:p w:rsidR="00463E0E" w:rsidRPr="002B4030" w:rsidP="00AB7318">
            <w:pPr>
              <w:jc w:val="center"/>
              <w:rPr>
                <w:rFonts w:ascii="Arial" w:hAnsi="Arial" w:cs="Arial"/>
                <w:color w:val="000000"/>
                <w:sz w:val="14"/>
                <w:szCs w:val="14"/>
              </w:rPr>
            </w:pPr>
            <w:r w:rsidRPr="002B4030">
              <w:rPr>
                <w:rFonts w:ascii="Arial" w:hAnsi="Arial"/>
                <w:color w:val="000000"/>
                <w:sz w:val="14"/>
              </w:rPr>
              <w:t>15-07-2006</w:t>
            </w:r>
          </w:p>
        </w:tc>
        <w:tc>
          <w:tcPr>
            <w:tcW w:w="1701" w:type="dxa"/>
            <w:shd w:val="clear" w:color="auto" w:fill="D6E3BC" w:themeFill="accent3" w:themeFillTint="66"/>
            <w:vAlign w:val="center"/>
            <w:hideMark/>
          </w:tcPr>
          <w:p w:rsidR="00463E0E" w:rsidRPr="002B4030" w:rsidP="00AB7318">
            <w:pPr>
              <w:rPr>
                <w:rFonts w:ascii="Arial" w:hAnsi="Arial" w:cs="Arial"/>
                <w:color w:val="000000"/>
                <w:sz w:val="14"/>
                <w:szCs w:val="14"/>
              </w:rPr>
            </w:pPr>
            <w:r w:rsidRPr="002B4030">
              <w:rPr>
                <w:rFonts w:ascii="Arial" w:hAnsi="Arial"/>
                <w:color w:val="000000"/>
                <w:sz w:val="14"/>
              </w:rPr>
              <w:t>Descarrilamento</w:t>
            </w:r>
          </w:p>
          <w:p w:rsidR="00463E0E" w:rsidRPr="002B4030" w:rsidP="00AB7318">
            <w:pPr>
              <w:rPr>
                <w:rFonts w:ascii="Arial" w:hAnsi="Arial" w:cs="Arial"/>
                <w:color w:val="000000"/>
                <w:sz w:val="14"/>
                <w:szCs w:val="14"/>
              </w:rPr>
            </w:pPr>
            <w:r w:rsidRPr="002B4030">
              <w:rPr>
                <w:rFonts w:ascii="Arial" w:hAnsi="Arial"/>
                <w:i/>
                <w:color w:val="000000"/>
                <w:sz w:val="14"/>
              </w:rPr>
              <w:t>Derailment</w:t>
            </w:r>
          </w:p>
        </w:tc>
        <w:tc>
          <w:tcPr>
            <w:tcW w:w="1343" w:type="dxa"/>
            <w:shd w:val="clear" w:color="auto" w:fill="D6E3BC" w:themeFill="accent3" w:themeFillTint="66"/>
            <w:vAlign w:val="center"/>
          </w:tcPr>
          <w:p w:rsidR="00463E0E" w:rsidRPr="002B4030" w:rsidP="00AB7318">
            <w:pPr>
              <w:rPr>
                <w:rFonts w:ascii="Arial" w:hAnsi="Arial" w:cs="Arial"/>
                <w:i/>
                <w:color w:val="000000"/>
                <w:sz w:val="14"/>
                <w:szCs w:val="14"/>
              </w:rPr>
            </w:pPr>
            <w:r w:rsidRPr="002B4030">
              <w:rPr>
                <w:rFonts w:ascii="Arial" w:hAnsi="Arial"/>
                <w:i/>
                <w:color w:val="000000"/>
                <w:sz w:val="14"/>
              </w:rPr>
              <w:t>Art. 19.º-1</w:t>
            </w:r>
          </w:p>
          <w:p w:rsidR="00463E0E" w:rsidRPr="002B4030" w:rsidP="00AB7318">
            <w:pPr>
              <w:rPr>
                <w:rFonts w:ascii="Arial" w:hAnsi="Arial" w:cs="Arial"/>
                <w:color w:val="000000"/>
                <w:sz w:val="14"/>
                <w:szCs w:val="14"/>
              </w:rPr>
            </w:pPr>
            <w:r w:rsidRPr="002B4030">
              <w:rPr>
                <w:rFonts w:ascii="Arial" w:hAnsi="Arial"/>
                <w:i/>
                <w:color w:val="000000"/>
                <w:sz w:val="14"/>
              </w:rPr>
              <w:t>Dir. 2004/49/CE</w:t>
            </w:r>
          </w:p>
        </w:tc>
      </w:tr>
      <w:tr w:rsidTr="00D8139E">
        <w:tblPrEx>
          <w:tblW w:w="9156" w:type="dxa"/>
          <w:tblInd w:w="54" w:type="dxa"/>
          <w:tblCellMar>
            <w:left w:w="70" w:type="dxa"/>
            <w:right w:w="70" w:type="dxa"/>
          </w:tblCellMar>
          <w:tblLook w:val="04A0"/>
        </w:tblPrEx>
        <w:trPr>
          <w:trHeight w:val="340"/>
        </w:trPr>
        <w:tc>
          <w:tcPr>
            <w:tcW w:w="904" w:type="dxa"/>
            <w:shd w:val="clear" w:color="auto" w:fill="D6E3BC" w:themeFill="accent3" w:themeFillTint="66"/>
            <w:vAlign w:val="center"/>
            <w:hideMark/>
          </w:tcPr>
          <w:p w:rsidR="009D1BB5" w:rsidRPr="002B4030" w:rsidP="00744D60">
            <w:pPr>
              <w:jc w:val="center"/>
              <w:rPr>
                <w:rFonts w:ascii="Arial" w:hAnsi="Arial" w:cs="Arial"/>
                <w:color w:val="0000FF"/>
                <w:sz w:val="16"/>
                <w:szCs w:val="16"/>
                <w:u w:val="single"/>
              </w:rPr>
            </w:pPr>
            <w:hyperlink r:id="rId41" w:history="1">
              <w:r w:rsidRPr="002B4030">
                <w:rPr>
                  <w:rFonts w:ascii="Arial" w:hAnsi="Arial"/>
                  <w:color w:val="0000FF"/>
                  <w:sz w:val="16"/>
                  <w:u w:val="single"/>
                </w:rPr>
                <w:t>PT-222</w:t>
              </w:r>
            </w:hyperlink>
          </w:p>
        </w:tc>
        <w:tc>
          <w:tcPr>
            <w:tcW w:w="4215" w:type="dxa"/>
            <w:shd w:val="clear" w:color="auto" w:fill="D6E3BC" w:themeFill="accent3" w:themeFillTint="66"/>
            <w:vAlign w:val="center"/>
            <w:hideMark/>
          </w:tcPr>
          <w:p w:rsidR="009D1BB5" w:rsidRPr="002B4030" w:rsidP="00744D60">
            <w:pPr>
              <w:rPr>
                <w:rFonts w:ascii="Arial" w:hAnsi="Arial" w:cs="Arial"/>
                <w:color w:val="000000"/>
                <w:sz w:val="14"/>
                <w:szCs w:val="14"/>
                <w:lang w:val="es-ES_tradnl"/>
              </w:rPr>
            </w:pPr>
            <w:r w:rsidRPr="002B4030">
              <w:rPr>
                <w:rFonts w:ascii="Arial" w:hAnsi="Arial"/>
                <w:color w:val="000000"/>
                <w:sz w:val="14"/>
                <w:lang w:val="es-ES_tradnl"/>
              </w:rPr>
              <w:t xml:space="preserve">Acidente em PN tipo B, ao PK 323,850 Norte, com veículo ligeiro </w:t>
            </w:r>
          </w:p>
          <w:p w:rsidR="00BC127C" w:rsidRPr="002B4030" w:rsidP="00BC127C">
            <w:pPr>
              <w:rPr>
                <w:rFonts w:ascii="Arial" w:hAnsi="Arial" w:cs="Arial"/>
                <w:color w:val="000000"/>
                <w:sz w:val="14"/>
                <w:szCs w:val="14"/>
              </w:rPr>
            </w:pPr>
            <w:r w:rsidRPr="002B4030">
              <w:rPr>
                <w:rFonts w:ascii="Arial" w:hAnsi="Arial"/>
                <w:i/>
                <w:color w:val="000000"/>
                <w:sz w:val="14"/>
              </w:rPr>
              <w:t>Accident at level crossing Type B, at KM 323,850 (Norte Line)</w:t>
            </w:r>
          </w:p>
        </w:tc>
        <w:tc>
          <w:tcPr>
            <w:tcW w:w="993" w:type="dxa"/>
            <w:shd w:val="clear" w:color="auto" w:fill="D6E3BC" w:themeFill="accent3" w:themeFillTint="66"/>
            <w:vAlign w:val="center"/>
            <w:hideMark/>
          </w:tcPr>
          <w:p w:rsidR="009D1BB5" w:rsidRPr="002B4030" w:rsidP="00744D60">
            <w:pPr>
              <w:jc w:val="center"/>
              <w:rPr>
                <w:rFonts w:ascii="Arial" w:hAnsi="Arial" w:cs="Arial"/>
                <w:color w:val="000000"/>
                <w:sz w:val="14"/>
                <w:szCs w:val="14"/>
              </w:rPr>
            </w:pPr>
            <w:r w:rsidRPr="002B4030">
              <w:rPr>
                <w:rFonts w:ascii="Arial" w:hAnsi="Arial"/>
                <w:color w:val="000000"/>
                <w:sz w:val="14"/>
              </w:rPr>
              <w:t>10-08-2006</w:t>
            </w:r>
          </w:p>
        </w:tc>
        <w:tc>
          <w:tcPr>
            <w:tcW w:w="1701" w:type="dxa"/>
            <w:shd w:val="clear" w:color="auto" w:fill="D6E3BC" w:themeFill="accent3" w:themeFillTint="66"/>
            <w:vAlign w:val="center"/>
            <w:hideMark/>
          </w:tcPr>
          <w:p w:rsidR="009D1BB5" w:rsidRPr="002B4030" w:rsidP="00744D60">
            <w:pPr>
              <w:rPr>
                <w:rFonts w:ascii="Arial" w:hAnsi="Arial" w:cs="Arial"/>
                <w:color w:val="000000"/>
                <w:sz w:val="14"/>
                <w:szCs w:val="14"/>
              </w:rPr>
            </w:pPr>
            <w:r w:rsidRPr="002B4030">
              <w:rPr>
                <w:rFonts w:ascii="Arial" w:hAnsi="Arial"/>
                <w:color w:val="000000"/>
                <w:sz w:val="14"/>
              </w:rPr>
              <w:t>Acidente em PN</w:t>
            </w:r>
          </w:p>
          <w:p w:rsidR="002141EF" w:rsidRPr="002B4030" w:rsidP="00744D60">
            <w:pPr>
              <w:rPr>
                <w:rFonts w:ascii="Arial" w:hAnsi="Arial" w:cs="Arial"/>
                <w:color w:val="000000"/>
                <w:sz w:val="14"/>
                <w:szCs w:val="14"/>
              </w:rPr>
            </w:pPr>
            <w:r w:rsidRPr="002B4030">
              <w:rPr>
                <w:rFonts w:ascii="Arial" w:hAnsi="Arial"/>
                <w:i/>
                <w:color w:val="000000"/>
                <w:sz w:val="14"/>
              </w:rPr>
              <w:t>Accident at level crossing</w:t>
            </w:r>
          </w:p>
        </w:tc>
        <w:tc>
          <w:tcPr>
            <w:tcW w:w="1343" w:type="dxa"/>
            <w:shd w:val="clear" w:color="auto" w:fill="D6E3BC" w:themeFill="accent3" w:themeFillTint="66"/>
            <w:vAlign w:val="center"/>
          </w:tcPr>
          <w:p w:rsidR="00E848F1" w:rsidRPr="002B4030" w:rsidP="002141EF">
            <w:pPr>
              <w:rPr>
                <w:rFonts w:ascii="Arial" w:hAnsi="Arial" w:cs="Arial"/>
                <w:i/>
                <w:color w:val="000000"/>
                <w:sz w:val="14"/>
                <w:szCs w:val="14"/>
              </w:rPr>
            </w:pPr>
            <w:r w:rsidRPr="002B4030">
              <w:rPr>
                <w:rFonts w:ascii="Arial" w:hAnsi="Arial"/>
                <w:i/>
                <w:color w:val="000000"/>
                <w:sz w:val="14"/>
              </w:rPr>
              <w:t>Art. 19.º-1</w:t>
            </w:r>
          </w:p>
          <w:p w:rsidR="009D1BB5" w:rsidRPr="002B4030" w:rsidP="002141EF">
            <w:pPr>
              <w:rPr>
                <w:rFonts w:ascii="Arial" w:hAnsi="Arial" w:cs="Arial"/>
                <w:color w:val="000000"/>
                <w:sz w:val="14"/>
                <w:szCs w:val="14"/>
              </w:rPr>
            </w:pPr>
            <w:r w:rsidRPr="002B4030">
              <w:rPr>
                <w:rFonts w:ascii="Arial" w:hAnsi="Arial"/>
                <w:i/>
                <w:color w:val="000000"/>
                <w:sz w:val="14"/>
              </w:rPr>
              <w:t>Dir. 2004/49/CE</w:t>
            </w:r>
          </w:p>
        </w:tc>
      </w:tr>
      <w:tr w:rsidTr="00AB7318">
        <w:tblPrEx>
          <w:tblW w:w="9156" w:type="dxa"/>
          <w:tblInd w:w="54" w:type="dxa"/>
          <w:tblCellMar>
            <w:left w:w="70" w:type="dxa"/>
            <w:right w:w="70" w:type="dxa"/>
          </w:tblCellMar>
          <w:tblLook w:val="04A0"/>
        </w:tblPrEx>
        <w:trPr>
          <w:trHeight w:val="340"/>
        </w:trPr>
        <w:tc>
          <w:tcPr>
            <w:tcW w:w="904" w:type="dxa"/>
            <w:shd w:val="clear" w:color="auto" w:fill="D6E3BC" w:themeFill="accent3" w:themeFillTint="66"/>
            <w:vAlign w:val="center"/>
            <w:hideMark/>
          </w:tcPr>
          <w:p w:rsidR="00463E0E" w:rsidRPr="002B4030" w:rsidP="00AB7318">
            <w:pPr>
              <w:jc w:val="center"/>
              <w:rPr>
                <w:rFonts w:ascii="Arial" w:hAnsi="Arial" w:cs="Arial"/>
                <w:color w:val="0000FF"/>
                <w:sz w:val="16"/>
                <w:szCs w:val="16"/>
                <w:u w:val="single"/>
              </w:rPr>
            </w:pPr>
            <w:hyperlink r:id="rId42" w:history="1">
              <w:r w:rsidRPr="002B4030">
                <w:rPr>
                  <w:rFonts w:ascii="Arial" w:hAnsi="Arial"/>
                  <w:color w:val="0000FF"/>
                  <w:sz w:val="16"/>
                  <w:u w:val="single"/>
                </w:rPr>
                <w:t>PT-240</w:t>
              </w:r>
            </w:hyperlink>
          </w:p>
        </w:tc>
        <w:tc>
          <w:tcPr>
            <w:tcW w:w="4215" w:type="dxa"/>
            <w:shd w:val="clear" w:color="auto" w:fill="D6E3BC" w:themeFill="accent3" w:themeFillTint="66"/>
            <w:vAlign w:val="center"/>
            <w:hideMark/>
          </w:tcPr>
          <w:p w:rsidR="00463E0E" w:rsidRPr="002B4030" w:rsidP="00AB7318">
            <w:pPr>
              <w:rPr>
                <w:rFonts w:ascii="Arial" w:hAnsi="Arial" w:cs="Arial"/>
                <w:color w:val="000000"/>
                <w:sz w:val="14"/>
                <w:szCs w:val="14"/>
                <w:lang w:val="es-ES_tradnl"/>
              </w:rPr>
            </w:pPr>
            <w:r w:rsidRPr="002B4030">
              <w:rPr>
                <w:rFonts w:ascii="Arial" w:hAnsi="Arial"/>
                <w:color w:val="000000"/>
                <w:sz w:val="14"/>
                <w:lang w:val="es-ES_tradnl"/>
              </w:rPr>
              <w:t>Quebra de eixo por avaria em caixa de eixo de vagão</w:t>
            </w:r>
          </w:p>
          <w:p w:rsidR="00463E0E" w:rsidRPr="002B4030" w:rsidP="00AB7318">
            <w:pPr>
              <w:rPr>
                <w:rFonts w:ascii="Arial" w:hAnsi="Arial" w:cs="Arial"/>
                <w:i/>
                <w:color w:val="000000"/>
                <w:sz w:val="14"/>
                <w:szCs w:val="14"/>
              </w:rPr>
            </w:pPr>
            <w:r w:rsidRPr="002B4030">
              <w:rPr>
                <w:rFonts w:ascii="Arial" w:hAnsi="Arial"/>
                <w:i/>
                <w:color w:val="000000"/>
                <w:sz w:val="14"/>
              </w:rPr>
              <w:t>Broken axle at an axlebox of a wagon bogie</w:t>
            </w:r>
          </w:p>
        </w:tc>
        <w:tc>
          <w:tcPr>
            <w:tcW w:w="993" w:type="dxa"/>
            <w:shd w:val="clear" w:color="auto" w:fill="D6E3BC" w:themeFill="accent3" w:themeFillTint="66"/>
            <w:vAlign w:val="center"/>
            <w:hideMark/>
          </w:tcPr>
          <w:p w:rsidR="00463E0E" w:rsidRPr="002B4030" w:rsidP="00AB7318">
            <w:pPr>
              <w:jc w:val="center"/>
              <w:rPr>
                <w:rFonts w:ascii="Arial" w:hAnsi="Arial" w:cs="Arial"/>
                <w:color w:val="000000"/>
                <w:sz w:val="14"/>
                <w:szCs w:val="14"/>
              </w:rPr>
            </w:pPr>
            <w:r w:rsidRPr="002B4030">
              <w:rPr>
                <w:rFonts w:ascii="Arial" w:hAnsi="Arial"/>
                <w:color w:val="000000"/>
                <w:sz w:val="14"/>
              </w:rPr>
              <w:t>06-09-2006</w:t>
            </w:r>
          </w:p>
        </w:tc>
        <w:tc>
          <w:tcPr>
            <w:tcW w:w="1701" w:type="dxa"/>
            <w:shd w:val="clear" w:color="auto" w:fill="D6E3BC" w:themeFill="accent3" w:themeFillTint="66"/>
            <w:vAlign w:val="center"/>
            <w:hideMark/>
          </w:tcPr>
          <w:p w:rsidR="00463E0E" w:rsidRPr="002B4030" w:rsidP="00AB7318">
            <w:pPr>
              <w:rPr>
                <w:rFonts w:ascii="Arial" w:hAnsi="Arial" w:cs="Arial"/>
                <w:color w:val="000000"/>
                <w:sz w:val="14"/>
                <w:szCs w:val="14"/>
              </w:rPr>
            </w:pPr>
            <w:r w:rsidRPr="002B4030">
              <w:rPr>
                <w:rFonts w:ascii="Arial" w:hAnsi="Arial"/>
                <w:color w:val="000000"/>
                <w:sz w:val="14"/>
              </w:rPr>
              <w:t>Quebra de rodas ou eixos</w:t>
            </w:r>
          </w:p>
          <w:p w:rsidR="00463E0E" w:rsidRPr="002B4030" w:rsidP="00AB7318">
            <w:pPr>
              <w:rPr>
                <w:rFonts w:ascii="Arial" w:hAnsi="Arial" w:cs="Arial"/>
                <w:i/>
                <w:color w:val="000000"/>
                <w:sz w:val="14"/>
                <w:szCs w:val="14"/>
              </w:rPr>
            </w:pPr>
            <w:r w:rsidRPr="002B4030">
              <w:rPr>
                <w:rFonts w:ascii="Arial" w:hAnsi="Arial"/>
                <w:i/>
                <w:color w:val="000000"/>
                <w:sz w:val="14"/>
              </w:rPr>
              <w:t>Broken wheels or axles</w:t>
            </w:r>
          </w:p>
        </w:tc>
        <w:tc>
          <w:tcPr>
            <w:tcW w:w="1343" w:type="dxa"/>
            <w:shd w:val="clear" w:color="auto" w:fill="D6E3BC" w:themeFill="accent3" w:themeFillTint="66"/>
            <w:vAlign w:val="center"/>
          </w:tcPr>
          <w:p w:rsidR="00463E0E" w:rsidRPr="002B4030" w:rsidP="00AB7318">
            <w:pPr>
              <w:rPr>
                <w:rFonts w:ascii="Arial" w:hAnsi="Arial" w:cs="Arial"/>
                <w:i/>
                <w:color w:val="000000"/>
                <w:sz w:val="14"/>
                <w:szCs w:val="14"/>
              </w:rPr>
            </w:pPr>
            <w:r w:rsidRPr="002B4030">
              <w:rPr>
                <w:rFonts w:ascii="Arial" w:hAnsi="Arial"/>
                <w:i/>
                <w:color w:val="000000"/>
                <w:sz w:val="14"/>
              </w:rPr>
              <w:t>Art. 19.º-2 (a)</w:t>
            </w:r>
          </w:p>
          <w:p w:rsidR="00463E0E" w:rsidRPr="002B4030" w:rsidP="00AB7318">
            <w:pPr>
              <w:rPr>
                <w:rFonts w:ascii="Arial" w:hAnsi="Arial" w:cs="Arial"/>
                <w:color w:val="000000"/>
                <w:sz w:val="14"/>
                <w:szCs w:val="14"/>
              </w:rPr>
            </w:pPr>
            <w:r w:rsidRPr="002B4030">
              <w:rPr>
                <w:rFonts w:ascii="Arial" w:hAnsi="Arial"/>
                <w:i/>
                <w:color w:val="000000"/>
                <w:sz w:val="14"/>
              </w:rPr>
              <w:t>Dir. 2004/49/CE</w:t>
            </w:r>
          </w:p>
        </w:tc>
      </w:tr>
      <w:tr w:rsidTr="00D8139E">
        <w:tblPrEx>
          <w:tblW w:w="9156" w:type="dxa"/>
          <w:tblInd w:w="54" w:type="dxa"/>
          <w:tblCellMar>
            <w:left w:w="70" w:type="dxa"/>
            <w:right w:w="70" w:type="dxa"/>
          </w:tblCellMar>
          <w:tblLook w:val="04A0"/>
        </w:tblPrEx>
        <w:trPr>
          <w:trHeight w:val="340"/>
        </w:trPr>
        <w:tc>
          <w:tcPr>
            <w:tcW w:w="904" w:type="dxa"/>
            <w:shd w:val="clear" w:color="auto" w:fill="D6E3BC" w:themeFill="accent3" w:themeFillTint="66"/>
            <w:vAlign w:val="center"/>
            <w:hideMark/>
          </w:tcPr>
          <w:p w:rsidR="009D1BB5" w:rsidRPr="002B4030" w:rsidP="00744D60">
            <w:pPr>
              <w:jc w:val="center"/>
              <w:rPr>
                <w:rFonts w:ascii="Arial" w:hAnsi="Arial" w:cs="Arial"/>
                <w:color w:val="0000FF"/>
                <w:sz w:val="16"/>
                <w:szCs w:val="16"/>
                <w:u w:val="single"/>
              </w:rPr>
            </w:pPr>
            <w:hyperlink r:id="rId43" w:history="1">
              <w:r w:rsidRPr="002B4030">
                <w:rPr>
                  <w:rFonts w:ascii="Arial" w:hAnsi="Arial"/>
                  <w:color w:val="0000FF"/>
                  <w:sz w:val="16"/>
                  <w:u w:val="single"/>
                </w:rPr>
                <w:t>PT-225</w:t>
              </w:r>
            </w:hyperlink>
          </w:p>
        </w:tc>
        <w:tc>
          <w:tcPr>
            <w:tcW w:w="4215" w:type="dxa"/>
            <w:shd w:val="clear" w:color="auto" w:fill="D6E3BC" w:themeFill="accent3" w:themeFillTint="66"/>
            <w:vAlign w:val="center"/>
            <w:hideMark/>
          </w:tcPr>
          <w:p w:rsidR="009D1BB5" w:rsidRPr="002B4030" w:rsidP="00744D60">
            <w:pPr>
              <w:rPr>
                <w:rFonts w:ascii="Arial" w:hAnsi="Arial" w:cs="Arial"/>
                <w:color w:val="000000"/>
                <w:sz w:val="14"/>
                <w:szCs w:val="14"/>
                <w:lang w:val="es-ES_tradnl"/>
              </w:rPr>
            </w:pPr>
            <w:r w:rsidRPr="002B4030">
              <w:rPr>
                <w:rFonts w:ascii="Arial" w:hAnsi="Arial"/>
                <w:color w:val="000000"/>
                <w:sz w:val="14"/>
                <w:lang w:val="es-ES_tradnl"/>
              </w:rPr>
              <w:t xml:space="preserve">Acidente em PN tipo C, na </w:t>
            </w:r>
            <w:r w:rsidRPr="002B4030">
              <w:rPr>
                <w:rFonts w:ascii="Arial" w:hAnsi="Arial"/>
                <w:color w:val="000000"/>
                <w:sz w:val="14"/>
                <w:lang w:val="es-ES_tradnl"/>
              </w:rPr>
              <w:t>linha do Oeste, com veículo ligeiro</w:t>
            </w:r>
          </w:p>
          <w:p w:rsidR="00BC127C" w:rsidRPr="002B4030" w:rsidP="00261301">
            <w:pPr>
              <w:rPr>
                <w:rFonts w:ascii="Arial" w:hAnsi="Arial" w:cs="Arial"/>
                <w:color w:val="000000"/>
                <w:sz w:val="14"/>
                <w:szCs w:val="14"/>
              </w:rPr>
            </w:pPr>
            <w:r w:rsidRPr="002B4030">
              <w:rPr>
                <w:rFonts w:ascii="Arial" w:hAnsi="Arial"/>
                <w:i/>
                <w:color w:val="000000"/>
                <w:sz w:val="14"/>
              </w:rPr>
              <w:t>Accident at level crossing Type C, on Oeste Line</w:t>
            </w:r>
          </w:p>
        </w:tc>
        <w:tc>
          <w:tcPr>
            <w:tcW w:w="993" w:type="dxa"/>
            <w:shd w:val="clear" w:color="auto" w:fill="D6E3BC" w:themeFill="accent3" w:themeFillTint="66"/>
            <w:vAlign w:val="center"/>
            <w:hideMark/>
          </w:tcPr>
          <w:p w:rsidR="009D1BB5" w:rsidRPr="002B4030" w:rsidP="00744D60">
            <w:pPr>
              <w:jc w:val="center"/>
              <w:rPr>
                <w:rFonts w:ascii="Arial" w:hAnsi="Arial" w:cs="Arial"/>
                <w:color w:val="000000"/>
                <w:sz w:val="14"/>
                <w:szCs w:val="14"/>
              </w:rPr>
            </w:pPr>
            <w:r w:rsidRPr="002B4030">
              <w:rPr>
                <w:rFonts w:ascii="Arial" w:hAnsi="Arial"/>
                <w:color w:val="000000"/>
                <w:sz w:val="14"/>
              </w:rPr>
              <w:t>28-10-2006</w:t>
            </w:r>
          </w:p>
        </w:tc>
        <w:tc>
          <w:tcPr>
            <w:tcW w:w="1701" w:type="dxa"/>
            <w:shd w:val="clear" w:color="auto" w:fill="D6E3BC" w:themeFill="accent3" w:themeFillTint="66"/>
            <w:vAlign w:val="center"/>
            <w:hideMark/>
          </w:tcPr>
          <w:p w:rsidR="009D1BB5" w:rsidRPr="002B4030" w:rsidP="00744D60">
            <w:pPr>
              <w:rPr>
                <w:rFonts w:ascii="Arial" w:hAnsi="Arial" w:cs="Arial"/>
                <w:color w:val="000000"/>
                <w:sz w:val="14"/>
                <w:szCs w:val="14"/>
              </w:rPr>
            </w:pPr>
            <w:r w:rsidRPr="002B4030">
              <w:rPr>
                <w:rFonts w:ascii="Arial" w:hAnsi="Arial"/>
                <w:color w:val="000000"/>
                <w:sz w:val="14"/>
              </w:rPr>
              <w:t>Acidente em PN</w:t>
            </w:r>
          </w:p>
          <w:p w:rsidR="002141EF" w:rsidRPr="002B4030" w:rsidP="00744D60">
            <w:pPr>
              <w:rPr>
                <w:rFonts w:ascii="Arial" w:hAnsi="Arial" w:cs="Arial"/>
                <w:color w:val="000000"/>
                <w:sz w:val="14"/>
                <w:szCs w:val="14"/>
              </w:rPr>
            </w:pPr>
            <w:r w:rsidRPr="002B4030">
              <w:rPr>
                <w:rFonts w:ascii="Arial" w:hAnsi="Arial"/>
                <w:i/>
                <w:color w:val="000000"/>
                <w:sz w:val="14"/>
              </w:rPr>
              <w:t>Accident at level crossing</w:t>
            </w:r>
          </w:p>
        </w:tc>
        <w:tc>
          <w:tcPr>
            <w:tcW w:w="1343" w:type="dxa"/>
            <w:shd w:val="clear" w:color="auto" w:fill="D6E3BC" w:themeFill="accent3" w:themeFillTint="66"/>
            <w:vAlign w:val="center"/>
          </w:tcPr>
          <w:p w:rsidR="00E848F1" w:rsidRPr="002B4030" w:rsidP="002141EF">
            <w:pPr>
              <w:rPr>
                <w:rFonts w:ascii="Arial" w:hAnsi="Arial" w:cs="Arial"/>
                <w:i/>
                <w:color w:val="000000"/>
                <w:sz w:val="14"/>
                <w:szCs w:val="14"/>
              </w:rPr>
            </w:pPr>
            <w:r w:rsidRPr="002B4030">
              <w:rPr>
                <w:rFonts w:ascii="Arial" w:hAnsi="Arial"/>
                <w:i/>
                <w:color w:val="000000"/>
                <w:sz w:val="14"/>
              </w:rPr>
              <w:t>Art. 19.º-1</w:t>
            </w:r>
          </w:p>
          <w:p w:rsidR="009D1BB5" w:rsidRPr="002B4030" w:rsidP="002141EF">
            <w:pPr>
              <w:rPr>
                <w:rFonts w:ascii="Arial" w:hAnsi="Arial" w:cs="Arial"/>
                <w:color w:val="000000"/>
                <w:sz w:val="14"/>
                <w:szCs w:val="14"/>
              </w:rPr>
            </w:pPr>
            <w:r w:rsidRPr="002B4030">
              <w:rPr>
                <w:rFonts w:ascii="Arial" w:hAnsi="Arial"/>
                <w:i/>
                <w:color w:val="000000"/>
                <w:sz w:val="14"/>
              </w:rPr>
              <w:t>Dir. 2004/49/CE</w:t>
            </w:r>
          </w:p>
        </w:tc>
      </w:tr>
      <w:tr w:rsidTr="00D8139E">
        <w:tblPrEx>
          <w:tblW w:w="9156" w:type="dxa"/>
          <w:tblInd w:w="54" w:type="dxa"/>
          <w:tblCellMar>
            <w:left w:w="70" w:type="dxa"/>
            <w:right w:w="70" w:type="dxa"/>
          </w:tblCellMar>
          <w:tblLook w:val="04A0"/>
        </w:tblPrEx>
        <w:trPr>
          <w:trHeight w:val="340"/>
        </w:trPr>
        <w:tc>
          <w:tcPr>
            <w:tcW w:w="904" w:type="dxa"/>
            <w:shd w:val="clear" w:color="auto" w:fill="D6E3BC" w:themeFill="accent3" w:themeFillTint="66"/>
            <w:vAlign w:val="center"/>
            <w:hideMark/>
          </w:tcPr>
          <w:p w:rsidR="009D1BB5" w:rsidRPr="002B4030" w:rsidP="00744D60">
            <w:pPr>
              <w:jc w:val="center"/>
              <w:rPr>
                <w:rFonts w:ascii="Arial" w:hAnsi="Arial" w:cs="Arial"/>
                <w:color w:val="0000FF"/>
                <w:sz w:val="16"/>
                <w:szCs w:val="16"/>
                <w:u w:val="single"/>
              </w:rPr>
            </w:pPr>
            <w:hyperlink r:id="rId44" w:history="1">
              <w:r w:rsidRPr="002B4030">
                <w:rPr>
                  <w:rFonts w:ascii="Arial" w:hAnsi="Arial"/>
                  <w:color w:val="0000FF"/>
                  <w:sz w:val="16"/>
                  <w:u w:val="single"/>
                </w:rPr>
                <w:t>PT-226</w:t>
              </w:r>
            </w:hyperlink>
          </w:p>
        </w:tc>
        <w:tc>
          <w:tcPr>
            <w:tcW w:w="4215" w:type="dxa"/>
            <w:shd w:val="clear" w:color="auto" w:fill="D6E3BC" w:themeFill="accent3" w:themeFillTint="66"/>
            <w:vAlign w:val="center"/>
            <w:hideMark/>
          </w:tcPr>
          <w:p w:rsidR="009D1BB5" w:rsidRPr="002B4030" w:rsidP="00744D60">
            <w:pPr>
              <w:rPr>
                <w:rFonts w:ascii="Arial" w:hAnsi="Arial" w:cs="Arial"/>
                <w:color w:val="000000"/>
                <w:sz w:val="14"/>
                <w:szCs w:val="14"/>
                <w:lang w:val="es-ES_tradnl"/>
              </w:rPr>
            </w:pPr>
            <w:r w:rsidRPr="002B4030">
              <w:rPr>
                <w:rFonts w:ascii="Arial" w:hAnsi="Arial"/>
                <w:color w:val="000000"/>
                <w:sz w:val="14"/>
                <w:lang w:val="es-ES_tradnl"/>
              </w:rPr>
              <w:t>Acidente em PN, na linha da Beira Baixa, com veículo ligeiro</w:t>
            </w:r>
          </w:p>
          <w:p w:rsidR="00261301" w:rsidRPr="002B4030" w:rsidP="00261301">
            <w:pPr>
              <w:rPr>
                <w:rFonts w:ascii="Arial" w:hAnsi="Arial" w:cs="Arial"/>
                <w:color w:val="000000"/>
                <w:sz w:val="14"/>
                <w:szCs w:val="14"/>
              </w:rPr>
            </w:pPr>
            <w:r w:rsidRPr="002B4030">
              <w:rPr>
                <w:rFonts w:ascii="Arial" w:hAnsi="Arial"/>
                <w:i/>
                <w:color w:val="000000"/>
                <w:sz w:val="14"/>
              </w:rPr>
              <w:t>Accident at level crossing on Beira Baixa Line</w:t>
            </w:r>
          </w:p>
        </w:tc>
        <w:tc>
          <w:tcPr>
            <w:tcW w:w="993" w:type="dxa"/>
            <w:shd w:val="clear" w:color="auto" w:fill="D6E3BC" w:themeFill="accent3" w:themeFillTint="66"/>
            <w:vAlign w:val="center"/>
            <w:hideMark/>
          </w:tcPr>
          <w:p w:rsidR="009D1BB5" w:rsidRPr="002B4030" w:rsidP="00744D60">
            <w:pPr>
              <w:jc w:val="center"/>
              <w:rPr>
                <w:rFonts w:ascii="Arial" w:hAnsi="Arial" w:cs="Arial"/>
                <w:color w:val="000000"/>
                <w:sz w:val="14"/>
                <w:szCs w:val="14"/>
              </w:rPr>
            </w:pPr>
            <w:r w:rsidRPr="002B4030">
              <w:rPr>
                <w:rFonts w:ascii="Arial" w:hAnsi="Arial"/>
                <w:color w:val="000000"/>
                <w:sz w:val="14"/>
              </w:rPr>
              <w:t>07-11-2006</w:t>
            </w:r>
          </w:p>
        </w:tc>
        <w:tc>
          <w:tcPr>
            <w:tcW w:w="1701" w:type="dxa"/>
            <w:shd w:val="clear" w:color="auto" w:fill="D6E3BC" w:themeFill="accent3" w:themeFillTint="66"/>
            <w:vAlign w:val="center"/>
            <w:hideMark/>
          </w:tcPr>
          <w:p w:rsidR="009D1BB5" w:rsidRPr="002B4030" w:rsidP="00744D60">
            <w:pPr>
              <w:rPr>
                <w:rFonts w:ascii="Arial" w:hAnsi="Arial" w:cs="Arial"/>
                <w:color w:val="000000"/>
                <w:sz w:val="14"/>
                <w:szCs w:val="14"/>
              </w:rPr>
            </w:pPr>
            <w:r w:rsidRPr="002B4030">
              <w:rPr>
                <w:rFonts w:ascii="Arial" w:hAnsi="Arial"/>
                <w:color w:val="000000"/>
                <w:sz w:val="14"/>
              </w:rPr>
              <w:t>Acidente em PN</w:t>
            </w:r>
          </w:p>
          <w:p w:rsidR="002141EF" w:rsidRPr="002B4030" w:rsidP="00744D60">
            <w:pPr>
              <w:rPr>
                <w:rFonts w:ascii="Arial" w:hAnsi="Arial" w:cs="Arial"/>
                <w:color w:val="000000"/>
                <w:sz w:val="14"/>
                <w:szCs w:val="14"/>
              </w:rPr>
            </w:pPr>
            <w:r w:rsidRPr="002B4030">
              <w:rPr>
                <w:rFonts w:ascii="Arial" w:hAnsi="Arial"/>
                <w:i/>
                <w:color w:val="000000"/>
                <w:sz w:val="14"/>
              </w:rPr>
              <w:t>Accident at level crossing</w:t>
            </w:r>
          </w:p>
        </w:tc>
        <w:tc>
          <w:tcPr>
            <w:tcW w:w="1343" w:type="dxa"/>
            <w:shd w:val="clear" w:color="auto" w:fill="D6E3BC" w:themeFill="accent3" w:themeFillTint="66"/>
            <w:vAlign w:val="center"/>
          </w:tcPr>
          <w:p w:rsidR="00E848F1" w:rsidRPr="002B4030" w:rsidP="002141EF">
            <w:pPr>
              <w:rPr>
                <w:rFonts w:ascii="Arial" w:hAnsi="Arial" w:cs="Arial"/>
                <w:i/>
                <w:color w:val="000000"/>
                <w:sz w:val="14"/>
                <w:szCs w:val="14"/>
              </w:rPr>
            </w:pPr>
            <w:r w:rsidRPr="002B4030">
              <w:rPr>
                <w:rFonts w:ascii="Arial" w:hAnsi="Arial"/>
                <w:i/>
                <w:color w:val="000000"/>
                <w:sz w:val="14"/>
              </w:rPr>
              <w:t>Art. 19.º-1</w:t>
            </w:r>
          </w:p>
          <w:p w:rsidR="009D1BB5" w:rsidRPr="002B4030" w:rsidP="002141EF">
            <w:pPr>
              <w:rPr>
                <w:rFonts w:ascii="Arial" w:hAnsi="Arial" w:cs="Arial"/>
                <w:color w:val="000000"/>
                <w:sz w:val="14"/>
                <w:szCs w:val="14"/>
              </w:rPr>
            </w:pPr>
            <w:r w:rsidRPr="002B4030">
              <w:rPr>
                <w:rFonts w:ascii="Arial" w:hAnsi="Arial"/>
                <w:i/>
                <w:color w:val="000000"/>
                <w:sz w:val="14"/>
              </w:rPr>
              <w:t>Dir. 2004/49/CE</w:t>
            </w:r>
          </w:p>
        </w:tc>
      </w:tr>
      <w:tr w:rsidTr="00AB7318">
        <w:tblPrEx>
          <w:tblW w:w="9156" w:type="dxa"/>
          <w:tblInd w:w="54" w:type="dxa"/>
          <w:tblCellMar>
            <w:left w:w="70" w:type="dxa"/>
            <w:right w:w="70" w:type="dxa"/>
          </w:tblCellMar>
          <w:tblLook w:val="04A0"/>
        </w:tblPrEx>
        <w:trPr>
          <w:trHeight w:val="340"/>
        </w:trPr>
        <w:tc>
          <w:tcPr>
            <w:tcW w:w="904" w:type="dxa"/>
            <w:shd w:val="clear" w:color="auto" w:fill="D6E3BC" w:themeFill="accent3" w:themeFillTint="66"/>
            <w:vAlign w:val="center"/>
            <w:hideMark/>
          </w:tcPr>
          <w:p w:rsidR="00463E0E" w:rsidRPr="002B4030" w:rsidP="00AB7318">
            <w:pPr>
              <w:jc w:val="center"/>
              <w:rPr>
                <w:rFonts w:ascii="Arial" w:hAnsi="Arial" w:cs="Arial"/>
                <w:color w:val="0000FF"/>
                <w:sz w:val="16"/>
                <w:szCs w:val="16"/>
                <w:u w:val="single"/>
              </w:rPr>
            </w:pPr>
            <w:hyperlink r:id="rId45" w:history="1">
              <w:r w:rsidRPr="002B4030">
                <w:rPr>
                  <w:rFonts w:ascii="Arial" w:hAnsi="Arial"/>
                  <w:color w:val="0000FF"/>
                  <w:sz w:val="16"/>
                  <w:u w:val="single"/>
                </w:rPr>
                <w:t>PT-239</w:t>
              </w:r>
            </w:hyperlink>
          </w:p>
        </w:tc>
        <w:tc>
          <w:tcPr>
            <w:tcW w:w="4215" w:type="dxa"/>
            <w:shd w:val="clear" w:color="auto" w:fill="D6E3BC" w:themeFill="accent3" w:themeFillTint="66"/>
            <w:vAlign w:val="center"/>
            <w:hideMark/>
          </w:tcPr>
          <w:p w:rsidR="00463E0E" w:rsidRPr="002B4030" w:rsidP="00AB7318">
            <w:pPr>
              <w:rPr>
                <w:rFonts w:ascii="Arial" w:hAnsi="Arial" w:cs="Arial"/>
                <w:color w:val="000000"/>
                <w:sz w:val="14"/>
                <w:szCs w:val="14"/>
                <w:lang w:val="es-ES_tradnl"/>
              </w:rPr>
            </w:pPr>
            <w:r w:rsidRPr="002B4030">
              <w:rPr>
                <w:rFonts w:ascii="Arial" w:hAnsi="Arial"/>
                <w:color w:val="000000"/>
                <w:sz w:val="14"/>
                <w:lang w:val="es-ES_tradnl"/>
              </w:rPr>
              <w:t>Descarrilamento de vagão na</w:t>
            </w:r>
            <w:r w:rsidRPr="002B4030">
              <w:rPr>
                <w:rFonts w:ascii="Arial" w:hAnsi="Arial"/>
                <w:color w:val="000000"/>
                <w:sz w:val="14"/>
                <w:lang w:val="es-ES_tradnl"/>
              </w:rPr>
              <w:t xml:space="preserve"> estação de Oliveira do Bairro, linha do Norte</w:t>
            </w:r>
          </w:p>
          <w:p w:rsidR="00463E0E" w:rsidRPr="002B4030" w:rsidP="00AB7318">
            <w:pPr>
              <w:rPr>
                <w:rFonts w:ascii="Arial" w:hAnsi="Arial" w:cs="Arial"/>
                <w:i/>
                <w:color w:val="000000"/>
                <w:sz w:val="14"/>
                <w:szCs w:val="14"/>
              </w:rPr>
            </w:pPr>
            <w:r w:rsidRPr="002B4030">
              <w:rPr>
                <w:rFonts w:ascii="Arial" w:hAnsi="Arial"/>
                <w:i/>
                <w:color w:val="000000"/>
                <w:sz w:val="14"/>
              </w:rPr>
              <w:t>Derailment of wagon at Oliveira do Bairro station (Norte Line)</w:t>
            </w:r>
          </w:p>
        </w:tc>
        <w:tc>
          <w:tcPr>
            <w:tcW w:w="993" w:type="dxa"/>
            <w:shd w:val="clear" w:color="auto" w:fill="D6E3BC" w:themeFill="accent3" w:themeFillTint="66"/>
            <w:vAlign w:val="center"/>
            <w:hideMark/>
          </w:tcPr>
          <w:p w:rsidR="00463E0E" w:rsidRPr="002B4030" w:rsidP="00AB7318">
            <w:pPr>
              <w:jc w:val="center"/>
              <w:rPr>
                <w:rFonts w:ascii="Arial" w:hAnsi="Arial" w:cs="Arial"/>
                <w:color w:val="000000"/>
                <w:sz w:val="14"/>
                <w:szCs w:val="14"/>
              </w:rPr>
            </w:pPr>
            <w:r w:rsidRPr="002B4030">
              <w:rPr>
                <w:rFonts w:ascii="Arial" w:hAnsi="Arial"/>
                <w:color w:val="000000"/>
                <w:sz w:val="14"/>
              </w:rPr>
              <w:t>13-11-2006</w:t>
            </w:r>
          </w:p>
        </w:tc>
        <w:tc>
          <w:tcPr>
            <w:tcW w:w="1701" w:type="dxa"/>
            <w:shd w:val="clear" w:color="auto" w:fill="D6E3BC" w:themeFill="accent3" w:themeFillTint="66"/>
            <w:vAlign w:val="center"/>
            <w:hideMark/>
          </w:tcPr>
          <w:p w:rsidR="00463E0E" w:rsidRPr="002B4030" w:rsidP="00AB7318">
            <w:pPr>
              <w:rPr>
                <w:rFonts w:ascii="Arial" w:hAnsi="Arial" w:cs="Arial"/>
                <w:color w:val="000000"/>
                <w:sz w:val="14"/>
                <w:szCs w:val="14"/>
              </w:rPr>
            </w:pPr>
            <w:r w:rsidRPr="002B4030">
              <w:rPr>
                <w:rFonts w:ascii="Arial" w:hAnsi="Arial"/>
                <w:color w:val="000000"/>
                <w:sz w:val="14"/>
              </w:rPr>
              <w:t>Descarrilamento</w:t>
            </w:r>
          </w:p>
          <w:p w:rsidR="00463E0E" w:rsidRPr="002B4030" w:rsidP="00AB7318">
            <w:pPr>
              <w:rPr>
                <w:rFonts w:ascii="Arial" w:hAnsi="Arial" w:cs="Arial"/>
                <w:color w:val="000000"/>
                <w:sz w:val="14"/>
                <w:szCs w:val="14"/>
              </w:rPr>
            </w:pPr>
            <w:r w:rsidRPr="002B4030">
              <w:rPr>
                <w:rFonts w:ascii="Arial" w:hAnsi="Arial"/>
                <w:i/>
                <w:color w:val="000000"/>
                <w:sz w:val="14"/>
              </w:rPr>
              <w:t>Derailment</w:t>
            </w:r>
          </w:p>
        </w:tc>
        <w:tc>
          <w:tcPr>
            <w:tcW w:w="1343" w:type="dxa"/>
            <w:shd w:val="clear" w:color="auto" w:fill="D6E3BC" w:themeFill="accent3" w:themeFillTint="66"/>
            <w:vAlign w:val="center"/>
          </w:tcPr>
          <w:p w:rsidR="00463E0E" w:rsidRPr="002B4030" w:rsidP="00AB7318">
            <w:pPr>
              <w:rPr>
                <w:rFonts w:ascii="Arial" w:hAnsi="Arial" w:cs="Arial"/>
                <w:i/>
                <w:color w:val="000000"/>
                <w:sz w:val="14"/>
                <w:szCs w:val="14"/>
              </w:rPr>
            </w:pPr>
            <w:r w:rsidRPr="002B4030">
              <w:rPr>
                <w:rFonts w:ascii="Arial" w:hAnsi="Arial"/>
                <w:i/>
                <w:color w:val="000000"/>
                <w:sz w:val="14"/>
              </w:rPr>
              <w:t>Art. 19.º-1</w:t>
            </w:r>
          </w:p>
          <w:p w:rsidR="00463E0E" w:rsidRPr="002B4030" w:rsidP="00AB7318">
            <w:pPr>
              <w:rPr>
                <w:rFonts w:ascii="Arial" w:hAnsi="Arial" w:cs="Arial"/>
                <w:color w:val="000000"/>
                <w:sz w:val="14"/>
                <w:szCs w:val="14"/>
              </w:rPr>
            </w:pPr>
            <w:r w:rsidRPr="002B4030">
              <w:rPr>
                <w:rFonts w:ascii="Arial" w:hAnsi="Arial"/>
                <w:i/>
                <w:color w:val="000000"/>
                <w:sz w:val="14"/>
              </w:rPr>
              <w:t>Dir. 2004/49/CE</w:t>
            </w:r>
          </w:p>
        </w:tc>
      </w:tr>
      <w:tr w:rsidTr="00D8139E">
        <w:tblPrEx>
          <w:tblW w:w="9156" w:type="dxa"/>
          <w:tblInd w:w="54" w:type="dxa"/>
          <w:tblCellMar>
            <w:left w:w="70" w:type="dxa"/>
            <w:right w:w="70" w:type="dxa"/>
          </w:tblCellMar>
          <w:tblLook w:val="04A0"/>
        </w:tblPrEx>
        <w:trPr>
          <w:trHeight w:val="340"/>
        </w:trPr>
        <w:tc>
          <w:tcPr>
            <w:tcW w:w="904" w:type="dxa"/>
            <w:shd w:val="clear" w:color="auto" w:fill="D6E3BC" w:themeFill="accent3" w:themeFillTint="66"/>
            <w:vAlign w:val="center"/>
            <w:hideMark/>
          </w:tcPr>
          <w:p w:rsidR="009D1BB5" w:rsidRPr="002B4030" w:rsidP="00744D60">
            <w:pPr>
              <w:jc w:val="center"/>
              <w:rPr>
                <w:rFonts w:ascii="Arial" w:hAnsi="Arial" w:cs="Arial"/>
                <w:color w:val="0000FF"/>
                <w:sz w:val="16"/>
                <w:szCs w:val="16"/>
                <w:u w:val="single"/>
              </w:rPr>
            </w:pPr>
            <w:hyperlink r:id="rId46" w:history="1">
              <w:r w:rsidRPr="002B4030">
                <w:rPr>
                  <w:rFonts w:ascii="Arial" w:hAnsi="Arial"/>
                  <w:color w:val="0000FF"/>
                  <w:sz w:val="16"/>
                  <w:u w:val="single"/>
                </w:rPr>
                <w:t>PT-228</w:t>
              </w:r>
            </w:hyperlink>
          </w:p>
        </w:tc>
        <w:tc>
          <w:tcPr>
            <w:tcW w:w="4215" w:type="dxa"/>
            <w:shd w:val="clear" w:color="auto" w:fill="D6E3BC" w:themeFill="accent3" w:themeFillTint="66"/>
            <w:vAlign w:val="center"/>
            <w:hideMark/>
          </w:tcPr>
          <w:p w:rsidR="009D1BB5" w:rsidRPr="002B4030" w:rsidP="00744D60">
            <w:pPr>
              <w:rPr>
                <w:rFonts w:ascii="Arial" w:hAnsi="Arial" w:cs="Arial"/>
                <w:color w:val="000000"/>
                <w:sz w:val="14"/>
                <w:szCs w:val="14"/>
                <w:lang w:val="es-ES_tradnl"/>
              </w:rPr>
            </w:pPr>
            <w:r w:rsidRPr="002B4030">
              <w:rPr>
                <w:rFonts w:ascii="Arial" w:hAnsi="Arial"/>
                <w:color w:val="000000"/>
                <w:sz w:val="14"/>
                <w:lang w:val="es-ES_tradnl"/>
              </w:rPr>
              <w:t>Acidente em PN, na linha do Oeste, com veículo ligeiro</w:t>
            </w:r>
          </w:p>
          <w:p w:rsidR="00261301" w:rsidRPr="002B4030" w:rsidP="00261301">
            <w:pPr>
              <w:rPr>
                <w:rFonts w:ascii="Arial" w:hAnsi="Arial" w:cs="Arial"/>
                <w:color w:val="000000"/>
                <w:sz w:val="14"/>
                <w:szCs w:val="14"/>
              </w:rPr>
            </w:pPr>
            <w:r w:rsidRPr="002B4030">
              <w:rPr>
                <w:rFonts w:ascii="Arial" w:hAnsi="Arial"/>
                <w:i/>
                <w:color w:val="000000"/>
                <w:sz w:val="14"/>
              </w:rPr>
              <w:t>Accident at level crossing on Oeste Line</w:t>
            </w:r>
          </w:p>
        </w:tc>
        <w:tc>
          <w:tcPr>
            <w:tcW w:w="993" w:type="dxa"/>
            <w:shd w:val="clear" w:color="auto" w:fill="D6E3BC" w:themeFill="accent3" w:themeFillTint="66"/>
            <w:vAlign w:val="center"/>
            <w:hideMark/>
          </w:tcPr>
          <w:p w:rsidR="009D1BB5" w:rsidRPr="002B4030" w:rsidP="00744D60">
            <w:pPr>
              <w:jc w:val="center"/>
              <w:rPr>
                <w:rFonts w:ascii="Arial" w:hAnsi="Arial" w:cs="Arial"/>
                <w:color w:val="000000"/>
                <w:sz w:val="14"/>
                <w:szCs w:val="14"/>
              </w:rPr>
            </w:pPr>
            <w:r w:rsidRPr="002B4030">
              <w:rPr>
                <w:rFonts w:ascii="Arial" w:hAnsi="Arial"/>
                <w:color w:val="000000"/>
                <w:sz w:val="14"/>
              </w:rPr>
              <w:t>15-12-2006</w:t>
            </w:r>
          </w:p>
        </w:tc>
        <w:tc>
          <w:tcPr>
            <w:tcW w:w="1701" w:type="dxa"/>
            <w:shd w:val="clear" w:color="auto" w:fill="D6E3BC" w:themeFill="accent3" w:themeFillTint="66"/>
            <w:vAlign w:val="center"/>
            <w:hideMark/>
          </w:tcPr>
          <w:p w:rsidR="009D1BB5" w:rsidRPr="002B4030" w:rsidP="00744D60">
            <w:pPr>
              <w:rPr>
                <w:rFonts w:ascii="Arial" w:hAnsi="Arial" w:cs="Arial"/>
                <w:color w:val="000000"/>
                <w:sz w:val="14"/>
                <w:szCs w:val="14"/>
              </w:rPr>
            </w:pPr>
            <w:r w:rsidRPr="002B4030">
              <w:rPr>
                <w:rFonts w:ascii="Arial" w:hAnsi="Arial"/>
                <w:color w:val="000000"/>
                <w:sz w:val="14"/>
              </w:rPr>
              <w:t>Acidente em PN</w:t>
            </w:r>
          </w:p>
          <w:p w:rsidR="002141EF" w:rsidRPr="002B4030" w:rsidP="00744D60">
            <w:pPr>
              <w:rPr>
                <w:rFonts w:ascii="Arial" w:hAnsi="Arial" w:cs="Arial"/>
                <w:color w:val="000000"/>
                <w:sz w:val="14"/>
                <w:szCs w:val="14"/>
              </w:rPr>
            </w:pPr>
            <w:r w:rsidRPr="002B4030">
              <w:rPr>
                <w:rFonts w:ascii="Arial" w:hAnsi="Arial"/>
                <w:i/>
                <w:color w:val="000000"/>
                <w:sz w:val="14"/>
              </w:rPr>
              <w:t>Accident at level crossing</w:t>
            </w:r>
          </w:p>
        </w:tc>
        <w:tc>
          <w:tcPr>
            <w:tcW w:w="1343" w:type="dxa"/>
            <w:shd w:val="clear" w:color="auto" w:fill="D6E3BC" w:themeFill="accent3" w:themeFillTint="66"/>
            <w:vAlign w:val="center"/>
          </w:tcPr>
          <w:p w:rsidR="00E848F1" w:rsidRPr="002B4030" w:rsidP="002141EF">
            <w:pPr>
              <w:rPr>
                <w:rFonts w:ascii="Arial" w:hAnsi="Arial" w:cs="Arial"/>
                <w:i/>
                <w:color w:val="000000"/>
                <w:sz w:val="14"/>
                <w:szCs w:val="14"/>
              </w:rPr>
            </w:pPr>
            <w:r w:rsidRPr="002B4030">
              <w:rPr>
                <w:rFonts w:ascii="Arial" w:hAnsi="Arial"/>
                <w:i/>
                <w:color w:val="000000"/>
                <w:sz w:val="14"/>
              </w:rPr>
              <w:t>Art. 19.º-1</w:t>
            </w:r>
          </w:p>
          <w:p w:rsidR="009D1BB5" w:rsidRPr="002B4030" w:rsidP="002141EF">
            <w:pPr>
              <w:rPr>
                <w:rFonts w:ascii="Arial" w:hAnsi="Arial" w:cs="Arial"/>
                <w:color w:val="000000"/>
                <w:sz w:val="14"/>
                <w:szCs w:val="14"/>
              </w:rPr>
            </w:pPr>
            <w:r w:rsidRPr="002B4030">
              <w:rPr>
                <w:rFonts w:ascii="Arial" w:hAnsi="Arial"/>
                <w:i/>
                <w:color w:val="000000"/>
                <w:sz w:val="14"/>
              </w:rPr>
              <w:t>Dir. 2004/49/CE</w:t>
            </w:r>
          </w:p>
        </w:tc>
      </w:tr>
      <w:tr w:rsidTr="00D8139E">
        <w:tblPrEx>
          <w:tblW w:w="9156" w:type="dxa"/>
          <w:tblInd w:w="54" w:type="dxa"/>
          <w:tblCellMar>
            <w:left w:w="70" w:type="dxa"/>
            <w:right w:w="70" w:type="dxa"/>
          </w:tblCellMar>
          <w:tblLook w:val="04A0"/>
        </w:tblPrEx>
        <w:trPr>
          <w:trHeight w:val="340"/>
        </w:trPr>
        <w:tc>
          <w:tcPr>
            <w:tcW w:w="904" w:type="dxa"/>
            <w:shd w:val="clear" w:color="auto" w:fill="D6E3BC" w:themeFill="accent3" w:themeFillTint="66"/>
            <w:vAlign w:val="center"/>
            <w:hideMark/>
          </w:tcPr>
          <w:p w:rsidR="009D1BB5" w:rsidRPr="002B4030" w:rsidP="00744D60">
            <w:pPr>
              <w:jc w:val="center"/>
              <w:rPr>
                <w:rFonts w:ascii="Arial" w:hAnsi="Arial" w:cs="Arial"/>
                <w:sz w:val="16"/>
                <w:szCs w:val="16"/>
                <w:u w:val="single"/>
              </w:rPr>
            </w:pPr>
            <w:hyperlink r:id="rId47" w:history="1">
              <w:r w:rsidRPr="002B4030">
                <w:rPr>
                  <w:rFonts w:ascii="Arial" w:hAnsi="Arial"/>
                  <w:sz w:val="16"/>
                  <w:u w:val="single"/>
                </w:rPr>
                <w:t>PT-242</w:t>
              </w:r>
            </w:hyperlink>
          </w:p>
        </w:tc>
        <w:tc>
          <w:tcPr>
            <w:tcW w:w="4215" w:type="dxa"/>
            <w:shd w:val="clear" w:color="auto" w:fill="D6E3BC" w:themeFill="accent3" w:themeFillTint="66"/>
            <w:vAlign w:val="center"/>
            <w:hideMark/>
          </w:tcPr>
          <w:p w:rsidR="009D1BB5" w:rsidRPr="002B4030" w:rsidP="00744D60">
            <w:pPr>
              <w:rPr>
                <w:rFonts w:ascii="Arial" w:hAnsi="Arial" w:cs="Arial"/>
                <w:sz w:val="14"/>
                <w:szCs w:val="14"/>
                <w:lang w:val="es-ES_tradnl"/>
              </w:rPr>
            </w:pPr>
            <w:r w:rsidRPr="002B4030">
              <w:rPr>
                <w:rFonts w:ascii="Arial" w:hAnsi="Arial"/>
                <w:sz w:val="14"/>
                <w:lang w:val="es-ES_tradnl"/>
              </w:rPr>
              <w:t>Acidente em PN, na linha do Norte, com</w:t>
            </w:r>
            <w:r w:rsidRPr="002B4030">
              <w:rPr>
                <w:rFonts w:ascii="Arial" w:hAnsi="Arial"/>
                <w:sz w:val="14"/>
                <w:lang w:val="es-ES_tradnl"/>
              </w:rPr>
              <w:t xml:space="preserve"> veículo pesado imobilizado</w:t>
            </w:r>
          </w:p>
          <w:p w:rsidR="00261301" w:rsidRPr="002B4030" w:rsidP="00261301">
            <w:pPr>
              <w:rPr>
                <w:rFonts w:ascii="Arial" w:hAnsi="Arial" w:cs="Arial"/>
                <w:sz w:val="14"/>
                <w:szCs w:val="14"/>
              </w:rPr>
            </w:pPr>
            <w:r w:rsidRPr="002B4030">
              <w:rPr>
                <w:rFonts w:ascii="Arial" w:hAnsi="Arial"/>
                <w:i/>
                <w:sz w:val="14"/>
              </w:rPr>
              <w:t>Accident at level crossing on Norte Line</w:t>
            </w:r>
          </w:p>
        </w:tc>
        <w:tc>
          <w:tcPr>
            <w:tcW w:w="993" w:type="dxa"/>
            <w:shd w:val="clear" w:color="auto" w:fill="D6E3BC" w:themeFill="accent3" w:themeFillTint="66"/>
            <w:vAlign w:val="center"/>
            <w:hideMark/>
          </w:tcPr>
          <w:p w:rsidR="009D1BB5" w:rsidRPr="002B4030" w:rsidP="00744D60">
            <w:pPr>
              <w:jc w:val="center"/>
              <w:rPr>
                <w:rFonts w:ascii="Arial" w:hAnsi="Arial" w:cs="Arial"/>
                <w:sz w:val="14"/>
                <w:szCs w:val="14"/>
              </w:rPr>
            </w:pPr>
            <w:r w:rsidRPr="002B4030">
              <w:rPr>
                <w:rFonts w:ascii="Arial" w:hAnsi="Arial"/>
                <w:sz w:val="14"/>
              </w:rPr>
              <w:t>21-03-2007</w:t>
            </w:r>
          </w:p>
        </w:tc>
        <w:tc>
          <w:tcPr>
            <w:tcW w:w="1701" w:type="dxa"/>
            <w:shd w:val="clear" w:color="auto" w:fill="D6E3BC" w:themeFill="accent3" w:themeFillTint="66"/>
            <w:vAlign w:val="center"/>
            <w:hideMark/>
          </w:tcPr>
          <w:p w:rsidR="009D1BB5" w:rsidRPr="002B4030" w:rsidP="00744D60">
            <w:pPr>
              <w:rPr>
                <w:rFonts w:ascii="Arial" w:hAnsi="Arial" w:cs="Arial"/>
                <w:sz w:val="14"/>
                <w:szCs w:val="14"/>
              </w:rPr>
            </w:pPr>
            <w:r w:rsidRPr="002B4030">
              <w:rPr>
                <w:rFonts w:ascii="Arial" w:hAnsi="Arial"/>
                <w:sz w:val="14"/>
              </w:rPr>
              <w:t>Acidente em PN</w:t>
            </w:r>
          </w:p>
          <w:p w:rsidR="002141EF" w:rsidRPr="002B4030" w:rsidP="00744D60">
            <w:pPr>
              <w:rPr>
                <w:rFonts w:ascii="Arial" w:hAnsi="Arial" w:cs="Arial"/>
                <w:sz w:val="14"/>
                <w:szCs w:val="14"/>
              </w:rPr>
            </w:pPr>
            <w:r w:rsidRPr="002B4030">
              <w:rPr>
                <w:rFonts w:ascii="Arial" w:hAnsi="Arial"/>
                <w:i/>
                <w:sz w:val="14"/>
              </w:rPr>
              <w:t>Accident at level crossing</w:t>
            </w:r>
          </w:p>
        </w:tc>
        <w:tc>
          <w:tcPr>
            <w:tcW w:w="1343" w:type="dxa"/>
            <w:shd w:val="clear" w:color="auto" w:fill="D6E3BC" w:themeFill="accent3" w:themeFillTint="66"/>
            <w:vAlign w:val="center"/>
          </w:tcPr>
          <w:p w:rsidR="007B7006" w:rsidRPr="002B4030" w:rsidP="002141EF">
            <w:pPr>
              <w:rPr>
                <w:rFonts w:ascii="Arial" w:hAnsi="Arial" w:cs="Arial"/>
                <w:i/>
                <w:sz w:val="14"/>
                <w:szCs w:val="14"/>
              </w:rPr>
            </w:pPr>
            <w:r w:rsidRPr="002B4030">
              <w:rPr>
                <w:rFonts w:ascii="Arial" w:hAnsi="Arial"/>
                <w:i/>
                <w:sz w:val="14"/>
              </w:rPr>
              <w:t>Art. 19.º-2 (a)</w:t>
            </w:r>
          </w:p>
          <w:p w:rsidR="009D1BB5" w:rsidRPr="002B4030" w:rsidP="002141EF">
            <w:pPr>
              <w:rPr>
                <w:rFonts w:ascii="Arial" w:hAnsi="Arial" w:cs="Arial"/>
                <w:sz w:val="14"/>
                <w:szCs w:val="14"/>
              </w:rPr>
            </w:pPr>
            <w:r w:rsidRPr="002B4030">
              <w:rPr>
                <w:rFonts w:ascii="Arial" w:hAnsi="Arial"/>
                <w:i/>
                <w:sz w:val="14"/>
              </w:rPr>
              <w:t>Dir. 2004/49/CE</w:t>
            </w:r>
          </w:p>
        </w:tc>
      </w:tr>
      <w:tr w:rsidTr="00D8139E">
        <w:tblPrEx>
          <w:tblW w:w="9156" w:type="dxa"/>
          <w:tblInd w:w="54" w:type="dxa"/>
          <w:tblCellMar>
            <w:left w:w="70" w:type="dxa"/>
            <w:right w:w="70" w:type="dxa"/>
          </w:tblCellMar>
          <w:tblLook w:val="04A0"/>
        </w:tblPrEx>
        <w:trPr>
          <w:trHeight w:val="340"/>
        </w:trPr>
        <w:tc>
          <w:tcPr>
            <w:tcW w:w="904" w:type="dxa"/>
            <w:shd w:val="clear" w:color="auto" w:fill="D6E3BC" w:themeFill="accent3" w:themeFillTint="66"/>
            <w:vAlign w:val="center"/>
            <w:hideMark/>
          </w:tcPr>
          <w:p w:rsidR="009D1BB5" w:rsidRPr="002B4030" w:rsidP="00744D60">
            <w:pPr>
              <w:jc w:val="center"/>
              <w:rPr>
                <w:rFonts w:ascii="Arial" w:hAnsi="Arial" w:cs="Arial"/>
                <w:color w:val="0000FF"/>
                <w:sz w:val="16"/>
                <w:szCs w:val="16"/>
                <w:u w:val="single"/>
              </w:rPr>
            </w:pPr>
            <w:hyperlink r:id="rId48" w:history="1">
              <w:r w:rsidRPr="002B4030">
                <w:rPr>
                  <w:rFonts w:ascii="Arial" w:hAnsi="Arial"/>
                  <w:color w:val="0000FF"/>
                  <w:sz w:val="16"/>
                  <w:u w:val="single"/>
                </w:rPr>
                <w:t>PT-243</w:t>
              </w:r>
            </w:hyperlink>
          </w:p>
        </w:tc>
        <w:tc>
          <w:tcPr>
            <w:tcW w:w="4215" w:type="dxa"/>
            <w:shd w:val="clear" w:color="auto" w:fill="D6E3BC" w:themeFill="accent3" w:themeFillTint="66"/>
            <w:vAlign w:val="center"/>
            <w:hideMark/>
          </w:tcPr>
          <w:p w:rsidR="009D1BB5" w:rsidRPr="002B4030" w:rsidP="00744D60">
            <w:pPr>
              <w:rPr>
                <w:rFonts w:ascii="Arial" w:hAnsi="Arial" w:cs="Arial"/>
                <w:color w:val="000000"/>
                <w:sz w:val="14"/>
                <w:szCs w:val="14"/>
                <w:lang w:val="es-ES_tradnl"/>
              </w:rPr>
            </w:pPr>
            <w:r w:rsidRPr="002B4030">
              <w:rPr>
                <w:rFonts w:ascii="Arial" w:hAnsi="Arial"/>
                <w:color w:val="000000"/>
                <w:sz w:val="14"/>
                <w:lang w:val="es-ES_tradnl"/>
              </w:rPr>
              <w:t>Acidente em PN tipo A, na linha do Oeste, com veículo ligeiro</w:t>
            </w:r>
          </w:p>
          <w:p w:rsidR="00261301" w:rsidRPr="002B4030" w:rsidP="00261301">
            <w:pPr>
              <w:rPr>
                <w:rFonts w:ascii="Arial" w:hAnsi="Arial" w:cs="Arial"/>
                <w:color w:val="000000"/>
                <w:sz w:val="14"/>
                <w:szCs w:val="14"/>
              </w:rPr>
            </w:pPr>
            <w:r w:rsidRPr="002B4030">
              <w:rPr>
                <w:rFonts w:ascii="Arial" w:hAnsi="Arial"/>
                <w:i/>
                <w:color w:val="000000"/>
                <w:sz w:val="14"/>
              </w:rPr>
              <w:t>Accident at level crossing Type A, on Oeste Line</w:t>
            </w:r>
          </w:p>
        </w:tc>
        <w:tc>
          <w:tcPr>
            <w:tcW w:w="993" w:type="dxa"/>
            <w:shd w:val="clear" w:color="auto" w:fill="D6E3BC" w:themeFill="accent3" w:themeFillTint="66"/>
            <w:vAlign w:val="center"/>
            <w:hideMark/>
          </w:tcPr>
          <w:p w:rsidR="009D1BB5" w:rsidRPr="002B4030" w:rsidP="00744D60">
            <w:pPr>
              <w:jc w:val="center"/>
              <w:rPr>
                <w:rFonts w:ascii="Arial" w:hAnsi="Arial" w:cs="Arial"/>
                <w:color w:val="000000"/>
                <w:sz w:val="14"/>
                <w:szCs w:val="14"/>
              </w:rPr>
            </w:pPr>
            <w:r w:rsidRPr="002B4030">
              <w:rPr>
                <w:rFonts w:ascii="Arial" w:hAnsi="Arial"/>
                <w:color w:val="000000"/>
                <w:sz w:val="14"/>
              </w:rPr>
              <w:t>28-03-2007</w:t>
            </w:r>
          </w:p>
        </w:tc>
        <w:tc>
          <w:tcPr>
            <w:tcW w:w="1701" w:type="dxa"/>
            <w:shd w:val="clear" w:color="auto" w:fill="D6E3BC" w:themeFill="accent3" w:themeFillTint="66"/>
            <w:vAlign w:val="center"/>
            <w:hideMark/>
          </w:tcPr>
          <w:p w:rsidR="009D1BB5" w:rsidRPr="002B4030" w:rsidP="00744D60">
            <w:pPr>
              <w:rPr>
                <w:rFonts w:ascii="Arial" w:hAnsi="Arial" w:cs="Arial"/>
                <w:color w:val="000000"/>
                <w:sz w:val="14"/>
                <w:szCs w:val="14"/>
              </w:rPr>
            </w:pPr>
            <w:r w:rsidRPr="002B4030">
              <w:rPr>
                <w:rFonts w:ascii="Arial" w:hAnsi="Arial"/>
                <w:color w:val="000000"/>
                <w:sz w:val="14"/>
              </w:rPr>
              <w:t>Acidente em PN</w:t>
            </w:r>
          </w:p>
          <w:p w:rsidR="002141EF" w:rsidRPr="002B4030" w:rsidP="00744D60">
            <w:pPr>
              <w:rPr>
                <w:rFonts w:ascii="Arial" w:hAnsi="Arial" w:cs="Arial"/>
                <w:color w:val="000000"/>
                <w:sz w:val="14"/>
                <w:szCs w:val="14"/>
              </w:rPr>
            </w:pPr>
            <w:r w:rsidRPr="002B4030">
              <w:rPr>
                <w:rFonts w:ascii="Arial" w:hAnsi="Arial"/>
                <w:i/>
                <w:color w:val="000000"/>
                <w:sz w:val="14"/>
              </w:rPr>
              <w:t>Accident at level crossing</w:t>
            </w:r>
          </w:p>
        </w:tc>
        <w:tc>
          <w:tcPr>
            <w:tcW w:w="1343" w:type="dxa"/>
            <w:shd w:val="clear" w:color="auto" w:fill="D6E3BC" w:themeFill="accent3" w:themeFillTint="66"/>
            <w:vAlign w:val="center"/>
          </w:tcPr>
          <w:p w:rsidR="007B7006" w:rsidRPr="002B4030" w:rsidP="002141EF">
            <w:pPr>
              <w:rPr>
                <w:rFonts w:ascii="Arial" w:hAnsi="Arial" w:cs="Arial"/>
                <w:i/>
                <w:color w:val="000000"/>
                <w:sz w:val="14"/>
                <w:szCs w:val="14"/>
              </w:rPr>
            </w:pPr>
            <w:r w:rsidRPr="002B4030">
              <w:rPr>
                <w:rFonts w:ascii="Arial" w:hAnsi="Arial"/>
                <w:i/>
                <w:color w:val="000000"/>
                <w:sz w:val="14"/>
              </w:rPr>
              <w:t>Art. 19.º-1</w:t>
            </w:r>
          </w:p>
          <w:p w:rsidR="009D1BB5" w:rsidRPr="002B4030" w:rsidP="002141EF">
            <w:pPr>
              <w:rPr>
                <w:rFonts w:ascii="Arial" w:hAnsi="Arial" w:cs="Arial"/>
                <w:color w:val="000000"/>
                <w:sz w:val="14"/>
                <w:szCs w:val="14"/>
              </w:rPr>
            </w:pPr>
            <w:r w:rsidRPr="002B4030">
              <w:rPr>
                <w:rFonts w:ascii="Arial" w:hAnsi="Arial"/>
                <w:i/>
                <w:color w:val="000000"/>
                <w:sz w:val="14"/>
              </w:rPr>
              <w:t>Dir. 2004/49/CE</w:t>
            </w:r>
          </w:p>
        </w:tc>
      </w:tr>
      <w:tr w:rsidTr="00D8139E">
        <w:tblPrEx>
          <w:tblW w:w="9156" w:type="dxa"/>
          <w:tblInd w:w="54" w:type="dxa"/>
          <w:tblCellMar>
            <w:left w:w="70" w:type="dxa"/>
            <w:right w:w="70" w:type="dxa"/>
          </w:tblCellMar>
          <w:tblLook w:val="04A0"/>
        </w:tblPrEx>
        <w:trPr>
          <w:trHeight w:val="340"/>
        </w:trPr>
        <w:tc>
          <w:tcPr>
            <w:tcW w:w="904" w:type="dxa"/>
            <w:shd w:val="clear" w:color="auto" w:fill="D6E3BC" w:themeFill="accent3" w:themeFillTint="66"/>
            <w:vAlign w:val="center"/>
            <w:hideMark/>
          </w:tcPr>
          <w:p w:rsidR="009D1BB5" w:rsidRPr="002B4030" w:rsidP="00744D60">
            <w:pPr>
              <w:jc w:val="center"/>
              <w:rPr>
                <w:rFonts w:ascii="Arial" w:hAnsi="Arial" w:cs="Arial"/>
                <w:color w:val="0000FF"/>
                <w:sz w:val="16"/>
                <w:szCs w:val="16"/>
                <w:u w:val="single"/>
              </w:rPr>
            </w:pPr>
            <w:hyperlink r:id="rId49" w:history="1">
              <w:r w:rsidRPr="002B4030">
                <w:rPr>
                  <w:rFonts w:ascii="Arial" w:hAnsi="Arial"/>
                  <w:color w:val="0000FF"/>
                  <w:sz w:val="16"/>
                  <w:u w:val="single"/>
                </w:rPr>
                <w:t>PT-244</w:t>
              </w:r>
            </w:hyperlink>
          </w:p>
        </w:tc>
        <w:tc>
          <w:tcPr>
            <w:tcW w:w="4215" w:type="dxa"/>
            <w:shd w:val="clear" w:color="auto" w:fill="D6E3BC" w:themeFill="accent3" w:themeFillTint="66"/>
            <w:vAlign w:val="center"/>
            <w:hideMark/>
          </w:tcPr>
          <w:p w:rsidR="009D1BB5" w:rsidRPr="002B4030" w:rsidP="00744D60">
            <w:pPr>
              <w:rPr>
                <w:rFonts w:ascii="Arial" w:hAnsi="Arial" w:cs="Arial"/>
                <w:color w:val="000000"/>
                <w:sz w:val="14"/>
                <w:szCs w:val="14"/>
                <w:lang w:val="es-ES_tradnl"/>
              </w:rPr>
            </w:pPr>
            <w:r w:rsidRPr="002B4030">
              <w:rPr>
                <w:rFonts w:ascii="Arial" w:hAnsi="Arial"/>
                <w:color w:val="000000"/>
                <w:sz w:val="14"/>
                <w:lang w:val="es-ES_tradnl"/>
              </w:rPr>
              <w:t xml:space="preserve">Acidente em PN de 5.ª </w:t>
            </w:r>
            <w:r w:rsidRPr="002B4030">
              <w:rPr>
                <w:rFonts w:ascii="Arial" w:hAnsi="Arial"/>
                <w:color w:val="000000"/>
                <w:sz w:val="14"/>
                <w:lang w:val="es-ES_tradnl"/>
              </w:rPr>
              <w:t>categoria, na linha do Sul, com veículo ligeiro</w:t>
            </w:r>
          </w:p>
          <w:p w:rsidR="00261301" w:rsidRPr="002B4030" w:rsidP="00261301">
            <w:pPr>
              <w:rPr>
                <w:rFonts w:ascii="Arial" w:hAnsi="Arial" w:cs="Arial"/>
                <w:color w:val="000000"/>
                <w:sz w:val="14"/>
                <w:szCs w:val="14"/>
              </w:rPr>
            </w:pPr>
            <w:r w:rsidRPr="002B4030">
              <w:rPr>
                <w:rFonts w:ascii="Arial" w:hAnsi="Arial"/>
                <w:i/>
                <w:color w:val="000000"/>
                <w:sz w:val="14"/>
              </w:rPr>
              <w:t>Accident at unprotected level crossing on Sul Line</w:t>
            </w:r>
          </w:p>
        </w:tc>
        <w:tc>
          <w:tcPr>
            <w:tcW w:w="993" w:type="dxa"/>
            <w:shd w:val="clear" w:color="auto" w:fill="D6E3BC" w:themeFill="accent3" w:themeFillTint="66"/>
            <w:vAlign w:val="center"/>
            <w:hideMark/>
          </w:tcPr>
          <w:p w:rsidR="009D1BB5" w:rsidRPr="002B4030" w:rsidP="00744D60">
            <w:pPr>
              <w:jc w:val="center"/>
              <w:rPr>
                <w:rFonts w:ascii="Arial" w:hAnsi="Arial" w:cs="Arial"/>
                <w:color w:val="000000"/>
                <w:sz w:val="14"/>
                <w:szCs w:val="14"/>
              </w:rPr>
            </w:pPr>
            <w:r w:rsidRPr="002B4030">
              <w:rPr>
                <w:rFonts w:ascii="Arial" w:hAnsi="Arial"/>
                <w:color w:val="000000"/>
                <w:sz w:val="14"/>
              </w:rPr>
              <w:t>04-04-2007</w:t>
            </w:r>
          </w:p>
        </w:tc>
        <w:tc>
          <w:tcPr>
            <w:tcW w:w="1701" w:type="dxa"/>
            <w:shd w:val="clear" w:color="auto" w:fill="D6E3BC" w:themeFill="accent3" w:themeFillTint="66"/>
            <w:vAlign w:val="center"/>
            <w:hideMark/>
          </w:tcPr>
          <w:p w:rsidR="009D1BB5" w:rsidRPr="002B4030" w:rsidP="00744D60">
            <w:pPr>
              <w:rPr>
                <w:rFonts w:ascii="Arial" w:hAnsi="Arial" w:cs="Arial"/>
                <w:color w:val="000000"/>
                <w:sz w:val="14"/>
                <w:szCs w:val="14"/>
              </w:rPr>
            </w:pPr>
            <w:r w:rsidRPr="002B4030">
              <w:rPr>
                <w:rFonts w:ascii="Arial" w:hAnsi="Arial"/>
                <w:color w:val="000000"/>
                <w:sz w:val="14"/>
              </w:rPr>
              <w:t>Acidente em PN</w:t>
            </w:r>
          </w:p>
          <w:p w:rsidR="002141EF" w:rsidRPr="002B4030" w:rsidP="00744D60">
            <w:pPr>
              <w:rPr>
                <w:rFonts w:ascii="Arial" w:hAnsi="Arial" w:cs="Arial"/>
                <w:color w:val="000000"/>
                <w:sz w:val="14"/>
                <w:szCs w:val="14"/>
              </w:rPr>
            </w:pPr>
            <w:r w:rsidRPr="002B4030">
              <w:rPr>
                <w:rFonts w:ascii="Arial" w:hAnsi="Arial"/>
                <w:i/>
                <w:color w:val="000000"/>
                <w:sz w:val="14"/>
              </w:rPr>
              <w:t>Accident at level crossing</w:t>
            </w:r>
          </w:p>
        </w:tc>
        <w:tc>
          <w:tcPr>
            <w:tcW w:w="1343" w:type="dxa"/>
            <w:shd w:val="clear" w:color="auto" w:fill="D6E3BC" w:themeFill="accent3" w:themeFillTint="66"/>
            <w:vAlign w:val="center"/>
          </w:tcPr>
          <w:p w:rsidR="004A43CB" w:rsidRPr="002B4030" w:rsidP="002141EF">
            <w:pPr>
              <w:rPr>
                <w:rFonts w:ascii="Arial" w:hAnsi="Arial" w:cs="Arial"/>
                <w:i/>
                <w:color w:val="000000"/>
                <w:sz w:val="14"/>
                <w:szCs w:val="14"/>
              </w:rPr>
            </w:pPr>
            <w:r w:rsidRPr="002B4030">
              <w:rPr>
                <w:rFonts w:ascii="Arial" w:hAnsi="Arial"/>
                <w:i/>
                <w:color w:val="000000"/>
                <w:sz w:val="14"/>
              </w:rPr>
              <w:t>Art. 19.º-1</w:t>
            </w:r>
          </w:p>
          <w:p w:rsidR="009D1BB5" w:rsidRPr="002B4030" w:rsidP="002141EF">
            <w:pPr>
              <w:rPr>
                <w:rFonts w:ascii="Arial" w:hAnsi="Arial" w:cs="Arial"/>
                <w:color w:val="000000"/>
                <w:sz w:val="14"/>
                <w:szCs w:val="14"/>
              </w:rPr>
            </w:pPr>
            <w:r w:rsidRPr="002B4030">
              <w:rPr>
                <w:rFonts w:ascii="Arial" w:hAnsi="Arial"/>
                <w:i/>
                <w:color w:val="000000"/>
                <w:sz w:val="14"/>
              </w:rPr>
              <w:t>Dir. 2004/49/CE</w:t>
            </w:r>
          </w:p>
        </w:tc>
      </w:tr>
      <w:tr w:rsidTr="00D8139E">
        <w:tblPrEx>
          <w:tblW w:w="9156" w:type="dxa"/>
          <w:tblInd w:w="54" w:type="dxa"/>
          <w:tblCellMar>
            <w:left w:w="70" w:type="dxa"/>
            <w:right w:w="70" w:type="dxa"/>
          </w:tblCellMar>
          <w:tblLook w:val="04A0"/>
        </w:tblPrEx>
        <w:trPr>
          <w:trHeight w:val="340"/>
        </w:trPr>
        <w:tc>
          <w:tcPr>
            <w:tcW w:w="904" w:type="dxa"/>
            <w:shd w:val="clear" w:color="auto" w:fill="D6E3BC" w:themeFill="accent3" w:themeFillTint="66"/>
            <w:vAlign w:val="center"/>
            <w:hideMark/>
          </w:tcPr>
          <w:p w:rsidR="009D1BB5" w:rsidRPr="002B4030" w:rsidP="00744D60">
            <w:pPr>
              <w:jc w:val="center"/>
              <w:rPr>
                <w:rFonts w:ascii="Arial" w:hAnsi="Arial" w:cs="Arial"/>
                <w:color w:val="0000FF"/>
                <w:sz w:val="16"/>
                <w:szCs w:val="16"/>
                <w:u w:val="single"/>
              </w:rPr>
            </w:pPr>
            <w:hyperlink r:id="rId50" w:history="1">
              <w:r w:rsidRPr="002B4030">
                <w:rPr>
                  <w:rFonts w:ascii="Arial" w:hAnsi="Arial"/>
                  <w:color w:val="0000FF"/>
                  <w:sz w:val="16"/>
                  <w:u w:val="single"/>
                </w:rPr>
                <w:t>PT-313</w:t>
              </w:r>
            </w:hyperlink>
          </w:p>
        </w:tc>
        <w:tc>
          <w:tcPr>
            <w:tcW w:w="4215" w:type="dxa"/>
            <w:shd w:val="clear" w:color="auto" w:fill="D6E3BC" w:themeFill="accent3" w:themeFillTint="66"/>
            <w:vAlign w:val="center"/>
            <w:hideMark/>
          </w:tcPr>
          <w:p w:rsidR="009D1BB5" w:rsidRPr="002B4030" w:rsidP="00744D60">
            <w:pPr>
              <w:rPr>
                <w:rFonts w:ascii="Arial" w:hAnsi="Arial" w:cs="Arial"/>
                <w:color w:val="000000"/>
                <w:sz w:val="14"/>
                <w:szCs w:val="14"/>
                <w:lang w:val="es-ES_tradnl"/>
              </w:rPr>
            </w:pPr>
            <w:r w:rsidRPr="002B4030">
              <w:rPr>
                <w:rFonts w:ascii="Arial" w:hAnsi="Arial"/>
                <w:color w:val="000000"/>
                <w:sz w:val="14"/>
                <w:lang w:val="es-ES_tradnl"/>
              </w:rPr>
              <w:t>Acidente em PN tipo D, ao PK 143,998 Oeste, com motociclo</w:t>
            </w:r>
          </w:p>
          <w:p w:rsidR="00261301" w:rsidRPr="002B4030" w:rsidP="00261301">
            <w:pPr>
              <w:rPr>
                <w:rFonts w:ascii="Arial" w:hAnsi="Arial" w:cs="Arial"/>
                <w:color w:val="000000"/>
                <w:sz w:val="14"/>
                <w:szCs w:val="14"/>
              </w:rPr>
            </w:pPr>
            <w:r w:rsidRPr="002B4030">
              <w:rPr>
                <w:rFonts w:ascii="Arial" w:hAnsi="Arial"/>
                <w:i/>
                <w:color w:val="000000"/>
                <w:sz w:val="14"/>
              </w:rPr>
              <w:t>Accident at level crossing Type D, at KM 143,998 (Oes</w:t>
            </w:r>
            <w:r w:rsidRPr="002B4030">
              <w:rPr>
                <w:rFonts w:ascii="Arial" w:hAnsi="Arial"/>
                <w:i/>
                <w:color w:val="000000"/>
                <w:sz w:val="14"/>
              </w:rPr>
              <w:t>te Line)</w:t>
            </w:r>
          </w:p>
        </w:tc>
        <w:tc>
          <w:tcPr>
            <w:tcW w:w="993" w:type="dxa"/>
            <w:shd w:val="clear" w:color="auto" w:fill="D6E3BC" w:themeFill="accent3" w:themeFillTint="66"/>
            <w:vAlign w:val="center"/>
            <w:hideMark/>
          </w:tcPr>
          <w:p w:rsidR="009D1BB5" w:rsidRPr="002B4030" w:rsidP="00744D60">
            <w:pPr>
              <w:jc w:val="center"/>
              <w:rPr>
                <w:rFonts w:ascii="Arial" w:hAnsi="Arial" w:cs="Arial"/>
                <w:color w:val="000000"/>
                <w:sz w:val="14"/>
                <w:szCs w:val="14"/>
              </w:rPr>
            </w:pPr>
            <w:r w:rsidRPr="002B4030">
              <w:rPr>
                <w:rFonts w:ascii="Arial" w:hAnsi="Arial"/>
                <w:color w:val="000000"/>
                <w:sz w:val="14"/>
              </w:rPr>
              <w:t>12-05-2007</w:t>
            </w:r>
          </w:p>
        </w:tc>
        <w:tc>
          <w:tcPr>
            <w:tcW w:w="1701" w:type="dxa"/>
            <w:shd w:val="clear" w:color="auto" w:fill="D6E3BC" w:themeFill="accent3" w:themeFillTint="66"/>
            <w:vAlign w:val="center"/>
            <w:hideMark/>
          </w:tcPr>
          <w:p w:rsidR="009D1BB5" w:rsidRPr="002B4030" w:rsidP="00744D60">
            <w:pPr>
              <w:rPr>
                <w:rFonts w:ascii="Arial" w:hAnsi="Arial" w:cs="Arial"/>
                <w:color w:val="000000"/>
                <w:sz w:val="14"/>
                <w:szCs w:val="14"/>
              </w:rPr>
            </w:pPr>
            <w:r w:rsidRPr="002B4030">
              <w:rPr>
                <w:rFonts w:ascii="Arial" w:hAnsi="Arial"/>
                <w:color w:val="000000"/>
                <w:sz w:val="14"/>
              </w:rPr>
              <w:t>Acidente em PN</w:t>
            </w:r>
          </w:p>
          <w:p w:rsidR="002141EF" w:rsidRPr="002B4030" w:rsidP="00744D60">
            <w:pPr>
              <w:rPr>
                <w:rFonts w:ascii="Arial" w:hAnsi="Arial" w:cs="Arial"/>
                <w:color w:val="000000"/>
                <w:sz w:val="14"/>
                <w:szCs w:val="14"/>
              </w:rPr>
            </w:pPr>
            <w:r w:rsidRPr="002B4030">
              <w:rPr>
                <w:rFonts w:ascii="Arial" w:hAnsi="Arial"/>
                <w:i/>
                <w:color w:val="000000"/>
                <w:sz w:val="14"/>
              </w:rPr>
              <w:t>Accident at level crossing</w:t>
            </w:r>
          </w:p>
        </w:tc>
        <w:tc>
          <w:tcPr>
            <w:tcW w:w="1343" w:type="dxa"/>
            <w:shd w:val="clear" w:color="auto" w:fill="D6E3BC" w:themeFill="accent3" w:themeFillTint="66"/>
            <w:vAlign w:val="center"/>
          </w:tcPr>
          <w:p w:rsidR="004A43CB" w:rsidRPr="002B4030" w:rsidP="002141EF">
            <w:pPr>
              <w:rPr>
                <w:rFonts w:ascii="Arial" w:hAnsi="Arial" w:cs="Arial"/>
                <w:i/>
                <w:color w:val="000000"/>
                <w:sz w:val="14"/>
                <w:szCs w:val="14"/>
              </w:rPr>
            </w:pPr>
            <w:r w:rsidRPr="002B4030">
              <w:rPr>
                <w:rFonts w:ascii="Arial" w:hAnsi="Arial"/>
                <w:i/>
                <w:color w:val="000000"/>
                <w:sz w:val="14"/>
              </w:rPr>
              <w:t>Art. 19.º-1</w:t>
            </w:r>
          </w:p>
          <w:p w:rsidR="009D1BB5" w:rsidRPr="002B4030" w:rsidP="002141EF">
            <w:pPr>
              <w:rPr>
                <w:rFonts w:ascii="Arial" w:hAnsi="Arial" w:cs="Arial"/>
                <w:color w:val="000000"/>
                <w:sz w:val="14"/>
                <w:szCs w:val="14"/>
              </w:rPr>
            </w:pPr>
            <w:r w:rsidRPr="002B4030">
              <w:rPr>
                <w:rFonts w:ascii="Arial" w:hAnsi="Arial"/>
                <w:i/>
                <w:color w:val="000000"/>
                <w:sz w:val="14"/>
              </w:rPr>
              <w:t>Dir. 2004/49/CE</w:t>
            </w:r>
          </w:p>
        </w:tc>
      </w:tr>
      <w:tr w:rsidTr="00D8139E">
        <w:tblPrEx>
          <w:tblW w:w="9156" w:type="dxa"/>
          <w:tblInd w:w="54" w:type="dxa"/>
          <w:tblCellMar>
            <w:left w:w="70" w:type="dxa"/>
            <w:right w:w="70" w:type="dxa"/>
          </w:tblCellMar>
          <w:tblLook w:val="04A0"/>
        </w:tblPrEx>
        <w:trPr>
          <w:trHeight w:val="340"/>
        </w:trPr>
        <w:tc>
          <w:tcPr>
            <w:tcW w:w="904" w:type="dxa"/>
            <w:shd w:val="clear" w:color="auto" w:fill="D6E3BC" w:themeFill="accent3" w:themeFillTint="66"/>
            <w:vAlign w:val="center"/>
            <w:hideMark/>
          </w:tcPr>
          <w:p w:rsidR="009D1BB5" w:rsidRPr="002B4030" w:rsidP="00744D60">
            <w:pPr>
              <w:jc w:val="center"/>
              <w:rPr>
                <w:rFonts w:ascii="Arial" w:hAnsi="Arial" w:cs="Arial"/>
                <w:color w:val="0000FF"/>
                <w:sz w:val="16"/>
                <w:szCs w:val="16"/>
                <w:u w:val="single"/>
              </w:rPr>
            </w:pPr>
            <w:hyperlink r:id="rId51" w:history="1">
              <w:r w:rsidRPr="002B4030">
                <w:rPr>
                  <w:rFonts w:ascii="Arial" w:hAnsi="Arial"/>
                  <w:color w:val="0000FF"/>
                  <w:sz w:val="16"/>
                  <w:u w:val="single"/>
                </w:rPr>
                <w:t>PT-314</w:t>
              </w:r>
            </w:hyperlink>
          </w:p>
        </w:tc>
        <w:tc>
          <w:tcPr>
            <w:tcW w:w="4215" w:type="dxa"/>
            <w:shd w:val="clear" w:color="auto" w:fill="D6E3BC" w:themeFill="accent3" w:themeFillTint="66"/>
            <w:vAlign w:val="center"/>
            <w:hideMark/>
          </w:tcPr>
          <w:p w:rsidR="009D1BB5" w:rsidRPr="002B4030" w:rsidP="00744D60">
            <w:pPr>
              <w:rPr>
                <w:rFonts w:ascii="Arial" w:hAnsi="Arial" w:cs="Arial"/>
                <w:color w:val="000000"/>
                <w:sz w:val="14"/>
                <w:szCs w:val="14"/>
                <w:lang w:val="es-ES_tradnl"/>
              </w:rPr>
            </w:pPr>
            <w:r w:rsidRPr="002B4030">
              <w:rPr>
                <w:rFonts w:ascii="Arial" w:hAnsi="Arial"/>
                <w:color w:val="000000"/>
                <w:sz w:val="14"/>
                <w:lang w:val="es-ES_tradnl"/>
              </w:rPr>
              <w:t xml:space="preserve">Acidente em PN </w:t>
            </w:r>
            <w:r w:rsidRPr="002B4030">
              <w:rPr>
                <w:rFonts w:ascii="Arial" w:hAnsi="Arial"/>
                <w:color w:val="000000"/>
                <w:sz w:val="14"/>
                <w:lang w:val="es-ES_tradnl"/>
              </w:rPr>
              <w:t>tipo A, ao PK 59,270 Douro, com veículo ligeiro</w:t>
            </w:r>
          </w:p>
          <w:p w:rsidR="00261301" w:rsidRPr="002B4030" w:rsidP="00261301">
            <w:pPr>
              <w:rPr>
                <w:rFonts w:ascii="Arial" w:hAnsi="Arial" w:cs="Arial"/>
                <w:color w:val="000000"/>
                <w:sz w:val="14"/>
                <w:szCs w:val="14"/>
              </w:rPr>
            </w:pPr>
            <w:r w:rsidRPr="002B4030">
              <w:rPr>
                <w:rFonts w:ascii="Arial" w:hAnsi="Arial"/>
                <w:i/>
                <w:color w:val="000000"/>
                <w:sz w:val="14"/>
              </w:rPr>
              <w:t>Accident at level crossing Type A, at KM 59,270 (Douro Line)</w:t>
            </w:r>
          </w:p>
        </w:tc>
        <w:tc>
          <w:tcPr>
            <w:tcW w:w="993" w:type="dxa"/>
            <w:shd w:val="clear" w:color="auto" w:fill="D6E3BC" w:themeFill="accent3" w:themeFillTint="66"/>
            <w:vAlign w:val="center"/>
            <w:hideMark/>
          </w:tcPr>
          <w:p w:rsidR="009D1BB5" w:rsidRPr="002B4030" w:rsidP="00744D60">
            <w:pPr>
              <w:jc w:val="center"/>
              <w:rPr>
                <w:rFonts w:ascii="Arial" w:hAnsi="Arial" w:cs="Arial"/>
                <w:color w:val="000000"/>
                <w:sz w:val="14"/>
                <w:szCs w:val="14"/>
              </w:rPr>
            </w:pPr>
            <w:r w:rsidRPr="002B4030">
              <w:rPr>
                <w:rFonts w:ascii="Arial" w:hAnsi="Arial"/>
                <w:color w:val="000000"/>
                <w:sz w:val="14"/>
              </w:rPr>
              <w:t>02-06-2007</w:t>
            </w:r>
          </w:p>
        </w:tc>
        <w:tc>
          <w:tcPr>
            <w:tcW w:w="1701" w:type="dxa"/>
            <w:shd w:val="clear" w:color="auto" w:fill="D6E3BC" w:themeFill="accent3" w:themeFillTint="66"/>
            <w:vAlign w:val="center"/>
            <w:hideMark/>
          </w:tcPr>
          <w:p w:rsidR="009D1BB5" w:rsidRPr="002B4030" w:rsidP="00744D60">
            <w:pPr>
              <w:rPr>
                <w:rFonts w:ascii="Arial" w:hAnsi="Arial" w:cs="Arial"/>
                <w:color w:val="000000"/>
                <w:sz w:val="14"/>
                <w:szCs w:val="14"/>
              </w:rPr>
            </w:pPr>
            <w:r w:rsidRPr="002B4030">
              <w:rPr>
                <w:rFonts w:ascii="Arial" w:hAnsi="Arial"/>
                <w:color w:val="000000"/>
                <w:sz w:val="14"/>
              </w:rPr>
              <w:t>Acidente em PN</w:t>
            </w:r>
          </w:p>
          <w:p w:rsidR="002141EF" w:rsidRPr="002B4030" w:rsidP="00744D60">
            <w:pPr>
              <w:rPr>
                <w:rFonts w:ascii="Arial" w:hAnsi="Arial" w:cs="Arial"/>
                <w:color w:val="000000"/>
                <w:sz w:val="14"/>
                <w:szCs w:val="14"/>
              </w:rPr>
            </w:pPr>
            <w:r w:rsidRPr="002B4030">
              <w:rPr>
                <w:rFonts w:ascii="Arial" w:hAnsi="Arial"/>
                <w:i/>
                <w:color w:val="000000"/>
                <w:sz w:val="14"/>
              </w:rPr>
              <w:t>Accident at level crossing</w:t>
            </w:r>
          </w:p>
        </w:tc>
        <w:tc>
          <w:tcPr>
            <w:tcW w:w="1343" w:type="dxa"/>
            <w:shd w:val="clear" w:color="auto" w:fill="D6E3BC" w:themeFill="accent3" w:themeFillTint="66"/>
            <w:vAlign w:val="center"/>
          </w:tcPr>
          <w:p w:rsidR="004A43CB" w:rsidRPr="002B4030" w:rsidP="002141EF">
            <w:pPr>
              <w:rPr>
                <w:rFonts w:ascii="Arial" w:hAnsi="Arial" w:cs="Arial"/>
                <w:i/>
                <w:color w:val="000000"/>
                <w:sz w:val="14"/>
                <w:szCs w:val="14"/>
              </w:rPr>
            </w:pPr>
            <w:r w:rsidRPr="002B4030">
              <w:rPr>
                <w:rFonts w:ascii="Arial" w:hAnsi="Arial"/>
                <w:i/>
                <w:color w:val="000000"/>
                <w:sz w:val="14"/>
              </w:rPr>
              <w:t>Art. 19.º-1</w:t>
            </w:r>
          </w:p>
          <w:p w:rsidR="009D1BB5" w:rsidRPr="002B4030" w:rsidP="002141EF">
            <w:pPr>
              <w:rPr>
                <w:rFonts w:ascii="Arial" w:hAnsi="Arial" w:cs="Arial"/>
                <w:color w:val="000000"/>
                <w:sz w:val="14"/>
                <w:szCs w:val="14"/>
              </w:rPr>
            </w:pPr>
            <w:r w:rsidRPr="002B4030">
              <w:rPr>
                <w:rFonts w:ascii="Arial" w:hAnsi="Arial"/>
                <w:i/>
                <w:color w:val="000000"/>
                <w:sz w:val="14"/>
              </w:rPr>
              <w:t>Dir. 2004/49/CE</w:t>
            </w:r>
          </w:p>
        </w:tc>
      </w:tr>
      <w:tr w:rsidTr="00D8139E">
        <w:tblPrEx>
          <w:tblW w:w="9156" w:type="dxa"/>
          <w:tblInd w:w="54" w:type="dxa"/>
          <w:tblCellMar>
            <w:left w:w="70" w:type="dxa"/>
            <w:right w:w="70" w:type="dxa"/>
          </w:tblCellMar>
          <w:tblLook w:val="04A0"/>
        </w:tblPrEx>
        <w:trPr>
          <w:trHeight w:val="340"/>
        </w:trPr>
        <w:tc>
          <w:tcPr>
            <w:tcW w:w="904" w:type="dxa"/>
            <w:shd w:val="clear" w:color="auto" w:fill="D6E3BC" w:themeFill="accent3" w:themeFillTint="66"/>
            <w:vAlign w:val="center"/>
            <w:hideMark/>
          </w:tcPr>
          <w:p w:rsidR="009D1BB5" w:rsidRPr="002B4030" w:rsidP="00744D60">
            <w:pPr>
              <w:jc w:val="center"/>
              <w:rPr>
                <w:rFonts w:ascii="Arial" w:hAnsi="Arial" w:cs="Arial"/>
                <w:color w:val="0000FF"/>
                <w:sz w:val="16"/>
                <w:szCs w:val="16"/>
                <w:u w:val="single"/>
              </w:rPr>
            </w:pPr>
            <w:hyperlink r:id="rId52" w:history="1">
              <w:r w:rsidRPr="002B4030">
                <w:rPr>
                  <w:rFonts w:ascii="Arial" w:hAnsi="Arial"/>
                  <w:color w:val="0000FF"/>
                  <w:sz w:val="16"/>
                  <w:u w:val="single"/>
                </w:rPr>
                <w:t>PT-315</w:t>
              </w:r>
            </w:hyperlink>
          </w:p>
        </w:tc>
        <w:tc>
          <w:tcPr>
            <w:tcW w:w="4215" w:type="dxa"/>
            <w:shd w:val="clear" w:color="auto" w:fill="D6E3BC" w:themeFill="accent3" w:themeFillTint="66"/>
            <w:vAlign w:val="center"/>
            <w:hideMark/>
          </w:tcPr>
          <w:p w:rsidR="009D1BB5" w:rsidRPr="002B4030" w:rsidP="00744D60">
            <w:pPr>
              <w:rPr>
                <w:rFonts w:ascii="Arial" w:hAnsi="Arial" w:cs="Arial"/>
                <w:color w:val="000000"/>
                <w:sz w:val="14"/>
                <w:szCs w:val="14"/>
                <w:lang w:val="es-ES_tradnl"/>
              </w:rPr>
            </w:pPr>
            <w:r w:rsidRPr="002B4030">
              <w:rPr>
                <w:rFonts w:ascii="Arial" w:hAnsi="Arial"/>
                <w:color w:val="000000"/>
                <w:sz w:val="14"/>
                <w:lang w:val="es-ES_tradnl"/>
              </w:rPr>
              <w:t>Acidente em PN tipo B, ao PK 370,183 Algarve, com veículo ligeiro</w:t>
            </w:r>
          </w:p>
          <w:p w:rsidR="00261301" w:rsidRPr="002B4030" w:rsidP="00261301">
            <w:pPr>
              <w:rPr>
                <w:rFonts w:ascii="Arial" w:hAnsi="Arial" w:cs="Arial"/>
                <w:color w:val="000000"/>
                <w:sz w:val="14"/>
                <w:szCs w:val="14"/>
              </w:rPr>
            </w:pPr>
            <w:r w:rsidRPr="002B4030">
              <w:rPr>
                <w:rFonts w:ascii="Arial" w:hAnsi="Arial"/>
                <w:i/>
                <w:color w:val="000000"/>
                <w:sz w:val="14"/>
              </w:rPr>
              <w:t xml:space="preserve">Accident at level crossing Type B, at KM </w:t>
            </w:r>
            <w:r w:rsidRPr="002B4030">
              <w:rPr>
                <w:rFonts w:ascii="Arial" w:hAnsi="Arial"/>
                <w:i/>
                <w:color w:val="000000"/>
                <w:sz w:val="14"/>
              </w:rPr>
              <w:t>370,183 (Algarve Line)</w:t>
            </w:r>
          </w:p>
        </w:tc>
        <w:tc>
          <w:tcPr>
            <w:tcW w:w="993" w:type="dxa"/>
            <w:shd w:val="clear" w:color="auto" w:fill="D6E3BC" w:themeFill="accent3" w:themeFillTint="66"/>
            <w:vAlign w:val="center"/>
            <w:hideMark/>
          </w:tcPr>
          <w:p w:rsidR="009D1BB5" w:rsidRPr="002B4030" w:rsidP="00744D60">
            <w:pPr>
              <w:jc w:val="center"/>
              <w:rPr>
                <w:rFonts w:ascii="Arial" w:hAnsi="Arial" w:cs="Arial"/>
                <w:color w:val="000000"/>
                <w:sz w:val="14"/>
                <w:szCs w:val="14"/>
              </w:rPr>
            </w:pPr>
            <w:r w:rsidRPr="002B4030">
              <w:rPr>
                <w:rFonts w:ascii="Arial" w:hAnsi="Arial"/>
                <w:color w:val="000000"/>
                <w:sz w:val="14"/>
              </w:rPr>
              <w:t>05-08-2007</w:t>
            </w:r>
          </w:p>
        </w:tc>
        <w:tc>
          <w:tcPr>
            <w:tcW w:w="1701" w:type="dxa"/>
            <w:shd w:val="clear" w:color="auto" w:fill="D6E3BC" w:themeFill="accent3" w:themeFillTint="66"/>
            <w:vAlign w:val="center"/>
            <w:hideMark/>
          </w:tcPr>
          <w:p w:rsidR="009D1BB5" w:rsidRPr="002B4030" w:rsidP="00744D60">
            <w:pPr>
              <w:rPr>
                <w:rFonts w:ascii="Arial" w:hAnsi="Arial" w:cs="Arial"/>
                <w:color w:val="000000"/>
                <w:sz w:val="14"/>
                <w:szCs w:val="14"/>
              </w:rPr>
            </w:pPr>
            <w:r w:rsidRPr="002B4030">
              <w:rPr>
                <w:rFonts w:ascii="Arial" w:hAnsi="Arial"/>
                <w:color w:val="000000"/>
                <w:sz w:val="14"/>
              </w:rPr>
              <w:t>Acidente em PN</w:t>
            </w:r>
          </w:p>
          <w:p w:rsidR="002141EF" w:rsidRPr="002B4030" w:rsidP="00744D60">
            <w:pPr>
              <w:rPr>
                <w:rFonts w:ascii="Arial" w:hAnsi="Arial" w:cs="Arial"/>
                <w:color w:val="000000"/>
                <w:sz w:val="14"/>
                <w:szCs w:val="14"/>
              </w:rPr>
            </w:pPr>
            <w:r w:rsidRPr="002B4030">
              <w:rPr>
                <w:rFonts w:ascii="Arial" w:hAnsi="Arial"/>
                <w:i/>
                <w:color w:val="000000"/>
                <w:sz w:val="14"/>
              </w:rPr>
              <w:t>Accident at level crossing</w:t>
            </w:r>
          </w:p>
        </w:tc>
        <w:tc>
          <w:tcPr>
            <w:tcW w:w="1343" w:type="dxa"/>
            <w:shd w:val="clear" w:color="auto" w:fill="D6E3BC" w:themeFill="accent3" w:themeFillTint="66"/>
            <w:vAlign w:val="center"/>
          </w:tcPr>
          <w:p w:rsidR="004A43CB" w:rsidRPr="002B4030" w:rsidP="002141EF">
            <w:pPr>
              <w:rPr>
                <w:rFonts w:ascii="Arial" w:hAnsi="Arial" w:cs="Arial"/>
                <w:i/>
                <w:color w:val="000000"/>
                <w:sz w:val="14"/>
                <w:szCs w:val="14"/>
              </w:rPr>
            </w:pPr>
            <w:r w:rsidRPr="002B4030">
              <w:rPr>
                <w:rFonts w:ascii="Arial" w:hAnsi="Arial"/>
                <w:i/>
                <w:color w:val="000000"/>
                <w:sz w:val="14"/>
              </w:rPr>
              <w:t>Art. 19.º-1</w:t>
            </w:r>
          </w:p>
          <w:p w:rsidR="009D1BB5" w:rsidRPr="002B4030" w:rsidP="002141EF">
            <w:pPr>
              <w:rPr>
                <w:rFonts w:ascii="Arial" w:hAnsi="Arial" w:cs="Arial"/>
                <w:color w:val="000000"/>
                <w:sz w:val="14"/>
                <w:szCs w:val="14"/>
              </w:rPr>
            </w:pPr>
            <w:r w:rsidRPr="002B4030">
              <w:rPr>
                <w:rFonts w:ascii="Arial" w:hAnsi="Arial"/>
                <w:i/>
                <w:color w:val="000000"/>
                <w:sz w:val="14"/>
              </w:rPr>
              <w:t>Dir. 2004/49/CE</w:t>
            </w:r>
          </w:p>
        </w:tc>
      </w:tr>
      <w:tr w:rsidTr="00AB7318">
        <w:tblPrEx>
          <w:tblW w:w="9156" w:type="dxa"/>
          <w:tblInd w:w="54" w:type="dxa"/>
          <w:tblCellMar>
            <w:left w:w="70" w:type="dxa"/>
            <w:right w:w="70" w:type="dxa"/>
          </w:tblCellMar>
          <w:tblLook w:val="04A0"/>
        </w:tblPrEx>
        <w:trPr>
          <w:trHeight w:val="340"/>
        </w:trPr>
        <w:tc>
          <w:tcPr>
            <w:tcW w:w="904" w:type="dxa"/>
            <w:shd w:val="clear" w:color="auto" w:fill="D6E3BC" w:themeFill="accent3" w:themeFillTint="66"/>
            <w:vAlign w:val="center"/>
            <w:hideMark/>
          </w:tcPr>
          <w:p w:rsidR="00463E0E" w:rsidRPr="002B4030" w:rsidP="00AB7318">
            <w:pPr>
              <w:jc w:val="center"/>
              <w:rPr>
                <w:rFonts w:ascii="Arial" w:hAnsi="Arial" w:cs="Arial"/>
                <w:color w:val="0000FF"/>
                <w:sz w:val="16"/>
                <w:szCs w:val="16"/>
                <w:u w:val="single"/>
              </w:rPr>
            </w:pPr>
            <w:hyperlink r:id="rId53" w:history="1">
              <w:r w:rsidRPr="002B4030">
                <w:rPr>
                  <w:rFonts w:ascii="Arial" w:hAnsi="Arial"/>
                  <w:color w:val="0000FF"/>
                  <w:sz w:val="16"/>
                  <w:u w:val="single"/>
                </w:rPr>
                <w:t>PT-317</w:t>
              </w:r>
            </w:hyperlink>
          </w:p>
        </w:tc>
        <w:tc>
          <w:tcPr>
            <w:tcW w:w="4215" w:type="dxa"/>
            <w:shd w:val="clear" w:color="auto" w:fill="D6E3BC" w:themeFill="accent3" w:themeFillTint="66"/>
            <w:vAlign w:val="center"/>
            <w:hideMark/>
          </w:tcPr>
          <w:p w:rsidR="00463E0E" w:rsidRPr="002B4030" w:rsidP="00AB7318">
            <w:pPr>
              <w:rPr>
                <w:rFonts w:ascii="Arial" w:hAnsi="Arial" w:cs="Arial"/>
                <w:color w:val="000000"/>
                <w:sz w:val="14"/>
                <w:szCs w:val="14"/>
                <w:lang w:val="es-ES_tradnl"/>
              </w:rPr>
            </w:pPr>
            <w:r w:rsidRPr="002B4030">
              <w:rPr>
                <w:rFonts w:ascii="Arial" w:hAnsi="Arial"/>
                <w:color w:val="000000"/>
                <w:sz w:val="14"/>
                <w:lang w:val="es-ES_tradnl"/>
              </w:rPr>
              <w:t>Descarrilamento de três vagões na estação da Pampilhosa, linha do Norte</w:t>
            </w:r>
          </w:p>
          <w:p w:rsidR="00463E0E" w:rsidRPr="002B4030" w:rsidP="00AB7318">
            <w:pPr>
              <w:rPr>
                <w:rFonts w:ascii="Arial" w:hAnsi="Arial" w:cs="Arial"/>
                <w:i/>
                <w:color w:val="000000"/>
                <w:sz w:val="14"/>
                <w:szCs w:val="14"/>
              </w:rPr>
            </w:pPr>
            <w:r w:rsidRPr="002B4030">
              <w:rPr>
                <w:rFonts w:ascii="Arial" w:hAnsi="Arial"/>
                <w:i/>
                <w:color w:val="000000"/>
                <w:sz w:val="14"/>
              </w:rPr>
              <w:t>Derailment of three wagons at Pampilhosa station (Norte Line)</w:t>
            </w:r>
          </w:p>
        </w:tc>
        <w:tc>
          <w:tcPr>
            <w:tcW w:w="993" w:type="dxa"/>
            <w:shd w:val="clear" w:color="auto" w:fill="D6E3BC" w:themeFill="accent3" w:themeFillTint="66"/>
            <w:vAlign w:val="center"/>
            <w:hideMark/>
          </w:tcPr>
          <w:p w:rsidR="00463E0E" w:rsidRPr="002B4030" w:rsidP="00AB7318">
            <w:pPr>
              <w:jc w:val="center"/>
              <w:rPr>
                <w:rFonts w:ascii="Arial" w:hAnsi="Arial" w:cs="Arial"/>
                <w:color w:val="000000"/>
                <w:sz w:val="14"/>
                <w:szCs w:val="14"/>
              </w:rPr>
            </w:pPr>
            <w:r w:rsidRPr="002B4030">
              <w:rPr>
                <w:rFonts w:ascii="Arial" w:hAnsi="Arial"/>
                <w:color w:val="000000"/>
                <w:sz w:val="14"/>
              </w:rPr>
              <w:t>17-08-2007</w:t>
            </w:r>
          </w:p>
        </w:tc>
        <w:tc>
          <w:tcPr>
            <w:tcW w:w="1701" w:type="dxa"/>
            <w:shd w:val="clear" w:color="auto" w:fill="D6E3BC" w:themeFill="accent3" w:themeFillTint="66"/>
            <w:vAlign w:val="center"/>
            <w:hideMark/>
          </w:tcPr>
          <w:p w:rsidR="00463E0E" w:rsidRPr="002B4030" w:rsidP="00AB7318">
            <w:pPr>
              <w:rPr>
                <w:rFonts w:ascii="Arial" w:hAnsi="Arial" w:cs="Arial"/>
                <w:color w:val="000000"/>
                <w:sz w:val="14"/>
                <w:szCs w:val="14"/>
              </w:rPr>
            </w:pPr>
            <w:r w:rsidRPr="002B4030">
              <w:rPr>
                <w:rFonts w:ascii="Arial" w:hAnsi="Arial"/>
                <w:color w:val="000000"/>
                <w:sz w:val="14"/>
              </w:rPr>
              <w:t>Descarrilamento</w:t>
            </w:r>
          </w:p>
          <w:p w:rsidR="00463E0E" w:rsidRPr="002B4030" w:rsidP="00AB7318">
            <w:pPr>
              <w:rPr>
                <w:rFonts w:ascii="Arial" w:hAnsi="Arial" w:cs="Arial"/>
                <w:color w:val="000000"/>
                <w:sz w:val="14"/>
                <w:szCs w:val="14"/>
              </w:rPr>
            </w:pPr>
            <w:r w:rsidRPr="002B4030">
              <w:rPr>
                <w:rFonts w:ascii="Arial" w:hAnsi="Arial"/>
                <w:i/>
                <w:color w:val="000000"/>
                <w:sz w:val="14"/>
              </w:rPr>
              <w:t>Derailment</w:t>
            </w:r>
          </w:p>
        </w:tc>
        <w:tc>
          <w:tcPr>
            <w:tcW w:w="1343" w:type="dxa"/>
            <w:shd w:val="clear" w:color="auto" w:fill="D6E3BC" w:themeFill="accent3" w:themeFillTint="66"/>
            <w:vAlign w:val="center"/>
          </w:tcPr>
          <w:p w:rsidR="00463E0E" w:rsidRPr="002B4030" w:rsidP="00AB7318">
            <w:pPr>
              <w:rPr>
                <w:rFonts w:ascii="Arial" w:hAnsi="Arial" w:cs="Arial"/>
                <w:i/>
                <w:color w:val="000000"/>
                <w:sz w:val="14"/>
                <w:szCs w:val="14"/>
              </w:rPr>
            </w:pPr>
            <w:r w:rsidRPr="002B4030">
              <w:rPr>
                <w:rFonts w:ascii="Arial" w:hAnsi="Arial"/>
                <w:i/>
                <w:color w:val="000000"/>
                <w:sz w:val="14"/>
              </w:rPr>
              <w:t>Art. 19.º-1</w:t>
            </w:r>
          </w:p>
          <w:p w:rsidR="00463E0E" w:rsidRPr="002B4030" w:rsidP="00AB7318">
            <w:pPr>
              <w:rPr>
                <w:rFonts w:ascii="Arial" w:hAnsi="Arial" w:cs="Arial"/>
                <w:color w:val="000000"/>
                <w:sz w:val="14"/>
                <w:szCs w:val="14"/>
              </w:rPr>
            </w:pPr>
            <w:r w:rsidRPr="002B4030">
              <w:rPr>
                <w:rFonts w:ascii="Arial" w:hAnsi="Arial"/>
                <w:i/>
                <w:color w:val="000000"/>
                <w:sz w:val="14"/>
              </w:rPr>
              <w:t>Dir. 2004/49/CE</w:t>
            </w:r>
          </w:p>
        </w:tc>
      </w:tr>
      <w:tr w:rsidTr="00D8139E">
        <w:tblPrEx>
          <w:tblW w:w="9156" w:type="dxa"/>
          <w:tblInd w:w="54" w:type="dxa"/>
          <w:tblCellMar>
            <w:left w:w="70" w:type="dxa"/>
            <w:right w:w="70" w:type="dxa"/>
          </w:tblCellMar>
          <w:tblLook w:val="04A0"/>
        </w:tblPrEx>
        <w:trPr>
          <w:trHeight w:val="340"/>
        </w:trPr>
        <w:tc>
          <w:tcPr>
            <w:tcW w:w="904" w:type="dxa"/>
            <w:shd w:val="clear" w:color="auto" w:fill="D6E3BC" w:themeFill="accent3" w:themeFillTint="66"/>
            <w:vAlign w:val="center"/>
            <w:hideMark/>
          </w:tcPr>
          <w:p w:rsidR="009D1BB5" w:rsidRPr="002B4030" w:rsidP="00744D60">
            <w:pPr>
              <w:jc w:val="center"/>
              <w:rPr>
                <w:rFonts w:ascii="Arial" w:hAnsi="Arial" w:cs="Arial"/>
                <w:color w:val="0000FF"/>
                <w:sz w:val="16"/>
                <w:szCs w:val="16"/>
                <w:u w:val="single"/>
              </w:rPr>
            </w:pPr>
            <w:hyperlink r:id="rId54" w:history="1">
              <w:r w:rsidRPr="002B4030">
                <w:rPr>
                  <w:rFonts w:ascii="Arial" w:hAnsi="Arial"/>
                  <w:color w:val="0000FF"/>
                  <w:sz w:val="16"/>
                  <w:u w:val="single"/>
                </w:rPr>
                <w:t>PT-316</w:t>
              </w:r>
            </w:hyperlink>
          </w:p>
        </w:tc>
        <w:tc>
          <w:tcPr>
            <w:tcW w:w="4215" w:type="dxa"/>
            <w:shd w:val="clear" w:color="auto" w:fill="D6E3BC" w:themeFill="accent3" w:themeFillTint="66"/>
            <w:vAlign w:val="center"/>
            <w:hideMark/>
          </w:tcPr>
          <w:p w:rsidR="009D1BB5" w:rsidRPr="002B4030" w:rsidP="00744D60">
            <w:pPr>
              <w:rPr>
                <w:rFonts w:ascii="Arial" w:hAnsi="Arial" w:cs="Arial"/>
                <w:color w:val="000000"/>
                <w:sz w:val="14"/>
                <w:szCs w:val="14"/>
                <w:lang w:val="es-ES_tradnl"/>
              </w:rPr>
            </w:pPr>
            <w:r w:rsidRPr="002B4030">
              <w:rPr>
                <w:rFonts w:ascii="Arial" w:hAnsi="Arial"/>
                <w:color w:val="000000"/>
                <w:sz w:val="14"/>
                <w:lang w:val="es-ES_tradnl"/>
              </w:rPr>
              <w:t>Acidente em PN tipo D, ao PK 347,716 Algarve, com veículo ligeiro</w:t>
            </w:r>
          </w:p>
          <w:p w:rsidR="00261301" w:rsidRPr="002B4030" w:rsidP="00261301">
            <w:pPr>
              <w:rPr>
                <w:rFonts w:ascii="Arial" w:hAnsi="Arial" w:cs="Arial"/>
                <w:color w:val="000000"/>
                <w:sz w:val="14"/>
                <w:szCs w:val="14"/>
              </w:rPr>
            </w:pPr>
            <w:r w:rsidRPr="002B4030">
              <w:rPr>
                <w:rFonts w:ascii="Arial" w:hAnsi="Arial"/>
                <w:i/>
                <w:color w:val="000000"/>
                <w:sz w:val="14"/>
              </w:rPr>
              <w:t xml:space="preserve">Accident at level crossing Type D, at KM </w:t>
            </w:r>
            <w:r w:rsidRPr="002B4030">
              <w:rPr>
                <w:rFonts w:ascii="Arial" w:hAnsi="Arial"/>
                <w:i/>
                <w:color w:val="000000"/>
                <w:sz w:val="14"/>
              </w:rPr>
              <w:t>347,716 (Algarve Line)</w:t>
            </w:r>
          </w:p>
        </w:tc>
        <w:tc>
          <w:tcPr>
            <w:tcW w:w="993" w:type="dxa"/>
            <w:shd w:val="clear" w:color="auto" w:fill="D6E3BC" w:themeFill="accent3" w:themeFillTint="66"/>
            <w:vAlign w:val="center"/>
            <w:hideMark/>
          </w:tcPr>
          <w:p w:rsidR="009D1BB5" w:rsidRPr="002B4030" w:rsidP="00744D60">
            <w:pPr>
              <w:jc w:val="center"/>
              <w:rPr>
                <w:rFonts w:ascii="Arial" w:hAnsi="Arial" w:cs="Arial"/>
                <w:color w:val="000000"/>
                <w:sz w:val="14"/>
                <w:szCs w:val="14"/>
              </w:rPr>
            </w:pPr>
            <w:r w:rsidRPr="002B4030">
              <w:rPr>
                <w:rFonts w:ascii="Arial" w:hAnsi="Arial"/>
                <w:color w:val="000000"/>
                <w:sz w:val="14"/>
              </w:rPr>
              <w:t>18-08-2007</w:t>
            </w:r>
          </w:p>
        </w:tc>
        <w:tc>
          <w:tcPr>
            <w:tcW w:w="1701" w:type="dxa"/>
            <w:shd w:val="clear" w:color="auto" w:fill="D6E3BC" w:themeFill="accent3" w:themeFillTint="66"/>
            <w:vAlign w:val="center"/>
            <w:hideMark/>
          </w:tcPr>
          <w:p w:rsidR="009D1BB5" w:rsidRPr="002B4030" w:rsidP="00744D60">
            <w:pPr>
              <w:rPr>
                <w:rFonts w:ascii="Arial" w:hAnsi="Arial" w:cs="Arial"/>
                <w:color w:val="000000"/>
                <w:sz w:val="14"/>
                <w:szCs w:val="14"/>
              </w:rPr>
            </w:pPr>
            <w:r w:rsidRPr="002B4030">
              <w:rPr>
                <w:rFonts w:ascii="Arial" w:hAnsi="Arial"/>
                <w:color w:val="000000"/>
                <w:sz w:val="14"/>
              </w:rPr>
              <w:t>Acidente em PN</w:t>
            </w:r>
          </w:p>
          <w:p w:rsidR="002141EF" w:rsidRPr="002B4030" w:rsidP="00744D60">
            <w:pPr>
              <w:rPr>
                <w:rFonts w:ascii="Arial" w:hAnsi="Arial" w:cs="Arial"/>
                <w:color w:val="000000"/>
                <w:sz w:val="14"/>
                <w:szCs w:val="14"/>
              </w:rPr>
            </w:pPr>
            <w:r w:rsidRPr="002B4030">
              <w:rPr>
                <w:rFonts w:ascii="Arial" w:hAnsi="Arial"/>
                <w:i/>
                <w:color w:val="000000"/>
                <w:sz w:val="14"/>
              </w:rPr>
              <w:t>Accident at level crossing</w:t>
            </w:r>
          </w:p>
        </w:tc>
        <w:tc>
          <w:tcPr>
            <w:tcW w:w="1343" w:type="dxa"/>
            <w:shd w:val="clear" w:color="auto" w:fill="D6E3BC" w:themeFill="accent3" w:themeFillTint="66"/>
            <w:vAlign w:val="center"/>
          </w:tcPr>
          <w:p w:rsidR="004A43CB" w:rsidRPr="002B4030" w:rsidP="002141EF">
            <w:pPr>
              <w:rPr>
                <w:rFonts w:ascii="Arial" w:hAnsi="Arial" w:cs="Arial"/>
                <w:i/>
                <w:color w:val="000000"/>
                <w:sz w:val="14"/>
                <w:szCs w:val="14"/>
              </w:rPr>
            </w:pPr>
            <w:r w:rsidRPr="002B4030">
              <w:rPr>
                <w:rFonts w:ascii="Arial" w:hAnsi="Arial"/>
                <w:i/>
                <w:color w:val="000000"/>
                <w:sz w:val="14"/>
              </w:rPr>
              <w:t>Art. 19.º-1</w:t>
            </w:r>
          </w:p>
          <w:p w:rsidR="009D1BB5" w:rsidRPr="002B4030" w:rsidP="002141EF">
            <w:pPr>
              <w:rPr>
                <w:rFonts w:ascii="Arial" w:hAnsi="Arial" w:cs="Arial"/>
                <w:color w:val="000000"/>
                <w:sz w:val="14"/>
                <w:szCs w:val="14"/>
              </w:rPr>
            </w:pPr>
            <w:r w:rsidRPr="002B4030">
              <w:rPr>
                <w:rFonts w:ascii="Arial" w:hAnsi="Arial"/>
                <w:i/>
                <w:color w:val="000000"/>
                <w:sz w:val="14"/>
              </w:rPr>
              <w:t>Dir. 2004/49/CE</w:t>
            </w:r>
          </w:p>
        </w:tc>
      </w:tr>
      <w:tr w:rsidTr="00D8139E">
        <w:tblPrEx>
          <w:tblW w:w="9156" w:type="dxa"/>
          <w:tblInd w:w="54" w:type="dxa"/>
          <w:tblCellMar>
            <w:left w:w="70" w:type="dxa"/>
            <w:right w:w="70" w:type="dxa"/>
          </w:tblCellMar>
          <w:tblLook w:val="04A0"/>
        </w:tblPrEx>
        <w:trPr>
          <w:trHeight w:val="340"/>
        </w:trPr>
        <w:tc>
          <w:tcPr>
            <w:tcW w:w="904" w:type="dxa"/>
            <w:shd w:val="clear" w:color="auto" w:fill="D6E3BC" w:themeFill="accent3" w:themeFillTint="66"/>
            <w:vAlign w:val="center"/>
            <w:hideMark/>
          </w:tcPr>
          <w:p w:rsidR="009D1BB5" w:rsidRPr="002B4030" w:rsidP="00744D60">
            <w:pPr>
              <w:jc w:val="center"/>
              <w:rPr>
                <w:rFonts w:ascii="Arial" w:hAnsi="Arial" w:cs="Arial"/>
                <w:color w:val="0000FF"/>
                <w:sz w:val="16"/>
                <w:szCs w:val="16"/>
                <w:u w:val="single"/>
              </w:rPr>
            </w:pPr>
            <w:hyperlink r:id="rId55" w:history="1">
              <w:r w:rsidRPr="002B4030">
                <w:rPr>
                  <w:rFonts w:ascii="Arial" w:hAnsi="Arial"/>
                  <w:color w:val="0000FF"/>
                  <w:sz w:val="16"/>
                  <w:u w:val="single"/>
                </w:rPr>
                <w:t>PT-962</w:t>
              </w:r>
            </w:hyperlink>
          </w:p>
        </w:tc>
        <w:tc>
          <w:tcPr>
            <w:tcW w:w="4215" w:type="dxa"/>
            <w:shd w:val="clear" w:color="auto" w:fill="D6E3BC" w:themeFill="accent3" w:themeFillTint="66"/>
            <w:vAlign w:val="center"/>
            <w:hideMark/>
          </w:tcPr>
          <w:p w:rsidR="009D1BB5" w:rsidRPr="002B4030" w:rsidP="00744D60">
            <w:pPr>
              <w:rPr>
                <w:rFonts w:ascii="Arial" w:hAnsi="Arial" w:cs="Arial"/>
                <w:color w:val="000000"/>
                <w:sz w:val="14"/>
                <w:szCs w:val="14"/>
                <w:lang w:val="es-ES_tradnl"/>
              </w:rPr>
            </w:pPr>
            <w:r w:rsidRPr="002B4030">
              <w:rPr>
                <w:rFonts w:ascii="Arial" w:hAnsi="Arial"/>
                <w:color w:val="000000"/>
                <w:sz w:val="14"/>
                <w:lang w:val="es-ES_tradnl"/>
              </w:rPr>
              <w:t>Descarrilamento de 9 vagões, em Válega, PK 297,200 Norte</w:t>
            </w:r>
          </w:p>
          <w:p w:rsidR="00D8139E" w:rsidRPr="002B4030" w:rsidP="00744D60">
            <w:pPr>
              <w:rPr>
                <w:rFonts w:ascii="Arial" w:hAnsi="Arial" w:cs="Arial"/>
                <w:i/>
                <w:color w:val="000000"/>
                <w:sz w:val="14"/>
                <w:szCs w:val="14"/>
              </w:rPr>
            </w:pPr>
            <w:r w:rsidRPr="002B4030">
              <w:rPr>
                <w:rFonts w:ascii="Arial" w:hAnsi="Arial"/>
                <w:i/>
                <w:color w:val="000000"/>
                <w:sz w:val="14"/>
              </w:rPr>
              <w:t>Derailment of 9 wagons at KM 297,200 (Norte Line)</w:t>
            </w:r>
          </w:p>
        </w:tc>
        <w:tc>
          <w:tcPr>
            <w:tcW w:w="993" w:type="dxa"/>
            <w:shd w:val="clear" w:color="auto" w:fill="D6E3BC" w:themeFill="accent3" w:themeFillTint="66"/>
            <w:vAlign w:val="center"/>
            <w:hideMark/>
          </w:tcPr>
          <w:p w:rsidR="009D1BB5" w:rsidRPr="002B4030" w:rsidP="00744D60">
            <w:pPr>
              <w:jc w:val="center"/>
              <w:rPr>
                <w:rFonts w:ascii="Arial" w:hAnsi="Arial" w:cs="Arial"/>
                <w:color w:val="000000"/>
                <w:sz w:val="14"/>
                <w:szCs w:val="14"/>
              </w:rPr>
            </w:pPr>
            <w:r w:rsidRPr="002B4030">
              <w:rPr>
                <w:rFonts w:ascii="Arial" w:hAnsi="Arial"/>
                <w:color w:val="000000"/>
                <w:sz w:val="14"/>
              </w:rPr>
              <w:t>16-07-2010</w:t>
            </w:r>
          </w:p>
        </w:tc>
        <w:tc>
          <w:tcPr>
            <w:tcW w:w="1701" w:type="dxa"/>
            <w:shd w:val="clear" w:color="auto" w:fill="D6E3BC" w:themeFill="accent3" w:themeFillTint="66"/>
            <w:vAlign w:val="center"/>
            <w:hideMark/>
          </w:tcPr>
          <w:p w:rsidR="009D1BB5" w:rsidRPr="002B4030" w:rsidP="00744D60">
            <w:pPr>
              <w:rPr>
                <w:rFonts w:ascii="Arial" w:hAnsi="Arial" w:cs="Arial"/>
                <w:color w:val="000000"/>
                <w:sz w:val="14"/>
                <w:szCs w:val="14"/>
              </w:rPr>
            </w:pPr>
            <w:r w:rsidRPr="002B4030">
              <w:rPr>
                <w:rFonts w:ascii="Arial" w:hAnsi="Arial"/>
                <w:color w:val="000000"/>
                <w:sz w:val="14"/>
              </w:rPr>
              <w:t>Descarrilamento</w:t>
            </w:r>
          </w:p>
          <w:p w:rsidR="002141EF" w:rsidRPr="002B4030" w:rsidP="00744D60">
            <w:pPr>
              <w:rPr>
                <w:rFonts w:ascii="Arial" w:hAnsi="Arial" w:cs="Arial"/>
                <w:i/>
                <w:color w:val="000000"/>
                <w:sz w:val="14"/>
                <w:szCs w:val="14"/>
              </w:rPr>
            </w:pPr>
            <w:r w:rsidRPr="002B4030">
              <w:rPr>
                <w:rFonts w:ascii="Arial" w:hAnsi="Arial"/>
                <w:i/>
                <w:color w:val="000000"/>
                <w:sz w:val="14"/>
              </w:rPr>
              <w:t>Derailment</w:t>
            </w:r>
          </w:p>
        </w:tc>
        <w:tc>
          <w:tcPr>
            <w:tcW w:w="1343" w:type="dxa"/>
            <w:shd w:val="clear" w:color="auto" w:fill="D6E3BC" w:themeFill="accent3" w:themeFillTint="66"/>
            <w:vAlign w:val="center"/>
          </w:tcPr>
          <w:p w:rsidR="00CC69FF" w:rsidRPr="002B4030" w:rsidP="00CC69FF">
            <w:pPr>
              <w:rPr>
                <w:rFonts w:ascii="Arial" w:hAnsi="Arial" w:cs="Arial"/>
                <w:color w:val="000000"/>
                <w:sz w:val="14"/>
                <w:szCs w:val="14"/>
              </w:rPr>
            </w:pPr>
            <w:r w:rsidRPr="002B4030">
              <w:rPr>
                <w:rFonts w:ascii="Arial" w:hAnsi="Arial"/>
                <w:color w:val="000000"/>
                <w:sz w:val="14"/>
              </w:rPr>
              <w:t>D-L 394/2007:</w:t>
            </w:r>
          </w:p>
          <w:p w:rsidR="004A43CB" w:rsidRPr="002B4030" w:rsidP="002141EF">
            <w:pPr>
              <w:rPr>
                <w:rFonts w:ascii="Arial" w:hAnsi="Arial" w:cs="Arial"/>
                <w:color w:val="000000"/>
                <w:sz w:val="14"/>
                <w:szCs w:val="14"/>
              </w:rPr>
            </w:pPr>
            <w:r w:rsidRPr="002B4030">
              <w:rPr>
                <w:rFonts w:ascii="Arial" w:hAnsi="Arial"/>
                <w:color w:val="000000"/>
                <w:sz w:val="14"/>
              </w:rPr>
              <w:t>Art. 4.º-1</w:t>
            </w:r>
          </w:p>
          <w:p w:rsidR="009D1BB5" w:rsidRPr="002B4030" w:rsidP="002141EF">
            <w:pPr>
              <w:rPr>
                <w:rFonts w:ascii="Arial" w:hAnsi="Arial" w:cs="Arial"/>
                <w:i/>
                <w:color w:val="000000"/>
                <w:sz w:val="14"/>
                <w:szCs w:val="14"/>
              </w:rPr>
            </w:pPr>
            <w:r w:rsidRPr="002B4030">
              <w:rPr>
                <w:rFonts w:ascii="Arial" w:hAnsi="Arial"/>
                <w:i/>
                <w:color w:val="000000"/>
                <w:sz w:val="14"/>
              </w:rPr>
              <w:t>Dir. 2004/49/CE: Art. 19.º-1</w:t>
            </w:r>
          </w:p>
        </w:tc>
      </w:tr>
      <w:tr w:rsidTr="00D8139E">
        <w:tblPrEx>
          <w:tblW w:w="9156" w:type="dxa"/>
          <w:tblInd w:w="54" w:type="dxa"/>
          <w:tblCellMar>
            <w:left w:w="70" w:type="dxa"/>
            <w:right w:w="70" w:type="dxa"/>
          </w:tblCellMar>
          <w:tblLook w:val="04A0"/>
        </w:tblPrEx>
        <w:trPr>
          <w:trHeight w:val="340"/>
        </w:trPr>
        <w:tc>
          <w:tcPr>
            <w:tcW w:w="904" w:type="dxa"/>
            <w:shd w:val="clear" w:color="auto" w:fill="D6E3BC" w:themeFill="accent3" w:themeFillTint="66"/>
            <w:vAlign w:val="center"/>
            <w:hideMark/>
          </w:tcPr>
          <w:p w:rsidR="009D1BB5" w:rsidRPr="002B4030" w:rsidP="00744D60">
            <w:pPr>
              <w:jc w:val="center"/>
              <w:rPr>
                <w:rFonts w:ascii="Arial" w:hAnsi="Arial" w:cs="Arial"/>
                <w:color w:val="0000FF"/>
                <w:sz w:val="16"/>
                <w:szCs w:val="16"/>
                <w:u w:val="single"/>
              </w:rPr>
            </w:pPr>
            <w:hyperlink r:id="rId56" w:history="1">
              <w:r w:rsidRPr="002B4030">
                <w:rPr>
                  <w:rFonts w:ascii="Arial" w:hAnsi="Arial"/>
                  <w:color w:val="0000FF"/>
                  <w:sz w:val="16"/>
                  <w:u w:val="single"/>
                </w:rPr>
                <w:t>PT-1018</w:t>
              </w:r>
            </w:hyperlink>
          </w:p>
        </w:tc>
        <w:tc>
          <w:tcPr>
            <w:tcW w:w="4215" w:type="dxa"/>
            <w:shd w:val="clear" w:color="auto" w:fill="D6E3BC" w:themeFill="accent3" w:themeFillTint="66"/>
            <w:vAlign w:val="center"/>
            <w:hideMark/>
          </w:tcPr>
          <w:p w:rsidR="009D1BB5" w:rsidRPr="002B4030" w:rsidP="00744D60">
            <w:pPr>
              <w:rPr>
                <w:rFonts w:ascii="Arial" w:hAnsi="Arial" w:cs="Arial"/>
                <w:color w:val="000000"/>
                <w:sz w:val="14"/>
                <w:szCs w:val="14"/>
                <w:lang w:val="es-ES_tradnl"/>
              </w:rPr>
            </w:pPr>
            <w:r w:rsidRPr="002B4030">
              <w:rPr>
                <w:rFonts w:ascii="Arial" w:hAnsi="Arial"/>
                <w:color w:val="000000"/>
                <w:sz w:val="14"/>
                <w:lang w:val="es-ES_tradnl"/>
              </w:rPr>
              <w:t>Descarrilamento de 7 vagões, ao PK 78,247 Sul, sobre a ponte de Alcácer do Sal</w:t>
            </w:r>
          </w:p>
          <w:p w:rsidR="00D8139E" w:rsidRPr="002B4030" w:rsidP="00D8139E">
            <w:pPr>
              <w:rPr>
                <w:rFonts w:ascii="Arial" w:hAnsi="Arial" w:cs="Arial"/>
                <w:i/>
                <w:color w:val="000000"/>
                <w:sz w:val="14"/>
                <w:szCs w:val="14"/>
              </w:rPr>
            </w:pPr>
            <w:r w:rsidRPr="002B4030">
              <w:rPr>
                <w:rFonts w:ascii="Arial" w:hAnsi="Arial"/>
                <w:i/>
                <w:color w:val="000000"/>
                <w:sz w:val="14"/>
              </w:rPr>
              <w:t>Derailment of 7 wagons at KM 7</w:t>
            </w:r>
            <w:r w:rsidRPr="002B4030">
              <w:rPr>
                <w:rFonts w:ascii="Arial" w:hAnsi="Arial"/>
                <w:i/>
                <w:color w:val="000000"/>
                <w:sz w:val="14"/>
              </w:rPr>
              <w:t>8,247 (Sul Line), over Alcácer do Sal bridge</w:t>
            </w:r>
          </w:p>
        </w:tc>
        <w:tc>
          <w:tcPr>
            <w:tcW w:w="993" w:type="dxa"/>
            <w:shd w:val="clear" w:color="auto" w:fill="D6E3BC" w:themeFill="accent3" w:themeFillTint="66"/>
            <w:vAlign w:val="center"/>
            <w:hideMark/>
          </w:tcPr>
          <w:p w:rsidR="009D1BB5" w:rsidRPr="002B4030" w:rsidP="00744D60">
            <w:pPr>
              <w:jc w:val="center"/>
              <w:rPr>
                <w:rFonts w:ascii="Arial" w:hAnsi="Arial" w:cs="Arial"/>
                <w:color w:val="000000"/>
                <w:sz w:val="14"/>
                <w:szCs w:val="14"/>
              </w:rPr>
            </w:pPr>
            <w:r w:rsidRPr="002B4030">
              <w:rPr>
                <w:rFonts w:ascii="Arial" w:hAnsi="Arial"/>
                <w:color w:val="000000"/>
                <w:sz w:val="14"/>
              </w:rPr>
              <w:t>26-10-2010</w:t>
            </w:r>
          </w:p>
        </w:tc>
        <w:tc>
          <w:tcPr>
            <w:tcW w:w="1701" w:type="dxa"/>
            <w:shd w:val="clear" w:color="auto" w:fill="D6E3BC" w:themeFill="accent3" w:themeFillTint="66"/>
            <w:vAlign w:val="center"/>
            <w:hideMark/>
          </w:tcPr>
          <w:p w:rsidR="009D1BB5" w:rsidRPr="002B4030" w:rsidP="00744D60">
            <w:pPr>
              <w:rPr>
                <w:rFonts w:ascii="Arial" w:hAnsi="Arial" w:cs="Arial"/>
                <w:color w:val="000000"/>
                <w:sz w:val="14"/>
                <w:szCs w:val="14"/>
              </w:rPr>
            </w:pPr>
            <w:r w:rsidRPr="002B4030">
              <w:rPr>
                <w:rFonts w:ascii="Arial" w:hAnsi="Arial"/>
                <w:color w:val="000000"/>
                <w:sz w:val="14"/>
              </w:rPr>
              <w:t>Descarrilamento</w:t>
            </w:r>
          </w:p>
          <w:p w:rsidR="002141EF" w:rsidRPr="002B4030" w:rsidP="00744D60">
            <w:pPr>
              <w:rPr>
                <w:rFonts w:ascii="Arial" w:hAnsi="Arial" w:cs="Arial"/>
                <w:color w:val="000000"/>
                <w:sz w:val="14"/>
                <w:szCs w:val="14"/>
              </w:rPr>
            </w:pPr>
            <w:r w:rsidRPr="002B4030">
              <w:rPr>
                <w:rFonts w:ascii="Arial" w:hAnsi="Arial"/>
                <w:i/>
                <w:color w:val="000000"/>
                <w:sz w:val="14"/>
              </w:rPr>
              <w:t>Derailment</w:t>
            </w:r>
          </w:p>
        </w:tc>
        <w:tc>
          <w:tcPr>
            <w:tcW w:w="1343" w:type="dxa"/>
            <w:shd w:val="clear" w:color="auto" w:fill="D6E3BC" w:themeFill="accent3" w:themeFillTint="66"/>
            <w:vAlign w:val="center"/>
          </w:tcPr>
          <w:p w:rsidR="00CC69FF" w:rsidRPr="002B4030" w:rsidP="00CC69FF">
            <w:pPr>
              <w:rPr>
                <w:rFonts w:ascii="Arial" w:hAnsi="Arial" w:cs="Arial"/>
                <w:color w:val="000000"/>
                <w:sz w:val="14"/>
                <w:szCs w:val="14"/>
              </w:rPr>
            </w:pPr>
            <w:r w:rsidRPr="002B4030">
              <w:rPr>
                <w:rFonts w:ascii="Arial" w:hAnsi="Arial"/>
                <w:color w:val="000000"/>
                <w:sz w:val="14"/>
              </w:rPr>
              <w:t>D-L 394/2007:</w:t>
            </w:r>
          </w:p>
          <w:p w:rsidR="004A43CB" w:rsidRPr="002B4030" w:rsidP="002141EF">
            <w:pPr>
              <w:rPr>
                <w:rFonts w:ascii="Arial" w:hAnsi="Arial" w:cs="Arial"/>
                <w:color w:val="000000"/>
                <w:sz w:val="14"/>
                <w:szCs w:val="14"/>
              </w:rPr>
            </w:pPr>
            <w:r w:rsidRPr="002B4030">
              <w:rPr>
                <w:rFonts w:ascii="Arial" w:hAnsi="Arial"/>
                <w:color w:val="000000"/>
                <w:sz w:val="14"/>
              </w:rPr>
              <w:t>Art. 4.º-1</w:t>
            </w:r>
          </w:p>
          <w:p w:rsidR="009D1BB5" w:rsidRPr="002B4030" w:rsidP="002141EF">
            <w:pPr>
              <w:rPr>
                <w:rFonts w:ascii="Arial" w:hAnsi="Arial" w:cs="Arial"/>
                <w:i/>
                <w:color w:val="000000"/>
                <w:sz w:val="14"/>
                <w:szCs w:val="14"/>
              </w:rPr>
            </w:pPr>
            <w:r w:rsidRPr="002B4030">
              <w:rPr>
                <w:rFonts w:ascii="Arial" w:hAnsi="Arial"/>
                <w:i/>
                <w:color w:val="000000"/>
                <w:sz w:val="14"/>
              </w:rPr>
              <w:t>Dir. 2004/49/CE: Art. 19.º-1</w:t>
            </w:r>
          </w:p>
        </w:tc>
      </w:tr>
    </w:tbl>
    <w:p w:rsidR="002D78E5" w:rsidRPr="002B4030" w:rsidP="002D78E5">
      <w:pPr>
        <w:autoSpaceDE w:val="0"/>
        <w:autoSpaceDN w:val="0"/>
        <w:adjustRightInd w:val="0"/>
        <w:spacing w:after="120"/>
        <w:jc w:val="both"/>
        <w:rPr>
          <w:rFonts w:ascii="Calibri" w:hAnsi="Calibri" w:cs="TrebuchetMS"/>
          <w:color w:val="000000"/>
        </w:rPr>
      </w:pPr>
    </w:p>
    <w:p w:rsidR="00FE7A9D" w:rsidRPr="002B4030" w:rsidP="00030172">
      <w:pPr>
        <w:pStyle w:val="Title"/>
        <w:numPr>
          <w:ilvl w:val="0"/>
          <w:numId w:val="23"/>
        </w:numPr>
        <w:jc w:val="left"/>
        <w:rPr>
          <w:rFonts w:ascii="Calibri" w:hAnsi="Calibri"/>
          <w:color w:val="1F497D"/>
          <w:sz w:val="28"/>
          <w:szCs w:val="28"/>
        </w:rPr>
      </w:pPr>
      <w:bookmarkStart w:id="59" w:name="_Toc527381270"/>
      <w:bookmarkStart w:id="60" w:name="_Toc528770371"/>
      <w:r w:rsidRPr="002B4030">
        <w:rPr>
          <w:rFonts w:ascii="Calibri" w:hAnsi="Calibri"/>
          <w:color w:val="1F497D"/>
          <w:sz w:val="28"/>
        </w:rPr>
        <w:t>SAFETY RECOMMENDATIONS</w:t>
      </w:r>
      <w:bookmarkEnd w:id="59"/>
      <w:bookmarkEnd w:id="60"/>
    </w:p>
    <w:p w:rsidR="00030172" w:rsidRPr="002B4030" w:rsidP="00E40265">
      <w:pPr>
        <w:pStyle w:val="Title"/>
        <w:numPr>
          <w:ilvl w:val="1"/>
          <w:numId w:val="27"/>
        </w:numPr>
        <w:spacing w:before="360" w:after="120"/>
        <w:ind w:left="539" w:hanging="539"/>
        <w:jc w:val="left"/>
        <w:rPr>
          <w:rFonts w:ascii="Calibri" w:hAnsi="Calibri"/>
          <w:color w:val="1F497D"/>
          <w:sz w:val="28"/>
          <w:szCs w:val="28"/>
        </w:rPr>
      </w:pPr>
      <w:bookmarkStart w:id="61" w:name="_Toc527381271"/>
      <w:bookmarkStart w:id="62" w:name="_Toc528770372"/>
      <w:r w:rsidRPr="002B4030">
        <w:rPr>
          <w:rFonts w:ascii="Calibri" w:hAnsi="Calibri"/>
          <w:color w:val="1F497D"/>
          <w:sz w:val="28"/>
        </w:rPr>
        <w:t>Recommendations issued in 2017</w:t>
      </w:r>
      <w:bookmarkEnd w:id="61"/>
      <w:bookmarkEnd w:id="62"/>
    </w:p>
    <w:p w:rsidR="00FE7A9D" w:rsidRPr="002B4030" w:rsidP="00FE7A9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For the reasons already stated, since no reports were published</w:t>
      </w:r>
      <w:r w:rsidRPr="002B4030">
        <w:rPr>
          <w:rFonts w:ascii="Calibri" w:hAnsi="Calibri"/>
          <w:color w:val="000000"/>
          <w:sz w:val="22"/>
        </w:rPr>
        <w:t xml:space="preserve"> in 2017, GISAF and the GPIAAF did not issue any safety recommendations.</w:t>
      </w:r>
    </w:p>
    <w:p w:rsidR="00857EB9" w:rsidRPr="002B4030" w:rsidP="00FE7A9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In compliance with railway safety legislation, it should be noted that the companies involved are under an obligation to carry out their own investigations into events and to ensure the immediate introduction of the appropriate corrective measures in accor</w:t>
      </w:r>
      <w:r w:rsidRPr="002B4030">
        <w:rPr>
          <w:rFonts w:ascii="Calibri" w:hAnsi="Calibri"/>
          <w:color w:val="000000"/>
          <w:sz w:val="22"/>
        </w:rPr>
        <w:t>dance with the respective safety management systems. Supervision of the continued application of the latter is the responsibility of the National Railway Safety Authority, the Instituto da Mobilidade e dos Transportes, I.P. In addition, during their invest</w:t>
      </w:r>
      <w:r w:rsidRPr="002B4030">
        <w:rPr>
          <w:rFonts w:ascii="Calibri" w:hAnsi="Calibri"/>
          <w:color w:val="000000"/>
          <w:sz w:val="22"/>
        </w:rPr>
        <w:t>igations GISAF and the GPIAAF continued to cooperate with the companies involved, sharing the information gathered.</w:t>
      </w:r>
    </w:p>
    <w:p w:rsidR="006308A0" w:rsidRPr="002B4030" w:rsidP="00FE7A9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International best practices, however, recommend that when national investigation bodies identify an issue that could represent a potential </w:t>
      </w:r>
      <w:r w:rsidRPr="002B4030">
        <w:rPr>
          <w:rFonts w:ascii="Calibri" w:hAnsi="Calibri"/>
          <w:color w:val="000000"/>
          <w:sz w:val="22"/>
        </w:rPr>
        <w:t>immediate safety risk, which existing control measures do not appear to cover adequately, this must be reported to the relevant authorities as soon as possible so that the appropriate measures can be taken.</w:t>
      </w:r>
    </w:p>
    <w:p w:rsidR="00687A3A" w:rsidRPr="002B4030" w:rsidP="00FE7A9D">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In this respect and in connection with current in</w:t>
      </w:r>
      <w:r w:rsidRPr="002B4030">
        <w:rPr>
          <w:rFonts w:ascii="Calibri" w:hAnsi="Calibri"/>
          <w:color w:val="000000"/>
          <w:sz w:val="22"/>
        </w:rPr>
        <w:t>vestigations, in 2017 GISAF issued the safety alert shown in the table below.</w:t>
      </w:r>
    </w:p>
    <w:p w:rsidR="00C66344" w:rsidRPr="002B4030" w:rsidP="00FE7A9D">
      <w:pPr>
        <w:autoSpaceDE w:val="0"/>
        <w:autoSpaceDN w:val="0"/>
        <w:adjustRightInd w:val="0"/>
        <w:spacing w:after="120"/>
        <w:jc w:val="both"/>
        <w:rPr>
          <w:rFonts w:ascii="Calibri" w:hAnsi="Calibri" w:cs="TrebuchetMS"/>
          <w:color w:val="000000"/>
        </w:rPr>
      </w:pPr>
    </w:p>
    <w:tbl>
      <w:tblPr>
        <w:tblStyle w:val="TableGrid"/>
        <w:tblW w:w="0" w:type="auto"/>
        <w:jc w:val="center"/>
        <w:tblLayout w:type="fixed"/>
        <w:tblLook w:val="04A0"/>
      </w:tblPr>
      <w:tblGrid>
        <w:gridCol w:w="994"/>
        <w:gridCol w:w="2551"/>
        <w:gridCol w:w="5527"/>
      </w:tblGrid>
      <w:tr w:rsidTr="00C66344">
        <w:tblPrEx>
          <w:tblW w:w="0" w:type="auto"/>
          <w:jc w:val="center"/>
          <w:tblLayout w:type="fixed"/>
          <w:tblLook w:val="04A0"/>
        </w:tblPrEx>
        <w:trPr>
          <w:trHeight w:val="261"/>
          <w:jc w:val="center"/>
        </w:trPr>
        <w:tc>
          <w:tcPr>
            <w:tcW w:w="9072" w:type="dxa"/>
            <w:gridSpan w:val="3"/>
            <w:shd w:val="clear" w:color="auto" w:fill="C3D69B" w:themeFill="accent3" w:themeFillTint="99"/>
            <w:vAlign w:val="center"/>
          </w:tcPr>
          <w:p w:rsidR="00C66344" w:rsidRPr="002B4030" w:rsidP="002B4030">
            <w:pPr>
              <w:pageBreakBefore/>
              <w:rPr>
                <w:rFonts w:ascii="Arial" w:hAnsi="Arial" w:cs="Arial"/>
                <w:b/>
                <w:bCs/>
                <w:color w:val="000000"/>
                <w:sz w:val="20"/>
                <w:szCs w:val="20"/>
              </w:rPr>
            </w:pPr>
            <w:r w:rsidRPr="002B4030">
              <w:rPr>
                <w:rFonts w:ascii="Arial" w:hAnsi="Arial"/>
                <w:b/>
                <w:color w:val="000000"/>
                <w:sz w:val="20"/>
              </w:rPr>
              <w:t>Quadro B.6 /</w:t>
            </w:r>
            <w:bookmarkStart w:id="63" w:name="_GoBack"/>
            <w:bookmarkEnd w:id="63"/>
            <w:r w:rsidRPr="002B4030">
              <w:rPr>
                <w:rFonts w:ascii="Arial" w:hAnsi="Arial"/>
                <w:b/>
                <w:color w:val="000000"/>
                <w:sz w:val="20"/>
              </w:rPr>
              <w:t xml:space="preserve"> </w:t>
            </w:r>
            <w:r w:rsidRPr="002B4030">
              <w:rPr>
                <w:rFonts w:ascii="Arial" w:hAnsi="Arial"/>
                <w:b/>
                <w:i/>
                <w:color w:val="000000"/>
                <w:sz w:val="20"/>
              </w:rPr>
              <w:t>Table B.6</w:t>
            </w:r>
          </w:p>
        </w:tc>
      </w:tr>
      <w:tr w:rsidTr="00C66344">
        <w:tblPrEx>
          <w:tblW w:w="0" w:type="auto"/>
          <w:jc w:val="center"/>
          <w:tblLayout w:type="fixed"/>
          <w:tblLook w:val="04A0"/>
        </w:tblPrEx>
        <w:trPr>
          <w:trHeight w:val="435"/>
          <w:jc w:val="center"/>
        </w:trPr>
        <w:tc>
          <w:tcPr>
            <w:tcW w:w="9072" w:type="dxa"/>
            <w:gridSpan w:val="3"/>
            <w:tcBorders>
              <w:bottom w:val="single" w:sz="4" w:space="0" w:color="auto"/>
            </w:tcBorders>
            <w:shd w:val="clear" w:color="auto" w:fill="C3D69B" w:themeFill="accent3" w:themeFillTint="99"/>
            <w:vAlign w:val="center"/>
          </w:tcPr>
          <w:p w:rsidR="00C66344" w:rsidRPr="002B4030" w:rsidP="00D35354">
            <w:pPr>
              <w:jc w:val="center"/>
              <w:rPr>
                <w:rFonts w:ascii="Arial" w:hAnsi="Arial" w:cs="Arial"/>
                <w:b/>
                <w:bCs/>
                <w:color w:val="000000"/>
                <w:sz w:val="16"/>
                <w:szCs w:val="16"/>
                <w:lang w:val="es-ES_tradnl"/>
              </w:rPr>
            </w:pPr>
            <w:r w:rsidRPr="002B4030">
              <w:rPr>
                <w:rFonts w:ascii="Arial" w:hAnsi="Arial"/>
                <w:b/>
                <w:color w:val="000000"/>
                <w:sz w:val="16"/>
                <w:lang w:val="es-ES_tradnl"/>
              </w:rPr>
              <w:t>Alertas de Segurança emitidos em 2017</w:t>
            </w:r>
          </w:p>
          <w:p w:rsidR="00C66344" w:rsidRPr="002B4030" w:rsidP="00C66344">
            <w:pPr>
              <w:jc w:val="center"/>
              <w:rPr>
                <w:rFonts w:ascii="Arial" w:hAnsi="Arial" w:cs="Arial"/>
                <w:b/>
                <w:bCs/>
                <w:i/>
                <w:color w:val="000000"/>
                <w:sz w:val="16"/>
                <w:szCs w:val="16"/>
              </w:rPr>
            </w:pPr>
            <w:r w:rsidRPr="002B4030">
              <w:rPr>
                <w:rFonts w:ascii="Arial" w:hAnsi="Arial"/>
                <w:b/>
                <w:i/>
                <w:color w:val="000000"/>
                <w:sz w:val="16"/>
              </w:rPr>
              <w:t>Safety Alerts issued during 2017</w:t>
            </w:r>
          </w:p>
        </w:tc>
      </w:tr>
      <w:tr w:rsidTr="00D35354">
        <w:tblPrEx>
          <w:tblW w:w="0" w:type="auto"/>
          <w:jc w:val="center"/>
          <w:tblLayout w:type="fixed"/>
          <w:tblLook w:val="04A0"/>
        </w:tblPrEx>
        <w:trPr>
          <w:trHeight w:val="412"/>
          <w:jc w:val="center"/>
        </w:trPr>
        <w:tc>
          <w:tcPr>
            <w:tcW w:w="994" w:type="dxa"/>
            <w:shd w:val="clear" w:color="auto" w:fill="D6E3BC" w:themeFill="accent3" w:themeFillTint="66"/>
            <w:vAlign w:val="center"/>
          </w:tcPr>
          <w:p w:rsidR="00C66344" w:rsidRPr="002B4030" w:rsidP="00D86357">
            <w:pPr>
              <w:jc w:val="center"/>
              <w:rPr>
                <w:rFonts w:ascii="Arial" w:hAnsi="Arial" w:cs="Arial"/>
                <w:b/>
                <w:bCs/>
                <w:color w:val="000000"/>
                <w:sz w:val="16"/>
                <w:szCs w:val="16"/>
              </w:rPr>
            </w:pPr>
            <w:r w:rsidRPr="002B4030">
              <w:rPr>
                <w:rFonts w:ascii="Arial" w:hAnsi="Arial"/>
                <w:b/>
                <w:color w:val="000000"/>
                <w:sz w:val="16"/>
              </w:rPr>
              <w:t>Data</w:t>
            </w:r>
          </w:p>
          <w:p w:rsidR="00C66344" w:rsidRPr="002B4030" w:rsidP="00D86357">
            <w:pPr>
              <w:jc w:val="center"/>
              <w:rPr>
                <w:rFonts w:ascii="Arial" w:hAnsi="Arial" w:cs="Arial"/>
                <w:b/>
                <w:bCs/>
                <w:i/>
                <w:color w:val="000000"/>
                <w:sz w:val="16"/>
                <w:szCs w:val="16"/>
              </w:rPr>
            </w:pPr>
            <w:r w:rsidRPr="002B4030">
              <w:rPr>
                <w:rFonts w:ascii="Arial" w:hAnsi="Arial"/>
                <w:b/>
                <w:i/>
                <w:color w:val="000000"/>
                <w:sz w:val="16"/>
              </w:rPr>
              <w:t>Date</w:t>
            </w:r>
          </w:p>
        </w:tc>
        <w:tc>
          <w:tcPr>
            <w:tcW w:w="2551" w:type="dxa"/>
            <w:shd w:val="clear" w:color="auto" w:fill="D6E3BC" w:themeFill="accent3" w:themeFillTint="66"/>
            <w:vAlign w:val="center"/>
          </w:tcPr>
          <w:p w:rsidR="00C66344" w:rsidRPr="002B4030" w:rsidP="00D86357">
            <w:pPr>
              <w:jc w:val="center"/>
              <w:rPr>
                <w:rFonts w:ascii="Arial" w:hAnsi="Arial" w:cs="Arial"/>
                <w:b/>
                <w:bCs/>
                <w:i/>
                <w:color w:val="000000"/>
                <w:sz w:val="16"/>
                <w:szCs w:val="16"/>
              </w:rPr>
            </w:pPr>
            <w:r w:rsidRPr="002B4030">
              <w:rPr>
                <w:rFonts w:ascii="Arial" w:hAnsi="Arial"/>
                <w:b/>
                <w:i/>
                <w:color w:val="000000"/>
                <w:sz w:val="16"/>
              </w:rPr>
              <w:t>Destinatários</w:t>
            </w:r>
          </w:p>
          <w:p w:rsidR="00C66344" w:rsidRPr="002B4030" w:rsidP="00D86357">
            <w:pPr>
              <w:jc w:val="center"/>
              <w:rPr>
                <w:rFonts w:ascii="Arial" w:hAnsi="Arial" w:cs="Arial"/>
                <w:b/>
                <w:bCs/>
                <w:i/>
                <w:color w:val="000000"/>
                <w:sz w:val="16"/>
                <w:szCs w:val="16"/>
              </w:rPr>
            </w:pPr>
            <w:r w:rsidRPr="002B4030">
              <w:rPr>
                <w:rFonts w:ascii="Arial" w:hAnsi="Arial"/>
                <w:b/>
                <w:i/>
                <w:color w:val="000000"/>
                <w:sz w:val="16"/>
              </w:rPr>
              <w:t>Addressees</w:t>
            </w:r>
          </w:p>
        </w:tc>
        <w:tc>
          <w:tcPr>
            <w:tcW w:w="5527" w:type="dxa"/>
            <w:shd w:val="clear" w:color="auto" w:fill="D6E3BC" w:themeFill="accent3" w:themeFillTint="66"/>
            <w:vAlign w:val="center"/>
          </w:tcPr>
          <w:p w:rsidR="00C66344" w:rsidRPr="002B4030" w:rsidP="00D35354">
            <w:pPr>
              <w:jc w:val="center"/>
              <w:rPr>
                <w:rFonts w:ascii="Arial" w:hAnsi="Arial" w:cs="Arial"/>
                <w:b/>
                <w:bCs/>
                <w:color w:val="000000"/>
                <w:sz w:val="16"/>
                <w:szCs w:val="16"/>
              </w:rPr>
            </w:pPr>
            <w:r w:rsidRPr="002B4030">
              <w:rPr>
                <w:rFonts w:ascii="Arial" w:hAnsi="Arial"/>
                <w:b/>
                <w:color w:val="000000"/>
                <w:sz w:val="16"/>
              </w:rPr>
              <w:t>Assunto</w:t>
            </w:r>
          </w:p>
          <w:p w:rsidR="00C66344" w:rsidRPr="002B4030" w:rsidP="00D35354">
            <w:pPr>
              <w:jc w:val="center"/>
              <w:rPr>
                <w:rFonts w:ascii="Arial" w:hAnsi="Arial" w:cs="Arial"/>
                <w:b/>
                <w:bCs/>
                <w:i/>
                <w:color w:val="000000"/>
                <w:sz w:val="16"/>
                <w:szCs w:val="16"/>
              </w:rPr>
            </w:pPr>
            <w:r w:rsidRPr="002B4030">
              <w:rPr>
                <w:rFonts w:ascii="Arial" w:hAnsi="Arial"/>
                <w:b/>
                <w:i/>
                <w:color w:val="000000"/>
                <w:sz w:val="16"/>
              </w:rPr>
              <w:t>Subject</w:t>
            </w:r>
          </w:p>
        </w:tc>
      </w:tr>
      <w:tr w:rsidTr="00D35354">
        <w:tblPrEx>
          <w:tblW w:w="0" w:type="auto"/>
          <w:jc w:val="center"/>
          <w:tblLayout w:type="fixed"/>
          <w:tblLook w:val="04A0"/>
        </w:tblPrEx>
        <w:trPr>
          <w:trHeight w:val="412"/>
          <w:jc w:val="center"/>
        </w:trPr>
        <w:tc>
          <w:tcPr>
            <w:tcW w:w="994" w:type="dxa"/>
            <w:shd w:val="clear" w:color="auto" w:fill="D6E3BC" w:themeFill="accent3" w:themeFillTint="66"/>
            <w:vAlign w:val="center"/>
          </w:tcPr>
          <w:p w:rsidR="00C66344" w:rsidRPr="002B4030" w:rsidP="00D86357">
            <w:pPr>
              <w:rPr>
                <w:rFonts w:ascii="Arial" w:hAnsi="Arial" w:cs="Arial"/>
                <w:bCs/>
                <w:color w:val="000000"/>
                <w:sz w:val="14"/>
                <w:szCs w:val="14"/>
              </w:rPr>
            </w:pPr>
            <w:r w:rsidRPr="002B4030">
              <w:rPr>
                <w:rFonts w:ascii="Arial" w:hAnsi="Arial"/>
                <w:color w:val="000000"/>
                <w:sz w:val="14"/>
              </w:rPr>
              <w:t>14-02-2017</w:t>
            </w:r>
          </w:p>
        </w:tc>
        <w:tc>
          <w:tcPr>
            <w:tcW w:w="2551" w:type="dxa"/>
            <w:shd w:val="clear" w:color="auto" w:fill="D6E3BC" w:themeFill="accent3" w:themeFillTint="66"/>
            <w:vAlign w:val="center"/>
          </w:tcPr>
          <w:p w:rsidR="00C66344" w:rsidRPr="002B4030" w:rsidP="00D35354">
            <w:pPr>
              <w:rPr>
                <w:rFonts w:ascii="Arial" w:hAnsi="Arial" w:cs="Arial"/>
                <w:bCs/>
                <w:color w:val="000000"/>
                <w:sz w:val="14"/>
                <w:szCs w:val="14"/>
                <w:lang w:val="es-ES_tradnl"/>
              </w:rPr>
            </w:pPr>
            <w:r w:rsidRPr="002B4030">
              <w:rPr>
                <w:rFonts w:ascii="Arial" w:hAnsi="Arial"/>
                <w:color w:val="000000"/>
                <w:sz w:val="14"/>
                <w:lang w:val="es-ES_tradnl"/>
              </w:rPr>
              <w:t xml:space="preserve">IP– </w:t>
            </w:r>
            <w:r w:rsidRPr="002B4030">
              <w:rPr>
                <w:rFonts w:ascii="Arial" w:hAnsi="Arial"/>
                <w:color w:val="000000"/>
                <w:sz w:val="14"/>
                <w:lang w:val="es-ES_tradnl"/>
              </w:rPr>
              <w:t>Infraestruturas de Portugal, S.A.</w:t>
            </w:r>
          </w:p>
        </w:tc>
        <w:tc>
          <w:tcPr>
            <w:tcW w:w="5527" w:type="dxa"/>
            <w:shd w:val="clear" w:color="auto" w:fill="D6E3BC" w:themeFill="accent3" w:themeFillTint="66"/>
            <w:vAlign w:val="center"/>
          </w:tcPr>
          <w:p w:rsidR="00206588" w:rsidRPr="002B4030" w:rsidP="00206588">
            <w:pPr>
              <w:rPr>
                <w:rFonts w:ascii="Arial" w:hAnsi="Arial" w:cs="Arial"/>
                <w:b/>
                <w:bCs/>
                <w:color w:val="000000"/>
                <w:sz w:val="14"/>
                <w:szCs w:val="14"/>
                <w:lang w:val="es-ES_tradnl"/>
              </w:rPr>
            </w:pPr>
            <w:r w:rsidRPr="002B4030">
              <w:rPr>
                <w:rFonts w:ascii="Arial" w:hAnsi="Arial"/>
                <w:b/>
                <w:color w:val="000000"/>
                <w:sz w:val="14"/>
                <w:lang w:val="es-ES_tradnl"/>
              </w:rPr>
              <w:t>[Proc. Inv_20161108] – Colisão de comboio de passageiros com veículo pesado na PN 69,474 da linha do Norte, em 08-11-2016</w:t>
            </w:r>
          </w:p>
          <w:p w:rsidR="00C66344" w:rsidRPr="002B4030" w:rsidP="00206588">
            <w:pPr>
              <w:rPr>
                <w:rFonts w:ascii="Arial" w:hAnsi="Arial" w:cs="Arial"/>
                <w:bCs/>
                <w:color w:val="000000"/>
                <w:sz w:val="14"/>
                <w:szCs w:val="14"/>
                <w:lang w:val="es-ES_tradnl"/>
              </w:rPr>
            </w:pPr>
            <w:r w:rsidRPr="002B4030">
              <w:rPr>
                <w:rFonts w:ascii="Arial" w:hAnsi="Arial"/>
                <w:color w:val="000000"/>
                <w:sz w:val="14"/>
                <w:lang w:val="es-ES_tradnl"/>
              </w:rPr>
              <w:t>Controlo de risco identificado na PN 69,474 (linha do Norte)</w:t>
            </w:r>
          </w:p>
          <w:p w:rsidR="00206588" w:rsidRPr="002B4030" w:rsidP="00206588">
            <w:pPr>
              <w:rPr>
                <w:rFonts w:ascii="Arial" w:hAnsi="Arial" w:cs="Arial"/>
                <w:b/>
                <w:bCs/>
                <w:i/>
                <w:color w:val="000000"/>
                <w:sz w:val="14"/>
                <w:szCs w:val="14"/>
              </w:rPr>
            </w:pPr>
            <w:r w:rsidRPr="002B4030">
              <w:rPr>
                <w:rFonts w:ascii="Arial" w:hAnsi="Arial"/>
                <w:b/>
                <w:i/>
                <w:color w:val="000000"/>
                <w:sz w:val="14"/>
              </w:rPr>
              <w:t xml:space="preserve">[Proc. Inv_20161108] – </w:t>
            </w:r>
            <w:r w:rsidRPr="002B4030">
              <w:rPr>
                <w:rFonts w:ascii="Arial" w:hAnsi="Arial"/>
                <w:b/>
                <w:i/>
                <w:color w:val="000000"/>
                <w:sz w:val="14"/>
              </w:rPr>
              <w:t>Collision of passenger train with low-loader truck at level crossing – Norte line, on 08-11-2016</w:t>
            </w:r>
          </w:p>
          <w:p w:rsidR="00206588" w:rsidRPr="002B4030" w:rsidP="00206588">
            <w:pPr>
              <w:rPr>
                <w:rFonts w:ascii="Arial" w:hAnsi="Arial" w:cs="Arial"/>
                <w:bCs/>
                <w:i/>
                <w:color w:val="000000"/>
                <w:sz w:val="14"/>
                <w:szCs w:val="14"/>
              </w:rPr>
            </w:pPr>
            <w:r w:rsidRPr="002B4030">
              <w:rPr>
                <w:rFonts w:ascii="Arial" w:hAnsi="Arial"/>
                <w:i/>
                <w:color w:val="000000"/>
                <w:sz w:val="14"/>
              </w:rPr>
              <w:t>Control of risk identified at LX 69,474 (Norte line)</w:t>
            </w:r>
          </w:p>
        </w:tc>
      </w:tr>
    </w:tbl>
    <w:p w:rsidR="00C66344" w:rsidRPr="002B4030" w:rsidP="005055F1">
      <w:pPr>
        <w:autoSpaceDE w:val="0"/>
        <w:autoSpaceDN w:val="0"/>
        <w:adjustRightInd w:val="0"/>
        <w:spacing w:after="120"/>
        <w:jc w:val="both"/>
        <w:rPr>
          <w:rFonts w:ascii="Calibri" w:hAnsi="Calibri" w:cs="TrebuchetMS"/>
          <w:color w:val="000000"/>
        </w:rPr>
      </w:pPr>
    </w:p>
    <w:p w:rsidR="00D35354" w:rsidRPr="002B4030" w:rsidP="00FE7A9D">
      <w:pPr>
        <w:autoSpaceDE w:val="0"/>
        <w:autoSpaceDN w:val="0"/>
        <w:adjustRightInd w:val="0"/>
        <w:spacing w:after="120"/>
        <w:jc w:val="both"/>
        <w:rPr>
          <w:rFonts w:ascii="Calibri" w:hAnsi="Calibri" w:cs="TrebuchetMS"/>
          <w:sz w:val="22"/>
          <w:szCs w:val="22"/>
        </w:rPr>
      </w:pPr>
      <w:r w:rsidRPr="002B4030">
        <w:rPr>
          <w:rFonts w:ascii="Calibri" w:hAnsi="Calibri"/>
          <w:sz w:val="22"/>
        </w:rPr>
        <w:t>As usual, the IMT as the National Safety Authority is always informed of the alerts issued at the same t</w:t>
      </w:r>
      <w:r w:rsidRPr="002B4030">
        <w:rPr>
          <w:rFonts w:ascii="Calibri" w:hAnsi="Calibri"/>
          <w:sz w:val="22"/>
        </w:rPr>
        <w:t>ime.</w:t>
      </w:r>
    </w:p>
    <w:p w:rsidR="0016116B" w:rsidRPr="002B4030" w:rsidP="00E40265">
      <w:pPr>
        <w:pStyle w:val="Title"/>
        <w:numPr>
          <w:ilvl w:val="1"/>
          <w:numId w:val="27"/>
        </w:numPr>
        <w:spacing w:before="360" w:after="120"/>
        <w:ind w:left="539" w:hanging="539"/>
        <w:jc w:val="left"/>
        <w:rPr>
          <w:rFonts w:ascii="Calibri" w:hAnsi="Calibri"/>
          <w:color w:val="1F497D"/>
          <w:sz w:val="28"/>
          <w:szCs w:val="28"/>
        </w:rPr>
      </w:pPr>
      <w:bookmarkStart w:id="64" w:name="_Toc527381272"/>
      <w:bookmarkStart w:id="65" w:name="_Toc528770373"/>
      <w:r w:rsidRPr="002B4030">
        <w:rPr>
          <w:rFonts w:ascii="Calibri" w:hAnsi="Calibri"/>
          <w:color w:val="1F497D"/>
          <w:sz w:val="28"/>
        </w:rPr>
        <w:t>Monitoring of past recommendations</w:t>
      </w:r>
      <w:bookmarkEnd w:id="64"/>
      <w:bookmarkEnd w:id="65"/>
    </w:p>
    <w:p w:rsidR="006308A0" w:rsidRPr="002B4030" w:rsidP="0016116B">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The GPIAAF monitored all recommendations issued up to 31 December 2017 which had not been closed by 31 December 2016.</w:t>
      </w:r>
    </w:p>
    <w:p w:rsidR="00A92D31" w:rsidRPr="002B4030" w:rsidP="00A92D31">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Notwithstanding the responses received immediately after their issue, under Article 12(3) of </w:t>
      </w:r>
      <w:r w:rsidRPr="002B4030">
        <w:rPr>
          <w:rFonts w:ascii="Calibri" w:hAnsi="Calibri"/>
          <w:color w:val="000000"/>
          <w:sz w:val="22"/>
        </w:rPr>
        <w:t>Decree-Law No 394/2007 the addressees of safety recommendations must inform the GPIAAF at least once per year of the measures taken or envisaged in response to them.</w:t>
      </w:r>
    </w:p>
    <w:p w:rsidR="00FC01B4" w:rsidRPr="002B4030" w:rsidP="00A92D31">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The Office accordingly asked the various addressees for the updated information required s</w:t>
      </w:r>
      <w:r w:rsidRPr="002B4030">
        <w:rPr>
          <w:rFonts w:ascii="Calibri" w:hAnsi="Calibri"/>
          <w:color w:val="000000"/>
          <w:sz w:val="22"/>
        </w:rPr>
        <w:t>o that it could be included in this report.</w:t>
      </w:r>
    </w:p>
    <w:p w:rsidR="00906249" w:rsidRPr="002B4030" w:rsidP="00A92D31">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It should be noted that in legal terms, </w:t>
      </w:r>
      <w:r w:rsidRPr="002B4030">
        <w:rPr>
          <w:rFonts w:ascii="Calibri" w:hAnsi="Calibri"/>
          <w:color w:val="000000"/>
          <w:sz w:val="22"/>
          <w:u w:val="single"/>
        </w:rPr>
        <w:t xml:space="preserve">the authorities to which recommendations are addressed are responsible for deciding what action should be taken in response and whether they are considered to be closed or </w:t>
      </w:r>
      <w:r w:rsidRPr="002B4030">
        <w:rPr>
          <w:rFonts w:ascii="Calibri" w:hAnsi="Calibri"/>
          <w:color w:val="000000"/>
          <w:sz w:val="22"/>
          <w:u w:val="single"/>
        </w:rPr>
        <w:t>not</w:t>
      </w:r>
      <w:r w:rsidRPr="002B4030">
        <w:rPr>
          <w:rFonts w:ascii="Calibri" w:hAnsi="Calibri"/>
          <w:color w:val="000000"/>
          <w:sz w:val="22"/>
        </w:rPr>
        <w:t>, the GPIAAF alone being responsible for such monitoring and reporting.</w:t>
      </w:r>
    </w:p>
    <w:p w:rsidR="00FC01B4" w:rsidRPr="002B4030" w:rsidP="0016116B">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The information collected is summarised below.</w:t>
      </w:r>
    </w:p>
    <w:p w:rsidR="00FC01B4" w:rsidRPr="002B4030" w:rsidP="00FC01B4">
      <w:pPr>
        <w:autoSpaceDE w:val="0"/>
        <w:autoSpaceDN w:val="0"/>
        <w:adjustRightInd w:val="0"/>
        <w:spacing w:after="120"/>
        <w:jc w:val="both"/>
        <w:rPr>
          <w:rFonts w:ascii="Calibri" w:hAnsi="Calibri" w:cs="TrebuchetMS"/>
          <w:color w:val="000000"/>
        </w:rPr>
      </w:pPr>
    </w:p>
    <w:tbl>
      <w:tblPr>
        <w:tblStyle w:val="TableGrid"/>
        <w:tblW w:w="0" w:type="auto"/>
        <w:jc w:val="center"/>
        <w:tblLayout w:type="fixed"/>
        <w:tblLook w:val="04A0"/>
      </w:tblPr>
      <w:tblGrid>
        <w:gridCol w:w="3647"/>
        <w:gridCol w:w="1134"/>
      </w:tblGrid>
      <w:tr w:rsidTr="0082644D">
        <w:tblPrEx>
          <w:tblW w:w="0" w:type="auto"/>
          <w:jc w:val="center"/>
          <w:tblLayout w:type="fixed"/>
          <w:tblLook w:val="04A0"/>
        </w:tblPrEx>
        <w:trPr>
          <w:trHeight w:val="20"/>
          <w:jc w:val="center"/>
        </w:trPr>
        <w:tc>
          <w:tcPr>
            <w:tcW w:w="4781" w:type="dxa"/>
            <w:gridSpan w:val="2"/>
            <w:shd w:val="clear" w:color="auto" w:fill="C3D69B" w:themeFill="accent3" w:themeFillTint="99"/>
            <w:vAlign w:val="center"/>
          </w:tcPr>
          <w:p w:rsidR="008A3176" w:rsidRPr="002B4030" w:rsidP="00D86357">
            <w:pPr>
              <w:rPr>
                <w:rFonts w:ascii="Arial" w:hAnsi="Arial" w:cs="Arial"/>
                <w:b/>
                <w:bCs/>
                <w:color w:val="000000"/>
                <w:sz w:val="20"/>
                <w:szCs w:val="20"/>
              </w:rPr>
            </w:pPr>
            <w:r w:rsidRPr="002B4030">
              <w:rPr>
                <w:rFonts w:ascii="Arial" w:hAnsi="Arial"/>
                <w:b/>
                <w:color w:val="000000"/>
                <w:sz w:val="20"/>
              </w:rPr>
              <w:t xml:space="preserve">Quadro B.7 / </w:t>
            </w:r>
            <w:r w:rsidRPr="002B4030">
              <w:rPr>
                <w:rFonts w:ascii="Arial" w:hAnsi="Arial"/>
                <w:b/>
                <w:i/>
                <w:color w:val="000000"/>
                <w:sz w:val="20"/>
              </w:rPr>
              <w:t>Table B.7</w:t>
            </w:r>
          </w:p>
        </w:tc>
      </w:tr>
      <w:tr w:rsidTr="0082644D">
        <w:tblPrEx>
          <w:tblW w:w="0" w:type="auto"/>
          <w:jc w:val="center"/>
          <w:tblLayout w:type="fixed"/>
          <w:tblLook w:val="04A0"/>
        </w:tblPrEx>
        <w:trPr>
          <w:trHeight w:val="20"/>
          <w:jc w:val="center"/>
        </w:trPr>
        <w:tc>
          <w:tcPr>
            <w:tcW w:w="4781" w:type="dxa"/>
            <w:gridSpan w:val="2"/>
            <w:tcBorders>
              <w:bottom w:val="single" w:sz="4" w:space="0" w:color="auto"/>
            </w:tcBorders>
            <w:shd w:val="clear" w:color="auto" w:fill="C3D69B" w:themeFill="accent3" w:themeFillTint="99"/>
            <w:vAlign w:val="center"/>
          </w:tcPr>
          <w:p w:rsidR="00906249" w:rsidRPr="002B4030" w:rsidP="008A3176">
            <w:pPr>
              <w:jc w:val="center"/>
              <w:rPr>
                <w:rFonts w:ascii="Arial" w:hAnsi="Arial" w:cs="Arial"/>
                <w:b/>
                <w:bCs/>
                <w:color w:val="000000"/>
                <w:sz w:val="16"/>
                <w:szCs w:val="16"/>
                <w:lang w:val="es-ES_tradnl"/>
              </w:rPr>
            </w:pPr>
            <w:r w:rsidRPr="002B4030">
              <w:rPr>
                <w:rFonts w:ascii="Arial" w:hAnsi="Arial"/>
                <w:b/>
                <w:color w:val="000000"/>
                <w:sz w:val="16"/>
                <w:lang w:val="es-ES_tradnl"/>
              </w:rPr>
              <w:t xml:space="preserve">Estado das Recomendações de Segurança </w:t>
            </w:r>
          </w:p>
          <w:p w:rsidR="008A3176" w:rsidRPr="002B4030" w:rsidP="008A3176">
            <w:pPr>
              <w:jc w:val="center"/>
              <w:rPr>
                <w:rFonts w:ascii="Arial" w:hAnsi="Arial" w:cs="Arial"/>
                <w:b/>
                <w:bCs/>
                <w:color w:val="000000"/>
                <w:sz w:val="16"/>
                <w:szCs w:val="16"/>
                <w:lang w:val="es-ES_tradnl"/>
              </w:rPr>
            </w:pPr>
            <w:r w:rsidRPr="002B4030">
              <w:rPr>
                <w:rFonts w:ascii="Arial" w:hAnsi="Arial"/>
                <w:b/>
                <w:color w:val="000000"/>
                <w:sz w:val="16"/>
                <w:lang w:val="es-ES_tradnl"/>
              </w:rPr>
              <w:t>emitidas até 31-12-2017 e não encerradas até 31-12-2016</w:t>
            </w:r>
          </w:p>
          <w:p w:rsidR="008A3176" w:rsidRPr="002B4030" w:rsidP="008A3176">
            <w:pPr>
              <w:jc w:val="center"/>
              <w:rPr>
                <w:rFonts w:ascii="Arial" w:hAnsi="Arial" w:cs="Arial"/>
                <w:b/>
                <w:bCs/>
                <w:i/>
                <w:color w:val="000000"/>
                <w:sz w:val="16"/>
                <w:szCs w:val="16"/>
              </w:rPr>
            </w:pPr>
            <w:r w:rsidRPr="002B4030">
              <w:rPr>
                <w:rFonts w:ascii="Arial" w:hAnsi="Arial"/>
                <w:b/>
                <w:i/>
                <w:color w:val="000000"/>
                <w:sz w:val="16"/>
              </w:rPr>
              <w:t xml:space="preserve">Safety </w:t>
            </w:r>
            <w:r w:rsidRPr="002B4030">
              <w:rPr>
                <w:rFonts w:ascii="Arial" w:hAnsi="Arial"/>
                <w:b/>
                <w:i/>
                <w:color w:val="000000"/>
                <w:sz w:val="16"/>
              </w:rPr>
              <w:t>Recommendations Status</w:t>
            </w:r>
          </w:p>
          <w:p w:rsidR="00906249" w:rsidRPr="002B4030" w:rsidP="008A3176">
            <w:pPr>
              <w:jc w:val="center"/>
              <w:rPr>
                <w:rFonts w:ascii="Arial" w:hAnsi="Arial" w:cs="Arial"/>
                <w:b/>
                <w:bCs/>
                <w:i/>
                <w:color w:val="000000"/>
                <w:sz w:val="16"/>
                <w:szCs w:val="16"/>
              </w:rPr>
            </w:pPr>
            <w:r w:rsidRPr="002B4030">
              <w:rPr>
                <w:rFonts w:ascii="Arial" w:hAnsi="Arial"/>
                <w:b/>
                <w:i/>
                <w:color w:val="000000"/>
                <w:sz w:val="16"/>
              </w:rPr>
              <w:t>Issued before 31-12-2017 and not closed before 31-12-2016</w:t>
            </w:r>
          </w:p>
        </w:tc>
      </w:tr>
      <w:tr w:rsidTr="0082644D">
        <w:tblPrEx>
          <w:tblW w:w="0" w:type="auto"/>
          <w:jc w:val="center"/>
          <w:tblLayout w:type="fixed"/>
          <w:tblLook w:val="04A0"/>
        </w:tblPrEx>
        <w:trPr>
          <w:trHeight w:val="20"/>
          <w:jc w:val="center"/>
        </w:trPr>
        <w:tc>
          <w:tcPr>
            <w:tcW w:w="3647" w:type="dxa"/>
            <w:shd w:val="clear" w:color="auto" w:fill="D6E3BC" w:themeFill="accent3" w:themeFillTint="66"/>
            <w:vAlign w:val="center"/>
          </w:tcPr>
          <w:p w:rsidR="00906249" w:rsidRPr="002B4030" w:rsidP="00FC01B4">
            <w:pPr>
              <w:rPr>
                <w:rFonts w:ascii="Arial" w:hAnsi="Arial" w:cs="Arial"/>
                <w:bCs/>
                <w:color w:val="000000"/>
                <w:sz w:val="16"/>
                <w:szCs w:val="16"/>
                <w:lang w:val="es-ES_tradnl"/>
              </w:rPr>
            </w:pPr>
            <w:r w:rsidRPr="002B4030">
              <w:rPr>
                <w:rFonts w:ascii="Arial" w:hAnsi="Arial"/>
                <w:color w:val="000000"/>
                <w:sz w:val="16"/>
                <w:lang w:val="es-ES_tradnl"/>
              </w:rPr>
              <w:t>Implementadas e Encerradas</w:t>
            </w:r>
          </w:p>
          <w:p w:rsidR="00906249" w:rsidRPr="002B4030" w:rsidP="00FC01B4">
            <w:pPr>
              <w:rPr>
                <w:rFonts w:ascii="Arial" w:hAnsi="Arial" w:cs="Arial"/>
                <w:bCs/>
                <w:i/>
                <w:color w:val="000000"/>
                <w:sz w:val="16"/>
                <w:szCs w:val="16"/>
                <w:lang w:val="es-ES_tradnl"/>
              </w:rPr>
            </w:pPr>
            <w:r w:rsidRPr="002B4030">
              <w:rPr>
                <w:rFonts w:ascii="Arial" w:hAnsi="Arial"/>
                <w:i/>
                <w:color w:val="000000"/>
                <w:sz w:val="16"/>
                <w:lang w:val="es-ES_tradnl"/>
              </w:rPr>
              <w:t>Implemented and Closed</w:t>
            </w:r>
          </w:p>
        </w:tc>
        <w:tc>
          <w:tcPr>
            <w:tcW w:w="1134" w:type="dxa"/>
            <w:tcBorders>
              <w:bottom w:val="single" w:sz="4" w:space="0" w:color="auto"/>
            </w:tcBorders>
            <w:shd w:val="clear" w:color="auto" w:fill="92D050"/>
            <w:vAlign w:val="center"/>
          </w:tcPr>
          <w:p w:rsidR="00906249" w:rsidRPr="002B4030" w:rsidP="008A3176">
            <w:pPr>
              <w:jc w:val="center"/>
              <w:rPr>
                <w:rFonts w:ascii="Arial" w:hAnsi="Arial" w:cs="Arial"/>
                <w:b/>
                <w:bCs/>
                <w:color w:val="000000"/>
                <w:sz w:val="16"/>
                <w:szCs w:val="16"/>
              </w:rPr>
            </w:pPr>
            <w:r w:rsidRPr="002B4030">
              <w:rPr>
                <w:rFonts w:ascii="Arial" w:hAnsi="Arial"/>
                <w:b/>
                <w:color w:val="000000"/>
                <w:sz w:val="16"/>
              </w:rPr>
              <w:t>6</w:t>
            </w:r>
          </w:p>
        </w:tc>
      </w:tr>
      <w:tr w:rsidTr="0082644D">
        <w:tblPrEx>
          <w:tblW w:w="0" w:type="auto"/>
          <w:jc w:val="center"/>
          <w:tblLayout w:type="fixed"/>
          <w:tblLook w:val="04A0"/>
        </w:tblPrEx>
        <w:trPr>
          <w:trHeight w:val="20"/>
          <w:jc w:val="center"/>
        </w:trPr>
        <w:tc>
          <w:tcPr>
            <w:tcW w:w="3647" w:type="dxa"/>
            <w:shd w:val="clear" w:color="auto" w:fill="D6E3BC" w:themeFill="accent3" w:themeFillTint="66"/>
            <w:vAlign w:val="center"/>
          </w:tcPr>
          <w:p w:rsidR="00906249" w:rsidRPr="002B4030" w:rsidP="00906249">
            <w:pPr>
              <w:rPr>
                <w:rFonts w:ascii="Arial" w:hAnsi="Arial" w:cs="Arial"/>
                <w:bCs/>
                <w:color w:val="000000"/>
                <w:sz w:val="16"/>
                <w:szCs w:val="16"/>
                <w:lang w:val="es-ES_tradnl"/>
              </w:rPr>
            </w:pPr>
            <w:r w:rsidRPr="002B4030">
              <w:rPr>
                <w:rFonts w:ascii="Arial" w:hAnsi="Arial"/>
                <w:color w:val="000000"/>
                <w:sz w:val="16"/>
                <w:lang w:val="es-ES_tradnl"/>
              </w:rPr>
              <w:t>Abertas, parcialmente implementadas</w:t>
            </w:r>
          </w:p>
          <w:p w:rsidR="00906249" w:rsidRPr="002B4030" w:rsidP="00906249">
            <w:pPr>
              <w:rPr>
                <w:rFonts w:ascii="Arial" w:hAnsi="Arial" w:cs="Arial"/>
                <w:bCs/>
                <w:color w:val="000000"/>
                <w:sz w:val="16"/>
                <w:szCs w:val="16"/>
                <w:lang w:val="es-ES_tradnl"/>
              </w:rPr>
            </w:pPr>
            <w:r w:rsidRPr="002B4030">
              <w:rPr>
                <w:rFonts w:ascii="Arial" w:hAnsi="Arial"/>
                <w:i/>
                <w:color w:val="000000"/>
                <w:sz w:val="16"/>
                <w:lang w:val="es-ES_tradnl"/>
              </w:rPr>
              <w:t>Open, partly implemented</w:t>
            </w:r>
          </w:p>
        </w:tc>
        <w:tc>
          <w:tcPr>
            <w:tcW w:w="1134" w:type="dxa"/>
            <w:tcBorders>
              <w:bottom w:val="single" w:sz="4" w:space="0" w:color="auto"/>
            </w:tcBorders>
            <w:shd w:val="clear" w:color="auto" w:fill="CCFFCC"/>
            <w:vAlign w:val="center"/>
          </w:tcPr>
          <w:p w:rsidR="00906249" w:rsidRPr="002B4030" w:rsidP="008A3176">
            <w:pPr>
              <w:jc w:val="center"/>
              <w:rPr>
                <w:rFonts w:ascii="Arial" w:hAnsi="Arial" w:cs="Arial"/>
                <w:b/>
                <w:bCs/>
                <w:color w:val="000000"/>
                <w:sz w:val="16"/>
                <w:szCs w:val="16"/>
              </w:rPr>
            </w:pPr>
            <w:r w:rsidRPr="002B4030">
              <w:rPr>
                <w:rFonts w:ascii="Arial" w:hAnsi="Arial"/>
                <w:b/>
                <w:color w:val="000000"/>
                <w:sz w:val="16"/>
              </w:rPr>
              <w:t>2</w:t>
            </w:r>
          </w:p>
        </w:tc>
      </w:tr>
      <w:tr w:rsidTr="0082644D">
        <w:tblPrEx>
          <w:tblW w:w="0" w:type="auto"/>
          <w:jc w:val="center"/>
          <w:tblLayout w:type="fixed"/>
          <w:tblLook w:val="04A0"/>
        </w:tblPrEx>
        <w:trPr>
          <w:trHeight w:val="20"/>
          <w:jc w:val="center"/>
        </w:trPr>
        <w:tc>
          <w:tcPr>
            <w:tcW w:w="3647" w:type="dxa"/>
            <w:shd w:val="clear" w:color="auto" w:fill="D6E3BC" w:themeFill="accent3" w:themeFillTint="66"/>
            <w:vAlign w:val="center"/>
          </w:tcPr>
          <w:p w:rsidR="00906249" w:rsidRPr="002B4030" w:rsidP="00FC01B4">
            <w:pPr>
              <w:rPr>
                <w:rFonts w:ascii="Arial" w:hAnsi="Arial" w:cs="Arial"/>
                <w:bCs/>
                <w:color w:val="000000"/>
                <w:sz w:val="16"/>
                <w:szCs w:val="16"/>
              </w:rPr>
            </w:pPr>
            <w:r w:rsidRPr="002B4030">
              <w:rPr>
                <w:rFonts w:ascii="Arial" w:hAnsi="Arial"/>
                <w:color w:val="000000"/>
                <w:sz w:val="16"/>
              </w:rPr>
              <w:t>Abertas, em implementação</w:t>
            </w:r>
          </w:p>
          <w:p w:rsidR="00906249" w:rsidRPr="002B4030" w:rsidP="00725113">
            <w:pPr>
              <w:rPr>
                <w:rFonts w:ascii="Arial" w:hAnsi="Arial" w:cs="Arial"/>
                <w:bCs/>
                <w:i/>
                <w:color w:val="000000"/>
                <w:sz w:val="16"/>
                <w:szCs w:val="16"/>
              </w:rPr>
            </w:pPr>
            <w:r w:rsidRPr="002B4030">
              <w:rPr>
                <w:rFonts w:ascii="Arial" w:hAnsi="Arial"/>
                <w:i/>
                <w:color w:val="000000"/>
                <w:sz w:val="16"/>
              </w:rPr>
              <w:t>Open in implementation</w:t>
            </w:r>
          </w:p>
        </w:tc>
        <w:tc>
          <w:tcPr>
            <w:tcW w:w="1134" w:type="dxa"/>
            <w:tcBorders>
              <w:bottom w:val="single" w:sz="4" w:space="0" w:color="auto"/>
            </w:tcBorders>
            <w:shd w:val="clear" w:color="auto" w:fill="FFFF66"/>
            <w:vAlign w:val="center"/>
          </w:tcPr>
          <w:p w:rsidR="00906249" w:rsidRPr="002B4030" w:rsidP="008A3176">
            <w:pPr>
              <w:jc w:val="center"/>
              <w:rPr>
                <w:rFonts w:ascii="Arial" w:hAnsi="Arial" w:cs="Arial"/>
                <w:b/>
                <w:bCs/>
                <w:color w:val="000000"/>
                <w:sz w:val="16"/>
                <w:szCs w:val="16"/>
              </w:rPr>
            </w:pPr>
            <w:r w:rsidRPr="002B4030">
              <w:rPr>
                <w:rFonts w:ascii="Arial" w:hAnsi="Arial"/>
                <w:b/>
                <w:color w:val="000000"/>
                <w:sz w:val="16"/>
              </w:rPr>
              <w:t>5</w:t>
            </w:r>
          </w:p>
        </w:tc>
      </w:tr>
    </w:tbl>
    <w:p w:rsidR="00FC01B4" w:rsidRPr="002B4030" w:rsidP="00FC01B4">
      <w:pPr>
        <w:autoSpaceDE w:val="0"/>
        <w:autoSpaceDN w:val="0"/>
        <w:adjustRightInd w:val="0"/>
        <w:spacing w:after="120"/>
        <w:jc w:val="both"/>
        <w:rPr>
          <w:rFonts w:ascii="Calibri" w:hAnsi="Calibri" w:cs="TrebuchetMS"/>
          <w:color w:val="000000"/>
        </w:rPr>
      </w:pPr>
    </w:p>
    <w:p w:rsidR="00606E9C" w:rsidRPr="002B4030" w:rsidP="0016116B">
      <w:pPr>
        <w:autoSpaceDE w:val="0"/>
        <w:autoSpaceDN w:val="0"/>
        <w:adjustRightInd w:val="0"/>
        <w:spacing w:after="120"/>
        <w:jc w:val="both"/>
        <w:rPr>
          <w:rFonts w:ascii="Calibri" w:hAnsi="Calibri" w:cs="TrebuchetMS"/>
          <w:color w:val="000000"/>
          <w:sz w:val="22"/>
          <w:szCs w:val="22"/>
        </w:rPr>
      </w:pPr>
      <w:r w:rsidRPr="002B4030">
        <w:rPr>
          <w:rFonts w:ascii="Calibri" w:hAnsi="Calibri"/>
          <w:color w:val="000000"/>
          <w:sz w:val="22"/>
        </w:rPr>
        <w:t xml:space="preserve">The </w:t>
      </w:r>
      <w:r w:rsidRPr="002B4030">
        <w:rPr>
          <w:rFonts w:ascii="Calibri" w:hAnsi="Calibri"/>
          <w:color w:val="000000"/>
          <w:sz w:val="22"/>
        </w:rPr>
        <w:t>status of each safety recommendation is detailed in the following tables.</w:t>
      </w:r>
    </w:p>
    <w:p w:rsidR="00177C21" w:rsidRPr="002B4030"/>
    <w:p w:rsidR="00912732" w:rsidRPr="002B4030">
      <w:r w:rsidRPr="002B4030">
        <w:br w:type="page"/>
      </w:r>
    </w:p>
    <w:tbl>
      <w:tblPr>
        <w:tblW w:w="9082" w:type="dxa"/>
        <w:tblInd w:w="60" w:type="dxa"/>
        <w:tblLayout w:type="fixed"/>
        <w:tblCellMar>
          <w:left w:w="70" w:type="dxa"/>
          <w:right w:w="70" w:type="dxa"/>
        </w:tblCellMar>
        <w:tblLook w:val="04A0"/>
      </w:tblPr>
      <w:tblGrid>
        <w:gridCol w:w="719"/>
        <w:gridCol w:w="567"/>
        <w:gridCol w:w="425"/>
        <w:gridCol w:w="6521"/>
        <w:gridCol w:w="850"/>
      </w:tblGrid>
      <w:tr w:rsidTr="0082644D">
        <w:tblPrEx>
          <w:tblW w:w="9082" w:type="dxa"/>
          <w:tblInd w:w="60" w:type="dxa"/>
          <w:tblLayout w:type="fixed"/>
          <w:tblCellMar>
            <w:left w:w="70" w:type="dxa"/>
            <w:right w:w="70" w:type="dxa"/>
          </w:tblCellMar>
          <w:tblLook w:val="04A0"/>
        </w:tblPrEx>
        <w:trPr>
          <w:trHeight w:val="20"/>
        </w:trPr>
        <w:tc>
          <w:tcPr>
            <w:tcW w:w="9082" w:type="dxa"/>
            <w:gridSpan w:val="5"/>
            <w:tcBorders>
              <w:top w:val="single" w:sz="4" w:space="0" w:color="auto"/>
              <w:left w:val="single" w:sz="4" w:space="0" w:color="auto"/>
              <w:bottom w:val="single" w:sz="4" w:space="0" w:color="auto"/>
              <w:right w:val="single" w:sz="4" w:space="0" w:color="auto"/>
            </w:tcBorders>
            <w:shd w:val="clear" w:color="000000" w:fill="C2D69A"/>
            <w:vAlign w:val="center"/>
          </w:tcPr>
          <w:p w:rsidR="00CA030A" w:rsidRPr="002B4030" w:rsidP="00D86357">
            <w:pPr>
              <w:rPr>
                <w:rFonts w:ascii="Arial" w:hAnsi="Arial" w:cs="Arial"/>
                <w:b/>
                <w:bCs/>
                <w:color w:val="000000"/>
                <w:sz w:val="20"/>
                <w:szCs w:val="20"/>
              </w:rPr>
            </w:pPr>
            <w:r w:rsidRPr="002B4030">
              <w:rPr>
                <w:rFonts w:ascii="Arial" w:hAnsi="Arial"/>
                <w:b/>
                <w:color w:val="000000"/>
                <w:sz w:val="20"/>
              </w:rPr>
              <w:t>Quadro B.8a / Table B.8a</w:t>
            </w:r>
          </w:p>
        </w:tc>
      </w:tr>
      <w:tr w:rsidTr="0082644D">
        <w:tblPrEx>
          <w:tblW w:w="9082" w:type="dxa"/>
          <w:tblInd w:w="60" w:type="dxa"/>
          <w:tblLayout w:type="fixed"/>
          <w:tblCellMar>
            <w:left w:w="70" w:type="dxa"/>
            <w:right w:w="70" w:type="dxa"/>
          </w:tblCellMar>
          <w:tblLook w:val="04A0"/>
        </w:tblPrEx>
        <w:trPr>
          <w:trHeight w:val="20"/>
        </w:trPr>
        <w:tc>
          <w:tcPr>
            <w:tcW w:w="1286" w:type="dxa"/>
            <w:gridSpan w:val="2"/>
            <w:tcBorders>
              <w:top w:val="single" w:sz="4" w:space="0" w:color="auto"/>
              <w:left w:val="single" w:sz="4" w:space="0" w:color="auto"/>
            </w:tcBorders>
            <w:shd w:val="clear" w:color="000000" w:fill="C2D69A"/>
            <w:vAlign w:val="center"/>
            <w:hideMark/>
          </w:tcPr>
          <w:p w:rsidR="00CA030A" w:rsidRPr="002B4030" w:rsidP="008108D5">
            <w:pPr>
              <w:jc w:val="center"/>
              <w:rPr>
                <w:rFonts w:ascii="Arial" w:hAnsi="Arial" w:cs="Arial"/>
                <w:b/>
                <w:bCs/>
                <w:color w:val="000000"/>
                <w:sz w:val="16"/>
                <w:szCs w:val="16"/>
              </w:rPr>
            </w:pPr>
            <w:r w:rsidRPr="002B4030">
              <w:rPr>
                <w:rFonts w:ascii="Arial" w:hAnsi="Arial"/>
                <w:b/>
                <w:color w:val="000000"/>
                <w:sz w:val="16"/>
              </w:rPr>
              <w:t>Investigação:</w:t>
            </w:r>
          </w:p>
        </w:tc>
        <w:tc>
          <w:tcPr>
            <w:tcW w:w="6946" w:type="dxa"/>
            <w:gridSpan w:val="2"/>
            <w:tcBorders>
              <w:top w:val="single" w:sz="4" w:space="0" w:color="auto"/>
              <w:right w:val="dashed" w:sz="4" w:space="0" w:color="auto"/>
            </w:tcBorders>
            <w:shd w:val="clear" w:color="000000" w:fill="C2D69A"/>
            <w:vAlign w:val="center"/>
          </w:tcPr>
          <w:p w:rsidR="00CA030A" w:rsidRPr="002B4030" w:rsidP="00CA030A">
            <w:pPr>
              <w:rPr>
                <w:rFonts w:ascii="Arial" w:hAnsi="Arial" w:cs="Arial"/>
                <w:color w:val="000000"/>
                <w:sz w:val="14"/>
                <w:szCs w:val="14"/>
                <w:lang w:val="es-ES_tradnl"/>
              </w:rPr>
            </w:pPr>
            <w:r w:rsidRPr="002B4030">
              <w:rPr>
                <w:rFonts w:ascii="Arial" w:hAnsi="Arial"/>
                <w:color w:val="000000"/>
                <w:sz w:val="14"/>
                <w:lang w:val="es-ES_tradnl"/>
              </w:rPr>
              <w:t>Acidente com passageiro ao desembarcar do comboio n.º 18807 no apeadeiro de Algueirão-Mem Martins (Linha de Sintra)</w:t>
            </w:r>
          </w:p>
        </w:tc>
        <w:tc>
          <w:tcPr>
            <w:tcW w:w="850" w:type="dxa"/>
            <w:vMerge w:val="restart"/>
            <w:tcBorders>
              <w:top w:val="single" w:sz="4" w:space="0" w:color="auto"/>
              <w:left w:val="dashed" w:sz="4" w:space="0" w:color="auto"/>
              <w:right w:val="single" w:sz="4" w:space="0" w:color="auto"/>
            </w:tcBorders>
            <w:shd w:val="clear" w:color="000000" w:fill="C2D69A"/>
            <w:vAlign w:val="center"/>
          </w:tcPr>
          <w:p w:rsidR="00CA030A" w:rsidRPr="002B4030" w:rsidP="008108D5">
            <w:pPr>
              <w:jc w:val="center"/>
            </w:pPr>
            <w:r w:rsidRPr="002B4030">
              <w:rPr>
                <w:rFonts w:ascii="Arial" w:hAnsi="Arial"/>
                <w:b/>
                <w:color w:val="000000"/>
                <w:sz w:val="16"/>
              </w:rPr>
              <w:t>ERAIL</w:t>
            </w:r>
          </w:p>
          <w:p w:rsidR="00CA030A" w:rsidRPr="002B4030" w:rsidP="008108D5">
            <w:pPr>
              <w:jc w:val="center"/>
              <w:rPr>
                <w:rFonts w:ascii="Arial" w:hAnsi="Arial" w:cs="Arial"/>
                <w:b/>
                <w:bCs/>
                <w:color w:val="000000"/>
                <w:sz w:val="16"/>
                <w:szCs w:val="16"/>
              </w:rPr>
            </w:pPr>
            <w:hyperlink r:id="rId57" w:history="1">
              <w:r w:rsidRPr="002B4030">
                <w:rPr>
                  <w:rStyle w:val="Hyperlink"/>
                  <w:rFonts w:ascii="Arial" w:hAnsi="Arial"/>
                  <w:sz w:val="16"/>
                </w:rPr>
                <w:t>PT-4418</w:t>
              </w:r>
            </w:hyperlink>
          </w:p>
        </w:tc>
      </w:tr>
      <w:tr w:rsidTr="0082644D">
        <w:tblPrEx>
          <w:tblW w:w="9082" w:type="dxa"/>
          <w:tblInd w:w="60" w:type="dxa"/>
          <w:tblLayout w:type="fixed"/>
          <w:tblCellMar>
            <w:left w:w="70" w:type="dxa"/>
            <w:right w:w="70" w:type="dxa"/>
          </w:tblCellMar>
          <w:tblLook w:val="04A0"/>
        </w:tblPrEx>
        <w:trPr>
          <w:trHeight w:val="20"/>
        </w:trPr>
        <w:tc>
          <w:tcPr>
            <w:tcW w:w="1286" w:type="dxa"/>
            <w:gridSpan w:val="2"/>
            <w:tcBorders>
              <w:left w:val="single" w:sz="4" w:space="0" w:color="auto"/>
              <w:bottom w:val="single" w:sz="4" w:space="0" w:color="auto"/>
            </w:tcBorders>
            <w:shd w:val="clear" w:color="000000" w:fill="C2D69A"/>
            <w:vAlign w:val="center"/>
          </w:tcPr>
          <w:p w:rsidR="00CA030A" w:rsidRPr="002B4030" w:rsidP="008108D5">
            <w:pPr>
              <w:jc w:val="center"/>
              <w:rPr>
                <w:rFonts w:ascii="Arial" w:hAnsi="Arial" w:cs="Arial"/>
                <w:b/>
                <w:bCs/>
                <w:color w:val="000000"/>
                <w:sz w:val="14"/>
                <w:szCs w:val="14"/>
              </w:rPr>
            </w:pPr>
            <w:r w:rsidRPr="002B4030">
              <w:rPr>
                <w:rFonts w:ascii="Arial" w:hAnsi="Arial"/>
                <w:b/>
                <w:i/>
                <w:color w:val="000000"/>
                <w:sz w:val="16"/>
              </w:rPr>
              <w:t>Investigation:</w:t>
            </w:r>
          </w:p>
        </w:tc>
        <w:tc>
          <w:tcPr>
            <w:tcW w:w="6946" w:type="dxa"/>
            <w:gridSpan w:val="2"/>
            <w:tcBorders>
              <w:bottom w:val="single" w:sz="4" w:space="0" w:color="auto"/>
              <w:right w:val="dashed" w:sz="4" w:space="0" w:color="auto"/>
            </w:tcBorders>
            <w:shd w:val="clear" w:color="000000" w:fill="C2D69A"/>
            <w:vAlign w:val="center"/>
          </w:tcPr>
          <w:p w:rsidR="00CA030A" w:rsidRPr="002B4030" w:rsidP="008108D5">
            <w:pPr>
              <w:rPr>
                <w:rFonts w:ascii="Arial" w:hAnsi="Arial" w:cs="Arial"/>
                <w:b/>
                <w:bCs/>
                <w:color w:val="000000"/>
                <w:sz w:val="14"/>
                <w:szCs w:val="14"/>
              </w:rPr>
            </w:pPr>
            <w:r w:rsidRPr="002B4030">
              <w:rPr>
                <w:rFonts w:ascii="Arial" w:hAnsi="Arial"/>
                <w:i/>
                <w:color w:val="000000"/>
                <w:sz w:val="14"/>
              </w:rPr>
              <w:t>Accident to passenger while stepping out of train 18807 at Algueirão-Mem Martins halt (Sintra</w:t>
            </w:r>
            <w:r w:rsidRPr="002B4030">
              <w:rPr>
                <w:rFonts w:ascii="Arial" w:hAnsi="Arial"/>
                <w:i/>
                <w:color w:val="000000"/>
                <w:sz w:val="14"/>
              </w:rPr>
              <w:t xml:space="preserve"> Line)</w:t>
            </w:r>
          </w:p>
        </w:tc>
        <w:tc>
          <w:tcPr>
            <w:tcW w:w="850" w:type="dxa"/>
            <w:vMerge/>
            <w:tcBorders>
              <w:left w:val="dashed" w:sz="4" w:space="0" w:color="auto"/>
              <w:bottom w:val="single" w:sz="4" w:space="0" w:color="auto"/>
              <w:right w:val="single" w:sz="4" w:space="0" w:color="auto"/>
            </w:tcBorders>
            <w:shd w:val="clear" w:color="000000" w:fill="C2D69A"/>
            <w:vAlign w:val="center"/>
          </w:tcPr>
          <w:p w:rsidR="00CA030A" w:rsidRPr="002B4030" w:rsidP="008108D5">
            <w:pPr>
              <w:jc w:val="center"/>
              <w:rPr>
                <w:rFonts w:ascii="Arial" w:hAnsi="Arial" w:cs="Arial"/>
                <w:b/>
                <w:bCs/>
                <w:color w:val="000000"/>
                <w:sz w:val="14"/>
                <w:szCs w:val="14"/>
              </w:rPr>
            </w:pPr>
          </w:p>
        </w:tc>
      </w:tr>
      <w:tr w:rsidTr="0082644D">
        <w:tblPrEx>
          <w:tblW w:w="9082" w:type="dxa"/>
          <w:tblInd w:w="60" w:type="dxa"/>
          <w:tblLayout w:type="fixed"/>
          <w:tblCellMar>
            <w:left w:w="70" w:type="dxa"/>
            <w:right w:w="70" w:type="dxa"/>
          </w:tblCellMar>
          <w:tblLook w:val="04A0"/>
        </w:tblPrEx>
        <w:trPr>
          <w:trHeight w:val="20"/>
        </w:trPr>
        <w:tc>
          <w:tcPr>
            <w:tcW w:w="719" w:type="dxa"/>
            <w:tcBorders>
              <w:top w:val="single" w:sz="4" w:space="0" w:color="auto"/>
              <w:left w:val="single" w:sz="4" w:space="0" w:color="auto"/>
              <w:right w:val="single" w:sz="4" w:space="0" w:color="auto"/>
            </w:tcBorders>
            <w:shd w:val="clear" w:color="000000" w:fill="D6E3BC" w:themeFill="accent3" w:themeFillTint="66"/>
            <w:hideMark/>
          </w:tcPr>
          <w:p w:rsidR="00CA030A" w:rsidRPr="002B4030" w:rsidP="008108D5">
            <w:pPr>
              <w:jc w:val="center"/>
              <w:rPr>
                <w:rFonts w:ascii="Arial" w:hAnsi="Arial" w:cs="Arial"/>
                <w:b/>
                <w:bCs/>
                <w:color w:val="000000"/>
                <w:sz w:val="14"/>
                <w:szCs w:val="14"/>
              </w:rPr>
            </w:pPr>
            <w:r w:rsidRPr="002B4030">
              <w:rPr>
                <w:rFonts w:ascii="Arial" w:hAnsi="Arial"/>
                <w:b/>
                <w:color w:val="000000"/>
                <w:sz w:val="14"/>
              </w:rPr>
              <w:t xml:space="preserve">N.º / </w:t>
            </w:r>
            <w:r w:rsidRPr="002B4030">
              <w:rPr>
                <w:rFonts w:ascii="Arial" w:hAnsi="Arial"/>
                <w:b/>
                <w:i/>
                <w:color w:val="000000"/>
                <w:sz w:val="14"/>
              </w:rPr>
              <w:t>ID</w:t>
            </w:r>
          </w:p>
        </w:tc>
        <w:tc>
          <w:tcPr>
            <w:tcW w:w="992" w:type="dxa"/>
            <w:gridSpan w:val="2"/>
            <w:tcBorders>
              <w:top w:val="single" w:sz="4" w:space="0" w:color="auto"/>
              <w:left w:val="nil"/>
              <w:right w:val="single" w:sz="4" w:space="0" w:color="auto"/>
            </w:tcBorders>
            <w:shd w:val="clear" w:color="000000" w:fill="D6E3BC" w:themeFill="accent3" w:themeFillTint="66"/>
            <w:hideMark/>
          </w:tcPr>
          <w:p w:rsidR="00CA030A" w:rsidRPr="002B4030" w:rsidP="008108D5">
            <w:pPr>
              <w:jc w:val="center"/>
              <w:rPr>
                <w:rFonts w:ascii="Arial" w:hAnsi="Arial" w:cs="Arial"/>
                <w:b/>
                <w:bCs/>
                <w:color w:val="000000"/>
                <w:sz w:val="14"/>
                <w:szCs w:val="14"/>
              </w:rPr>
            </w:pPr>
            <w:r w:rsidRPr="002B4030">
              <w:rPr>
                <w:rFonts w:ascii="Arial" w:hAnsi="Arial"/>
                <w:b/>
                <w:color w:val="000000"/>
                <w:sz w:val="14"/>
              </w:rPr>
              <w:t xml:space="preserve">Data / </w:t>
            </w:r>
            <w:r w:rsidRPr="002B4030">
              <w:rPr>
                <w:rFonts w:ascii="Arial" w:hAnsi="Arial"/>
                <w:b/>
                <w:i/>
                <w:color w:val="000000"/>
                <w:sz w:val="14"/>
              </w:rPr>
              <w:t>Date</w:t>
            </w:r>
          </w:p>
        </w:tc>
        <w:tc>
          <w:tcPr>
            <w:tcW w:w="7371" w:type="dxa"/>
            <w:gridSpan w:val="2"/>
            <w:tcBorders>
              <w:top w:val="nil"/>
              <w:left w:val="nil"/>
              <w:bottom w:val="single" w:sz="4" w:space="0" w:color="auto"/>
              <w:right w:val="single" w:sz="4" w:space="0" w:color="auto"/>
            </w:tcBorders>
            <w:shd w:val="clear" w:color="000000" w:fill="D6E3BC" w:themeFill="accent3" w:themeFillTint="66"/>
            <w:vAlign w:val="center"/>
            <w:hideMark/>
          </w:tcPr>
          <w:p w:rsidR="00CA030A" w:rsidRPr="002B4030" w:rsidP="008108D5">
            <w:pPr>
              <w:rPr>
                <w:rFonts w:ascii="Arial" w:hAnsi="Arial" w:cs="Arial"/>
                <w:b/>
                <w:bCs/>
                <w:color w:val="000000"/>
                <w:sz w:val="14"/>
                <w:szCs w:val="14"/>
                <w:lang w:val="es-ES_tradnl"/>
              </w:rPr>
            </w:pPr>
            <w:r w:rsidRPr="002B4030">
              <w:rPr>
                <w:rFonts w:ascii="Arial" w:hAnsi="Arial"/>
                <w:b/>
                <w:color w:val="000000"/>
                <w:sz w:val="14"/>
                <w:lang w:val="es-ES_tradnl"/>
              </w:rPr>
              <w:t xml:space="preserve">Destinatário / </w:t>
            </w:r>
            <w:r w:rsidRPr="002B4030">
              <w:rPr>
                <w:rFonts w:ascii="Arial" w:hAnsi="Arial"/>
                <w:b/>
                <w:i/>
                <w:color w:val="000000"/>
                <w:sz w:val="14"/>
                <w:lang w:val="es-ES_tradnl"/>
              </w:rPr>
              <w:t>Addressee</w:t>
            </w:r>
            <w:r w:rsidRPr="002B4030">
              <w:rPr>
                <w:rFonts w:ascii="Arial" w:hAnsi="Arial"/>
                <w:b/>
                <w:color w:val="000000"/>
                <w:sz w:val="14"/>
                <w:lang w:val="es-ES_tradnl"/>
              </w:rPr>
              <w:t xml:space="preserve">: </w:t>
            </w:r>
          </w:p>
          <w:p w:rsidR="00CA030A" w:rsidRPr="002B4030" w:rsidP="008108D5">
            <w:pPr>
              <w:rPr>
                <w:rFonts w:ascii="Arial" w:hAnsi="Arial" w:cs="Arial"/>
                <w:bCs/>
                <w:color w:val="000000"/>
                <w:sz w:val="14"/>
                <w:szCs w:val="14"/>
                <w:lang w:val="es-ES_tradnl"/>
              </w:rPr>
            </w:pPr>
            <w:r w:rsidRPr="002B4030">
              <w:rPr>
                <w:rFonts w:ascii="Arial" w:hAnsi="Arial"/>
                <w:color w:val="000000"/>
                <w:sz w:val="14"/>
                <w:lang w:val="es-ES_tradnl"/>
              </w:rPr>
              <w:t xml:space="preserve">Instituto da Mobilidade e dos Transportes, I.P. </w:t>
            </w:r>
            <w:r w:rsidRPr="002B4030">
              <w:rPr>
                <w:rFonts w:ascii="Arial" w:hAnsi="Arial"/>
                <w:i/>
                <w:color w:val="000000"/>
                <w:sz w:val="14"/>
                <w:lang w:val="es-ES_tradnl"/>
              </w:rPr>
              <w:t>(National Safety Authority)</w:t>
            </w:r>
          </w:p>
          <w:p w:rsidR="00CA030A" w:rsidRPr="002B4030" w:rsidP="008108D5">
            <w:pPr>
              <w:rPr>
                <w:rFonts w:ascii="Arial" w:hAnsi="Arial" w:cs="Arial"/>
                <w:b/>
                <w:bCs/>
                <w:i/>
                <w:iCs/>
                <w:color w:val="000000"/>
                <w:sz w:val="14"/>
                <w:szCs w:val="14"/>
                <w:lang w:val="es-ES_tradnl"/>
              </w:rPr>
            </w:pPr>
            <w:r w:rsidRPr="002B4030">
              <w:rPr>
                <w:rFonts w:ascii="Arial" w:hAnsi="Arial"/>
                <w:b/>
                <w:color w:val="000000"/>
                <w:sz w:val="14"/>
                <w:lang w:val="es-ES_tradnl"/>
              </w:rPr>
              <w:t>Implementador final /</w:t>
            </w:r>
            <w:r w:rsidRPr="002B4030">
              <w:rPr>
                <w:rFonts w:ascii="Arial" w:hAnsi="Arial"/>
                <w:b/>
                <w:i/>
                <w:color w:val="000000"/>
                <w:sz w:val="14"/>
                <w:lang w:val="es-ES_tradnl"/>
              </w:rPr>
              <w:t xml:space="preserve"> Final implementer:</w:t>
            </w:r>
          </w:p>
          <w:p w:rsidR="00CA030A" w:rsidRPr="002B4030" w:rsidP="008108D5">
            <w:pPr>
              <w:rPr>
                <w:rFonts w:ascii="Arial" w:hAnsi="Arial" w:cs="Arial"/>
                <w:b/>
                <w:bCs/>
                <w:color w:val="000000"/>
                <w:sz w:val="14"/>
                <w:szCs w:val="14"/>
              </w:rPr>
            </w:pPr>
            <w:r w:rsidRPr="002B4030">
              <w:rPr>
                <w:rFonts w:ascii="Arial" w:hAnsi="Arial"/>
                <w:color w:val="000000"/>
                <w:sz w:val="14"/>
              </w:rPr>
              <w:t xml:space="preserve">CP – Comboios de Portugal, E.P.E. </w:t>
            </w:r>
            <w:r w:rsidRPr="002B4030">
              <w:rPr>
                <w:rFonts w:ascii="Arial" w:hAnsi="Arial"/>
                <w:i/>
                <w:color w:val="000000"/>
                <w:sz w:val="14"/>
              </w:rPr>
              <w:t>(Railway Undertaking)</w:t>
            </w:r>
          </w:p>
        </w:tc>
      </w:tr>
      <w:tr w:rsidTr="0082644D">
        <w:tblPrEx>
          <w:tblW w:w="9082" w:type="dxa"/>
          <w:tblInd w:w="60" w:type="dxa"/>
          <w:tblLayout w:type="fixed"/>
          <w:tblCellMar>
            <w:left w:w="70" w:type="dxa"/>
            <w:right w:w="70" w:type="dxa"/>
          </w:tblCellMar>
          <w:tblLook w:val="04A0"/>
        </w:tblPrEx>
        <w:trPr>
          <w:trHeight w:val="20"/>
        </w:trPr>
        <w:tc>
          <w:tcPr>
            <w:tcW w:w="719" w:type="dxa"/>
            <w:vMerge w:val="restart"/>
            <w:tcBorders>
              <w:left w:val="single" w:sz="4" w:space="0" w:color="auto"/>
              <w:right w:val="single" w:sz="4" w:space="0" w:color="auto"/>
            </w:tcBorders>
            <w:shd w:val="clear" w:color="000000" w:fill="D7E4BC"/>
            <w:vAlign w:val="center"/>
          </w:tcPr>
          <w:p w:rsidR="00B6502A" w:rsidRPr="002B4030" w:rsidP="00E86214">
            <w:pPr>
              <w:jc w:val="center"/>
              <w:rPr>
                <w:rFonts w:ascii="Arial" w:hAnsi="Arial" w:cs="Arial"/>
                <w:color w:val="000000"/>
                <w:sz w:val="14"/>
                <w:szCs w:val="14"/>
              </w:rPr>
            </w:pPr>
            <w:r w:rsidRPr="002B4030">
              <w:rPr>
                <w:rFonts w:ascii="Arial" w:hAnsi="Arial"/>
                <w:color w:val="000000"/>
                <w:sz w:val="14"/>
              </w:rPr>
              <w:t>2016/01</w:t>
            </w:r>
          </w:p>
        </w:tc>
        <w:tc>
          <w:tcPr>
            <w:tcW w:w="992" w:type="dxa"/>
            <w:gridSpan w:val="2"/>
            <w:vMerge w:val="restart"/>
            <w:tcBorders>
              <w:left w:val="nil"/>
              <w:right w:val="single" w:sz="4" w:space="0" w:color="auto"/>
            </w:tcBorders>
            <w:shd w:val="clear" w:color="000000" w:fill="D7E4BC"/>
            <w:vAlign w:val="center"/>
          </w:tcPr>
          <w:p w:rsidR="00B6502A" w:rsidRPr="002B4030" w:rsidP="008108D5">
            <w:pPr>
              <w:jc w:val="center"/>
              <w:rPr>
                <w:rFonts w:ascii="Arial" w:hAnsi="Arial" w:cs="Arial"/>
                <w:color w:val="000000"/>
                <w:sz w:val="14"/>
                <w:szCs w:val="14"/>
              </w:rPr>
            </w:pPr>
            <w:r w:rsidRPr="002B4030">
              <w:rPr>
                <w:rFonts w:ascii="Arial" w:hAnsi="Arial"/>
                <w:color w:val="000000"/>
                <w:sz w:val="14"/>
              </w:rPr>
              <w:t>14-11-2016</w:t>
            </w:r>
          </w:p>
        </w:tc>
        <w:tc>
          <w:tcPr>
            <w:tcW w:w="7371" w:type="dxa"/>
            <w:gridSpan w:val="2"/>
            <w:tcBorders>
              <w:top w:val="single" w:sz="4" w:space="0" w:color="auto"/>
              <w:left w:val="nil"/>
              <w:bottom w:val="single" w:sz="4" w:space="0" w:color="auto"/>
              <w:right w:val="single" w:sz="4" w:space="0" w:color="auto"/>
            </w:tcBorders>
            <w:shd w:val="clear" w:color="000000" w:fill="D6E3BC" w:themeFill="accent3" w:themeFillTint="66"/>
            <w:vAlign w:val="center"/>
          </w:tcPr>
          <w:p w:rsidR="00B6502A" w:rsidRPr="002B4030" w:rsidP="008108D5">
            <w:pPr>
              <w:rPr>
                <w:rFonts w:ascii="Arial" w:hAnsi="Arial" w:cs="Arial"/>
                <w:color w:val="000000"/>
                <w:sz w:val="14"/>
                <w:szCs w:val="14"/>
                <w:lang w:val="es-ES_tradnl"/>
              </w:rPr>
            </w:pPr>
            <w:r w:rsidRPr="002B4030">
              <w:rPr>
                <w:rFonts w:ascii="Arial" w:hAnsi="Arial"/>
                <w:b/>
                <w:color w:val="000000"/>
                <w:sz w:val="14"/>
                <w:lang w:val="es-ES_tradnl"/>
              </w:rPr>
              <w:t>Texto</w:t>
            </w:r>
            <w:r w:rsidRPr="002B4030">
              <w:rPr>
                <w:rFonts w:ascii="Arial" w:hAnsi="Arial"/>
                <w:color w:val="000000"/>
                <w:sz w:val="14"/>
                <w:lang w:val="es-ES_tradnl"/>
              </w:rPr>
              <w:t xml:space="preserve"> </w:t>
            </w:r>
          </w:p>
          <w:p w:rsidR="00B6502A" w:rsidRPr="002B4030" w:rsidP="008108D5">
            <w:pPr>
              <w:rPr>
                <w:rFonts w:ascii="Arial" w:hAnsi="Arial" w:cs="Arial"/>
                <w:color w:val="000000"/>
                <w:sz w:val="14"/>
                <w:szCs w:val="14"/>
                <w:lang w:val="es-ES_tradnl"/>
              </w:rPr>
            </w:pPr>
            <w:r w:rsidRPr="002B4030">
              <w:rPr>
                <w:rFonts w:ascii="Arial" w:hAnsi="Arial"/>
                <w:color w:val="000000"/>
                <w:sz w:val="14"/>
                <w:lang w:val="es-ES_tradnl"/>
              </w:rPr>
              <w:t>Recomenda-se ao IMT que garanta que, em prazo por si considerado aceitável, a CP avalia os riscos para os passageiros resultantes da abertura das portas automáticas do material circulante em local não seguro, e implementa as medidas consideradas adequadas</w:t>
            </w:r>
            <w:r w:rsidRPr="002B4030">
              <w:rPr>
                <w:rFonts w:ascii="Arial" w:hAnsi="Arial"/>
                <w:color w:val="000000"/>
                <w:sz w:val="14"/>
                <w:lang w:val="es-ES_tradnl"/>
              </w:rPr>
              <w:t xml:space="preserve"> para mitigar, tanto quanto razoável, os riscos identificados.</w:t>
            </w:r>
          </w:p>
          <w:p w:rsidR="00B6502A" w:rsidRPr="002B4030" w:rsidP="008108D5">
            <w:pPr>
              <w:rPr>
                <w:rFonts w:ascii="Arial" w:hAnsi="Arial" w:cs="Arial"/>
                <w:color w:val="000000"/>
                <w:sz w:val="14"/>
                <w:szCs w:val="14"/>
              </w:rPr>
            </w:pPr>
            <w:r w:rsidRPr="002B4030">
              <w:rPr>
                <w:rFonts w:ascii="Arial" w:hAnsi="Arial"/>
                <w:b/>
                <w:i/>
                <w:color w:val="000000"/>
                <w:sz w:val="14"/>
              </w:rPr>
              <w:t>Text</w:t>
            </w:r>
          </w:p>
          <w:p w:rsidR="00B6502A" w:rsidRPr="002B4030" w:rsidP="0042668B">
            <w:pPr>
              <w:rPr>
                <w:rFonts w:ascii="Arial" w:hAnsi="Arial" w:cs="Arial"/>
                <w:b/>
                <w:color w:val="000000"/>
                <w:sz w:val="14"/>
                <w:szCs w:val="14"/>
              </w:rPr>
            </w:pPr>
            <w:r w:rsidRPr="002B4030">
              <w:rPr>
                <w:rFonts w:ascii="Arial" w:hAnsi="Arial"/>
                <w:i/>
                <w:color w:val="000000"/>
                <w:sz w:val="14"/>
              </w:rPr>
              <w:t xml:space="preserve">IMT is recommended to ensure that, within a timeframe accepted by it, CP assesses the risks to passengers resulting from the opening of automatic doors at unsafe locations, and implements </w:t>
            </w:r>
            <w:r w:rsidRPr="002B4030">
              <w:rPr>
                <w:rFonts w:ascii="Arial" w:hAnsi="Arial"/>
                <w:i/>
                <w:color w:val="000000"/>
                <w:sz w:val="14"/>
              </w:rPr>
              <w:t>the measures considered adequate to mitigate, as far as reasonable, the identified risks.</w:t>
            </w:r>
          </w:p>
        </w:tc>
      </w:tr>
      <w:tr w:rsidTr="0082644D">
        <w:tblPrEx>
          <w:tblW w:w="9082" w:type="dxa"/>
          <w:tblInd w:w="60" w:type="dxa"/>
          <w:tblLayout w:type="fixed"/>
          <w:tblCellMar>
            <w:left w:w="70" w:type="dxa"/>
            <w:right w:w="70" w:type="dxa"/>
          </w:tblCellMar>
          <w:tblLook w:val="04A0"/>
        </w:tblPrEx>
        <w:trPr>
          <w:trHeight w:val="20"/>
        </w:trPr>
        <w:tc>
          <w:tcPr>
            <w:tcW w:w="719" w:type="dxa"/>
            <w:vMerge/>
            <w:tcBorders>
              <w:left w:val="single" w:sz="4" w:space="0" w:color="auto"/>
              <w:right w:val="single" w:sz="4" w:space="0" w:color="auto"/>
            </w:tcBorders>
            <w:shd w:val="clear" w:color="000000" w:fill="D6E3BC" w:themeFill="accent3" w:themeFillTint="66"/>
          </w:tcPr>
          <w:p w:rsidR="00B6502A" w:rsidRPr="002B4030" w:rsidP="008108D5">
            <w:pPr>
              <w:jc w:val="center"/>
              <w:rPr>
                <w:rFonts w:ascii="Arial" w:hAnsi="Arial" w:cs="Arial"/>
                <w:b/>
                <w:bCs/>
                <w:color w:val="000000"/>
                <w:sz w:val="14"/>
                <w:szCs w:val="14"/>
              </w:rPr>
            </w:pPr>
          </w:p>
        </w:tc>
        <w:tc>
          <w:tcPr>
            <w:tcW w:w="992" w:type="dxa"/>
            <w:gridSpan w:val="2"/>
            <w:vMerge/>
            <w:tcBorders>
              <w:left w:val="nil"/>
              <w:right w:val="single" w:sz="4" w:space="0" w:color="auto"/>
            </w:tcBorders>
            <w:shd w:val="clear" w:color="000000" w:fill="D6E3BC" w:themeFill="accent3" w:themeFillTint="66"/>
          </w:tcPr>
          <w:p w:rsidR="00B6502A" w:rsidRPr="002B4030" w:rsidP="008108D5">
            <w:pPr>
              <w:jc w:val="center"/>
              <w:rPr>
                <w:rFonts w:ascii="Arial" w:hAnsi="Arial" w:cs="Arial"/>
                <w:b/>
                <w:bCs/>
                <w:color w:val="000000"/>
                <w:sz w:val="14"/>
                <w:szCs w:val="14"/>
              </w:rPr>
            </w:pPr>
          </w:p>
        </w:tc>
        <w:tc>
          <w:tcPr>
            <w:tcW w:w="7371" w:type="dxa"/>
            <w:gridSpan w:val="2"/>
            <w:tcBorders>
              <w:top w:val="single" w:sz="4" w:space="0" w:color="auto"/>
              <w:left w:val="nil"/>
              <w:bottom w:val="single" w:sz="4" w:space="0" w:color="auto"/>
              <w:right w:val="single" w:sz="4" w:space="0" w:color="auto"/>
            </w:tcBorders>
            <w:shd w:val="clear" w:color="000000" w:fill="92D050"/>
            <w:vAlign w:val="center"/>
          </w:tcPr>
          <w:p w:rsidR="00B6502A" w:rsidRPr="002B4030" w:rsidP="0055245F">
            <w:pPr>
              <w:rPr>
                <w:rFonts w:ascii="Arial" w:hAnsi="Arial" w:cs="Arial"/>
                <w:b/>
                <w:bCs/>
                <w:color w:val="000000"/>
                <w:sz w:val="14"/>
                <w:szCs w:val="14"/>
                <w:lang w:val="es-ES_tradnl"/>
              </w:rPr>
            </w:pPr>
            <w:r w:rsidRPr="002B4030">
              <w:rPr>
                <w:rFonts w:ascii="Arial" w:hAnsi="Arial"/>
                <w:b/>
                <w:color w:val="000000"/>
                <w:sz w:val="14"/>
                <w:lang w:val="es-ES_tradnl"/>
              </w:rPr>
              <w:t>Situação</w:t>
            </w:r>
          </w:p>
          <w:p w:rsidR="00B6502A" w:rsidRPr="002B4030" w:rsidP="0055245F">
            <w:pPr>
              <w:rPr>
                <w:rFonts w:ascii="Arial" w:hAnsi="Arial" w:cs="Arial"/>
                <w:b/>
                <w:color w:val="000000"/>
                <w:sz w:val="14"/>
                <w:szCs w:val="14"/>
                <w:lang w:val="es-ES_tradnl"/>
              </w:rPr>
            </w:pPr>
            <w:r w:rsidRPr="002B4030">
              <w:rPr>
                <w:rFonts w:ascii="Arial" w:hAnsi="Arial"/>
                <w:b/>
                <w:color w:val="000000"/>
                <w:sz w:val="14"/>
                <w:lang w:val="es-ES_tradnl"/>
              </w:rPr>
              <w:t>ENCERRADA – IMPLEMENTADA</w:t>
            </w:r>
          </w:p>
          <w:p w:rsidR="00B6502A" w:rsidRPr="002B4030" w:rsidP="0055245F">
            <w:pPr>
              <w:rPr>
                <w:rFonts w:ascii="Arial" w:hAnsi="Arial" w:cs="Arial"/>
                <w:color w:val="000000"/>
                <w:sz w:val="14"/>
                <w:szCs w:val="14"/>
                <w:lang w:val="es-ES_tradnl"/>
              </w:rPr>
            </w:pPr>
            <w:r w:rsidRPr="002B4030">
              <w:rPr>
                <w:rFonts w:ascii="Arial" w:hAnsi="Arial"/>
                <w:color w:val="000000"/>
                <w:sz w:val="14"/>
                <w:lang w:val="es-ES_tradnl"/>
              </w:rPr>
              <w:t xml:space="preserve">Recomendação aceite pelo IMT. </w:t>
            </w:r>
          </w:p>
          <w:p w:rsidR="00FC3AD1" w:rsidRPr="002B4030" w:rsidP="0055245F">
            <w:pPr>
              <w:rPr>
                <w:rFonts w:ascii="Arial" w:hAnsi="Arial" w:cs="Arial"/>
                <w:b/>
                <w:color w:val="000000"/>
                <w:sz w:val="14"/>
                <w:szCs w:val="14"/>
                <w:lang w:val="es-ES_tradnl"/>
              </w:rPr>
            </w:pPr>
            <w:r w:rsidRPr="002B4030">
              <w:rPr>
                <w:rFonts w:ascii="Arial" w:hAnsi="Arial"/>
                <w:b/>
                <w:color w:val="000000"/>
                <w:sz w:val="14"/>
                <w:lang w:val="es-ES_tradnl"/>
              </w:rPr>
              <w:t>Resposta do destinatário:</w:t>
            </w:r>
          </w:p>
          <w:p w:rsidR="00B6502A" w:rsidRPr="002B4030" w:rsidP="0055245F">
            <w:pPr>
              <w:rPr>
                <w:rFonts w:ascii="Arial" w:hAnsi="Arial" w:cs="Arial"/>
                <w:color w:val="000000"/>
                <w:sz w:val="14"/>
                <w:szCs w:val="14"/>
                <w:lang w:val="es-ES_tradnl"/>
              </w:rPr>
            </w:pPr>
            <w:r w:rsidRPr="002B4030">
              <w:rPr>
                <w:rFonts w:ascii="Arial" w:hAnsi="Arial"/>
                <w:color w:val="000000"/>
                <w:sz w:val="14"/>
                <w:lang w:val="es-ES_tradnl"/>
              </w:rPr>
              <w:t xml:space="preserve">Foi elaborada a análise de risco requerida, a qual propôs um conjunto de medidas mitigadoras que foram alvo de estudo interno. </w:t>
            </w:r>
          </w:p>
          <w:p w:rsidR="00B6502A" w:rsidRPr="002B4030" w:rsidP="0055245F">
            <w:pPr>
              <w:rPr>
                <w:rFonts w:ascii="Arial" w:hAnsi="Arial" w:cs="Arial"/>
                <w:color w:val="000000"/>
                <w:sz w:val="14"/>
                <w:szCs w:val="14"/>
                <w:lang w:val="es-ES_tradnl"/>
              </w:rPr>
            </w:pPr>
            <w:r w:rsidRPr="002B4030">
              <w:rPr>
                <w:rFonts w:ascii="Arial" w:hAnsi="Arial"/>
                <w:color w:val="000000"/>
                <w:sz w:val="14"/>
                <w:lang w:val="es-ES_tradnl"/>
              </w:rPr>
              <w:t>Em 30-10-2017 a CP concluiu pela viabilidade técnica de implementação da inibição do automatismo de desbloqueio de portas nas sé</w:t>
            </w:r>
            <w:r w:rsidRPr="002B4030">
              <w:rPr>
                <w:rFonts w:ascii="Arial" w:hAnsi="Arial"/>
                <w:color w:val="000000"/>
                <w:sz w:val="14"/>
                <w:lang w:val="es-ES_tradnl"/>
              </w:rPr>
              <w:t>ries UQE 2300/2400/3500, estando a aguardar orçamentação para a sua implementação. Relativamente às séries UME 3400 e UDD 9630, ainda se encontra em curso a análise técnica com vista à avaliação da exequibilidade da medida.</w:t>
            </w:r>
          </w:p>
          <w:p w:rsidR="00B6502A" w:rsidRPr="002B4030" w:rsidP="0055245F">
            <w:pPr>
              <w:rPr>
                <w:rFonts w:ascii="Arial" w:hAnsi="Arial" w:cs="Arial"/>
                <w:color w:val="000000"/>
                <w:sz w:val="14"/>
                <w:szCs w:val="14"/>
                <w:lang w:val="es-ES_tradnl"/>
              </w:rPr>
            </w:pPr>
            <w:r w:rsidRPr="002B4030">
              <w:rPr>
                <w:rFonts w:ascii="Arial" w:hAnsi="Arial"/>
                <w:color w:val="000000"/>
                <w:sz w:val="14"/>
                <w:lang w:val="es-ES_tradnl"/>
              </w:rPr>
              <w:t>Tendo em conta a realização da a</w:t>
            </w:r>
            <w:r w:rsidRPr="002B4030">
              <w:rPr>
                <w:rFonts w:ascii="Arial" w:hAnsi="Arial"/>
                <w:color w:val="000000"/>
                <w:sz w:val="14"/>
                <w:lang w:val="es-ES_tradnl"/>
              </w:rPr>
              <w:t>nálise de risco requerida e a implementação gradual das medidas propostas, o IMT considera cumprida a recomendação e continuará a acompanhar a implementação dessas medidas propostas no relatório.</w:t>
            </w:r>
          </w:p>
          <w:p w:rsidR="00B6502A" w:rsidRPr="002B4030" w:rsidP="0055245F">
            <w:pPr>
              <w:rPr>
                <w:rFonts w:ascii="Arial" w:hAnsi="Arial" w:cs="Arial"/>
                <w:b/>
                <w:i/>
                <w:color w:val="000000"/>
                <w:sz w:val="14"/>
                <w:szCs w:val="14"/>
              </w:rPr>
            </w:pPr>
            <w:r w:rsidRPr="002B4030">
              <w:rPr>
                <w:rFonts w:ascii="Arial" w:hAnsi="Arial"/>
                <w:b/>
                <w:i/>
                <w:color w:val="000000"/>
                <w:sz w:val="14"/>
              </w:rPr>
              <w:t>Status</w:t>
            </w:r>
          </w:p>
          <w:p w:rsidR="00B6502A" w:rsidRPr="002B4030" w:rsidP="0055245F">
            <w:pPr>
              <w:rPr>
                <w:rFonts w:ascii="Arial" w:hAnsi="Arial" w:cs="Arial"/>
                <w:b/>
                <w:i/>
                <w:color w:val="000000"/>
                <w:sz w:val="14"/>
                <w:szCs w:val="14"/>
              </w:rPr>
            </w:pPr>
            <w:r w:rsidRPr="002B4030">
              <w:rPr>
                <w:rFonts w:ascii="Arial" w:hAnsi="Arial"/>
                <w:b/>
                <w:i/>
                <w:color w:val="000000"/>
                <w:sz w:val="14"/>
              </w:rPr>
              <w:t xml:space="preserve">CLOSED – IMPLEMENTED </w:t>
            </w:r>
          </w:p>
          <w:p w:rsidR="00B6502A" w:rsidRPr="002B4030" w:rsidP="0055245F">
            <w:pPr>
              <w:rPr>
                <w:rFonts w:ascii="Arial" w:hAnsi="Arial" w:cs="Arial"/>
                <w:i/>
                <w:color w:val="000000"/>
                <w:sz w:val="14"/>
                <w:szCs w:val="14"/>
              </w:rPr>
            </w:pPr>
            <w:r w:rsidRPr="002B4030">
              <w:rPr>
                <w:rFonts w:ascii="Arial" w:hAnsi="Arial"/>
                <w:i/>
                <w:color w:val="000000"/>
                <w:sz w:val="14"/>
              </w:rPr>
              <w:t>Recommendation accepted by IMT.</w:t>
            </w:r>
            <w:r w:rsidRPr="002B4030">
              <w:rPr>
                <w:rFonts w:ascii="Arial" w:hAnsi="Arial"/>
                <w:i/>
                <w:color w:val="000000"/>
                <w:sz w:val="14"/>
              </w:rPr>
              <w:t xml:space="preserve"> </w:t>
            </w:r>
          </w:p>
          <w:p w:rsidR="00FC3AD1" w:rsidRPr="002B4030" w:rsidP="0055245F">
            <w:pPr>
              <w:rPr>
                <w:rFonts w:ascii="Arial" w:hAnsi="Arial" w:cs="Arial"/>
                <w:b/>
                <w:i/>
                <w:color w:val="000000"/>
                <w:sz w:val="14"/>
                <w:szCs w:val="14"/>
              </w:rPr>
            </w:pPr>
            <w:r w:rsidRPr="002B4030">
              <w:rPr>
                <w:rFonts w:ascii="Arial" w:hAnsi="Arial"/>
                <w:b/>
                <w:i/>
                <w:color w:val="000000"/>
                <w:sz w:val="14"/>
              </w:rPr>
              <w:t>Addressee’s response:</w:t>
            </w:r>
          </w:p>
          <w:p w:rsidR="00B6502A" w:rsidRPr="002B4030" w:rsidP="0055245F">
            <w:pPr>
              <w:rPr>
                <w:rFonts w:ascii="Arial" w:hAnsi="Arial" w:cs="Arial"/>
                <w:i/>
                <w:color w:val="000000"/>
                <w:sz w:val="14"/>
                <w:szCs w:val="14"/>
              </w:rPr>
            </w:pPr>
            <w:r w:rsidRPr="002B4030">
              <w:rPr>
                <w:rFonts w:ascii="Arial" w:hAnsi="Arial"/>
                <w:i/>
                <w:color w:val="000000"/>
                <w:sz w:val="14"/>
              </w:rPr>
              <w:t xml:space="preserve">The RU has undertaken the risk assessment, resulting in the proposal of several control measures that were subjected to an internal evaluation. On 30-10-2017 the RU considered that the implementation of a restriction for the </w:t>
            </w:r>
            <w:r w:rsidRPr="002B4030">
              <w:rPr>
                <w:rFonts w:ascii="Arial" w:hAnsi="Arial"/>
                <w:i/>
                <w:color w:val="000000"/>
                <w:sz w:val="14"/>
              </w:rPr>
              <w:t>automatic release of doors on EMUs of series 2300/2400/3500 was feasible, pending the evaluation of costs.</w:t>
            </w:r>
          </w:p>
          <w:p w:rsidR="00B6502A" w:rsidRPr="002B4030" w:rsidP="0055245F">
            <w:pPr>
              <w:rPr>
                <w:rFonts w:ascii="Arial" w:hAnsi="Arial" w:cs="Arial"/>
                <w:i/>
                <w:color w:val="000000"/>
                <w:sz w:val="14"/>
                <w:szCs w:val="14"/>
              </w:rPr>
            </w:pPr>
            <w:r w:rsidRPr="002B4030">
              <w:rPr>
                <w:rFonts w:ascii="Arial" w:hAnsi="Arial"/>
                <w:i/>
                <w:color w:val="000000"/>
                <w:sz w:val="14"/>
              </w:rPr>
              <w:t>As for EMUs 3400 and DMUs 9630, the technical analysis is still being carried out.</w:t>
            </w:r>
          </w:p>
          <w:p w:rsidR="00B6502A" w:rsidRPr="002B4030" w:rsidP="00FC3AD1">
            <w:pPr>
              <w:rPr>
                <w:rFonts w:ascii="Arial" w:hAnsi="Arial" w:cs="Arial"/>
                <w:b/>
                <w:bCs/>
                <w:color w:val="000000"/>
                <w:sz w:val="14"/>
                <w:szCs w:val="14"/>
              </w:rPr>
            </w:pPr>
            <w:r w:rsidRPr="002B4030">
              <w:rPr>
                <w:rFonts w:ascii="Arial" w:hAnsi="Arial"/>
                <w:i/>
                <w:color w:val="000000"/>
                <w:sz w:val="14"/>
              </w:rPr>
              <w:t>Considering the conclusion of the risk analysis and gradual implem</w:t>
            </w:r>
            <w:r w:rsidRPr="002B4030">
              <w:rPr>
                <w:rFonts w:ascii="Arial" w:hAnsi="Arial"/>
                <w:i/>
                <w:color w:val="000000"/>
                <w:sz w:val="14"/>
              </w:rPr>
              <w:t>entation of the proposal, the NSA considers that the recommendation is fulfilled and will keep accompanying its implementation.</w:t>
            </w:r>
          </w:p>
        </w:tc>
      </w:tr>
      <w:tr w:rsidTr="0082644D">
        <w:tblPrEx>
          <w:tblW w:w="9082" w:type="dxa"/>
          <w:tblInd w:w="60" w:type="dxa"/>
          <w:tblLayout w:type="fixed"/>
          <w:tblCellMar>
            <w:left w:w="70" w:type="dxa"/>
            <w:right w:w="70" w:type="dxa"/>
          </w:tblCellMar>
          <w:tblLook w:val="04A0"/>
        </w:tblPrEx>
        <w:trPr>
          <w:trHeight w:val="20"/>
        </w:trPr>
        <w:tc>
          <w:tcPr>
            <w:tcW w:w="719" w:type="dxa"/>
            <w:tcBorders>
              <w:top w:val="single" w:sz="4" w:space="0" w:color="auto"/>
              <w:left w:val="single" w:sz="4" w:space="0" w:color="auto"/>
              <w:right w:val="single" w:sz="4" w:space="0" w:color="auto"/>
            </w:tcBorders>
            <w:shd w:val="clear" w:color="000000" w:fill="D6E3BC" w:themeFill="accent3" w:themeFillTint="66"/>
            <w:hideMark/>
          </w:tcPr>
          <w:p w:rsidR="00CA030A" w:rsidRPr="002B4030" w:rsidP="008108D5">
            <w:pPr>
              <w:jc w:val="center"/>
              <w:rPr>
                <w:rFonts w:ascii="Arial" w:hAnsi="Arial" w:cs="Arial"/>
                <w:b/>
                <w:bCs/>
                <w:color w:val="000000"/>
                <w:sz w:val="14"/>
                <w:szCs w:val="14"/>
              </w:rPr>
            </w:pPr>
            <w:r w:rsidRPr="002B4030">
              <w:rPr>
                <w:rFonts w:ascii="Arial" w:hAnsi="Arial"/>
                <w:b/>
                <w:color w:val="000000"/>
                <w:sz w:val="14"/>
              </w:rPr>
              <w:t xml:space="preserve">N.º / </w:t>
            </w:r>
            <w:r w:rsidRPr="002B4030">
              <w:rPr>
                <w:rFonts w:ascii="Arial" w:hAnsi="Arial"/>
                <w:b/>
                <w:i/>
                <w:color w:val="000000"/>
                <w:sz w:val="14"/>
              </w:rPr>
              <w:t>ID</w:t>
            </w:r>
          </w:p>
        </w:tc>
        <w:tc>
          <w:tcPr>
            <w:tcW w:w="992" w:type="dxa"/>
            <w:gridSpan w:val="2"/>
            <w:tcBorders>
              <w:top w:val="single" w:sz="4" w:space="0" w:color="auto"/>
              <w:left w:val="nil"/>
              <w:right w:val="single" w:sz="4" w:space="0" w:color="auto"/>
            </w:tcBorders>
            <w:shd w:val="clear" w:color="000000" w:fill="D6E3BC" w:themeFill="accent3" w:themeFillTint="66"/>
            <w:hideMark/>
          </w:tcPr>
          <w:p w:rsidR="00CA030A" w:rsidRPr="002B4030" w:rsidP="008108D5">
            <w:pPr>
              <w:jc w:val="center"/>
              <w:rPr>
                <w:rFonts w:ascii="Arial" w:hAnsi="Arial" w:cs="Arial"/>
                <w:b/>
                <w:bCs/>
                <w:color w:val="000000"/>
                <w:sz w:val="14"/>
                <w:szCs w:val="14"/>
              </w:rPr>
            </w:pPr>
            <w:r w:rsidRPr="002B4030">
              <w:rPr>
                <w:rFonts w:ascii="Arial" w:hAnsi="Arial"/>
                <w:b/>
                <w:color w:val="000000"/>
                <w:sz w:val="14"/>
              </w:rPr>
              <w:t xml:space="preserve">Data / </w:t>
            </w:r>
            <w:r w:rsidRPr="002B4030">
              <w:rPr>
                <w:rFonts w:ascii="Arial" w:hAnsi="Arial"/>
                <w:b/>
                <w:i/>
                <w:color w:val="000000"/>
                <w:sz w:val="14"/>
              </w:rPr>
              <w:t>Date</w:t>
            </w:r>
          </w:p>
        </w:tc>
        <w:tc>
          <w:tcPr>
            <w:tcW w:w="7371" w:type="dxa"/>
            <w:gridSpan w:val="2"/>
            <w:tcBorders>
              <w:top w:val="single" w:sz="4" w:space="0" w:color="auto"/>
              <w:left w:val="nil"/>
              <w:bottom w:val="single" w:sz="4" w:space="0" w:color="auto"/>
              <w:right w:val="single" w:sz="4" w:space="0" w:color="auto"/>
            </w:tcBorders>
            <w:shd w:val="clear" w:color="000000" w:fill="D6E3BC" w:themeFill="accent3" w:themeFillTint="66"/>
            <w:vAlign w:val="center"/>
            <w:hideMark/>
          </w:tcPr>
          <w:p w:rsidR="00CA030A" w:rsidRPr="002B4030" w:rsidP="008108D5">
            <w:pPr>
              <w:rPr>
                <w:rFonts w:ascii="Arial" w:hAnsi="Arial" w:cs="Arial"/>
                <w:b/>
                <w:bCs/>
                <w:color w:val="000000"/>
                <w:sz w:val="14"/>
                <w:szCs w:val="14"/>
                <w:lang w:val="es-ES_tradnl"/>
              </w:rPr>
            </w:pPr>
            <w:r w:rsidRPr="002B4030">
              <w:rPr>
                <w:rFonts w:ascii="Arial" w:hAnsi="Arial"/>
                <w:b/>
                <w:color w:val="000000"/>
                <w:sz w:val="14"/>
                <w:lang w:val="es-ES_tradnl"/>
              </w:rPr>
              <w:t xml:space="preserve">Destinatário / </w:t>
            </w:r>
            <w:r w:rsidRPr="002B4030">
              <w:rPr>
                <w:rFonts w:ascii="Arial" w:hAnsi="Arial"/>
                <w:b/>
                <w:i/>
                <w:color w:val="000000"/>
                <w:sz w:val="14"/>
                <w:lang w:val="es-ES_tradnl"/>
              </w:rPr>
              <w:t>Addressee</w:t>
            </w:r>
            <w:r w:rsidRPr="002B4030">
              <w:rPr>
                <w:rFonts w:ascii="Arial" w:hAnsi="Arial"/>
                <w:b/>
                <w:color w:val="000000"/>
                <w:sz w:val="14"/>
                <w:lang w:val="es-ES_tradnl"/>
              </w:rPr>
              <w:t xml:space="preserve">: </w:t>
            </w:r>
          </w:p>
          <w:p w:rsidR="00CA030A" w:rsidRPr="002B4030" w:rsidP="008108D5">
            <w:pPr>
              <w:rPr>
                <w:rFonts w:ascii="Arial" w:hAnsi="Arial" w:cs="Arial"/>
                <w:bCs/>
                <w:color w:val="000000"/>
                <w:sz w:val="14"/>
                <w:szCs w:val="14"/>
                <w:lang w:val="es-ES_tradnl"/>
              </w:rPr>
            </w:pPr>
            <w:r w:rsidRPr="002B4030">
              <w:rPr>
                <w:rFonts w:ascii="Arial" w:hAnsi="Arial"/>
                <w:color w:val="000000"/>
                <w:sz w:val="14"/>
                <w:lang w:val="es-ES_tradnl"/>
              </w:rPr>
              <w:t xml:space="preserve">Instituto da Mobilidade e dos Transportes, I.P. </w:t>
            </w:r>
            <w:r w:rsidRPr="002B4030">
              <w:rPr>
                <w:rFonts w:ascii="Arial" w:hAnsi="Arial"/>
                <w:i/>
                <w:color w:val="000000"/>
                <w:sz w:val="14"/>
                <w:lang w:val="es-ES_tradnl"/>
              </w:rPr>
              <w:t>(National Safety Authority)</w:t>
            </w:r>
          </w:p>
          <w:p w:rsidR="00CA030A" w:rsidRPr="002B4030" w:rsidP="008108D5">
            <w:pPr>
              <w:rPr>
                <w:rFonts w:ascii="Arial" w:hAnsi="Arial" w:cs="Arial"/>
                <w:b/>
                <w:bCs/>
                <w:i/>
                <w:iCs/>
                <w:color w:val="000000"/>
                <w:sz w:val="14"/>
                <w:szCs w:val="14"/>
                <w:lang w:val="es-ES_tradnl"/>
              </w:rPr>
            </w:pPr>
            <w:r w:rsidRPr="002B4030">
              <w:rPr>
                <w:rFonts w:ascii="Arial" w:hAnsi="Arial"/>
                <w:b/>
                <w:color w:val="000000"/>
                <w:sz w:val="14"/>
                <w:lang w:val="es-ES_tradnl"/>
              </w:rPr>
              <w:t>Implementador final /</w:t>
            </w:r>
            <w:r w:rsidRPr="002B4030">
              <w:rPr>
                <w:rFonts w:ascii="Arial" w:hAnsi="Arial"/>
                <w:b/>
                <w:i/>
                <w:color w:val="000000"/>
                <w:sz w:val="14"/>
                <w:lang w:val="es-ES_tradnl"/>
              </w:rPr>
              <w:t xml:space="preserve"> Final implementer:</w:t>
            </w:r>
          </w:p>
          <w:p w:rsidR="00CA030A" w:rsidRPr="002B4030" w:rsidP="008108D5">
            <w:pPr>
              <w:rPr>
                <w:rFonts w:ascii="Arial" w:hAnsi="Arial" w:cs="Arial"/>
                <w:b/>
                <w:bCs/>
                <w:color w:val="000000"/>
                <w:sz w:val="14"/>
                <w:szCs w:val="14"/>
                <w:lang w:val="es-ES_tradnl"/>
              </w:rPr>
            </w:pPr>
            <w:r w:rsidRPr="002B4030">
              <w:rPr>
                <w:rFonts w:ascii="Arial" w:hAnsi="Arial"/>
                <w:color w:val="000000"/>
                <w:sz w:val="14"/>
                <w:lang w:val="es-ES_tradnl"/>
              </w:rPr>
              <w:t xml:space="preserve">Instituto da Mobilidade e dos Transportes, I.P. </w:t>
            </w:r>
            <w:r w:rsidRPr="002B4030">
              <w:rPr>
                <w:rFonts w:ascii="Arial" w:hAnsi="Arial"/>
                <w:i/>
                <w:color w:val="000000"/>
                <w:sz w:val="14"/>
                <w:lang w:val="es-ES_tradnl"/>
              </w:rPr>
              <w:t>(National Safety Authority)</w:t>
            </w:r>
          </w:p>
        </w:tc>
      </w:tr>
      <w:tr w:rsidTr="0082644D">
        <w:tblPrEx>
          <w:tblW w:w="9082" w:type="dxa"/>
          <w:tblInd w:w="60" w:type="dxa"/>
          <w:tblLayout w:type="fixed"/>
          <w:tblCellMar>
            <w:left w:w="70" w:type="dxa"/>
            <w:right w:w="70" w:type="dxa"/>
          </w:tblCellMar>
          <w:tblLook w:val="04A0"/>
        </w:tblPrEx>
        <w:trPr>
          <w:trHeight w:val="20"/>
        </w:trPr>
        <w:tc>
          <w:tcPr>
            <w:tcW w:w="719" w:type="dxa"/>
            <w:vMerge w:val="restart"/>
            <w:tcBorders>
              <w:left w:val="single" w:sz="4" w:space="0" w:color="auto"/>
              <w:right w:val="single" w:sz="4" w:space="0" w:color="auto"/>
            </w:tcBorders>
            <w:shd w:val="clear" w:color="000000" w:fill="D7E4BC"/>
            <w:vAlign w:val="center"/>
          </w:tcPr>
          <w:p w:rsidR="00B6502A" w:rsidRPr="002B4030" w:rsidP="00E86214">
            <w:pPr>
              <w:jc w:val="center"/>
              <w:rPr>
                <w:rFonts w:ascii="Arial" w:hAnsi="Arial" w:cs="Arial"/>
                <w:color w:val="000000"/>
                <w:sz w:val="14"/>
                <w:szCs w:val="14"/>
              </w:rPr>
            </w:pPr>
            <w:r w:rsidRPr="002B4030">
              <w:rPr>
                <w:rFonts w:ascii="Arial" w:hAnsi="Arial"/>
                <w:color w:val="000000"/>
                <w:sz w:val="14"/>
              </w:rPr>
              <w:t>2016/05</w:t>
            </w:r>
          </w:p>
        </w:tc>
        <w:tc>
          <w:tcPr>
            <w:tcW w:w="992" w:type="dxa"/>
            <w:gridSpan w:val="2"/>
            <w:vMerge w:val="restart"/>
            <w:tcBorders>
              <w:left w:val="nil"/>
              <w:right w:val="single" w:sz="4" w:space="0" w:color="auto"/>
            </w:tcBorders>
            <w:shd w:val="clear" w:color="000000" w:fill="D7E4BC"/>
            <w:vAlign w:val="center"/>
          </w:tcPr>
          <w:p w:rsidR="00B6502A" w:rsidRPr="002B4030" w:rsidP="008108D5">
            <w:pPr>
              <w:jc w:val="center"/>
              <w:rPr>
                <w:rFonts w:ascii="Arial" w:hAnsi="Arial" w:cs="Arial"/>
                <w:color w:val="000000"/>
                <w:sz w:val="14"/>
                <w:szCs w:val="14"/>
              </w:rPr>
            </w:pPr>
            <w:r w:rsidRPr="002B4030">
              <w:rPr>
                <w:rFonts w:ascii="Arial" w:hAnsi="Arial"/>
                <w:color w:val="000000"/>
                <w:sz w:val="14"/>
              </w:rPr>
              <w:t>14-11-2016</w:t>
            </w:r>
          </w:p>
        </w:tc>
        <w:tc>
          <w:tcPr>
            <w:tcW w:w="7371" w:type="dxa"/>
            <w:gridSpan w:val="2"/>
            <w:tcBorders>
              <w:top w:val="single" w:sz="4" w:space="0" w:color="auto"/>
              <w:left w:val="nil"/>
              <w:bottom w:val="single" w:sz="4" w:space="0" w:color="auto"/>
              <w:right w:val="single" w:sz="4" w:space="0" w:color="auto"/>
            </w:tcBorders>
            <w:shd w:val="clear" w:color="000000" w:fill="D7E4BC"/>
            <w:vAlign w:val="center"/>
          </w:tcPr>
          <w:p w:rsidR="00B6502A" w:rsidRPr="002B4030" w:rsidP="008108D5">
            <w:pPr>
              <w:rPr>
                <w:rFonts w:ascii="Arial" w:hAnsi="Arial" w:cs="Arial"/>
                <w:b/>
                <w:color w:val="000000"/>
                <w:sz w:val="14"/>
                <w:szCs w:val="14"/>
                <w:lang w:val="es-ES_tradnl"/>
              </w:rPr>
            </w:pPr>
            <w:r w:rsidRPr="002B4030">
              <w:rPr>
                <w:rFonts w:ascii="Arial" w:hAnsi="Arial"/>
                <w:b/>
                <w:color w:val="000000"/>
                <w:sz w:val="14"/>
                <w:lang w:val="es-ES_tradnl"/>
              </w:rPr>
              <w:t>Texto</w:t>
            </w:r>
          </w:p>
          <w:p w:rsidR="00B6502A" w:rsidRPr="002B4030" w:rsidP="008108D5">
            <w:pPr>
              <w:rPr>
                <w:rFonts w:ascii="Arial" w:hAnsi="Arial" w:cs="Arial"/>
                <w:color w:val="000000"/>
                <w:sz w:val="14"/>
                <w:szCs w:val="14"/>
                <w:lang w:val="es-ES_tradnl"/>
              </w:rPr>
            </w:pPr>
            <w:r w:rsidRPr="002B4030">
              <w:rPr>
                <w:rFonts w:ascii="Arial" w:hAnsi="Arial"/>
                <w:color w:val="000000"/>
                <w:sz w:val="14"/>
                <w:lang w:val="es-ES_tradnl"/>
              </w:rPr>
              <w:t xml:space="preserve">Recomenda-se ao IMT que garanta que, no menor prazo possível, o quadro regulamentar aplicável a emergências em </w:t>
            </w:r>
            <w:r w:rsidRPr="002B4030">
              <w:rPr>
                <w:rFonts w:ascii="Arial" w:hAnsi="Arial"/>
                <w:color w:val="000000"/>
                <w:sz w:val="14"/>
                <w:lang w:val="es-ES_tradnl"/>
              </w:rPr>
              <w:t>âmbito ferroviário é analisado e, caso necessário, revisto, no que respeite a minimizar o risco de erro dos utilizadores quanto às ações a tomar.</w:t>
            </w:r>
          </w:p>
          <w:p w:rsidR="00B6502A" w:rsidRPr="002B4030" w:rsidP="008108D5">
            <w:pPr>
              <w:rPr>
                <w:rFonts w:ascii="Arial" w:hAnsi="Arial" w:cs="Arial"/>
                <w:b/>
                <w:i/>
                <w:color w:val="000000"/>
                <w:sz w:val="14"/>
                <w:szCs w:val="14"/>
              </w:rPr>
            </w:pPr>
            <w:r w:rsidRPr="002B4030">
              <w:rPr>
                <w:rFonts w:ascii="Arial" w:hAnsi="Arial"/>
                <w:b/>
                <w:i/>
                <w:color w:val="000000"/>
                <w:sz w:val="14"/>
              </w:rPr>
              <w:t>Text</w:t>
            </w:r>
          </w:p>
          <w:p w:rsidR="00B6502A" w:rsidRPr="002B4030" w:rsidP="009F01C1">
            <w:pPr>
              <w:rPr>
                <w:rFonts w:ascii="Arial" w:hAnsi="Arial" w:cs="Arial"/>
                <w:color w:val="000000"/>
                <w:sz w:val="14"/>
                <w:szCs w:val="14"/>
              </w:rPr>
            </w:pPr>
            <w:r w:rsidRPr="002B4030">
              <w:rPr>
                <w:rFonts w:ascii="Arial" w:hAnsi="Arial"/>
                <w:i/>
                <w:color w:val="000000"/>
                <w:sz w:val="14"/>
              </w:rPr>
              <w:t>IMT is recommended to ensure that, as soon as possible, the operating procedures’ framework applicable to</w:t>
            </w:r>
            <w:r w:rsidRPr="002B4030">
              <w:rPr>
                <w:rFonts w:ascii="Arial" w:hAnsi="Arial"/>
                <w:i/>
                <w:color w:val="000000"/>
                <w:sz w:val="14"/>
              </w:rPr>
              <w:t xml:space="preserve"> emergencies is evaluated and, if necessary, reviewed, in order as to minimize the risk of error by the intended users regarding actions to be taken.</w:t>
            </w:r>
          </w:p>
        </w:tc>
      </w:tr>
      <w:tr w:rsidTr="0082644D">
        <w:tblPrEx>
          <w:tblW w:w="9082" w:type="dxa"/>
          <w:tblInd w:w="60" w:type="dxa"/>
          <w:tblLayout w:type="fixed"/>
          <w:tblCellMar>
            <w:left w:w="70" w:type="dxa"/>
            <w:right w:w="70" w:type="dxa"/>
          </w:tblCellMar>
          <w:tblLook w:val="04A0"/>
        </w:tblPrEx>
        <w:trPr>
          <w:trHeight w:val="20"/>
        </w:trPr>
        <w:tc>
          <w:tcPr>
            <w:tcW w:w="719" w:type="dxa"/>
            <w:vMerge/>
            <w:tcBorders>
              <w:left w:val="single" w:sz="4" w:space="0" w:color="auto"/>
              <w:bottom w:val="single" w:sz="4" w:space="0" w:color="auto"/>
              <w:right w:val="single" w:sz="4" w:space="0" w:color="auto"/>
            </w:tcBorders>
            <w:shd w:val="clear" w:color="000000" w:fill="D7E4BC"/>
            <w:vAlign w:val="center"/>
          </w:tcPr>
          <w:p w:rsidR="00B6502A" w:rsidRPr="002B4030" w:rsidP="00E86214">
            <w:pPr>
              <w:jc w:val="center"/>
              <w:rPr>
                <w:rFonts w:ascii="Arial" w:hAnsi="Arial" w:cs="Arial"/>
                <w:color w:val="000000"/>
                <w:sz w:val="14"/>
                <w:szCs w:val="14"/>
              </w:rPr>
            </w:pPr>
          </w:p>
        </w:tc>
        <w:tc>
          <w:tcPr>
            <w:tcW w:w="992" w:type="dxa"/>
            <w:gridSpan w:val="2"/>
            <w:vMerge/>
            <w:tcBorders>
              <w:left w:val="nil"/>
              <w:bottom w:val="single" w:sz="4" w:space="0" w:color="auto"/>
              <w:right w:val="single" w:sz="4" w:space="0" w:color="auto"/>
            </w:tcBorders>
            <w:shd w:val="clear" w:color="000000" w:fill="D7E4BC"/>
            <w:vAlign w:val="center"/>
          </w:tcPr>
          <w:p w:rsidR="00B6502A" w:rsidRPr="002B4030" w:rsidP="008108D5">
            <w:pPr>
              <w:jc w:val="center"/>
              <w:rPr>
                <w:rFonts w:ascii="Arial" w:hAnsi="Arial" w:cs="Arial"/>
                <w:color w:val="000000"/>
                <w:sz w:val="14"/>
                <w:szCs w:val="14"/>
              </w:rPr>
            </w:pPr>
          </w:p>
        </w:tc>
        <w:tc>
          <w:tcPr>
            <w:tcW w:w="7371" w:type="dxa"/>
            <w:gridSpan w:val="2"/>
            <w:tcBorders>
              <w:top w:val="single" w:sz="4" w:space="0" w:color="auto"/>
              <w:left w:val="nil"/>
              <w:bottom w:val="single" w:sz="4" w:space="0" w:color="auto"/>
              <w:right w:val="single" w:sz="4" w:space="0" w:color="auto"/>
            </w:tcBorders>
            <w:shd w:val="clear" w:color="000000" w:fill="FFFF66"/>
            <w:vAlign w:val="center"/>
          </w:tcPr>
          <w:p w:rsidR="00B6502A" w:rsidRPr="002B4030" w:rsidP="0055245F">
            <w:pPr>
              <w:rPr>
                <w:rFonts w:ascii="Arial" w:hAnsi="Arial" w:cs="Arial"/>
                <w:b/>
                <w:bCs/>
                <w:color w:val="000000"/>
                <w:sz w:val="14"/>
                <w:szCs w:val="14"/>
                <w:lang w:val="es-ES_tradnl"/>
              </w:rPr>
            </w:pPr>
            <w:r w:rsidRPr="002B4030">
              <w:rPr>
                <w:rFonts w:ascii="Arial" w:hAnsi="Arial"/>
                <w:b/>
                <w:color w:val="000000"/>
                <w:sz w:val="14"/>
                <w:lang w:val="es-ES_tradnl"/>
              </w:rPr>
              <w:t>Situação</w:t>
            </w:r>
          </w:p>
          <w:p w:rsidR="00B6502A" w:rsidRPr="002B4030" w:rsidP="0055245F">
            <w:pPr>
              <w:rPr>
                <w:rFonts w:ascii="Arial" w:hAnsi="Arial" w:cs="Arial"/>
                <w:b/>
                <w:color w:val="000000"/>
                <w:sz w:val="14"/>
                <w:szCs w:val="14"/>
                <w:lang w:val="es-ES_tradnl"/>
              </w:rPr>
            </w:pPr>
            <w:r w:rsidRPr="002B4030">
              <w:rPr>
                <w:rFonts w:ascii="Arial" w:hAnsi="Arial"/>
                <w:b/>
                <w:color w:val="000000"/>
                <w:sz w:val="14"/>
                <w:lang w:val="es-ES_tradnl"/>
              </w:rPr>
              <w:t>ABERTA – EM IMPLEMENTAÇÃO</w:t>
            </w:r>
          </w:p>
          <w:p w:rsidR="00B6502A" w:rsidRPr="002B4030" w:rsidP="0055245F">
            <w:pPr>
              <w:rPr>
                <w:rFonts w:ascii="Arial" w:hAnsi="Arial" w:cs="Arial"/>
                <w:color w:val="000000"/>
                <w:sz w:val="14"/>
                <w:szCs w:val="14"/>
                <w:lang w:val="es-ES_tradnl"/>
              </w:rPr>
            </w:pPr>
            <w:r w:rsidRPr="002B4030">
              <w:rPr>
                <w:rFonts w:ascii="Arial" w:hAnsi="Arial"/>
                <w:color w:val="000000"/>
                <w:sz w:val="14"/>
                <w:lang w:val="es-ES_tradnl"/>
              </w:rPr>
              <w:t xml:space="preserve">Recomendação aceite pelo IMT. </w:t>
            </w:r>
          </w:p>
          <w:p w:rsidR="00FC3AD1" w:rsidRPr="002B4030" w:rsidP="0055245F">
            <w:pPr>
              <w:rPr>
                <w:rFonts w:ascii="Arial" w:hAnsi="Arial" w:cs="Arial"/>
                <w:b/>
                <w:color w:val="000000"/>
                <w:sz w:val="14"/>
                <w:szCs w:val="14"/>
                <w:lang w:val="es-ES_tradnl"/>
              </w:rPr>
            </w:pPr>
            <w:r w:rsidRPr="002B4030">
              <w:rPr>
                <w:rFonts w:ascii="Arial" w:hAnsi="Arial"/>
                <w:b/>
                <w:color w:val="000000"/>
                <w:sz w:val="14"/>
                <w:lang w:val="es-ES_tradnl"/>
              </w:rPr>
              <w:t>Resposta do destinatário:</w:t>
            </w:r>
          </w:p>
          <w:p w:rsidR="00B6502A" w:rsidRPr="002B4030" w:rsidP="0055245F">
            <w:pPr>
              <w:rPr>
                <w:rFonts w:ascii="Arial" w:hAnsi="Arial" w:cs="Arial"/>
                <w:color w:val="000000"/>
                <w:sz w:val="14"/>
                <w:szCs w:val="14"/>
                <w:lang w:val="es-ES_tradnl"/>
              </w:rPr>
            </w:pPr>
            <w:r w:rsidRPr="002B4030">
              <w:rPr>
                <w:rFonts w:ascii="Arial" w:hAnsi="Arial"/>
                <w:color w:val="000000"/>
                <w:sz w:val="14"/>
                <w:lang w:val="es-ES_tradnl"/>
              </w:rPr>
              <w:t>IET 110 foi</w:t>
            </w:r>
            <w:r w:rsidRPr="002B4030">
              <w:rPr>
                <w:rFonts w:ascii="Arial" w:hAnsi="Arial"/>
                <w:color w:val="000000"/>
                <w:sz w:val="14"/>
                <w:lang w:val="es-ES_tradnl"/>
              </w:rPr>
              <w:t xml:space="preserve"> integrada na ICET 196, Anexo 3. Falta integrar a IET 111.</w:t>
            </w:r>
          </w:p>
          <w:p w:rsidR="00B6502A" w:rsidRPr="002B4030" w:rsidP="0055245F">
            <w:pPr>
              <w:rPr>
                <w:rFonts w:ascii="Arial" w:hAnsi="Arial" w:cs="Arial"/>
                <w:color w:val="000000"/>
                <w:sz w:val="14"/>
                <w:szCs w:val="14"/>
                <w:lang w:val="es-ES_tradnl"/>
              </w:rPr>
            </w:pPr>
            <w:r w:rsidRPr="002B4030">
              <w:rPr>
                <w:rFonts w:ascii="Arial" w:hAnsi="Arial"/>
                <w:color w:val="000000"/>
                <w:sz w:val="14"/>
                <w:lang w:val="es-ES_tradnl"/>
              </w:rPr>
              <w:t>Data de conclusão prevista: sem informação.</w:t>
            </w:r>
          </w:p>
          <w:p w:rsidR="00B6502A" w:rsidRPr="002B4030" w:rsidP="0055245F">
            <w:pPr>
              <w:rPr>
                <w:rFonts w:ascii="Arial" w:hAnsi="Arial" w:cs="Arial"/>
                <w:b/>
                <w:i/>
                <w:color w:val="000000"/>
                <w:sz w:val="14"/>
                <w:szCs w:val="14"/>
              </w:rPr>
            </w:pPr>
            <w:r w:rsidRPr="002B4030">
              <w:rPr>
                <w:rFonts w:ascii="Arial" w:hAnsi="Arial"/>
                <w:b/>
                <w:i/>
                <w:color w:val="000000"/>
                <w:sz w:val="14"/>
              </w:rPr>
              <w:t>Status</w:t>
            </w:r>
          </w:p>
          <w:p w:rsidR="00B6502A" w:rsidRPr="002B4030" w:rsidP="0055245F">
            <w:pPr>
              <w:rPr>
                <w:rFonts w:ascii="Arial" w:hAnsi="Arial" w:cs="Arial"/>
                <w:b/>
                <w:i/>
                <w:color w:val="000000"/>
                <w:sz w:val="14"/>
                <w:szCs w:val="14"/>
              </w:rPr>
            </w:pPr>
            <w:r w:rsidRPr="002B4030">
              <w:rPr>
                <w:rFonts w:ascii="Arial" w:hAnsi="Arial"/>
                <w:b/>
                <w:i/>
                <w:color w:val="000000"/>
                <w:sz w:val="14"/>
              </w:rPr>
              <w:t>OPEN – IN IMPLEMENTATION</w:t>
            </w:r>
          </w:p>
          <w:p w:rsidR="00B6502A" w:rsidRPr="002B4030" w:rsidP="0055245F">
            <w:pPr>
              <w:rPr>
                <w:rFonts w:ascii="Arial" w:hAnsi="Arial" w:cs="Arial"/>
                <w:i/>
                <w:color w:val="000000"/>
                <w:sz w:val="14"/>
                <w:szCs w:val="14"/>
              </w:rPr>
            </w:pPr>
            <w:r w:rsidRPr="002B4030">
              <w:rPr>
                <w:rFonts w:ascii="Arial" w:hAnsi="Arial"/>
                <w:i/>
                <w:color w:val="000000"/>
                <w:sz w:val="14"/>
              </w:rPr>
              <w:t xml:space="preserve">Recommendation accepted by IMT. </w:t>
            </w:r>
          </w:p>
          <w:p w:rsidR="00FC3AD1" w:rsidRPr="002B4030" w:rsidP="00FC3AD1">
            <w:pPr>
              <w:rPr>
                <w:rFonts w:ascii="Arial" w:hAnsi="Arial" w:cs="Arial"/>
                <w:b/>
                <w:i/>
                <w:color w:val="000000"/>
                <w:sz w:val="14"/>
                <w:szCs w:val="14"/>
              </w:rPr>
            </w:pPr>
            <w:r w:rsidRPr="002B4030">
              <w:rPr>
                <w:rFonts w:ascii="Arial" w:hAnsi="Arial"/>
                <w:b/>
                <w:i/>
                <w:color w:val="000000"/>
                <w:sz w:val="14"/>
              </w:rPr>
              <w:t>Addressee’s response:</w:t>
            </w:r>
          </w:p>
          <w:p w:rsidR="00B6502A" w:rsidRPr="002B4030" w:rsidP="0055245F">
            <w:pPr>
              <w:rPr>
                <w:rFonts w:ascii="Arial" w:hAnsi="Arial" w:cs="Arial"/>
                <w:i/>
                <w:color w:val="000000"/>
                <w:sz w:val="14"/>
                <w:szCs w:val="14"/>
              </w:rPr>
            </w:pPr>
            <w:r w:rsidRPr="002B4030">
              <w:rPr>
                <w:rFonts w:ascii="Arial" w:hAnsi="Arial"/>
                <w:i/>
                <w:color w:val="000000"/>
                <w:sz w:val="14"/>
              </w:rPr>
              <w:t>IET 110 was integrated into ICET 196, Annex 3. IET 111 integration</w:t>
            </w:r>
            <w:r w:rsidRPr="002B4030">
              <w:rPr>
                <w:rFonts w:ascii="Arial" w:hAnsi="Arial"/>
                <w:i/>
                <w:color w:val="000000"/>
                <w:sz w:val="14"/>
              </w:rPr>
              <w:t xml:space="preserve"> is still pending.</w:t>
            </w:r>
          </w:p>
          <w:p w:rsidR="00B6502A" w:rsidRPr="002B4030" w:rsidP="006B3B4A">
            <w:pPr>
              <w:rPr>
                <w:rFonts w:ascii="Arial" w:hAnsi="Arial" w:cs="Arial"/>
                <w:b/>
                <w:bCs/>
                <w:color w:val="000000"/>
                <w:sz w:val="14"/>
                <w:szCs w:val="14"/>
              </w:rPr>
            </w:pPr>
            <w:r w:rsidRPr="002B4030">
              <w:rPr>
                <w:rFonts w:ascii="Arial" w:hAnsi="Arial"/>
                <w:i/>
                <w:color w:val="000000"/>
                <w:sz w:val="14"/>
              </w:rPr>
              <w:t>Planned conclusion date: not available.</w:t>
            </w:r>
          </w:p>
        </w:tc>
      </w:tr>
    </w:tbl>
    <w:p w:rsidR="008C0A74" w:rsidRPr="002B4030" w:rsidP="0016116B">
      <w:pPr>
        <w:autoSpaceDE w:val="0"/>
        <w:autoSpaceDN w:val="0"/>
        <w:adjustRightInd w:val="0"/>
        <w:spacing w:after="120"/>
        <w:jc w:val="both"/>
        <w:rPr>
          <w:rFonts w:ascii="Calibri" w:hAnsi="Calibri" w:cs="TrebuchetMS"/>
          <w:color w:val="000000"/>
        </w:rPr>
      </w:pPr>
    </w:p>
    <w:p w:rsidR="008C0A74" w:rsidRPr="002B4030">
      <w:pPr>
        <w:rPr>
          <w:rFonts w:ascii="Calibri" w:hAnsi="Calibri" w:cs="TrebuchetMS"/>
          <w:color w:val="000000"/>
        </w:rPr>
      </w:pPr>
      <w:r w:rsidRPr="002B4030">
        <w:br w:type="page"/>
      </w:r>
    </w:p>
    <w:tbl>
      <w:tblPr>
        <w:tblW w:w="9082" w:type="dxa"/>
        <w:tblInd w:w="60" w:type="dxa"/>
        <w:tblLayout w:type="fixed"/>
        <w:tblCellMar>
          <w:left w:w="70" w:type="dxa"/>
          <w:right w:w="70" w:type="dxa"/>
        </w:tblCellMar>
        <w:tblLook w:val="04A0"/>
      </w:tblPr>
      <w:tblGrid>
        <w:gridCol w:w="719"/>
        <w:gridCol w:w="567"/>
        <w:gridCol w:w="425"/>
        <w:gridCol w:w="6471"/>
        <w:gridCol w:w="900"/>
      </w:tblGrid>
      <w:tr w:rsidTr="0082644D">
        <w:tblPrEx>
          <w:tblW w:w="9082" w:type="dxa"/>
          <w:tblInd w:w="60" w:type="dxa"/>
          <w:tblLayout w:type="fixed"/>
          <w:tblCellMar>
            <w:left w:w="70" w:type="dxa"/>
            <w:right w:w="70" w:type="dxa"/>
          </w:tblCellMar>
          <w:tblLook w:val="04A0"/>
        </w:tblPrEx>
        <w:trPr>
          <w:trHeight w:val="20"/>
        </w:trPr>
        <w:tc>
          <w:tcPr>
            <w:tcW w:w="9082" w:type="dxa"/>
            <w:gridSpan w:val="5"/>
            <w:tcBorders>
              <w:top w:val="single" w:sz="4" w:space="0" w:color="auto"/>
              <w:left w:val="single" w:sz="4" w:space="0" w:color="auto"/>
              <w:bottom w:val="single" w:sz="4" w:space="0" w:color="auto"/>
              <w:right w:val="single" w:sz="4" w:space="0" w:color="auto"/>
            </w:tcBorders>
            <w:shd w:val="clear" w:color="000000" w:fill="C2D69A"/>
            <w:vAlign w:val="center"/>
          </w:tcPr>
          <w:p w:rsidR="00F15209" w:rsidRPr="002B4030" w:rsidP="00D86357">
            <w:pPr>
              <w:rPr>
                <w:rFonts w:ascii="Arial" w:hAnsi="Arial" w:cs="Arial"/>
                <w:b/>
                <w:bCs/>
                <w:color w:val="000000"/>
                <w:sz w:val="20"/>
                <w:szCs w:val="20"/>
              </w:rPr>
            </w:pPr>
            <w:r w:rsidRPr="002B4030">
              <w:rPr>
                <w:rFonts w:ascii="Arial" w:hAnsi="Arial"/>
                <w:b/>
                <w:color w:val="000000"/>
                <w:sz w:val="20"/>
              </w:rPr>
              <w:t>Quadro B.8b / Table B.8b</w:t>
            </w:r>
          </w:p>
        </w:tc>
      </w:tr>
      <w:tr w:rsidTr="0082644D">
        <w:tblPrEx>
          <w:tblW w:w="9082" w:type="dxa"/>
          <w:tblInd w:w="60" w:type="dxa"/>
          <w:tblLayout w:type="fixed"/>
          <w:tblCellMar>
            <w:left w:w="70" w:type="dxa"/>
            <w:right w:w="70" w:type="dxa"/>
          </w:tblCellMar>
          <w:tblLook w:val="04A0"/>
        </w:tblPrEx>
        <w:trPr>
          <w:trHeight w:val="20"/>
        </w:trPr>
        <w:tc>
          <w:tcPr>
            <w:tcW w:w="1286" w:type="dxa"/>
            <w:gridSpan w:val="2"/>
            <w:tcBorders>
              <w:top w:val="single" w:sz="4" w:space="0" w:color="auto"/>
              <w:left w:val="single" w:sz="4" w:space="0" w:color="auto"/>
            </w:tcBorders>
            <w:shd w:val="clear" w:color="000000" w:fill="C2D69A"/>
            <w:vAlign w:val="center"/>
            <w:hideMark/>
          </w:tcPr>
          <w:p w:rsidR="003025C5" w:rsidRPr="002B4030" w:rsidP="003025C5">
            <w:pPr>
              <w:jc w:val="center"/>
              <w:rPr>
                <w:rFonts w:ascii="Arial" w:hAnsi="Arial" w:cs="Arial"/>
                <w:b/>
                <w:bCs/>
                <w:color w:val="000000"/>
                <w:sz w:val="16"/>
                <w:szCs w:val="16"/>
              </w:rPr>
            </w:pPr>
            <w:r w:rsidRPr="002B4030">
              <w:rPr>
                <w:rFonts w:ascii="Arial" w:hAnsi="Arial"/>
                <w:b/>
                <w:color w:val="000000"/>
                <w:sz w:val="16"/>
              </w:rPr>
              <w:t>Investigação:</w:t>
            </w:r>
          </w:p>
        </w:tc>
        <w:tc>
          <w:tcPr>
            <w:tcW w:w="6896" w:type="dxa"/>
            <w:gridSpan w:val="2"/>
            <w:tcBorders>
              <w:top w:val="single" w:sz="4" w:space="0" w:color="auto"/>
              <w:right w:val="dashed" w:sz="4" w:space="0" w:color="auto"/>
            </w:tcBorders>
            <w:shd w:val="clear" w:color="000000" w:fill="C2D69A"/>
            <w:vAlign w:val="center"/>
          </w:tcPr>
          <w:p w:rsidR="003025C5" w:rsidRPr="002B4030" w:rsidP="003025C5">
            <w:pPr>
              <w:rPr>
                <w:rFonts w:ascii="Arial" w:hAnsi="Arial" w:cs="Arial"/>
                <w:color w:val="000000"/>
                <w:sz w:val="14"/>
                <w:szCs w:val="14"/>
                <w:lang w:val="es-ES_tradnl"/>
              </w:rPr>
            </w:pPr>
            <w:r w:rsidRPr="002B4030">
              <w:rPr>
                <w:rFonts w:ascii="Arial" w:hAnsi="Arial"/>
                <w:color w:val="000000"/>
                <w:sz w:val="14"/>
                <w:lang w:val="es-ES_tradnl"/>
              </w:rPr>
              <w:t>Acidente com ciclomotorista na PN 324,964 - linha do Algarve, Estômbar, em 28-01-2015</w:t>
            </w:r>
          </w:p>
        </w:tc>
        <w:tc>
          <w:tcPr>
            <w:tcW w:w="900" w:type="dxa"/>
            <w:vMerge w:val="restart"/>
            <w:tcBorders>
              <w:top w:val="single" w:sz="4" w:space="0" w:color="auto"/>
              <w:left w:val="dashed" w:sz="4" w:space="0" w:color="auto"/>
              <w:right w:val="single" w:sz="4" w:space="0" w:color="auto"/>
            </w:tcBorders>
            <w:shd w:val="clear" w:color="000000" w:fill="C2D69A"/>
            <w:vAlign w:val="center"/>
          </w:tcPr>
          <w:p w:rsidR="003025C5" w:rsidRPr="002B4030" w:rsidP="00FE7A9D">
            <w:pPr>
              <w:jc w:val="center"/>
            </w:pPr>
            <w:r w:rsidRPr="002B4030">
              <w:rPr>
                <w:rFonts w:ascii="Arial" w:hAnsi="Arial"/>
                <w:b/>
                <w:color w:val="000000"/>
                <w:sz w:val="16"/>
              </w:rPr>
              <w:t>ERAIL</w:t>
            </w:r>
          </w:p>
          <w:p w:rsidR="003025C5" w:rsidRPr="002B4030" w:rsidP="00FE7A9D">
            <w:pPr>
              <w:jc w:val="center"/>
              <w:rPr>
                <w:rFonts w:ascii="Arial" w:hAnsi="Arial" w:cs="Arial"/>
                <w:b/>
                <w:bCs/>
                <w:color w:val="000000"/>
                <w:sz w:val="16"/>
                <w:szCs w:val="16"/>
              </w:rPr>
            </w:pPr>
            <w:hyperlink r:id="rId58" w:history="1">
              <w:r w:rsidRPr="002B4030">
                <w:rPr>
                  <w:rStyle w:val="Hyperlink"/>
                  <w:rFonts w:ascii="Arial" w:hAnsi="Arial"/>
                  <w:sz w:val="16"/>
                </w:rPr>
                <w:t>PT-4739</w:t>
              </w:r>
            </w:hyperlink>
          </w:p>
        </w:tc>
      </w:tr>
      <w:tr w:rsidTr="0082644D">
        <w:tblPrEx>
          <w:tblW w:w="9082" w:type="dxa"/>
          <w:tblInd w:w="60" w:type="dxa"/>
          <w:tblLayout w:type="fixed"/>
          <w:tblCellMar>
            <w:left w:w="70" w:type="dxa"/>
            <w:right w:w="70" w:type="dxa"/>
          </w:tblCellMar>
          <w:tblLook w:val="04A0"/>
        </w:tblPrEx>
        <w:trPr>
          <w:trHeight w:val="20"/>
        </w:trPr>
        <w:tc>
          <w:tcPr>
            <w:tcW w:w="1286" w:type="dxa"/>
            <w:gridSpan w:val="2"/>
            <w:tcBorders>
              <w:left w:val="single" w:sz="4" w:space="0" w:color="auto"/>
              <w:bottom w:val="single" w:sz="4" w:space="0" w:color="auto"/>
            </w:tcBorders>
            <w:shd w:val="clear" w:color="000000" w:fill="C2D69A"/>
            <w:vAlign w:val="center"/>
          </w:tcPr>
          <w:p w:rsidR="003025C5" w:rsidRPr="002B4030" w:rsidP="00FE7A9D">
            <w:pPr>
              <w:jc w:val="center"/>
              <w:rPr>
                <w:rFonts w:ascii="Arial" w:hAnsi="Arial" w:cs="Arial"/>
                <w:b/>
                <w:bCs/>
                <w:color w:val="000000"/>
                <w:sz w:val="14"/>
                <w:szCs w:val="14"/>
              </w:rPr>
            </w:pPr>
            <w:r w:rsidRPr="002B4030">
              <w:rPr>
                <w:rFonts w:ascii="Arial" w:hAnsi="Arial"/>
                <w:b/>
                <w:i/>
                <w:color w:val="000000"/>
                <w:sz w:val="16"/>
              </w:rPr>
              <w:t>Investigation:</w:t>
            </w:r>
          </w:p>
        </w:tc>
        <w:tc>
          <w:tcPr>
            <w:tcW w:w="6896" w:type="dxa"/>
            <w:gridSpan w:val="2"/>
            <w:tcBorders>
              <w:bottom w:val="single" w:sz="4" w:space="0" w:color="auto"/>
              <w:right w:val="dashed" w:sz="4" w:space="0" w:color="auto"/>
            </w:tcBorders>
            <w:shd w:val="clear" w:color="000000" w:fill="C2D69A"/>
            <w:vAlign w:val="center"/>
          </w:tcPr>
          <w:p w:rsidR="003025C5" w:rsidRPr="002B4030" w:rsidP="003025C5">
            <w:pPr>
              <w:rPr>
                <w:rFonts w:ascii="Arial" w:hAnsi="Arial" w:cs="Arial"/>
                <w:b/>
                <w:bCs/>
                <w:color w:val="000000"/>
                <w:sz w:val="14"/>
                <w:szCs w:val="14"/>
              </w:rPr>
            </w:pPr>
            <w:r w:rsidRPr="002B4030">
              <w:rPr>
                <w:rFonts w:ascii="Arial" w:hAnsi="Arial"/>
                <w:i/>
                <w:color w:val="000000"/>
                <w:sz w:val="14"/>
              </w:rPr>
              <w:t>Accident with motorcyclist at LX 324,964 – Algarve Line, Estômbar, on 28-01-2015</w:t>
            </w:r>
          </w:p>
        </w:tc>
        <w:tc>
          <w:tcPr>
            <w:tcW w:w="900" w:type="dxa"/>
            <w:vMerge/>
            <w:tcBorders>
              <w:left w:val="dashed" w:sz="4" w:space="0" w:color="auto"/>
              <w:bottom w:val="single" w:sz="4" w:space="0" w:color="auto"/>
              <w:right w:val="single" w:sz="4" w:space="0" w:color="auto"/>
            </w:tcBorders>
            <w:shd w:val="clear" w:color="000000" w:fill="C2D69A"/>
            <w:vAlign w:val="center"/>
          </w:tcPr>
          <w:p w:rsidR="003025C5" w:rsidRPr="002B4030" w:rsidP="00FE7A9D">
            <w:pPr>
              <w:jc w:val="center"/>
              <w:rPr>
                <w:rFonts w:ascii="Arial" w:hAnsi="Arial" w:cs="Arial"/>
                <w:b/>
                <w:bCs/>
                <w:color w:val="000000"/>
                <w:sz w:val="14"/>
                <w:szCs w:val="14"/>
              </w:rPr>
            </w:pPr>
          </w:p>
        </w:tc>
      </w:tr>
      <w:tr w:rsidTr="0082644D">
        <w:tblPrEx>
          <w:tblW w:w="9082" w:type="dxa"/>
          <w:tblInd w:w="60" w:type="dxa"/>
          <w:tblLayout w:type="fixed"/>
          <w:tblCellMar>
            <w:left w:w="70" w:type="dxa"/>
            <w:right w:w="70" w:type="dxa"/>
          </w:tblCellMar>
          <w:tblLook w:val="04A0"/>
        </w:tblPrEx>
        <w:trPr>
          <w:trHeight w:val="20"/>
        </w:trPr>
        <w:tc>
          <w:tcPr>
            <w:tcW w:w="719" w:type="dxa"/>
            <w:tcBorders>
              <w:top w:val="single" w:sz="4" w:space="0" w:color="auto"/>
              <w:left w:val="single" w:sz="4" w:space="0" w:color="auto"/>
              <w:right w:val="single" w:sz="4" w:space="0" w:color="auto"/>
            </w:tcBorders>
            <w:shd w:val="clear" w:color="000000" w:fill="D6E3BC" w:themeFill="accent3" w:themeFillTint="66"/>
            <w:hideMark/>
          </w:tcPr>
          <w:p w:rsidR="00334DD6" w:rsidRPr="002B4030" w:rsidP="00183EAC">
            <w:pPr>
              <w:jc w:val="center"/>
              <w:rPr>
                <w:rFonts w:ascii="Arial" w:hAnsi="Arial" w:cs="Arial"/>
                <w:b/>
                <w:bCs/>
                <w:color w:val="000000"/>
                <w:sz w:val="14"/>
                <w:szCs w:val="14"/>
              </w:rPr>
            </w:pPr>
            <w:r w:rsidRPr="002B4030">
              <w:rPr>
                <w:rFonts w:ascii="Arial" w:hAnsi="Arial"/>
                <w:b/>
                <w:color w:val="000000"/>
                <w:sz w:val="14"/>
              </w:rPr>
              <w:t xml:space="preserve">N.º / </w:t>
            </w:r>
            <w:r w:rsidRPr="002B4030">
              <w:rPr>
                <w:rFonts w:ascii="Arial" w:hAnsi="Arial"/>
                <w:b/>
                <w:i/>
                <w:color w:val="000000"/>
                <w:sz w:val="14"/>
              </w:rPr>
              <w:t>ID</w:t>
            </w:r>
          </w:p>
        </w:tc>
        <w:tc>
          <w:tcPr>
            <w:tcW w:w="992" w:type="dxa"/>
            <w:gridSpan w:val="2"/>
            <w:tcBorders>
              <w:top w:val="single" w:sz="4" w:space="0" w:color="auto"/>
              <w:left w:val="nil"/>
              <w:right w:val="single" w:sz="4" w:space="0" w:color="auto"/>
            </w:tcBorders>
            <w:shd w:val="clear" w:color="000000" w:fill="D6E3BC" w:themeFill="accent3" w:themeFillTint="66"/>
            <w:hideMark/>
          </w:tcPr>
          <w:p w:rsidR="00334DD6" w:rsidRPr="002B4030" w:rsidP="00183EAC">
            <w:pPr>
              <w:jc w:val="center"/>
              <w:rPr>
                <w:rFonts w:ascii="Arial" w:hAnsi="Arial" w:cs="Arial"/>
                <w:b/>
                <w:bCs/>
                <w:color w:val="000000"/>
                <w:sz w:val="14"/>
                <w:szCs w:val="14"/>
              </w:rPr>
            </w:pPr>
            <w:r w:rsidRPr="002B4030">
              <w:rPr>
                <w:rFonts w:ascii="Arial" w:hAnsi="Arial"/>
                <w:b/>
                <w:color w:val="000000"/>
                <w:sz w:val="14"/>
              </w:rPr>
              <w:t xml:space="preserve">Data / </w:t>
            </w:r>
            <w:r w:rsidRPr="002B4030">
              <w:rPr>
                <w:rFonts w:ascii="Arial" w:hAnsi="Arial"/>
                <w:b/>
                <w:i/>
                <w:color w:val="000000"/>
                <w:sz w:val="14"/>
              </w:rPr>
              <w:t>Date</w:t>
            </w:r>
          </w:p>
        </w:tc>
        <w:tc>
          <w:tcPr>
            <w:tcW w:w="7371" w:type="dxa"/>
            <w:gridSpan w:val="2"/>
            <w:tcBorders>
              <w:top w:val="nil"/>
              <w:left w:val="nil"/>
              <w:bottom w:val="single" w:sz="4" w:space="0" w:color="auto"/>
              <w:right w:val="single" w:sz="4" w:space="0" w:color="auto"/>
            </w:tcBorders>
            <w:shd w:val="clear" w:color="000000" w:fill="D6E3BC" w:themeFill="accent3" w:themeFillTint="66"/>
            <w:vAlign w:val="center"/>
            <w:hideMark/>
          </w:tcPr>
          <w:p w:rsidR="00334DD6" w:rsidRPr="002B4030" w:rsidP="00334DD6">
            <w:pPr>
              <w:rPr>
                <w:rFonts w:ascii="Arial" w:hAnsi="Arial" w:cs="Arial"/>
                <w:b/>
                <w:bCs/>
                <w:color w:val="000000"/>
                <w:sz w:val="14"/>
                <w:szCs w:val="14"/>
                <w:lang w:val="es-ES_tradnl"/>
              </w:rPr>
            </w:pPr>
            <w:r w:rsidRPr="002B4030">
              <w:rPr>
                <w:rFonts w:ascii="Arial" w:hAnsi="Arial"/>
                <w:b/>
                <w:color w:val="000000"/>
                <w:sz w:val="14"/>
                <w:lang w:val="es-ES_tradnl"/>
              </w:rPr>
              <w:t xml:space="preserve">Destinatário / </w:t>
            </w:r>
            <w:r w:rsidRPr="002B4030">
              <w:rPr>
                <w:rFonts w:ascii="Arial" w:hAnsi="Arial"/>
                <w:b/>
                <w:i/>
                <w:color w:val="000000"/>
                <w:sz w:val="14"/>
                <w:lang w:val="es-ES_tradnl"/>
              </w:rPr>
              <w:t>Addressee</w:t>
            </w:r>
            <w:r w:rsidRPr="002B4030">
              <w:rPr>
                <w:rFonts w:ascii="Arial" w:hAnsi="Arial"/>
                <w:b/>
                <w:color w:val="000000"/>
                <w:sz w:val="14"/>
                <w:lang w:val="es-ES_tradnl"/>
              </w:rPr>
              <w:t xml:space="preserve">: </w:t>
            </w:r>
          </w:p>
          <w:p w:rsidR="00334DD6" w:rsidRPr="002B4030" w:rsidP="00334DD6">
            <w:pPr>
              <w:rPr>
                <w:rFonts w:ascii="Arial" w:hAnsi="Arial" w:cs="Arial"/>
                <w:bCs/>
                <w:color w:val="000000"/>
                <w:sz w:val="14"/>
                <w:szCs w:val="14"/>
                <w:lang w:val="es-ES_tradnl"/>
              </w:rPr>
            </w:pPr>
            <w:r w:rsidRPr="002B4030">
              <w:rPr>
                <w:rFonts w:ascii="Arial" w:hAnsi="Arial"/>
                <w:color w:val="000000"/>
                <w:sz w:val="14"/>
                <w:lang w:val="es-ES_tradnl"/>
              </w:rPr>
              <w:t xml:space="preserve">Instituto da Mobilidade e dos Transportes, I.P. </w:t>
            </w:r>
            <w:r w:rsidRPr="002B4030">
              <w:rPr>
                <w:rFonts w:ascii="Arial" w:hAnsi="Arial"/>
                <w:i/>
                <w:color w:val="000000"/>
                <w:sz w:val="14"/>
                <w:lang w:val="es-ES_tradnl"/>
              </w:rPr>
              <w:t>(National Safety Authority)</w:t>
            </w:r>
          </w:p>
          <w:p w:rsidR="00334DD6" w:rsidRPr="002B4030" w:rsidP="00334DD6">
            <w:pPr>
              <w:rPr>
                <w:rFonts w:ascii="Arial" w:hAnsi="Arial" w:cs="Arial"/>
                <w:b/>
                <w:bCs/>
                <w:i/>
                <w:iCs/>
                <w:color w:val="000000"/>
                <w:sz w:val="14"/>
                <w:szCs w:val="14"/>
                <w:lang w:val="es-ES_tradnl"/>
              </w:rPr>
            </w:pPr>
            <w:r w:rsidRPr="002B4030">
              <w:rPr>
                <w:rFonts w:ascii="Arial" w:hAnsi="Arial"/>
                <w:b/>
                <w:color w:val="000000"/>
                <w:sz w:val="14"/>
                <w:lang w:val="es-ES_tradnl"/>
              </w:rPr>
              <w:t>Implementador final /</w:t>
            </w:r>
            <w:r w:rsidRPr="002B4030">
              <w:rPr>
                <w:rFonts w:ascii="Arial" w:hAnsi="Arial"/>
                <w:b/>
                <w:i/>
                <w:color w:val="000000"/>
                <w:sz w:val="14"/>
                <w:lang w:val="es-ES_tradnl"/>
              </w:rPr>
              <w:t xml:space="preserve"> Final implementer:</w:t>
            </w:r>
          </w:p>
          <w:p w:rsidR="00334DD6" w:rsidRPr="002B4030" w:rsidP="00334DD6">
            <w:pPr>
              <w:rPr>
                <w:rFonts w:ascii="Arial" w:hAnsi="Arial" w:cs="Arial"/>
                <w:b/>
                <w:bCs/>
                <w:color w:val="000000"/>
                <w:sz w:val="14"/>
                <w:szCs w:val="14"/>
                <w:lang w:val="fr-LU"/>
              </w:rPr>
            </w:pPr>
            <w:r w:rsidRPr="002B4030">
              <w:rPr>
                <w:rFonts w:ascii="Arial" w:hAnsi="Arial"/>
                <w:color w:val="000000"/>
                <w:sz w:val="14"/>
                <w:lang w:val="fr-LU"/>
              </w:rPr>
              <w:t xml:space="preserve">Infraestruturas de Portugal, S.A. </w:t>
            </w:r>
            <w:r w:rsidRPr="002B4030">
              <w:rPr>
                <w:rFonts w:ascii="Arial" w:hAnsi="Arial"/>
                <w:i/>
                <w:color w:val="000000"/>
                <w:sz w:val="14"/>
                <w:lang w:val="fr-LU"/>
              </w:rPr>
              <w:t>(Infrastructure Manager)</w:t>
            </w:r>
          </w:p>
        </w:tc>
      </w:tr>
      <w:tr w:rsidTr="0082644D">
        <w:tblPrEx>
          <w:tblW w:w="9082" w:type="dxa"/>
          <w:tblInd w:w="60" w:type="dxa"/>
          <w:tblLayout w:type="fixed"/>
          <w:tblCellMar>
            <w:left w:w="70" w:type="dxa"/>
            <w:right w:w="70" w:type="dxa"/>
          </w:tblCellMar>
          <w:tblLook w:val="04A0"/>
        </w:tblPrEx>
        <w:trPr>
          <w:trHeight w:val="20"/>
        </w:trPr>
        <w:tc>
          <w:tcPr>
            <w:tcW w:w="719" w:type="dxa"/>
            <w:vMerge w:val="restart"/>
            <w:tcBorders>
              <w:left w:val="single" w:sz="4" w:space="0" w:color="auto"/>
              <w:right w:val="single" w:sz="4" w:space="0" w:color="auto"/>
            </w:tcBorders>
            <w:shd w:val="clear" w:color="000000" w:fill="D7E4BC"/>
            <w:vAlign w:val="center"/>
          </w:tcPr>
          <w:p w:rsidR="00142FE9" w:rsidRPr="002B4030" w:rsidP="00E744A3">
            <w:pPr>
              <w:jc w:val="center"/>
              <w:rPr>
                <w:rFonts w:ascii="Arial" w:hAnsi="Arial" w:cs="Arial"/>
                <w:color w:val="000000"/>
                <w:sz w:val="14"/>
                <w:szCs w:val="14"/>
              </w:rPr>
            </w:pPr>
            <w:r w:rsidRPr="002B4030">
              <w:rPr>
                <w:rFonts w:ascii="Arial" w:hAnsi="Arial"/>
                <w:color w:val="000000"/>
                <w:sz w:val="14"/>
              </w:rPr>
              <w:t>2016/08</w:t>
            </w:r>
          </w:p>
        </w:tc>
        <w:tc>
          <w:tcPr>
            <w:tcW w:w="992" w:type="dxa"/>
            <w:gridSpan w:val="2"/>
            <w:vMerge w:val="restart"/>
            <w:tcBorders>
              <w:left w:val="nil"/>
              <w:right w:val="single" w:sz="4" w:space="0" w:color="auto"/>
            </w:tcBorders>
            <w:shd w:val="clear" w:color="000000" w:fill="D7E4BC"/>
            <w:vAlign w:val="center"/>
          </w:tcPr>
          <w:p w:rsidR="00142FE9" w:rsidRPr="002B4030" w:rsidP="00D16E0B">
            <w:pPr>
              <w:jc w:val="center"/>
              <w:rPr>
                <w:rFonts w:ascii="Arial" w:hAnsi="Arial" w:cs="Arial"/>
                <w:color w:val="000000"/>
                <w:sz w:val="14"/>
                <w:szCs w:val="14"/>
              </w:rPr>
            </w:pPr>
            <w:r w:rsidRPr="002B4030">
              <w:rPr>
                <w:rFonts w:ascii="Arial" w:hAnsi="Arial"/>
                <w:color w:val="000000"/>
                <w:sz w:val="14"/>
              </w:rPr>
              <w:t>14-11-2016</w:t>
            </w:r>
          </w:p>
        </w:tc>
        <w:tc>
          <w:tcPr>
            <w:tcW w:w="7371" w:type="dxa"/>
            <w:gridSpan w:val="2"/>
            <w:tcBorders>
              <w:top w:val="single" w:sz="4" w:space="0" w:color="auto"/>
              <w:left w:val="nil"/>
              <w:bottom w:val="single" w:sz="4" w:space="0" w:color="auto"/>
              <w:right w:val="single" w:sz="4" w:space="0" w:color="auto"/>
            </w:tcBorders>
            <w:shd w:val="clear" w:color="000000" w:fill="D6E3BC" w:themeFill="accent3" w:themeFillTint="66"/>
            <w:vAlign w:val="center"/>
          </w:tcPr>
          <w:p w:rsidR="00142FE9" w:rsidRPr="002B4030" w:rsidP="003025C5">
            <w:pPr>
              <w:rPr>
                <w:rFonts w:ascii="Arial" w:hAnsi="Arial" w:cs="Arial"/>
                <w:color w:val="000000"/>
                <w:sz w:val="14"/>
                <w:szCs w:val="14"/>
                <w:lang w:val="es-ES_tradnl"/>
              </w:rPr>
            </w:pPr>
            <w:r w:rsidRPr="002B4030">
              <w:rPr>
                <w:rFonts w:ascii="Arial" w:hAnsi="Arial"/>
                <w:b/>
                <w:color w:val="000000"/>
                <w:sz w:val="14"/>
                <w:lang w:val="es-ES_tradnl"/>
              </w:rPr>
              <w:t>Texto</w:t>
            </w:r>
            <w:r w:rsidRPr="002B4030">
              <w:rPr>
                <w:rFonts w:ascii="Arial" w:hAnsi="Arial"/>
                <w:color w:val="000000"/>
                <w:sz w:val="14"/>
                <w:lang w:val="es-ES_tradnl"/>
              </w:rPr>
              <w:t xml:space="preserve"> </w:t>
            </w:r>
          </w:p>
          <w:p w:rsidR="00142FE9" w:rsidRPr="002B4030" w:rsidP="003025C5">
            <w:pPr>
              <w:rPr>
                <w:rFonts w:ascii="Arial" w:hAnsi="Arial" w:cs="Arial"/>
                <w:color w:val="000000"/>
                <w:sz w:val="14"/>
                <w:szCs w:val="14"/>
                <w:lang w:val="es-ES_tradnl"/>
              </w:rPr>
            </w:pPr>
            <w:r w:rsidRPr="002B4030">
              <w:rPr>
                <w:rFonts w:ascii="Arial" w:hAnsi="Arial"/>
                <w:color w:val="000000"/>
                <w:sz w:val="14"/>
                <w:lang w:val="es-ES_tradnl"/>
              </w:rPr>
              <w:t xml:space="preserve">Recomenda-se ao IMT que, em prazo por si considerado aceitável, a Infraestruturas de Portugal, S.A. proceda ao estudo e implementação das soluções adequadas, conforme as </w:t>
            </w:r>
            <w:r w:rsidRPr="002B4030">
              <w:rPr>
                <w:rFonts w:ascii="Arial" w:hAnsi="Arial"/>
                <w:color w:val="000000"/>
                <w:sz w:val="14"/>
                <w:lang w:val="es-ES_tradnl"/>
              </w:rPr>
              <w:t xml:space="preserve">melhores práticas internacionais e conhecimentos relevantes de engenharia rodoviária, com vista a maximizar a conspicuidade da PN 324,964 (Linha do Algarve – Estômbar) e da sua sinalização de proximidade ativa e passiva, especialmente em condições solares </w:t>
            </w:r>
            <w:r w:rsidRPr="002B4030">
              <w:rPr>
                <w:rFonts w:ascii="Arial" w:hAnsi="Arial"/>
                <w:color w:val="000000"/>
                <w:sz w:val="14"/>
                <w:lang w:val="es-ES_tradnl"/>
              </w:rPr>
              <w:t>que possam conduzir ao encandeamento dos condutores ou à menor perceção visual da sinalização luminosa e das barreiras.</w:t>
            </w:r>
          </w:p>
          <w:p w:rsidR="00142FE9" w:rsidRPr="002B4030" w:rsidP="003025C5">
            <w:pPr>
              <w:rPr>
                <w:rFonts w:ascii="Arial" w:hAnsi="Arial" w:cs="Arial"/>
                <w:color w:val="000000"/>
                <w:sz w:val="14"/>
                <w:szCs w:val="14"/>
              </w:rPr>
            </w:pPr>
            <w:r w:rsidRPr="002B4030">
              <w:rPr>
                <w:rFonts w:ascii="Arial" w:hAnsi="Arial"/>
                <w:b/>
                <w:i/>
                <w:color w:val="000000"/>
                <w:sz w:val="14"/>
              </w:rPr>
              <w:t>Text</w:t>
            </w:r>
          </w:p>
          <w:p w:rsidR="00142FE9" w:rsidRPr="002B4030" w:rsidP="006B286F">
            <w:pPr>
              <w:rPr>
                <w:rFonts w:ascii="Arial" w:hAnsi="Arial" w:cs="Arial"/>
                <w:color w:val="000000"/>
                <w:sz w:val="14"/>
                <w:szCs w:val="14"/>
              </w:rPr>
            </w:pPr>
            <w:r w:rsidRPr="002B4030">
              <w:rPr>
                <w:rFonts w:ascii="Arial" w:hAnsi="Arial"/>
                <w:i/>
                <w:color w:val="000000"/>
                <w:sz w:val="14"/>
              </w:rPr>
              <w:t>IMT is recommended that, within a timeframe that it finds acceptable, the Infrastructure Manager Infraestruturas</w:t>
            </w:r>
            <w:r w:rsidRPr="002B4030">
              <w:rPr>
                <w:rFonts w:ascii="Arial" w:hAnsi="Arial"/>
                <w:i/>
                <w:color w:val="000000"/>
                <w:sz w:val="14"/>
              </w:rPr>
              <w:t xml:space="preserve"> de Portugal, S.A. study and implements adequate improvements to level crossing 324,964 (Algarve line), based on good and best international practice on the subject, in order as to maximize the conspicuity to road users of the crossing and its road signals</w:t>
            </w:r>
            <w:r w:rsidRPr="002B4030">
              <w:rPr>
                <w:rFonts w:ascii="Arial" w:hAnsi="Arial"/>
                <w:i/>
                <w:color w:val="000000"/>
                <w:sz w:val="14"/>
              </w:rPr>
              <w:t xml:space="preserve"> and signs, especially under adverse low sun conditions.</w:t>
            </w:r>
          </w:p>
        </w:tc>
      </w:tr>
      <w:tr w:rsidTr="0082644D">
        <w:tblPrEx>
          <w:tblW w:w="9082" w:type="dxa"/>
          <w:tblInd w:w="60" w:type="dxa"/>
          <w:tblLayout w:type="fixed"/>
          <w:tblCellMar>
            <w:left w:w="70" w:type="dxa"/>
            <w:right w:w="70" w:type="dxa"/>
          </w:tblCellMar>
          <w:tblLook w:val="04A0"/>
        </w:tblPrEx>
        <w:trPr>
          <w:trHeight w:val="20"/>
        </w:trPr>
        <w:tc>
          <w:tcPr>
            <w:tcW w:w="719" w:type="dxa"/>
            <w:vMerge/>
            <w:tcBorders>
              <w:left w:val="single" w:sz="4" w:space="0" w:color="auto"/>
              <w:right w:val="single" w:sz="4" w:space="0" w:color="auto"/>
            </w:tcBorders>
            <w:shd w:val="clear" w:color="000000" w:fill="D6E3BC" w:themeFill="accent3" w:themeFillTint="66"/>
          </w:tcPr>
          <w:p w:rsidR="00142FE9" w:rsidRPr="002B4030" w:rsidP="00183EAC">
            <w:pPr>
              <w:jc w:val="center"/>
              <w:rPr>
                <w:rFonts w:ascii="Arial" w:hAnsi="Arial" w:cs="Arial"/>
                <w:b/>
                <w:bCs/>
                <w:color w:val="000000"/>
                <w:sz w:val="14"/>
                <w:szCs w:val="14"/>
              </w:rPr>
            </w:pPr>
          </w:p>
        </w:tc>
        <w:tc>
          <w:tcPr>
            <w:tcW w:w="992" w:type="dxa"/>
            <w:gridSpan w:val="2"/>
            <w:vMerge/>
            <w:tcBorders>
              <w:left w:val="nil"/>
              <w:right w:val="single" w:sz="4" w:space="0" w:color="auto"/>
            </w:tcBorders>
            <w:shd w:val="clear" w:color="000000" w:fill="D6E3BC" w:themeFill="accent3" w:themeFillTint="66"/>
          </w:tcPr>
          <w:p w:rsidR="00142FE9" w:rsidRPr="002B4030" w:rsidP="00183EAC">
            <w:pPr>
              <w:jc w:val="center"/>
              <w:rPr>
                <w:rFonts w:ascii="Arial" w:hAnsi="Arial" w:cs="Arial"/>
                <w:b/>
                <w:bCs/>
                <w:color w:val="000000"/>
                <w:sz w:val="14"/>
                <w:szCs w:val="14"/>
              </w:rPr>
            </w:pPr>
          </w:p>
        </w:tc>
        <w:tc>
          <w:tcPr>
            <w:tcW w:w="7371" w:type="dxa"/>
            <w:gridSpan w:val="2"/>
            <w:tcBorders>
              <w:top w:val="single" w:sz="4" w:space="0" w:color="auto"/>
              <w:left w:val="nil"/>
              <w:bottom w:val="single" w:sz="4" w:space="0" w:color="auto"/>
              <w:right w:val="single" w:sz="4" w:space="0" w:color="auto"/>
            </w:tcBorders>
            <w:shd w:val="clear" w:color="000000" w:fill="92D050"/>
            <w:vAlign w:val="center"/>
          </w:tcPr>
          <w:p w:rsidR="00142FE9" w:rsidRPr="002B4030" w:rsidP="00142FE9">
            <w:pPr>
              <w:rPr>
                <w:rFonts w:ascii="Arial" w:hAnsi="Arial" w:cs="Arial"/>
                <w:b/>
                <w:bCs/>
                <w:color w:val="000000"/>
                <w:sz w:val="14"/>
                <w:szCs w:val="14"/>
                <w:lang w:val="es-ES_tradnl"/>
              </w:rPr>
            </w:pPr>
            <w:r w:rsidRPr="002B4030">
              <w:rPr>
                <w:rFonts w:ascii="Arial" w:hAnsi="Arial"/>
                <w:b/>
                <w:color w:val="000000"/>
                <w:sz w:val="14"/>
                <w:lang w:val="es-ES_tradnl"/>
              </w:rPr>
              <w:t>Situação</w:t>
            </w:r>
          </w:p>
          <w:p w:rsidR="00142FE9" w:rsidRPr="002B4030" w:rsidP="00142FE9">
            <w:pPr>
              <w:rPr>
                <w:rFonts w:ascii="Arial" w:hAnsi="Arial" w:cs="Arial"/>
                <w:b/>
                <w:color w:val="000000"/>
                <w:sz w:val="14"/>
                <w:szCs w:val="14"/>
                <w:lang w:val="es-ES_tradnl"/>
              </w:rPr>
            </w:pPr>
            <w:r w:rsidRPr="002B4030">
              <w:rPr>
                <w:rFonts w:ascii="Arial" w:hAnsi="Arial"/>
                <w:b/>
                <w:color w:val="000000"/>
                <w:sz w:val="14"/>
                <w:lang w:val="es-ES_tradnl"/>
              </w:rPr>
              <w:t>ENCERRADA – IMPLEMENTADA</w:t>
            </w:r>
          </w:p>
          <w:p w:rsidR="00142FE9" w:rsidRPr="002B4030" w:rsidP="00142FE9">
            <w:pPr>
              <w:rPr>
                <w:rFonts w:ascii="Arial" w:hAnsi="Arial" w:cs="Arial"/>
                <w:color w:val="000000"/>
                <w:sz w:val="14"/>
                <w:szCs w:val="14"/>
                <w:lang w:val="es-ES_tradnl"/>
              </w:rPr>
            </w:pPr>
            <w:r w:rsidRPr="002B4030">
              <w:rPr>
                <w:rFonts w:ascii="Arial" w:hAnsi="Arial"/>
                <w:color w:val="000000"/>
                <w:sz w:val="14"/>
                <w:lang w:val="es-ES_tradnl"/>
              </w:rPr>
              <w:t xml:space="preserve">Recomendação aceite pelo IMT. </w:t>
            </w:r>
          </w:p>
          <w:p w:rsidR="00FC3AD1" w:rsidRPr="002B4030" w:rsidP="00142FE9">
            <w:pPr>
              <w:rPr>
                <w:rFonts w:ascii="Arial" w:hAnsi="Arial" w:cs="Arial"/>
                <w:b/>
                <w:color w:val="000000"/>
                <w:sz w:val="14"/>
                <w:szCs w:val="14"/>
                <w:lang w:val="es-ES_tradnl"/>
              </w:rPr>
            </w:pPr>
            <w:r w:rsidRPr="002B4030">
              <w:rPr>
                <w:rFonts w:ascii="Arial" w:hAnsi="Arial"/>
                <w:b/>
                <w:color w:val="000000"/>
                <w:sz w:val="14"/>
                <w:lang w:val="es-ES_tradnl"/>
              </w:rPr>
              <w:t>Resposta do destinatário:</w:t>
            </w:r>
          </w:p>
          <w:p w:rsidR="00FC3AD1" w:rsidRPr="002B4030" w:rsidP="00142FE9">
            <w:pPr>
              <w:rPr>
                <w:rFonts w:ascii="Arial" w:hAnsi="Arial" w:cs="Arial"/>
                <w:color w:val="000000"/>
                <w:sz w:val="14"/>
                <w:szCs w:val="14"/>
                <w:lang w:val="es-ES_tradnl"/>
              </w:rPr>
            </w:pPr>
            <w:r w:rsidRPr="002B4030">
              <w:rPr>
                <w:rFonts w:ascii="Arial" w:hAnsi="Arial"/>
                <w:color w:val="000000"/>
                <w:sz w:val="14"/>
                <w:lang w:val="es-ES_tradnl"/>
              </w:rPr>
              <w:t xml:space="preserve">IP informou ter iniciado a implementação de duas medidas para melhoria da conspicuidade da PN: colocação </w:t>
            </w:r>
            <w:r w:rsidRPr="002B4030">
              <w:rPr>
                <w:rFonts w:ascii="Arial" w:hAnsi="Arial"/>
                <w:color w:val="000000"/>
                <w:sz w:val="14"/>
                <w:lang w:val="es-ES_tradnl"/>
              </w:rPr>
              <w:t>de placas negras na parte posterior da sinalização luminosa e substituição das lâmpadas dos sinais por LED. A placa negra já está instalada e a substituição das lâmpadas por LED ocorrerá em simultâneo com a implementação de outras medidas da responsabilida</w:t>
            </w:r>
            <w:r w:rsidRPr="002B4030">
              <w:rPr>
                <w:rFonts w:ascii="Arial" w:hAnsi="Arial"/>
                <w:color w:val="000000"/>
                <w:sz w:val="14"/>
                <w:lang w:val="es-ES_tradnl"/>
              </w:rPr>
              <w:t>de da C.M. de Lagoa, dado que os sinais serão reposicionados. Foi acordado com esta C.M. a implementação de um conjunto de medidas nas vias rodoviárias e pedonais de acesso à PN. As condições da envolvente da PN foram alteradas pela construção de uma ciclo</w:t>
            </w:r>
            <w:r w:rsidRPr="002B4030">
              <w:rPr>
                <w:rFonts w:ascii="Arial" w:hAnsi="Arial"/>
                <w:color w:val="000000"/>
                <w:sz w:val="14"/>
                <w:lang w:val="es-ES_tradnl"/>
              </w:rPr>
              <w:t>via que será considerada nas ações de beneficiação da sua visibilidade e perceção.</w:t>
            </w:r>
          </w:p>
          <w:p w:rsidR="00142FE9" w:rsidRPr="002B4030" w:rsidP="00142FE9">
            <w:pPr>
              <w:rPr>
                <w:rFonts w:ascii="Arial" w:hAnsi="Arial" w:cs="Arial"/>
                <w:color w:val="000000"/>
                <w:sz w:val="14"/>
                <w:szCs w:val="14"/>
                <w:lang w:val="es-ES_tradnl"/>
              </w:rPr>
            </w:pPr>
            <w:r w:rsidRPr="002B4030">
              <w:rPr>
                <w:rFonts w:ascii="Arial" w:hAnsi="Arial"/>
                <w:color w:val="000000"/>
                <w:sz w:val="14"/>
                <w:lang w:val="es-ES_tradnl"/>
              </w:rPr>
              <w:t>O IMT considera a recomendação cumprida.</w:t>
            </w:r>
          </w:p>
          <w:p w:rsidR="00142FE9" w:rsidRPr="002B4030" w:rsidP="00142FE9">
            <w:pPr>
              <w:rPr>
                <w:rFonts w:ascii="Arial" w:hAnsi="Arial" w:cs="Arial"/>
                <w:b/>
                <w:i/>
                <w:color w:val="000000"/>
                <w:sz w:val="14"/>
                <w:szCs w:val="14"/>
              </w:rPr>
            </w:pPr>
            <w:r w:rsidRPr="002B4030">
              <w:rPr>
                <w:rFonts w:ascii="Arial" w:hAnsi="Arial"/>
                <w:b/>
                <w:i/>
                <w:color w:val="000000"/>
                <w:sz w:val="14"/>
              </w:rPr>
              <w:t>Status</w:t>
            </w:r>
          </w:p>
          <w:p w:rsidR="00142FE9" w:rsidRPr="002B4030" w:rsidP="00142FE9">
            <w:pPr>
              <w:rPr>
                <w:rFonts w:ascii="Arial" w:hAnsi="Arial" w:cs="Arial"/>
                <w:b/>
                <w:i/>
                <w:color w:val="000000"/>
                <w:sz w:val="14"/>
                <w:szCs w:val="14"/>
              </w:rPr>
            </w:pPr>
            <w:r w:rsidRPr="002B4030">
              <w:rPr>
                <w:rFonts w:ascii="Arial" w:hAnsi="Arial"/>
                <w:b/>
                <w:i/>
                <w:color w:val="000000"/>
                <w:sz w:val="14"/>
              </w:rPr>
              <w:t>CLOSED – IMPLEMENTED</w:t>
            </w:r>
          </w:p>
          <w:p w:rsidR="00142FE9" w:rsidRPr="002B4030" w:rsidP="00142FE9">
            <w:pPr>
              <w:rPr>
                <w:rFonts w:ascii="Arial" w:hAnsi="Arial" w:cs="Arial"/>
                <w:i/>
                <w:color w:val="000000"/>
                <w:sz w:val="14"/>
                <w:szCs w:val="14"/>
              </w:rPr>
            </w:pPr>
            <w:r w:rsidRPr="002B4030">
              <w:rPr>
                <w:rFonts w:ascii="Arial" w:hAnsi="Arial"/>
                <w:i/>
                <w:color w:val="000000"/>
                <w:sz w:val="14"/>
              </w:rPr>
              <w:t xml:space="preserve">Recommendation accepted by IMT. </w:t>
            </w:r>
          </w:p>
          <w:p w:rsidR="00FC3AD1" w:rsidRPr="002B4030" w:rsidP="00FC3AD1">
            <w:pPr>
              <w:rPr>
                <w:rFonts w:ascii="Arial" w:hAnsi="Arial" w:cs="Arial"/>
                <w:b/>
                <w:i/>
                <w:color w:val="000000"/>
                <w:sz w:val="14"/>
                <w:szCs w:val="14"/>
              </w:rPr>
            </w:pPr>
            <w:r w:rsidRPr="002B4030">
              <w:rPr>
                <w:rFonts w:ascii="Arial" w:hAnsi="Arial"/>
                <w:b/>
                <w:i/>
                <w:color w:val="000000"/>
                <w:sz w:val="14"/>
              </w:rPr>
              <w:t>Addressee’s response:</w:t>
            </w:r>
          </w:p>
          <w:p w:rsidR="00142FE9" w:rsidRPr="002B4030" w:rsidP="00142FE9">
            <w:pPr>
              <w:rPr>
                <w:rFonts w:ascii="Arial" w:hAnsi="Arial" w:cs="Arial"/>
                <w:i/>
                <w:color w:val="000000"/>
                <w:sz w:val="14"/>
                <w:szCs w:val="14"/>
              </w:rPr>
            </w:pPr>
            <w:r w:rsidRPr="002B4030">
              <w:rPr>
                <w:rFonts w:ascii="Arial" w:hAnsi="Arial"/>
                <w:i/>
                <w:color w:val="000000"/>
                <w:sz w:val="14"/>
              </w:rPr>
              <w:t>The IM has informed the NSA that it had installed black backplates behind the warning lights and that it intends to replace the light bulbs with LEDs, which will be done simultaneously with other actions under the responsibility pf the road manager, consid</w:t>
            </w:r>
            <w:r w:rsidRPr="002B4030">
              <w:rPr>
                <w:rFonts w:ascii="Arial" w:hAnsi="Arial"/>
                <w:i/>
                <w:color w:val="000000"/>
                <w:sz w:val="14"/>
              </w:rPr>
              <w:t xml:space="preserve">ering that the warning signals will be relocated. A set of actions on the roads and walkways leading to the LX was agreed with the road manager. The LX road approach was altered by the creation of a cycleway, which will be considered in the final solution </w:t>
            </w:r>
            <w:r w:rsidRPr="002B4030">
              <w:rPr>
                <w:rFonts w:ascii="Arial" w:hAnsi="Arial"/>
                <w:i/>
                <w:color w:val="000000"/>
                <w:sz w:val="14"/>
              </w:rPr>
              <w:t>for the improvement of the visibility and perception.</w:t>
            </w:r>
          </w:p>
          <w:p w:rsidR="00142FE9" w:rsidRPr="002B4030" w:rsidP="00142FE9">
            <w:pPr>
              <w:rPr>
                <w:rFonts w:ascii="Arial" w:hAnsi="Arial" w:cs="Arial"/>
                <w:b/>
                <w:bCs/>
                <w:color w:val="000000"/>
                <w:sz w:val="14"/>
                <w:szCs w:val="14"/>
              </w:rPr>
            </w:pPr>
            <w:r w:rsidRPr="002B4030">
              <w:rPr>
                <w:rFonts w:ascii="Arial" w:hAnsi="Arial"/>
                <w:i/>
                <w:color w:val="000000"/>
                <w:sz w:val="14"/>
              </w:rPr>
              <w:t>The NSA considers the recommendation fulfilled.</w:t>
            </w:r>
          </w:p>
        </w:tc>
      </w:tr>
      <w:tr w:rsidTr="0082644D">
        <w:tblPrEx>
          <w:tblW w:w="9082" w:type="dxa"/>
          <w:tblInd w:w="60" w:type="dxa"/>
          <w:tblLayout w:type="fixed"/>
          <w:tblCellMar>
            <w:left w:w="70" w:type="dxa"/>
            <w:right w:w="70" w:type="dxa"/>
          </w:tblCellMar>
          <w:tblLook w:val="04A0"/>
        </w:tblPrEx>
        <w:trPr>
          <w:trHeight w:val="20"/>
        </w:trPr>
        <w:tc>
          <w:tcPr>
            <w:tcW w:w="719" w:type="dxa"/>
            <w:tcBorders>
              <w:top w:val="single" w:sz="4" w:space="0" w:color="auto"/>
              <w:left w:val="single" w:sz="4" w:space="0" w:color="auto"/>
              <w:right w:val="single" w:sz="4" w:space="0" w:color="auto"/>
            </w:tcBorders>
            <w:shd w:val="clear" w:color="000000" w:fill="D6E3BC" w:themeFill="accent3" w:themeFillTint="66"/>
            <w:hideMark/>
          </w:tcPr>
          <w:p w:rsidR="00183EAC" w:rsidRPr="002B4030" w:rsidP="00183EAC">
            <w:pPr>
              <w:jc w:val="center"/>
              <w:rPr>
                <w:rFonts w:ascii="Arial" w:hAnsi="Arial" w:cs="Arial"/>
                <w:b/>
                <w:bCs/>
                <w:color w:val="000000"/>
                <w:sz w:val="14"/>
                <w:szCs w:val="14"/>
              </w:rPr>
            </w:pPr>
            <w:r w:rsidRPr="002B4030">
              <w:rPr>
                <w:rFonts w:ascii="Arial" w:hAnsi="Arial"/>
                <w:b/>
                <w:color w:val="000000"/>
                <w:sz w:val="14"/>
              </w:rPr>
              <w:t xml:space="preserve">N.º / </w:t>
            </w:r>
            <w:r w:rsidRPr="002B4030">
              <w:rPr>
                <w:rFonts w:ascii="Arial" w:hAnsi="Arial"/>
                <w:b/>
                <w:i/>
                <w:color w:val="000000"/>
                <w:sz w:val="14"/>
              </w:rPr>
              <w:t>ID</w:t>
            </w:r>
          </w:p>
        </w:tc>
        <w:tc>
          <w:tcPr>
            <w:tcW w:w="992" w:type="dxa"/>
            <w:gridSpan w:val="2"/>
            <w:tcBorders>
              <w:top w:val="single" w:sz="4" w:space="0" w:color="auto"/>
              <w:left w:val="nil"/>
              <w:right w:val="single" w:sz="4" w:space="0" w:color="auto"/>
            </w:tcBorders>
            <w:shd w:val="clear" w:color="000000" w:fill="D6E3BC" w:themeFill="accent3" w:themeFillTint="66"/>
            <w:hideMark/>
          </w:tcPr>
          <w:p w:rsidR="00183EAC" w:rsidRPr="002B4030" w:rsidP="00183EAC">
            <w:pPr>
              <w:jc w:val="center"/>
              <w:rPr>
                <w:rFonts w:ascii="Arial" w:hAnsi="Arial" w:cs="Arial"/>
                <w:b/>
                <w:bCs/>
                <w:color w:val="000000"/>
                <w:sz w:val="14"/>
                <w:szCs w:val="14"/>
              </w:rPr>
            </w:pPr>
            <w:r w:rsidRPr="002B4030">
              <w:rPr>
                <w:rFonts w:ascii="Arial" w:hAnsi="Arial"/>
                <w:b/>
                <w:color w:val="000000"/>
                <w:sz w:val="14"/>
              </w:rPr>
              <w:t xml:space="preserve">Data / </w:t>
            </w:r>
            <w:r w:rsidRPr="002B4030">
              <w:rPr>
                <w:rFonts w:ascii="Arial" w:hAnsi="Arial"/>
                <w:b/>
                <w:i/>
                <w:color w:val="000000"/>
                <w:sz w:val="14"/>
              </w:rPr>
              <w:t>Date</w:t>
            </w:r>
          </w:p>
        </w:tc>
        <w:tc>
          <w:tcPr>
            <w:tcW w:w="7371" w:type="dxa"/>
            <w:gridSpan w:val="2"/>
            <w:tcBorders>
              <w:top w:val="nil"/>
              <w:left w:val="nil"/>
              <w:bottom w:val="single" w:sz="4" w:space="0" w:color="auto"/>
              <w:right w:val="single" w:sz="4" w:space="0" w:color="auto"/>
            </w:tcBorders>
            <w:shd w:val="clear" w:color="000000" w:fill="D6E3BC" w:themeFill="accent3" w:themeFillTint="66"/>
            <w:vAlign w:val="center"/>
            <w:hideMark/>
          </w:tcPr>
          <w:p w:rsidR="00183EAC" w:rsidRPr="002B4030" w:rsidP="00183EAC">
            <w:pPr>
              <w:rPr>
                <w:rFonts w:ascii="Arial" w:hAnsi="Arial" w:cs="Arial"/>
                <w:b/>
                <w:bCs/>
                <w:color w:val="000000"/>
                <w:sz w:val="14"/>
                <w:szCs w:val="14"/>
                <w:lang w:val="es-ES_tradnl"/>
              </w:rPr>
            </w:pPr>
            <w:r w:rsidRPr="002B4030">
              <w:rPr>
                <w:rFonts w:ascii="Arial" w:hAnsi="Arial"/>
                <w:b/>
                <w:color w:val="000000"/>
                <w:sz w:val="14"/>
                <w:lang w:val="es-ES_tradnl"/>
              </w:rPr>
              <w:t xml:space="preserve">Destinatário / </w:t>
            </w:r>
            <w:r w:rsidRPr="002B4030">
              <w:rPr>
                <w:rFonts w:ascii="Arial" w:hAnsi="Arial"/>
                <w:b/>
                <w:i/>
                <w:color w:val="000000"/>
                <w:sz w:val="14"/>
                <w:lang w:val="es-ES_tradnl"/>
              </w:rPr>
              <w:t>Addressee</w:t>
            </w:r>
            <w:r w:rsidRPr="002B4030">
              <w:rPr>
                <w:rFonts w:ascii="Arial" w:hAnsi="Arial"/>
                <w:b/>
                <w:color w:val="000000"/>
                <w:sz w:val="14"/>
                <w:lang w:val="es-ES_tradnl"/>
              </w:rPr>
              <w:t xml:space="preserve">: </w:t>
            </w:r>
          </w:p>
          <w:p w:rsidR="00183EAC" w:rsidRPr="002B4030" w:rsidP="00183EAC">
            <w:pPr>
              <w:rPr>
                <w:rFonts w:ascii="Arial" w:hAnsi="Arial" w:cs="Arial"/>
                <w:bCs/>
                <w:color w:val="000000"/>
                <w:sz w:val="14"/>
                <w:szCs w:val="14"/>
                <w:lang w:val="es-ES_tradnl"/>
              </w:rPr>
            </w:pPr>
            <w:r w:rsidRPr="002B4030">
              <w:rPr>
                <w:rFonts w:ascii="Arial" w:hAnsi="Arial"/>
                <w:color w:val="000000"/>
                <w:sz w:val="14"/>
                <w:lang w:val="es-ES_tradnl"/>
              </w:rPr>
              <w:t xml:space="preserve">Instituto da Mobilidade e dos Transportes, I.P. </w:t>
            </w:r>
            <w:r w:rsidRPr="002B4030">
              <w:rPr>
                <w:rFonts w:ascii="Arial" w:hAnsi="Arial"/>
                <w:i/>
                <w:color w:val="000000"/>
                <w:sz w:val="14"/>
                <w:lang w:val="es-ES_tradnl"/>
              </w:rPr>
              <w:t>(National Safety Authority)</w:t>
            </w:r>
          </w:p>
          <w:p w:rsidR="00183EAC" w:rsidRPr="002B4030" w:rsidP="00183EAC">
            <w:pPr>
              <w:rPr>
                <w:rFonts w:ascii="Arial" w:hAnsi="Arial" w:cs="Arial"/>
                <w:b/>
                <w:bCs/>
                <w:i/>
                <w:iCs/>
                <w:color w:val="000000"/>
                <w:sz w:val="14"/>
                <w:szCs w:val="14"/>
                <w:lang w:val="es-ES_tradnl"/>
              </w:rPr>
            </w:pPr>
            <w:r w:rsidRPr="002B4030">
              <w:rPr>
                <w:rFonts w:ascii="Arial" w:hAnsi="Arial"/>
                <w:b/>
                <w:color w:val="000000"/>
                <w:sz w:val="14"/>
                <w:lang w:val="es-ES_tradnl"/>
              </w:rPr>
              <w:t>Implementador final /</w:t>
            </w:r>
            <w:r w:rsidRPr="002B4030">
              <w:rPr>
                <w:rFonts w:ascii="Arial" w:hAnsi="Arial"/>
                <w:b/>
                <w:i/>
                <w:color w:val="000000"/>
                <w:sz w:val="14"/>
                <w:lang w:val="es-ES_tradnl"/>
              </w:rPr>
              <w:t xml:space="preserve"> Final </w:t>
            </w:r>
            <w:r w:rsidRPr="002B4030">
              <w:rPr>
                <w:rFonts w:ascii="Arial" w:hAnsi="Arial"/>
                <w:b/>
                <w:i/>
                <w:color w:val="000000"/>
                <w:sz w:val="14"/>
                <w:lang w:val="es-ES_tradnl"/>
              </w:rPr>
              <w:t>implementer:</w:t>
            </w:r>
          </w:p>
          <w:p w:rsidR="00183EAC" w:rsidRPr="002B4030" w:rsidP="00183EAC">
            <w:pPr>
              <w:rPr>
                <w:rFonts w:ascii="Arial" w:hAnsi="Arial" w:cs="Arial"/>
                <w:b/>
                <w:bCs/>
                <w:color w:val="000000"/>
                <w:sz w:val="14"/>
                <w:szCs w:val="14"/>
                <w:lang w:val="fr-LU"/>
              </w:rPr>
            </w:pPr>
            <w:r w:rsidRPr="002B4030">
              <w:rPr>
                <w:rFonts w:ascii="Arial" w:hAnsi="Arial"/>
                <w:color w:val="000000"/>
                <w:sz w:val="14"/>
                <w:lang w:val="fr-LU"/>
              </w:rPr>
              <w:t xml:space="preserve">Infraestruturas de Portugal, S.A. </w:t>
            </w:r>
            <w:r w:rsidRPr="002B4030">
              <w:rPr>
                <w:rFonts w:ascii="Arial" w:hAnsi="Arial"/>
                <w:i/>
                <w:color w:val="000000"/>
                <w:sz w:val="14"/>
                <w:lang w:val="fr-LU"/>
              </w:rPr>
              <w:t>(Infrastructure Manager)</w:t>
            </w:r>
          </w:p>
        </w:tc>
      </w:tr>
      <w:tr w:rsidTr="0082644D">
        <w:tblPrEx>
          <w:tblW w:w="9082" w:type="dxa"/>
          <w:tblInd w:w="60" w:type="dxa"/>
          <w:tblLayout w:type="fixed"/>
          <w:tblCellMar>
            <w:left w:w="70" w:type="dxa"/>
            <w:right w:w="70" w:type="dxa"/>
          </w:tblCellMar>
          <w:tblLook w:val="04A0"/>
        </w:tblPrEx>
        <w:trPr>
          <w:trHeight w:val="20"/>
        </w:trPr>
        <w:tc>
          <w:tcPr>
            <w:tcW w:w="719" w:type="dxa"/>
            <w:vMerge w:val="restart"/>
            <w:tcBorders>
              <w:left w:val="single" w:sz="4" w:space="0" w:color="auto"/>
              <w:right w:val="single" w:sz="4" w:space="0" w:color="auto"/>
            </w:tcBorders>
            <w:shd w:val="clear" w:color="000000" w:fill="D7E4BC"/>
            <w:vAlign w:val="center"/>
          </w:tcPr>
          <w:p w:rsidR="00142FE9" w:rsidRPr="002B4030" w:rsidP="00E744A3">
            <w:pPr>
              <w:jc w:val="center"/>
              <w:rPr>
                <w:rFonts w:ascii="Arial" w:hAnsi="Arial" w:cs="Arial"/>
                <w:color w:val="000000"/>
                <w:sz w:val="14"/>
                <w:szCs w:val="14"/>
              </w:rPr>
            </w:pPr>
            <w:r w:rsidRPr="002B4030">
              <w:rPr>
                <w:rFonts w:ascii="Arial" w:hAnsi="Arial"/>
                <w:color w:val="000000"/>
                <w:sz w:val="14"/>
              </w:rPr>
              <w:t>2016/09</w:t>
            </w:r>
          </w:p>
        </w:tc>
        <w:tc>
          <w:tcPr>
            <w:tcW w:w="992" w:type="dxa"/>
            <w:gridSpan w:val="2"/>
            <w:vMerge w:val="restart"/>
            <w:tcBorders>
              <w:left w:val="nil"/>
              <w:right w:val="single" w:sz="4" w:space="0" w:color="auto"/>
            </w:tcBorders>
            <w:shd w:val="clear" w:color="000000" w:fill="D7E4BC"/>
            <w:vAlign w:val="center"/>
          </w:tcPr>
          <w:p w:rsidR="00142FE9" w:rsidRPr="002B4030" w:rsidP="00E744A3">
            <w:pPr>
              <w:jc w:val="center"/>
              <w:rPr>
                <w:rFonts w:ascii="Arial" w:hAnsi="Arial" w:cs="Arial"/>
                <w:color w:val="000000"/>
                <w:sz w:val="14"/>
                <w:szCs w:val="14"/>
              </w:rPr>
            </w:pPr>
            <w:r w:rsidRPr="002B4030">
              <w:rPr>
                <w:rFonts w:ascii="Arial" w:hAnsi="Arial"/>
                <w:color w:val="000000"/>
                <w:sz w:val="14"/>
              </w:rPr>
              <w:t>14-11-2016</w:t>
            </w:r>
          </w:p>
        </w:tc>
        <w:tc>
          <w:tcPr>
            <w:tcW w:w="7371" w:type="dxa"/>
            <w:gridSpan w:val="2"/>
            <w:tcBorders>
              <w:top w:val="single" w:sz="4" w:space="0" w:color="auto"/>
              <w:left w:val="nil"/>
              <w:bottom w:val="single" w:sz="4" w:space="0" w:color="auto"/>
              <w:right w:val="single" w:sz="4" w:space="0" w:color="auto"/>
            </w:tcBorders>
            <w:shd w:val="clear" w:color="000000" w:fill="D7E4BC"/>
            <w:vAlign w:val="center"/>
          </w:tcPr>
          <w:p w:rsidR="002B4030" w:rsidRPr="002B4030" w:rsidP="00183EAC">
            <w:pPr>
              <w:rPr>
                <w:rFonts w:ascii="Arial" w:hAnsi="Arial" w:cs="Arial"/>
                <w:b/>
                <w:bCs/>
                <w:color w:val="000000"/>
                <w:sz w:val="14"/>
                <w:szCs w:val="14"/>
                <w:lang w:val="es-ES_tradnl"/>
              </w:rPr>
            </w:pPr>
            <w:r w:rsidRPr="002B4030">
              <w:rPr>
                <w:rFonts w:ascii="Arial" w:hAnsi="Arial"/>
                <w:b/>
                <w:color w:val="000000"/>
                <w:sz w:val="14"/>
                <w:lang w:val="es-ES_tradnl"/>
              </w:rPr>
              <w:t>Texto</w:t>
            </w:r>
          </w:p>
          <w:p w:rsidR="00142FE9" w:rsidRPr="002B4030" w:rsidP="00183EAC">
            <w:pPr>
              <w:rPr>
                <w:rFonts w:ascii="Arial" w:hAnsi="Arial" w:cs="Arial"/>
                <w:color w:val="000000"/>
                <w:sz w:val="14"/>
                <w:szCs w:val="14"/>
                <w:lang w:val="es-ES_tradnl"/>
              </w:rPr>
            </w:pPr>
            <w:r w:rsidRPr="002B4030">
              <w:rPr>
                <w:rFonts w:ascii="Arial" w:hAnsi="Arial"/>
                <w:color w:val="000000"/>
                <w:sz w:val="14"/>
                <w:lang w:val="es-ES_tradnl"/>
              </w:rPr>
              <w:t>Recomenda-se ao IMT que, em prazo por si considerado aceitável, a Infraestruturas de Portugal, S.A. reforce os seus requisitos relativos à elaboração de projetos de PN, de forma a que fique garantido que na sua execução são explicitamente considerados os r</w:t>
            </w:r>
            <w:r w:rsidRPr="002B4030">
              <w:rPr>
                <w:rFonts w:ascii="Arial" w:hAnsi="Arial"/>
                <w:color w:val="000000"/>
                <w:sz w:val="14"/>
                <w:lang w:val="es-ES_tradnl"/>
              </w:rPr>
              <w:t>iscos identificados no atravessamento e que as soluções técnicas definidas evidenciam dar a resposta mais adequada ao seu controlo.</w:t>
            </w:r>
          </w:p>
          <w:p w:rsidR="00142FE9" w:rsidRPr="002B4030" w:rsidP="00E744A3">
            <w:pPr>
              <w:rPr>
                <w:rFonts w:ascii="Arial" w:hAnsi="Arial" w:cs="Arial"/>
                <w:color w:val="000000"/>
                <w:sz w:val="14"/>
                <w:szCs w:val="14"/>
              </w:rPr>
            </w:pPr>
            <w:r w:rsidRPr="002B4030">
              <w:rPr>
                <w:rFonts w:ascii="Arial" w:hAnsi="Arial"/>
                <w:b/>
                <w:i/>
                <w:color w:val="000000"/>
                <w:sz w:val="14"/>
              </w:rPr>
              <w:t>Text</w:t>
            </w:r>
          </w:p>
          <w:p w:rsidR="00142FE9" w:rsidRPr="002B4030" w:rsidP="003E14E6">
            <w:pPr>
              <w:rPr>
                <w:rFonts w:ascii="Arial" w:hAnsi="Arial" w:cs="Arial"/>
                <w:b/>
                <w:color w:val="000000"/>
                <w:sz w:val="14"/>
                <w:szCs w:val="14"/>
              </w:rPr>
            </w:pPr>
            <w:r w:rsidRPr="002B4030">
              <w:rPr>
                <w:rFonts w:ascii="Arial" w:hAnsi="Arial"/>
                <w:i/>
                <w:color w:val="000000"/>
                <w:sz w:val="14"/>
              </w:rPr>
              <w:t>IMT is recommended that, within a timeframe that it finds acceptable, the Infrastructure Manager Infraestruturas de Por</w:t>
            </w:r>
            <w:r w:rsidRPr="002B4030">
              <w:rPr>
                <w:rFonts w:ascii="Arial" w:hAnsi="Arial"/>
                <w:i/>
                <w:color w:val="000000"/>
                <w:sz w:val="14"/>
              </w:rPr>
              <w:t>tugal, S.A. strengthens its requirements regarding the design procedure for level crossings, in order as to guarantee that the individual risks of each crossing under design are considered explicitly and that those risks are shown to be controlled by adequ</w:t>
            </w:r>
            <w:r w:rsidRPr="002B4030">
              <w:rPr>
                <w:rFonts w:ascii="Arial" w:hAnsi="Arial"/>
                <w:i/>
                <w:color w:val="000000"/>
                <w:sz w:val="14"/>
              </w:rPr>
              <w:t>ate technical solutions.</w:t>
            </w:r>
          </w:p>
        </w:tc>
      </w:tr>
      <w:tr w:rsidTr="0082644D">
        <w:tblPrEx>
          <w:tblW w:w="9082" w:type="dxa"/>
          <w:tblInd w:w="60" w:type="dxa"/>
          <w:tblLayout w:type="fixed"/>
          <w:tblCellMar>
            <w:left w:w="70" w:type="dxa"/>
            <w:right w:w="70" w:type="dxa"/>
          </w:tblCellMar>
          <w:tblLook w:val="04A0"/>
        </w:tblPrEx>
        <w:trPr>
          <w:trHeight w:val="20"/>
        </w:trPr>
        <w:tc>
          <w:tcPr>
            <w:tcW w:w="719" w:type="dxa"/>
            <w:vMerge/>
            <w:tcBorders>
              <w:left w:val="single" w:sz="4" w:space="0" w:color="auto"/>
              <w:bottom w:val="single" w:sz="4" w:space="0" w:color="auto"/>
              <w:right w:val="single" w:sz="4" w:space="0" w:color="auto"/>
            </w:tcBorders>
            <w:shd w:val="clear" w:color="000000" w:fill="D6E3BC" w:themeFill="accent3" w:themeFillTint="66"/>
          </w:tcPr>
          <w:p w:rsidR="00142FE9" w:rsidRPr="002B4030" w:rsidP="00183EAC">
            <w:pPr>
              <w:jc w:val="center"/>
              <w:rPr>
                <w:rFonts w:ascii="Arial" w:hAnsi="Arial" w:cs="Arial"/>
                <w:b/>
                <w:bCs/>
                <w:color w:val="000000"/>
                <w:sz w:val="14"/>
                <w:szCs w:val="14"/>
              </w:rPr>
            </w:pPr>
          </w:p>
        </w:tc>
        <w:tc>
          <w:tcPr>
            <w:tcW w:w="992" w:type="dxa"/>
            <w:gridSpan w:val="2"/>
            <w:vMerge/>
            <w:tcBorders>
              <w:left w:val="nil"/>
              <w:bottom w:val="single" w:sz="4" w:space="0" w:color="auto"/>
              <w:right w:val="single" w:sz="4" w:space="0" w:color="auto"/>
            </w:tcBorders>
            <w:shd w:val="clear" w:color="000000" w:fill="D6E3BC" w:themeFill="accent3" w:themeFillTint="66"/>
          </w:tcPr>
          <w:p w:rsidR="00142FE9" w:rsidRPr="002B4030" w:rsidP="00183EAC">
            <w:pPr>
              <w:jc w:val="center"/>
              <w:rPr>
                <w:rFonts w:ascii="Arial" w:hAnsi="Arial" w:cs="Arial"/>
                <w:b/>
                <w:bCs/>
                <w:color w:val="000000"/>
                <w:sz w:val="14"/>
                <w:szCs w:val="14"/>
              </w:rPr>
            </w:pPr>
          </w:p>
        </w:tc>
        <w:tc>
          <w:tcPr>
            <w:tcW w:w="7371" w:type="dxa"/>
            <w:gridSpan w:val="2"/>
            <w:tcBorders>
              <w:top w:val="single" w:sz="4" w:space="0" w:color="auto"/>
              <w:left w:val="nil"/>
              <w:bottom w:val="single" w:sz="4" w:space="0" w:color="auto"/>
              <w:right w:val="single" w:sz="4" w:space="0" w:color="auto"/>
            </w:tcBorders>
            <w:shd w:val="clear" w:color="000000" w:fill="92D050"/>
            <w:vAlign w:val="center"/>
          </w:tcPr>
          <w:p w:rsidR="00142FE9" w:rsidRPr="002B4030" w:rsidP="00142FE9">
            <w:pPr>
              <w:rPr>
                <w:rFonts w:ascii="Arial" w:hAnsi="Arial" w:cs="Arial"/>
                <w:b/>
                <w:bCs/>
                <w:color w:val="000000"/>
                <w:sz w:val="14"/>
                <w:szCs w:val="14"/>
                <w:lang w:val="es-ES_tradnl"/>
              </w:rPr>
            </w:pPr>
            <w:r w:rsidRPr="002B4030">
              <w:rPr>
                <w:rFonts w:ascii="Arial" w:hAnsi="Arial"/>
                <w:b/>
                <w:color w:val="000000"/>
                <w:sz w:val="14"/>
                <w:lang w:val="es-ES_tradnl"/>
              </w:rPr>
              <w:t>Situação</w:t>
            </w:r>
          </w:p>
          <w:p w:rsidR="00142FE9" w:rsidRPr="002B4030" w:rsidP="00142FE9">
            <w:pPr>
              <w:rPr>
                <w:rFonts w:ascii="Arial" w:hAnsi="Arial" w:cs="Arial"/>
                <w:b/>
                <w:color w:val="000000"/>
                <w:sz w:val="14"/>
                <w:szCs w:val="14"/>
                <w:lang w:val="es-ES_tradnl"/>
              </w:rPr>
            </w:pPr>
            <w:r w:rsidRPr="002B4030">
              <w:rPr>
                <w:rFonts w:ascii="Arial" w:hAnsi="Arial"/>
                <w:b/>
                <w:color w:val="000000"/>
                <w:sz w:val="14"/>
                <w:lang w:val="es-ES_tradnl"/>
              </w:rPr>
              <w:t>ENCERRADA – IMPLEMENTADA</w:t>
            </w:r>
          </w:p>
          <w:p w:rsidR="00142FE9" w:rsidRPr="002B4030" w:rsidP="00142FE9">
            <w:pPr>
              <w:rPr>
                <w:rFonts w:ascii="Arial" w:hAnsi="Arial" w:cs="Arial"/>
                <w:color w:val="000000"/>
                <w:sz w:val="14"/>
                <w:szCs w:val="14"/>
                <w:lang w:val="es-ES_tradnl"/>
              </w:rPr>
            </w:pPr>
            <w:r w:rsidRPr="002B4030">
              <w:rPr>
                <w:rFonts w:ascii="Arial" w:hAnsi="Arial"/>
                <w:color w:val="000000"/>
                <w:sz w:val="14"/>
                <w:lang w:val="es-ES_tradnl"/>
              </w:rPr>
              <w:t xml:space="preserve">Recomendação aceite pelo IMT. </w:t>
            </w:r>
          </w:p>
          <w:p w:rsidR="00FC3AD1" w:rsidRPr="002B4030" w:rsidP="00142FE9">
            <w:pPr>
              <w:rPr>
                <w:rFonts w:ascii="Arial" w:hAnsi="Arial" w:cs="Arial"/>
                <w:b/>
                <w:color w:val="000000"/>
                <w:sz w:val="14"/>
                <w:szCs w:val="14"/>
                <w:lang w:val="es-ES_tradnl"/>
              </w:rPr>
            </w:pPr>
            <w:r w:rsidRPr="002B4030">
              <w:rPr>
                <w:rFonts w:ascii="Arial" w:hAnsi="Arial"/>
                <w:b/>
                <w:color w:val="000000"/>
                <w:sz w:val="14"/>
                <w:lang w:val="es-ES_tradnl"/>
              </w:rPr>
              <w:t>Resposta do destinatário:</w:t>
            </w:r>
          </w:p>
          <w:p w:rsidR="00FC3AD1" w:rsidRPr="002B4030" w:rsidP="00142FE9">
            <w:pPr>
              <w:rPr>
                <w:rFonts w:ascii="Arial" w:hAnsi="Arial" w:cs="Arial"/>
                <w:color w:val="000000"/>
                <w:sz w:val="14"/>
                <w:szCs w:val="14"/>
                <w:lang w:val="es-ES_tradnl"/>
              </w:rPr>
            </w:pPr>
            <w:r w:rsidRPr="002B4030">
              <w:rPr>
                <w:rFonts w:ascii="Arial" w:hAnsi="Arial"/>
                <w:color w:val="000000"/>
                <w:sz w:val="14"/>
                <w:lang w:val="es-ES_tradnl"/>
              </w:rPr>
              <w:t>IP informou que os projetos em PN correspondem a processos de automatização das PN existentes e sua integração no controlo centralizado da PN, pelo que os mesmos não contemplam ações de mitigação ou eliminação de riscos. No entanto, desde 2016, a IP não ex</w:t>
            </w:r>
            <w:r w:rsidRPr="002B4030">
              <w:rPr>
                <w:rFonts w:ascii="Arial" w:hAnsi="Arial"/>
                <w:color w:val="000000"/>
                <w:sz w:val="14"/>
                <w:lang w:val="es-ES_tradnl"/>
              </w:rPr>
              <w:t xml:space="preserve">ecuta qualquer ação de automatização de PN sem acordo prévio com o gestor da infraestrutura rodoviária para definição e implementação de medidas que mitiguem os riscos identificados no atravessamento. Foi ainda referido que, do ponto de vista ferroviário, </w:t>
            </w:r>
            <w:r w:rsidRPr="002B4030">
              <w:rPr>
                <w:rFonts w:ascii="Arial" w:hAnsi="Arial"/>
                <w:color w:val="000000"/>
                <w:sz w:val="14"/>
                <w:lang w:val="es-ES_tradnl"/>
              </w:rPr>
              <w:t xml:space="preserve">o funcionamento de uma PN automatizada é seguro e, em situação de avaria, a PN fica fechada, pelo que os riscos existentes no seu atravessamento estão associados ao comportamento dos seus utilizadores (desrespeito da sinalização ou distração). </w:t>
            </w:r>
          </w:p>
          <w:p w:rsidR="00142FE9" w:rsidRPr="002B4030" w:rsidP="00142FE9">
            <w:pPr>
              <w:rPr>
                <w:rFonts w:ascii="Arial" w:hAnsi="Arial" w:cs="Arial"/>
                <w:color w:val="000000"/>
                <w:sz w:val="14"/>
                <w:szCs w:val="14"/>
                <w:lang w:val="es-ES_tradnl"/>
              </w:rPr>
            </w:pPr>
            <w:r w:rsidRPr="002B4030">
              <w:rPr>
                <w:rFonts w:ascii="Arial" w:hAnsi="Arial"/>
                <w:color w:val="000000"/>
                <w:sz w:val="14"/>
                <w:lang w:val="es-ES_tradnl"/>
              </w:rPr>
              <w:t>O IMT consi</w:t>
            </w:r>
            <w:r w:rsidRPr="002B4030">
              <w:rPr>
                <w:rFonts w:ascii="Arial" w:hAnsi="Arial"/>
                <w:color w:val="000000"/>
                <w:sz w:val="14"/>
                <w:lang w:val="es-ES_tradnl"/>
              </w:rPr>
              <w:t>dera-se cumprida a recomendação e a sua aplicação será avaliada por este no âmbito do cumprimento da recomendação 2016/15.</w:t>
            </w:r>
          </w:p>
          <w:p w:rsidR="00142FE9" w:rsidRPr="002B4030" w:rsidP="00142FE9">
            <w:pPr>
              <w:rPr>
                <w:rFonts w:ascii="Arial" w:hAnsi="Arial" w:cs="Arial"/>
                <w:b/>
                <w:i/>
                <w:color w:val="000000"/>
                <w:sz w:val="14"/>
                <w:szCs w:val="14"/>
              </w:rPr>
            </w:pPr>
            <w:r w:rsidRPr="002B4030">
              <w:rPr>
                <w:rFonts w:ascii="Arial" w:hAnsi="Arial"/>
                <w:b/>
                <w:i/>
                <w:color w:val="000000"/>
                <w:sz w:val="14"/>
              </w:rPr>
              <w:t>Status</w:t>
            </w:r>
          </w:p>
          <w:p w:rsidR="00142FE9" w:rsidRPr="002B4030" w:rsidP="00142FE9">
            <w:pPr>
              <w:rPr>
                <w:rFonts w:ascii="Arial" w:hAnsi="Arial" w:cs="Arial"/>
                <w:b/>
                <w:i/>
                <w:color w:val="000000"/>
                <w:sz w:val="14"/>
                <w:szCs w:val="14"/>
              </w:rPr>
            </w:pPr>
            <w:r w:rsidRPr="002B4030">
              <w:rPr>
                <w:rFonts w:ascii="Arial" w:hAnsi="Arial"/>
                <w:b/>
                <w:i/>
                <w:color w:val="000000"/>
                <w:sz w:val="14"/>
              </w:rPr>
              <w:t>CLOSED – IMPLEMENTED</w:t>
            </w:r>
          </w:p>
          <w:p w:rsidR="00142FE9" w:rsidRPr="002B4030" w:rsidP="00142FE9">
            <w:pPr>
              <w:rPr>
                <w:rFonts w:ascii="Arial" w:hAnsi="Arial" w:cs="Arial"/>
                <w:i/>
                <w:color w:val="000000"/>
                <w:sz w:val="14"/>
                <w:szCs w:val="14"/>
              </w:rPr>
            </w:pPr>
            <w:r w:rsidRPr="002B4030">
              <w:rPr>
                <w:rFonts w:ascii="Arial" w:hAnsi="Arial"/>
                <w:i/>
                <w:color w:val="000000"/>
                <w:sz w:val="14"/>
              </w:rPr>
              <w:t xml:space="preserve">Recommendation accepted by IMT. </w:t>
            </w:r>
          </w:p>
          <w:p w:rsidR="00FC3AD1" w:rsidRPr="002B4030" w:rsidP="00FC3AD1">
            <w:pPr>
              <w:rPr>
                <w:rFonts w:ascii="Arial" w:hAnsi="Arial" w:cs="Arial"/>
                <w:b/>
                <w:i/>
                <w:color w:val="000000"/>
                <w:sz w:val="14"/>
                <w:szCs w:val="14"/>
              </w:rPr>
            </w:pPr>
            <w:r w:rsidRPr="002B4030">
              <w:rPr>
                <w:rFonts w:ascii="Arial" w:hAnsi="Arial"/>
                <w:b/>
                <w:i/>
                <w:color w:val="000000"/>
                <w:sz w:val="14"/>
              </w:rPr>
              <w:t>Addressee’s response:</w:t>
            </w:r>
          </w:p>
          <w:p w:rsidR="00142FE9" w:rsidRPr="002B4030" w:rsidP="00142FE9">
            <w:pPr>
              <w:rPr>
                <w:rFonts w:ascii="Arial" w:hAnsi="Arial" w:cs="Arial"/>
                <w:i/>
                <w:color w:val="000000"/>
                <w:sz w:val="14"/>
                <w:szCs w:val="14"/>
              </w:rPr>
            </w:pPr>
            <w:r w:rsidRPr="002B4030">
              <w:rPr>
                <w:rFonts w:ascii="Arial" w:hAnsi="Arial"/>
                <w:i/>
                <w:color w:val="000000"/>
                <w:sz w:val="14"/>
              </w:rPr>
              <w:t xml:space="preserve">The IM has informed that the level crossing </w:t>
            </w:r>
            <w:r w:rsidRPr="002B4030">
              <w:rPr>
                <w:rFonts w:ascii="Arial" w:hAnsi="Arial"/>
                <w:i/>
                <w:color w:val="000000"/>
                <w:sz w:val="14"/>
              </w:rPr>
              <w:t xml:space="preserve">projects correspond to existing level crossing automation processes and their integration in the LX centralized control, reason why they do not contemplate actions for risk mitigation or elimination. Nevertheless, from 2016 the IM does not automate any LX </w:t>
            </w:r>
            <w:r w:rsidRPr="002B4030">
              <w:rPr>
                <w:rFonts w:ascii="Arial" w:hAnsi="Arial"/>
                <w:i/>
                <w:color w:val="000000"/>
                <w:sz w:val="14"/>
              </w:rPr>
              <w:t xml:space="preserve">without a previous agreement with the road manager for the definition and implementation of the necessary measures to mitigate the risks identified on the LX. Furthermore, the IM states that, from the rail side, the working of a level crossing is safe and </w:t>
            </w:r>
            <w:r w:rsidRPr="002B4030">
              <w:rPr>
                <w:rFonts w:ascii="Arial" w:hAnsi="Arial"/>
                <w:i/>
                <w:color w:val="000000"/>
                <w:sz w:val="14"/>
              </w:rPr>
              <w:t>that, in case of malfunction, the LX reverts to closed position, any remaining risk being associated with user behaviour (signals’ disrespect or distraction).</w:t>
            </w:r>
          </w:p>
          <w:p w:rsidR="00142FE9" w:rsidRPr="002B4030" w:rsidP="00142FE9">
            <w:pPr>
              <w:rPr>
                <w:rFonts w:ascii="Arial" w:hAnsi="Arial" w:cs="Arial"/>
                <w:b/>
                <w:bCs/>
                <w:color w:val="000000"/>
                <w:sz w:val="14"/>
                <w:szCs w:val="14"/>
              </w:rPr>
            </w:pPr>
            <w:r w:rsidRPr="002B4030">
              <w:rPr>
                <w:rFonts w:ascii="Arial" w:hAnsi="Arial"/>
                <w:i/>
                <w:color w:val="000000"/>
                <w:sz w:val="14"/>
              </w:rPr>
              <w:t xml:space="preserve">The NSA considers the recommendation fulfilled and its implementation will be assessed by it </w:t>
            </w:r>
            <w:r w:rsidRPr="002B4030">
              <w:rPr>
                <w:rFonts w:ascii="Arial" w:hAnsi="Arial"/>
                <w:i/>
                <w:color w:val="000000"/>
                <w:sz w:val="14"/>
              </w:rPr>
              <w:t xml:space="preserve">under the scope of </w:t>
            </w:r>
            <w:r w:rsidRPr="002B4030">
              <w:rPr>
                <w:rFonts w:ascii="Arial" w:hAnsi="Arial"/>
                <w:i/>
                <w:color w:val="000000"/>
                <w:sz w:val="14"/>
              </w:rPr>
              <w:t>Recommendation 2016/15.</w:t>
            </w:r>
          </w:p>
        </w:tc>
      </w:tr>
      <w:tr w:rsidTr="0082644D">
        <w:tblPrEx>
          <w:tblW w:w="9082" w:type="dxa"/>
          <w:tblInd w:w="60" w:type="dxa"/>
          <w:tblLayout w:type="fixed"/>
          <w:tblCellMar>
            <w:left w:w="70" w:type="dxa"/>
            <w:right w:w="70" w:type="dxa"/>
          </w:tblCellMar>
          <w:tblLook w:val="04A0"/>
        </w:tblPrEx>
        <w:trPr>
          <w:trHeight w:val="20"/>
        </w:trPr>
        <w:tc>
          <w:tcPr>
            <w:tcW w:w="719" w:type="dxa"/>
            <w:tcBorders>
              <w:top w:val="single" w:sz="4" w:space="0" w:color="auto"/>
              <w:left w:val="single" w:sz="4" w:space="0" w:color="auto"/>
              <w:right w:val="single" w:sz="4" w:space="0" w:color="auto"/>
            </w:tcBorders>
            <w:shd w:val="clear" w:color="000000" w:fill="D6E3BC" w:themeFill="accent3" w:themeFillTint="66"/>
            <w:hideMark/>
          </w:tcPr>
          <w:p w:rsidR="00183EAC" w:rsidRPr="002B4030" w:rsidP="00183EAC">
            <w:pPr>
              <w:jc w:val="center"/>
              <w:rPr>
                <w:rFonts w:ascii="Arial" w:hAnsi="Arial" w:cs="Arial"/>
                <w:b/>
                <w:bCs/>
                <w:color w:val="000000"/>
                <w:sz w:val="14"/>
                <w:szCs w:val="14"/>
              </w:rPr>
            </w:pPr>
            <w:r w:rsidRPr="002B4030">
              <w:rPr>
                <w:rFonts w:ascii="Arial" w:hAnsi="Arial"/>
                <w:b/>
                <w:color w:val="000000"/>
                <w:sz w:val="14"/>
              </w:rPr>
              <w:t xml:space="preserve">N.º / </w:t>
            </w:r>
            <w:r w:rsidRPr="002B4030">
              <w:rPr>
                <w:rFonts w:ascii="Arial" w:hAnsi="Arial"/>
                <w:b/>
                <w:i/>
                <w:color w:val="000000"/>
                <w:sz w:val="14"/>
              </w:rPr>
              <w:t>ID</w:t>
            </w:r>
          </w:p>
        </w:tc>
        <w:tc>
          <w:tcPr>
            <w:tcW w:w="992" w:type="dxa"/>
            <w:gridSpan w:val="2"/>
            <w:tcBorders>
              <w:top w:val="single" w:sz="4" w:space="0" w:color="auto"/>
              <w:left w:val="nil"/>
              <w:right w:val="single" w:sz="4" w:space="0" w:color="auto"/>
            </w:tcBorders>
            <w:shd w:val="clear" w:color="000000" w:fill="D6E3BC" w:themeFill="accent3" w:themeFillTint="66"/>
            <w:hideMark/>
          </w:tcPr>
          <w:p w:rsidR="00183EAC" w:rsidRPr="002B4030" w:rsidP="00183EAC">
            <w:pPr>
              <w:jc w:val="center"/>
              <w:rPr>
                <w:rFonts w:ascii="Arial" w:hAnsi="Arial" w:cs="Arial"/>
                <w:b/>
                <w:bCs/>
                <w:color w:val="000000"/>
                <w:sz w:val="14"/>
                <w:szCs w:val="14"/>
              </w:rPr>
            </w:pPr>
            <w:r w:rsidRPr="002B4030">
              <w:rPr>
                <w:rFonts w:ascii="Arial" w:hAnsi="Arial"/>
                <w:b/>
                <w:color w:val="000000"/>
                <w:sz w:val="14"/>
              </w:rPr>
              <w:t xml:space="preserve">Data / </w:t>
            </w:r>
            <w:r w:rsidRPr="002B4030">
              <w:rPr>
                <w:rFonts w:ascii="Arial" w:hAnsi="Arial"/>
                <w:b/>
                <w:i/>
                <w:color w:val="000000"/>
                <w:sz w:val="14"/>
              </w:rPr>
              <w:t>Date</w:t>
            </w:r>
          </w:p>
        </w:tc>
        <w:tc>
          <w:tcPr>
            <w:tcW w:w="7371" w:type="dxa"/>
            <w:gridSpan w:val="2"/>
            <w:tcBorders>
              <w:top w:val="single" w:sz="4" w:space="0" w:color="auto"/>
              <w:left w:val="nil"/>
              <w:bottom w:val="single" w:sz="4" w:space="0" w:color="auto"/>
              <w:right w:val="single" w:sz="4" w:space="0" w:color="auto"/>
            </w:tcBorders>
            <w:shd w:val="clear" w:color="000000" w:fill="D6E3BC" w:themeFill="accent3" w:themeFillTint="66"/>
            <w:vAlign w:val="center"/>
            <w:hideMark/>
          </w:tcPr>
          <w:p w:rsidR="00183EAC" w:rsidRPr="002B4030" w:rsidP="00183EAC">
            <w:pPr>
              <w:rPr>
                <w:rFonts w:ascii="Arial" w:hAnsi="Arial" w:cs="Arial"/>
                <w:b/>
                <w:bCs/>
                <w:color w:val="000000"/>
                <w:sz w:val="14"/>
                <w:szCs w:val="14"/>
                <w:lang w:val="es-ES_tradnl"/>
              </w:rPr>
            </w:pPr>
            <w:r w:rsidRPr="002B4030">
              <w:rPr>
                <w:rFonts w:ascii="Arial" w:hAnsi="Arial"/>
                <w:b/>
                <w:color w:val="000000"/>
                <w:sz w:val="14"/>
                <w:lang w:val="es-ES_tradnl"/>
              </w:rPr>
              <w:t xml:space="preserve">Destinatário / </w:t>
            </w:r>
            <w:r w:rsidRPr="002B4030">
              <w:rPr>
                <w:rFonts w:ascii="Arial" w:hAnsi="Arial"/>
                <w:b/>
                <w:i/>
                <w:color w:val="000000"/>
                <w:sz w:val="14"/>
                <w:lang w:val="es-ES_tradnl"/>
              </w:rPr>
              <w:t>Addressee</w:t>
            </w:r>
            <w:r w:rsidRPr="002B4030">
              <w:rPr>
                <w:rFonts w:ascii="Arial" w:hAnsi="Arial"/>
                <w:b/>
                <w:color w:val="000000"/>
                <w:sz w:val="14"/>
                <w:lang w:val="es-ES_tradnl"/>
              </w:rPr>
              <w:t xml:space="preserve">: </w:t>
            </w:r>
          </w:p>
          <w:p w:rsidR="00183EAC" w:rsidRPr="002B4030" w:rsidP="00183EAC">
            <w:pPr>
              <w:rPr>
                <w:rFonts w:ascii="Arial" w:hAnsi="Arial" w:cs="Arial"/>
                <w:bCs/>
                <w:color w:val="000000"/>
                <w:sz w:val="14"/>
                <w:szCs w:val="14"/>
                <w:lang w:val="es-ES_tradnl"/>
              </w:rPr>
            </w:pPr>
            <w:r w:rsidRPr="002B4030">
              <w:rPr>
                <w:rFonts w:ascii="Arial" w:hAnsi="Arial"/>
                <w:color w:val="000000"/>
                <w:sz w:val="14"/>
                <w:lang w:val="es-ES_tradnl"/>
              </w:rPr>
              <w:t xml:space="preserve">Instituto da Mobilidade e dos Transportes, I.P. </w:t>
            </w:r>
            <w:r w:rsidRPr="002B4030">
              <w:rPr>
                <w:rFonts w:ascii="Arial" w:hAnsi="Arial"/>
                <w:i/>
                <w:color w:val="000000"/>
                <w:sz w:val="14"/>
                <w:lang w:val="es-ES_tradnl"/>
              </w:rPr>
              <w:t>(National Safety Authority)</w:t>
            </w:r>
          </w:p>
          <w:p w:rsidR="00183EAC" w:rsidRPr="002B4030" w:rsidP="00183EAC">
            <w:pPr>
              <w:rPr>
                <w:rFonts w:ascii="Arial" w:hAnsi="Arial" w:cs="Arial"/>
                <w:b/>
                <w:bCs/>
                <w:i/>
                <w:iCs/>
                <w:color w:val="000000"/>
                <w:sz w:val="14"/>
                <w:szCs w:val="14"/>
                <w:lang w:val="es-ES_tradnl"/>
              </w:rPr>
            </w:pPr>
            <w:r w:rsidRPr="002B4030">
              <w:rPr>
                <w:rFonts w:ascii="Arial" w:hAnsi="Arial"/>
                <w:b/>
                <w:color w:val="000000"/>
                <w:sz w:val="14"/>
                <w:lang w:val="es-ES_tradnl"/>
              </w:rPr>
              <w:t>Implementador final /</w:t>
            </w:r>
            <w:r w:rsidRPr="002B4030">
              <w:rPr>
                <w:rFonts w:ascii="Arial" w:hAnsi="Arial"/>
                <w:b/>
                <w:i/>
                <w:color w:val="000000"/>
                <w:sz w:val="14"/>
                <w:lang w:val="es-ES_tradnl"/>
              </w:rPr>
              <w:t xml:space="preserve"> Final implementer:</w:t>
            </w:r>
          </w:p>
          <w:p w:rsidR="00183EAC" w:rsidRPr="002B4030" w:rsidP="00183EAC">
            <w:pPr>
              <w:rPr>
                <w:rFonts w:ascii="Arial" w:hAnsi="Arial" w:cs="Arial"/>
                <w:bCs/>
                <w:color w:val="000000"/>
                <w:sz w:val="14"/>
                <w:szCs w:val="14"/>
                <w:lang w:val="es-ES_tradnl"/>
              </w:rPr>
            </w:pPr>
            <w:r w:rsidRPr="002B4030">
              <w:rPr>
                <w:rFonts w:ascii="Arial" w:hAnsi="Arial"/>
                <w:color w:val="000000"/>
                <w:sz w:val="14"/>
                <w:lang w:val="es-ES_tradnl"/>
              </w:rPr>
              <w:t xml:space="preserve">Instituto da Mobilidade e dos Transportes, I.P. </w:t>
            </w:r>
            <w:r w:rsidRPr="002B4030">
              <w:rPr>
                <w:rFonts w:ascii="Arial" w:hAnsi="Arial"/>
                <w:i/>
                <w:color w:val="000000"/>
                <w:sz w:val="14"/>
                <w:lang w:val="es-ES_tradnl"/>
              </w:rPr>
              <w:t>(National Safety Authority)</w:t>
            </w:r>
          </w:p>
        </w:tc>
      </w:tr>
      <w:tr w:rsidTr="0082644D">
        <w:tblPrEx>
          <w:tblW w:w="9082" w:type="dxa"/>
          <w:tblInd w:w="60" w:type="dxa"/>
          <w:tblLayout w:type="fixed"/>
          <w:tblCellMar>
            <w:left w:w="70" w:type="dxa"/>
            <w:right w:w="70" w:type="dxa"/>
          </w:tblCellMar>
          <w:tblLook w:val="04A0"/>
        </w:tblPrEx>
        <w:trPr>
          <w:trHeight w:val="20"/>
        </w:trPr>
        <w:tc>
          <w:tcPr>
            <w:tcW w:w="719" w:type="dxa"/>
            <w:vMerge w:val="restart"/>
            <w:tcBorders>
              <w:left w:val="single" w:sz="4" w:space="0" w:color="auto"/>
              <w:right w:val="single" w:sz="4" w:space="0" w:color="auto"/>
            </w:tcBorders>
            <w:shd w:val="clear" w:color="000000" w:fill="D7E4BC"/>
            <w:vAlign w:val="center"/>
          </w:tcPr>
          <w:p w:rsidR="00142FE9" w:rsidRPr="002B4030" w:rsidP="00E744A3">
            <w:pPr>
              <w:jc w:val="center"/>
              <w:rPr>
                <w:rFonts w:ascii="Arial" w:hAnsi="Arial" w:cs="Arial"/>
                <w:color w:val="000000"/>
                <w:sz w:val="14"/>
                <w:szCs w:val="14"/>
              </w:rPr>
            </w:pPr>
            <w:r w:rsidRPr="002B4030">
              <w:rPr>
                <w:rFonts w:ascii="Arial" w:hAnsi="Arial"/>
                <w:color w:val="000000"/>
                <w:sz w:val="14"/>
              </w:rPr>
              <w:t>2016/10</w:t>
            </w:r>
          </w:p>
        </w:tc>
        <w:tc>
          <w:tcPr>
            <w:tcW w:w="992" w:type="dxa"/>
            <w:gridSpan w:val="2"/>
            <w:vMerge w:val="restart"/>
            <w:tcBorders>
              <w:left w:val="nil"/>
              <w:right w:val="single" w:sz="4" w:space="0" w:color="auto"/>
            </w:tcBorders>
            <w:shd w:val="clear" w:color="000000" w:fill="D7E4BC"/>
            <w:vAlign w:val="center"/>
          </w:tcPr>
          <w:p w:rsidR="00142FE9" w:rsidRPr="002B4030" w:rsidP="00E744A3">
            <w:pPr>
              <w:jc w:val="center"/>
              <w:rPr>
                <w:rFonts w:ascii="Arial" w:hAnsi="Arial" w:cs="Arial"/>
                <w:color w:val="000000"/>
                <w:sz w:val="14"/>
                <w:szCs w:val="14"/>
              </w:rPr>
            </w:pPr>
            <w:r w:rsidRPr="002B4030">
              <w:rPr>
                <w:rFonts w:ascii="Arial" w:hAnsi="Arial"/>
                <w:color w:val="000000"/>
                <w:sz w:val="14"/>
              </w:rPr>
              <w:t>14-11-2016</w:t>
            </w:r>
          </w:p>
        </w:tc>
        <w:tc>
          <w:tcPr>
            <w:tcW w:w="7371" w:type="dxa"/>
            <w:gridSpan w:val="2"/>
            <w:tcBorders>
              <w:top w:val="single" w:sz="4" w:space="0" w:color="auto"/>
              <w:left w:val="nil"/>
              <w:bottom w:val="single" w:sz="4" w:space="0" w:color="auto"/>
              <w:right w:val="single" w:sz="4" w:space="0" w:color="auto"/>
            </w:tcBorders>
            <w:shd w:val="clear" w:color="000000" w:fill="D7E4BC"/>
            <w:vAlign w:val="center"/>
          </w:tcPr>
          <w:p w:rsidR="00142FE9" w:rsidRPr="002B4030" w:rsidP="00E744A3">
            <w:pPr>
              <w:rPr>
                <w:rFonts w:ascii="Arial" w:hAnsi="Arial" w:cs="Arial"/>
                <w:b/>
                <w:color w:val="000000"/>
                <w:sz w:val="14"/>
                <w:szCs w:val="14"/>
                <w:lang w:val="es-ES_tradnl"/>
              </w:rPr>
            </w:pPr>
            <w:r w:rsidRPr="002B4030">
              <w:rPr>
                <w:rFonts w:ascii="Arial" w:hAnsi="Arial"/>
                <w:b/>
                <w:color w:val="000000"/>
                <w:sz w:val="14"/>
                <w:lang w:val="es-ES_tradnl"/>
              </w:rPr>
              <w:t>Texto</w:t>
            </w:r>
          </w:p>
          <w:p w:rsidR="00142FE9" w:rsidRPr="002B4030" w:rsidP="00E744A3">
            <w:pPr>
              <w:rPr>
                <w:rFonts w:ascii="Arial" w:hAnsi="Arial" w:cs="Arial"/>
                <w:color w:val="000000"/>
                <w:sz w:val="14"/>
                <w:szCs w:val="14"/>
                <w:lang w:val="es-ES_tradnl"/>
              </w:rPr>
            </w:pPr>
            <w:r w:rsidRPr="002B4030">
              <w:rPr>
                <w:rFonts w:ascii="Arial" w:hAnsi="Arial"/>
                <w:color w:val="000000"/>
                <w:sz w:val="14"/>
                <w:lang w:val="es-ES_tradnl"/>
              </w:rPr>
              <w:t xml:space="preserve">Recomenda-se ao IMT que, no prazo de um ano, proceda à elaboração de um normativo ou manual a aplicar na instalação, alteração e melhoria das componentes </w:t>
            </w:r>
            <w:r w:rsidRPr="002B4030">
              <w:rPr>
                <w:rFonts w:ascii="Arial" w:hAnsi="Arial"/>
                <w:color w:val="000000"/>
                <w:sz w:val="14"/>
                <w:lang w:val="es-ES_tradnl"/>
              </w:rPr>
              <w:t>rodoviárias interessando às PN, o qual integre os conhecimentos relevantes da engenharia rodoviária e dê aos profissionais da área orientação para a aplicação das soluções técnicas comprovadas pelas melhores práticas internacionais na matéria, no que diz r</w:t>
            </w:r>
            <w:r w:rsidRPr="002B4030">
              <w:rPr>
                <w:rFonts w:ascii="Arial" w:hAnsi="Arial"/>
                <w:color w:val="000000"/>
                <w:sz w:val="14"/>
                <w:lang w:val="es-ES_tradnl"/>
              </w:rPr>
              <w:t>espeito, por exemplo, (i) à conceção integrada das PN com as suas vias de aproximação, (ii) à disposição e tipologia dos componentes e (iii) às medidas adequadas à mitigação de cada risco identificado, a ser utilizado como referência pelos gestores das inf</w:t>
            </w:r>
            <w:r w:rsidRPr="002B4030">
              <w:rPr>
                <w:rFonts w:ascii="Arial" w:hAnsi="Arial"/>
                <w:color w:val="000000"/>
                <w:sz w:val="14"/>
                <w:lang w:val="es-ES_tradnl"/>
              </w:rPr>
              <w:t>raestruturas ferroviária e rodoviária.</w:t>
            </w:r>
          </w:p>
          <w:p w:rsidR="00142FE9" w:rsidRPr="002B4030" w:rsidP="00E744A3">
            <w:pPr>
              <w:rPr>
                <w:rFonts w:ascii="Arial" w:hAnsi="Arial" w:cs="Arial"/>
                <w:b/>
                <w:i/>
                <w:color w:val="000000"/>
                <w:sz w:val="14"/>
                <w:szCs w:val="14"/>
              </w:rPr>
            </w:pPr>
            <w:r w:rsidRPr="002B4030">
              <w:rPr>
                <w:rFonts w:ascii="Arial" w:hAnsi="Arial"/>
                <w:b/>
                <w:i/>
                <w:color w:val="000000"/>
                <w:sz w:val="14"/>
              </w:rPr>
              <w:t>Text</w:t>
            </w:r>
          </w:p>
          <w:p w:rsidR="00142FE9" w:rsidRPr="002B4030" w:rsidP="00476B26">
            <w:pPr>
              <w:rPr>
                <w:rFonts w:ascii="Arial" w:hAnsi="Arial" w:cs="Arial"/>
                <w:color w:val="000000"/>
                <w:sz w:val="14"/>
                <w:szCs w:val="14"/>
              </w:rPr>
            </w:pPr>
            <w:r w:rsidRPr="002B4030">
              <w:rPr>
                <w:rFonts w:ascii="Arial" w:hAnsi="Arial"/>
                <w:i/>
                <w:color w:val="000000"/>
                <w:sz w:val="14"/>
              </w:rPr>
              <w:t>IMT is recommended to produce, within one year, a code or guide to be used as reference by rail and road infrastructure managers in designing, changing or improving level crossings and its road approaches, taking</w:t>
            </w:r>
            <w:r w:rsidRPr="002B4030">
              <w:rPr>
                <w:rFonts w:ascii="Arial" w:hAnsi="Arial"/>
                <w:i/>
                <w:color w:val="000000"/>
                <w:sz w:val="14"/>
              </w:rPr>
              <w:t xml:space="preserve"> into consideration the relevant knowledge of road engineering, in order as to give guidance on using best international practice regarding, as a minimum, (i) an integrated design of the level crossings considering their road approaches, (ii) the layout an</w:t>
            </w:r>
            <w:r w:rsidRPr="002B4030">
              <w:rPr>
                <w:rFonts w:ascii="Arial" w:hAnsi="Arial"/>
                <w:i/>
                <w:color w:val="000000"/>
                <w:sz w:val="14"/>
              </w:rPr>
              <w:t>d type of its components, (iii) the technical solutions adequate to mitigate identified risks.</w:t>
            </w:r>
          </w:p>
        </w:tc>
      </w:tr>
      <w:tr w:rsidTr="0082644D">
        <w:tblPrEx>
          <w:tblW w:w="9082" w:type="dxa"/>
          <w:tblInd w:w="60" w:type="dxa"/>
          <w:tblLayout w:type="fixed"/>
          <w:tblCellMar>
            <w:left w:w="70" w:type="dxa"/>
            <w:right w:w="70" w:type="dxa"/>
          </w:tblCellMar>
          <w:tblLook w:val="04A0"/>
        </w:tblPrEx>
        <w:trPr>
          <w:trHeight w:val="20"/>
        </w:trPr>
        <w:tc>
          <w:tcPr>
            <w:tcW w:w="719" w:type="dxa"/>
            <w:vMerge/>
            <w:tcBorders>
              <w:left w:val="single" w:sz="4" w:space="0" w:color="auto"/>
              <w:bottom w:val="single" w:sz="4" w:space="0" w:color="auto"/>
              <w:right w:val="single" w:sz="4" w:space="0" w:color="auto"/>
            </w:tcBorders>
            <w:shd w:val="clear" w:color="000000" w:fill="D7E4BC"/>
            <w:vAlign w:val="center"/>
          </w:tcPr>
          <w:p w:rsidR="00142FE9" w:rsidRPr="002B4030" w:rsidP="00E744A3">
            <w:pPr>
              <w:jc w:val="center"/>
              <w:rPr>
                <w:rFonts w:ascii="Arial" w:hAnsi="Arial" w:cs="Arial"/>
                <w:color w:val="000000"/>
                <w:sz w:val="14"/>
                <w:szCs w:val="14"/>
              </w:rPr>
            </w:pPr>
          </w:p>
        </w:tc>
        <w:tc>
          <w:tcPr>
            <w:tcW w:w="992" w:type="dxa"/>
            <w:gridSpan w:val="2"/>
            <w:vMerge/>
            <w:tcBorders>
              <w:left w:val="nil"/>
              <w:bottom w:val="single" w:sz="4" w:space="0" w:color="auto"/>
              <w:right w:val="single" w:sz="4" w:space="0" w:color="auto"/>
            </w:tcBorders>
            <w:shd w:val="clear" w:color="000000" w:fill="D7E4BC"/>
            <w:vAlign w:val="center"/>
          </w:tcPr>
          <w:p w:rsidR="00142FE9" w:rsidRPr="002B4030" w:rsidP="00E744A3">
            <w:pPr>
              <w:jc w:val="center"/>
              <w:rPr>
                <w:rFonts w:ascii="Arial" w:hAnsi="Arial" w:cs="Arial"/>
                <w:color w:val="000000"/>
                <w:sz w:val="14"/>
                <w:szCs w:val="14"/>
              </w:rPr>
            </w:pPr>
          </w:p>
        </w:tc>
        <w:tc>
          <w:tcPr>
            <w:tcW w:w="7371" w:type="dxa"/>
            <w:gridSpan w:val="2"/>
            <w:tcBorders>
              <w:top w:val="single" w:sz="4" w:space="0" w:color="auto"/>
              <w:left w:val="nil"/>
              <w:bottom w:val="single" w:sz="4" w:space="0" w:color="auto"/>
              <w:right w:val="single" w:sz="4" w:space="0" w:color="auto"/>
            </w:tcBorders>
            <w:shd w:val="clear" w:color="000000" w:fill="FFFF66"/>
            <w:vAlign w:val="center"/>
          </w:tcPr>
          <w:p w:rsidR="00142FE9" w:rsidRPr="002B4030" w:rsidP="00142FE9">
            <w:pPr>
              <w:rPr>
                <w:rFonts w:ascii="Arial" w:hAnsi="Arial" w:cs="Arial"/>
                <w:b/>
                <w:bCs/>
                <w:color w:val="000000"/>
                <w:sz w:val="14"/>
                <w:szCs w:val="14"/>
                <w:lang w:val="es-ES_tradnl"/>
              </w:rPr>
            </w:pPr>
            <w:r w:rsidRPr="002B4030">
              <w:rPr>
                <w:rFonts w:ascii="Arial" w:hAnsi="Arial"/>
                <w:b/>
                <w:color w:val="000000"/>
                <w:sz w:val="14"/>
                <w:lang w:val="es-ES_tradnl"/>
              </w:rPr>
              <w:t>Situação</w:t>
            </w:r>
          </w:p>
          <w:p w:rsidR="00142FE9" w:rsidRPr="002B4030" w:rsidP="00142FE9">
            <w:pPr>
              <w:rPr>
                <w:rFonts w:ascii="Arial" w:hAnsi="Arial" w:cs="Arial"/>
                <w:b/>
                <w:color w:val="000000"/>
                <w:sz w:val="14"/>
                <w:szCs w:val="14"/>
                <w:lang w:val="es-ES_tradnl"/>
              </w:rPr>
            </w:pPr>
            <w:r w:rsidRPr="002B4030">
              <w:rPr>
                <w:rFonts w:ascii="Arial" w:hAnsi="Arial"/>
                <w:b/>
                <w:color w:val="000000"/>
                <w:sz w:val="14"/>
                <w:lang w:val="es-ES_tradnl"/>
              </w:rPr>
              <w:t>ABERTA – EM IMPLEMENTAÇÃO</w:t>
            </w:r>
          </w:p>
          <w:p w:rsidR="00142FE9" w:rsidRPr="002B4030" w:rsidP="00142FE9">
            <w:pPr>
              <w:rPr>
                <w:rFonts w:ascii="Arial" w:hAnsi="Arial" w:cs="Arial"/>
                <w:color w:val="000000"/>
                <w:sz w:val="14"/>
                <w:szCs w:val="14"/>
                <w:lang w:val="es-ES_tradnl"/>
              </w:rPr>
            </w:pPr>
            <w:r w:rsidRPr="002B4030">
              <w:rPr>
                <w:rFonts w:ascii="Arial" w:hAnsi="Arial"/>
                <w:color w:val="000000"/>
                <w:sz w:val="14"/>
                <w:lang w:val="es-ES_tradnl"/>
              </w:rPr>
              <w:t xml:space="preserve">Recomendação aceite pelo IMT. </w:t>
            </w:r>
          </w:p>
          <w:p w:rsidR="00FC3AD1" w:rsidRPr="002B4030" w:rsidP="00142FE9">
            <w:pPr>
              <w:rPr>
                <w:rFonts w:ascii="Arial" w:hAnsi="Arial" w:cs="Arial"/>
                <w:b/>
                <w:color w:val="000000"/>
                <w:sz w:val="14"/>
                <w:szCs w:val="14"/>
                <w:lang w:val="es-ES_tradnl"/>
              </w:rPr>
            </w:pPr>
            <w:r w:rsidRPr="002B4030">
              <w:rPr>
                <w:rFonts w:ascii="Arial" w:hAnsi="Arial"/>
                <w:b/>
                <w:color w:val="000000"/>
                <w:sz w:val="14"/>
                <w:lang w:val="es-ES_tradnl"/>
              </w:rPr>
              <w:t>Resposta do destinatário:</w:t>
            </w:r>
          </w:p>
          <w:p w:rsidR="00142FE9" w:rsidRPr="002B4030" w:rsidP="00142FE9">
            <w:pPr>
              <w:rPr>
                <w:rFonts w:ascii="Arial" w:hAnsi="Arial" w:cs="Arial"/>
                <w:color w:val="000000"/>
                <w:sz w:val="14"/>
                <w:szCs w:val="14"/>
                <w:lang w:val="es-ES_tradnl"/>
              </w:rPr>
            </w:pPr>
            <w:r w:rsidRPr="002B4030">
              <w:rPr>
                <w:rFonts w:ascii="Arial" w:hAnsi="Arial"/>
                <w:color w:val="000000"/>
                <w:sz w:val="14"/>
                <w:lang w:val="es-ES_tradnl"/>
              </w:rPr>
              <w:t>Em implementação.</w:t>
            </w:r>
          </w:p>
          <w:p w:rsidR="00142FE9" w:rsidRPr="002B4030" w:rsidP="00142FE9">
            <w:pPr>
              <w:rPr>
                <w:rFonts w:ascii="Arial" w:hAnsi="Arial" w:cs="Arial"/>
                <w:color w:val="000000"/>
                <w:sz w:val="14"/>
                <w:szCs w:val="14"/>
                <w:lang w:val="es-ES_tradnl"/>
              </w:rPr>
            </w:pPr>
            <w:r w:rsidRPr="002B4030">
              <w:rPr>
                <w:rFonts w:ascii="Arial" w:hAnsi="Arial"/>
                <w:color w:val="000000"/>
                <w:sz w:val="14"/>
                <w:lang w:val="es-ES_tradnl"/>
              </w:rPr>
              <w:t>Data de conclusão prevista: sem informação.</w:t>
            </w:r>
          </w:p>
          <w:p w:rsidR="00142FE9" w:rsidRPr="002B4030" w:rsidP="00142FE9">
            <w:pPr>
              <w:rPr>
                <w:rFonts w:ascii="Arial" w:hAnsi="Arial" w:cs="Arial"/>
                <w:b/>
                <w:i/>
                <w:color w:val="000000"/>
                <w:sz w:val="14"/>
                <w:szCs w:val="14"/>
              </w:rPr>
            </w:pPr>
            <w:r w:rsidRPr="002B4030">
              <w:rPr>
                <w:rFonts w:ascii="Arial" w:hAnsi="Arial"/>
                <w:b/>
                <w:i/>
                <w:color w:val="000000"/>
                <w:sz w:val="14"/>
              </w:rPr>
              <w:t>Status</w:t>
            </w:r>
          </w:p>
          <w:p w:rsidR="00142FE9" w:rsidRPr="002B4030" w:rsidP="00142FE9">
            <w:pPr>
              <w:rPr>
                <w:rFonts w:ascii="Arial" w:hAnsi="Arial" w:cs="Arial"/>
                <w:b/>
                <w:i/>
                <w:color w:val="000000"/>
                <w:sz w:val="14"/>
                <w:szCs w:val="14"/>
              </w:rPr>
            </w:pPr>
            <w:r w:rsidRPr="002B4030">
              <w:rPr>
                <w:rFonts w:ascii="Arial" w:hAnsi="Arial"/>
                <w:b/>
                <w:i/>
                <w:color w:val="000000"/>
                <w:sz w:val="14"/>
              </w:rPr>
              <w:t>OPEN – IN IMPLEMENTATION</w:t>
            </w:r>
          </w:p>
          <w:p w:rsidR="00FC3AD1" w:rsidRPr="002B4030" w:rsidP="00142FE9">
            <w:pPr>
              <w:rPr>
                <w:rFonts w:ascii="Arial" w:hAnsi="Arial" w:cs="Arial"/>
                <w:i/>
                <w:color w:val="000000"/>
                <w:sz w:val="14"/>
                <w:szCs w:val="14"/>
              </w:rPr>
            </w:pPr>
            <w:r w:rsidRPr="002B4030">
              <w:rPr>
                <w:rFonts w:ascii="Arial" w:hAnsi="Arial"/>
                <w:i/>
                <w:color w:val="000000"/>
                <w:sz w:val="14"/>
              </w:rPr>
              <w:t>Recommendation accepted by IMT</w:t>
            </w:r>
          </w:p>
          <w:p w:rsidR="00FC3AD1" w:rsidRPr="002B4030" w:rsidP="00FC3AD1">
            <w:pPr>
              <w:rPr>
                <w:rFonts w:ascii="Arial" w:hAnsi="Arial" w:cs="Arial"/>
                <w:b/>
                <w:i/>
                <w:color w:val="000000"/>
                <w:sz w:val="14"/>
                <w:szCs w:val="14"/>
              </w:rPr>
            </w:pPr>
            <w:r w:rsidRPr="002B4030">
              <w:rPr>
                <w:rFonts w:ascii="Arial" w:hAnsi="Arial"/>
                <w:b/>
                <w:i/>
                <w:color w:val="000000"/>
                <w:sz w:val="14"/>
              </w:rPr>
              <w:t>Addressee’s response:</w:t>
            </w:r>
          </w:p>
          <w:p w:rsidR="00142FE9" w:rsidRPr="002B4030" w:rsidP="00142FE9">
            <w:pPr>
              <w:rPr>
                <w:rFonts w:ascii="Arial" w:hAnsi="Arial" w:cs="Arial"/>
                <w:i/>
                <w:color w:val="000000"/>
                <w:sz w:val="14"/>
                <w:szCs w:val="14"/>
              </w:rPr>
            </w:pPr>
            <w:r w:rsidRPr="002B4030">
              <w:rPr>
                <w:rFonts w:ascii="Arial" w:hAnsi="Arial"/>
                <w:i/>
                <w:color w:val="000000"/>
                <w:sz w:val="14"/>
              </w:rPr>
              <w:t>In implementation.</w:t>
            </w:r>
          </w:p>
          <w:p w:rsidR="00142FE9" w:rsidRPr="002B4030" w:rsidP="008108D5">
            <w:pPr>
              <w:rPr>
                <w:rFonts w:ascii="Arial" w:hAnsi="Arial" w:cs="Arial"/>
                <w:b/>
                <w:bCs/>
                <w:color w:val="000000"/>
                <w:sz w:val="14"/>
                <w:szCs w:val="14"/>
              </w:rPr>
            </w:pPr>
            <w:r w:rsidRPr="002B4030">
              <w:rPr>
                <w:rFonts w:ascii="Arial" w:hAnsi="Arial"/>
                <w:i/>
                <w:color w:val="000000"/>
                <w:sz w:val="14"/>
              </w:rPr>
              <w:t>Planned conclusion date: not available.</w:t>
            </w:r>
          </w:p>
        </w:tc>
      </w:tr>
      <w:tr w:rsidTr="0082644D">
        <w:tblPrEx>
          <w:tblW w:w="9082" w:type="dxa"/>
          <w:tblInd w:w="60" w:type="dxa"/>
          <w:tblLayout w:type="fixed"/>
          <w:tblCellMar>
            <w:left w:w="70" w:type="dxa"/>
            <w:right w:w="70" w:type="dxa"/>
          </w:tblCellMar>
          <w:tblLook w:val="04A0"/>
        </w:tblPrEx>
        <w:trPr>
          <w:trHeight w:val="20"/>
        </w:trPr>
        <w:tc>
          <w:tcPr>
            <w:tcW w:w="719" w:type="dxa"/>
            <w:tcBorders>
              <w:top w:val="single" w:sz="4" w:space="0" w:color="auto"/>
              <w:left w:val="single" w:sz="4" w:space="0" w:color="auto"/>
              <w:right w:val="single" w:sz="4" w:space="0" w:color="auto"/>
            </w:tcBorders>
            <w:shd w:val="clear" w:color="000000" w:fill="D6E3BC" w:themeFill="accent3" w:themeFillTint="66"/>
            <w:hideMark/>
          </w:tcPr>
          <w:p w:rsidR="00183EAC" w:rsidRPr="002B4030" w:rsidP="00183EAC">
            <w:pPr>
              <w:jc w:val="center"/>
              <w:rPr>
                <w:rFonts w:ascii="Arial" w:hAnsi="Arial" w:cs="Arial"/>
                <w:b/>
                <w:bCs/>
                <w:color w:val="000000"/>
                <w:sz w:val="14"/>
                <w:szCs w:val="14"/>
              </w:rPr>
            </w:pPr>
            <w:r w:rsidRPr="002B4030">
              <w:rPr>
                <w:rFonts w:ascii="Arial" w:hAnsi="Arial"/>
                <w:b/>
                <w:color w:val="000000"/>
                <w:sz w:val="14"/>
              </w:rPr>
              <w:t xml:space="preserve">N.º / </w:t>
            </w:r>
            <w:r w:rsidRPr="002B4030">
              <w:rPr>
                <w:rFonts w:ascii="Arial" w:hAnsi="Arial"/>
                <w:b/>
                <w:i/>
                <w:color w:val="000000"/>
                <w:sz w:val="14"/>
              </w:rPr>
              <w:t>ID</w:t>
            </w:r>
          </w:p>
        </w:tc>
        <w:tc>
          <w:tcPr>
            <w:tcW w:w="992" w:type="dxa"/>
            <w:gridSpan w:val="2"/>
            <w:tcBorders>
              <w:top w:val="single" w:sz="4" w:space="0" w:color="auto"/>
              <w:left w:val="nil"/>
              <w:right w:val="single" w:sz="4" w:space="0" w:color="auto"/>
            </w:tcBorders>
            <w:shd w:val="clear" w:color="000000" w:fill="D6E3BC" w:themeFill="accent3" w:themeFillTint="66"/>
            <w:hideMark/>
          </w:tcPr>
          <w:p w:rsidR="00183EAC" w:rsidRPr="002B4030" w:rsidP="00183EAC">
            <w:pPr>
              <w:jc w:val="center"/>
              <w:rPr>
                <w:rFonts w:ascii="Arial" w:hAnsi="Arial" w:cs="Arial"/>
                <w:b/>
                <w:bCs/>
                <w:color w:val="000000"/>
                <w:sz w:val="14"/>
                <w:szCs w:val="14"/>
              </w:rPr>
            </w:pPr>
            <w:r w:rsidRPr="002B4030">
              <w:rPr>
                <w:rFonts w:ascii="Arial" w:hAnsi="Arial"/>
                <w:b/>
                <w:color w:val="000000"/>
                <w:sz w:val="14"/>
              </w:rPr>
              <w:t xml:space="preserve">Data / </w:t>
            </w:r>
            <w:r w:rsidRPr="002B4030">
              <w:rPr>
                <w:rFonts w:ascii="Arial" w:hAnsi="Arial"/>
                <w:b/>
                <w:i/>
                <w:color w:val="000000"/>
                <w:sz w:val="14"/>
              </w:rPr>
              <w:t>Date</w:t>
            </w:r>
          </w:p>
        </w:tc>
        <w:tc>
          <w:tcPr>
            <w:tcW w:w="7371" w:type="dxa"/>
            <w:gridSpan w:val="2"/>
            <w:tcBorders>
              <w:top w:val="single" w:sz="4" w:space="0" w:color="auto"/>
              <w:left w:val="nil"/>
              <w:bottom w:val="single" w:sz="4" w:space="0" w:color="auto"/>
              <w:right w:val="single" w:sz="4" w:space="0" w:color="auto"/>
            </w:tcBorders>
            <w:shd w:val="clear" w:color="000000" w:fill="D6E3BC" w:themeFill="accent3" w:themeFillTint="66"/>
            <w:vAlign w:val="center"/>
            <w:hideMark/>
          </w:tcPr>
          <w:p w:rsidR="00183EAC" w:rsidRPr="002B4030" w:rsidP="00183EAC">
            <w:pPr>
              <w:rPr>
                <w:rFonts w:ascii="Arial" w:hAnsi="Arial" w:cs="Arial"/>
                <w:b/>
                <w:bCs/>
                <w:color w:val="000000"/>
                <w:sz w:val="14"/>
                <w:szCs w:val="14"/>
                <w:lang w:val="es-ES_tradnl"/>
              </w:rPr>
            </w:pPr>
            <w:r w:rsidRPr="002B4030">
              <w:rPr>
                <w:rFonts w:ascii="Arial" w:hAnsi="Arial"/>
                <w:b/>
                <w:color w:val="000000"/>
                <w:sz w:val="14"/>
                <w:lang w:val="es-ES_tradnl"/>
              </w:rPr>
              <w:t xml:space="preserve">Destinatário / </w:t>
            </w:r>
            <w:r w:rsidRPr="002B4030">
              <w:rPr>
                <w:rFonts w:ascii="Arial" w:hAnsi="Arial"/>
                <w:b/>
                <w:i/>
                <w:color w:val="000000"/>
                <w:sz w:val="14"/>
                <w:lang w:val="es-ES_tradnl"/>
              </w:rPr>
              <w:t>Addressee</w:t>
            </w:r>
            <w:r w:rsidRPr="002B4030">
              <w:rPr>
                <w:rFonts w:ascii="Arial" w:hAnsi="Arial"/>
                <w:b/>
                <w:color w:val="000000"/>
                <w:sz w:val="14"/>
                <w:lang w:val="es-ES_tradnl"/>
              </w:rPr>
              <w:t xml:space="preserve">: </w:t>
            </w:r>
          </w:p>
          <w:p w:rsidR="00183EAC" w:rsidRPr="002B4030" w:rsidP="00183EAC">
            <w:pPr>
              <w:rPr>
                <w:rFonts w:ascii="Arial" w:hAnsi="Arial" w:cs="Arial"/>
                <w:bCs/>
                <w:color w:val="000000"/>
                <w:sz w:val="14"/>
                <w:szCs w:val="14"/>
                <w:lang w:val="es-ES_tradnl"/>
              </w:rPr>
            </w:pPr>
            <w:r w:rsidRPr="002B4030">
              <w:rPr>
                <w:rFonts w:ascii="Arial" w:hAnsi="Arial"/>
                <w:color w:val="000000"/>
                <w:sz w:val="14"/>
                <w:lang w:val="es-ES_tradnl"/>
              </w:rPr>
              <w:t xml:space="preserve">Instituto da Mobilidade e dos Transportes, I.P. </w:t>
            </w:r>
            <w:r w:rsidRPr="002B4030">
              <w:rPr>
                <w:rFonts w:ascii="Arial" w:hAnsi="Arial"/>
                <w:i/>
                <w:color w:val="000000"/>
                <w:sz w:val="14"/>
                <w:lang w:val="es-ES_tradnl"/>
              </w:rPr>
              <w:t xml:space="preserve">(National </w:t>
            </w:r>
            <w:r w:rsidRPr="002B4030">
              <w:rPr>
                <w:rFonts w:ascii="Arial" w:hAnsi="Arial"/>
                <w:i/>
                <w:color w:val="000000"/>
                <w:sz w:val="14"/>
                <w:lang w:val="es-ES_tradnl"/>
              </w:rPr>
              <w:t>Safety Authority)</w:t>
            </w:r>
          </w:p>
          <w:p w:rsidR="00183EAC" w:rsidRPr="002B4030" w:rsidP="00183EAC">
            <w:pPr>
              <w:rPr>
                <w:rFonts w:ascii="Arial" w:hAnsi="Arial" w:cs="Arial"/>
                <w:b/>
                <w:bCs/>
                <w:i/>
                <w:iCs/>
                <w:color w:val="000000"/>
                <w:sz w:val="14"/>
                <w:szCs w:val="14"/>
                <w:lang w:val="es-ES_tradnl"/>
              </w:rPr>
            </w:pPr>
            <w:r w:rsidRPr="002B4030">
              <w:rPr>
                <w:rFonts w:ascii="Arial" w:hAnsi="Arial"/>
                <w:b/>
                <w:color w:val="000000"/>
                <w:sz w:val="14"/>
                <w:lang w:val="es-ES_tradnl"/>
              </w:rPr>
              <w:t>Implementador final /</w:t>
            </w:r>
            <w:r w:rsidRPr="002B4030">
              <w:rPr>
                <w:rFonts w:ascii="Arial" w:hAnsi="Arial"/>
                <w:b/>
                <w:i/>
                <w:color w:val="000000"/>
                <w:sz w:val="14"/>
                <w:lang w:val="es-ES_tradnl"/>
              </w:rPr>
              <w:t xml:space="preserve"> Final implementer:</w:t>
            </w:r>
          </w:p>
          <w:p w:rsidR="00183EAC" w:rsidRPr="002B4030" w:rsidP="00183EAC">
            <w:pPr>
              <w:rPr>
                <w:rFonts w:ascii="Arial" w:hAnsi="Arial" w:cs="Arial"/>
                <w:b/>
                <w:bCs/>
                <w:color w:val="000000"/>
                <w:sz w:val="14"/>
                <w:szCs w:val="14"/>
                <w:lang w:val="fr-LU"/>
              </w:rPr>
            </w:pPr>
            <w:r w:rsidRPr="002B4030">
              <w:rPr>
                <w:rFonts w:ascii="Arial" w:hAnsi="Arial"/>
                <w:color w:val="000000"/>
                <w:sz w:val="14"/>
                <w:lang w:val="fr-LU"/>
              </w:rPr>
              <w:t xml:space="preserve">Infraestruturas de Portugal, S.A. </w:t>
            </w:r>
            <w:r w:rsidRPr="002B4030">
              <w:rPr>
                <w:rFonts w:ascii="Arial" w:hAnsi="Arial"/>
                <w:i/>
                <w:color w:val="000000"/>
                <w:sz w:val="14"/>
                <w:lang w:val="fr-LU"/>
              </w:rPr>
              <w:t>(Infrastructure Manager)</w:t>
            </w:r>
          </w:p>
        </w:tc>
      </w:tr>
      <w:tr w:rsidTr="0082644D">
        <w:tblPrEx>
          <w:tblW w:w="9082" w:type="dxa"/>
          <w:tblInd w:w="60" w:type="dxa"/>
          <w:tblLayout w:type="fixed"/>
          <w:tblCellMar>
            <w:left w:w="70" w:type="dxa"/>
            <w:right w:w="70" w:type="dxa"/>
          </w:tblCellMar>
          <w:tblLook w:val="04A0"/>
        </w:tblPrEx>
        <w:trPr>
          <w:trHeight w:val="20"/>
        </w:trPr>
        <w:tc>
          <w:tcPr>
            <w:tcW w:w="719" w:type="dxa"/>
            <w:vMerge w:val="restart"/>
            <w:tcBorders>
              <w:left w:val="single" w:sz="4" w:space="0" w:color="auto"/>
              <w:right w:val="single" w:sz="4" w:space="0" w:color="auto"/>
            </w:tcBorders>
            <w:shd w:val="clear" w:color="000000" w:fill="D7E4BC"/>
            <w:vAlign w:val="center"/>
          </w:tcPr>
          <w:p w:rsidR="00531716" w:rsidRPr="002B4030" w:rsidP="00E744A3">
            <w:pPr>
              <w:jc w:val="center"/>
              <w:rPr>
                <w:rFonts w:ascii="Arial" w:hAnsi="Arial" w:cs="Arial"/>
                <w:color w:val="000000"/>
                <w:sz w:val="14"/>
                <w:szCs w:val="14"/>
              </w:rPr>
            </w:pPr>
            <w:r w:rsidRPr="002B4030">
              <w:rPr>
                <w:rFonts w:ascii="Arial" w:hAnsi="Arial"/>
                <w:color w:val="000000"/>
                <w:sz w:val="14"/>
              </w:rPr>
              <w:t>2016/11</w:t>
            </w:r>
          </w:p>
        </w:tc>
        <w:tc>
          <w:tcPr>
            <w:tcW w:w="992" w:type="dxa"/>
            <w:gridSpan w:val="2"/>
            <w:vMerge w:val="restart"/>
            <w:tcBorders>
              <w:left w:val="nil"/>
              <w:right w:val="single" w:sz="4" w:space="0" w:color="auto"/>
            </w:tcBorders>
            <w:shd w:val="clear" w:color="000000" w:fill="D7E4BC"/>
            <w:vAlign w:val="center"/>
          </w:tcPr>
          <w:p w:rsidR="00531716" w:rsidRPr="002B4030" w:rsidP="00E744A3">
            <w:pPr>
              <w:jc w:val="center"/>
              <w:rPr>
                <w:rFonts w:ascii="Arial" w:hAnsi="Arial" w:cs="Arial"/>
                <w:color w:val="000000"/>
                <w:sz w:val="14"/>
                <w:szCs w:val="14"/>
              </w:rPr>
            </w:pPr>
            <w:r w:rsidRPr="002B4030">
              <w:rPr>
                <w:rFonts w:ascii="Arial" w:hAnsi="Arial"/>
                <w:color w:val="000000"/>
                <w:sz w:val="14"/>
              </w:rPr>
              <w:t>14-11-2016</w:t>
            </w:r>
          </w:p>
        </w:tc>
        <w:tc>
          <w:tcPr>
            <w:tcW w:w="7371" w:type="dxa"/>
            <w:gridSpan w:val="2"/>
            <w:tcBorders>
              <w:top w:val="single" w:sz="4" w:space="0" w:color="auto"/>
              <w:left w:val="nil"/>
              <w:bottom w:val="single" w:sz="4" w:space="0" w:color="auto"/>
              <w:right w:val="single" w:sz="4" w:space="0" w:color="auto"/>
            </w:tcBorders>
            <w:shd w:val="clear" w:color="000000" w:fill="D7E4BC"/>
            <w:vAlign w:val="center"/>
          </w:tcPr>
          <w:p w:rsidR="00531716" w:rsidRPr="002B4030" w:rsidP="00183EAC">
            <w:pPr>
              <w:rPr>
                <w:rFonts w:ascii="Arial" w:hAnsi="Arial" w:cs="Arial"/>
                <w:b/>
                <w:color w:val="000000"/>
                <w:sz w:val="14"/>
                <w:szCs w:val="14"/>
                <w:lang w:val="es-ES_tradnl"/>
              </w:rPr>
            </w:pPr>
            <w:r w:rsidRPr="002B4030">
              <w:rPr>
                <w:rFonts w:ascii="Arial" w:hAnsi="Arial"/>
                <w:b/>
                <w:color w:val="000000"/>
                <w:sz w:val="14"/>
                <w:lang w:val="es-ES_tradnl"/>
              </w:rPr>
              <w:t>Texto</w:t>
            </w:r>
          </w:p>
          <w:p w:rsidR="00531716" w:rsidRPr="002B4030" w:rsidP="00E744A3">
            <w:pPr>
              <w:rPr>
                <w:rFonts w:ascii="Arial" w:hAnsi="Arial" w:cs="Arial"/>
                <w:color w:val="000000"/>
                <w:sz w:val="14"/>
                <w:szCs w:val="14"/>
                <w:lang w:val="es-ES_tradnl"/>
              </w:rPr>
            </w:pPr>
            <w:r w:rsidRPr="002B4030">
              <w:rPr>
                <w:rFonts w:ascii="Arial" w:hAnsi="Arial"/>
                <w:color w:val="000000"/>
                <w:sz w:val="14"/>
                <w:lang w:val="es-ES_tradnl"/>
              </w:rPr>
              <w:t xml:space="preserve">Recomenda-se ao IMT que, em prazo por si considerado aceitável, a Infraestruturas de Portugal, S.A. reforce os </w:t>
            </w:r>
            <w:r w:rsidRPr="002B4030">
              <w:rPr>
                <w:rFonts w:ascii="Arial" w:hAnsi="Arial"/>
                <w:color w:val="000000"/>
                <w:sz w:val="14"/>
                <w:lang w:val="es-ES_tradnl"/>
              </w:rPr>
              <w:t>seus procedimentos de análise de risco nas PN, de forma a existirem procedimentos estruturados e evidenciáveis para análise sistemática dos riscos nas PN e definição das medidas de controlo de cada um dos riscos identificados.</w:t>
            </w:r>
          </w:p>
          <w:p w:rsidR="00531716" w:rsidRPr="002B4030" w:rsidP="00183EAC">
            <w:pPr>
              <w:rPr>
                <w:rFonts w:ascii="Arial" w:hAnsi="Arial" w:cs="Arial"/>
                <w:b/>
                <w:i/>
                <w:color w:val="000000"/>
                <w:sz w:val="14"/>
                <w:szCs w:val="14"/>
              </w:rPr>
            </w:pPr>
            <w:r w:rsidRPr="002B4030">
              <w:rPr>
                <w:rFonts w:ascii="Arial" w:hAnsi="Arial"/>
                <w:b/>
                <w:i/>
                <w:color w:val="000000"/>
                <w:sz w:val="14"/>
              </w:rPr>
              <w:t>Text</w:t>
            </w:r>
          </w:p>
          <w:p w:rsidR="00531716" w:rsidRPr="002B4030" w:rsidP="008108D5">
            <w:pPr>
              <w:rPr>
                <w:rFonts w:ascii="Arial" w:hAnsi="Arial" w:cs="Arial"/>
                <w:i/>
                <w:color w:val="000000"/>
                <w:sz w:val="14"/>
                <w:szCs w:val="14"/>
              </w:rPr>
            </w:pPr>
            <w:r w:rsidRPr="002B4030">
              <w:rPr>
                <w:rFonts w:ascii="Arial" w:hAnsi="Arial"/>
                <w:i/>
                <w:color w:val="000000"/>
                <w:sz w:val="14"/>
              </w:rPr>
              <w:t xml:space="preserve">IMT is recommended that, within a timeframe that it finds acceptable, the Infrastructure Manager Infraestruturas de Portugal, S.A. strengthens their procedures regarding the risk analysis of level crossings, in order as to ensure that there are structured </w:t>
            </w:r>
            <w:r w:rsidRPr="002B4030">
              <w:rPr>
                <w:rFonts w:ascii="Arial" w:hAnsi="Arial"/>
                <w:i/>
                <w:color w:val="000000"/>
                <w:sz w:val="14"/>
              </w:rPr>
              <w:t>and documented procedures in the safety management system for the systematic analysis of risks at level crossings and the definition of the corresponding control measures.</w:t>
            </w:r>
          </w:p>
        </w:tc>
      </w:tr>
      <w:tr w:rsidTr="0082644D">
        <w:tblPrEx>
          <w:tblW w:w="9082" w:type="dxa"/>
          <w:tblInd w:w="60" w:type="dxa"/>
          <w:tblLayout w:type="fixed"/>
          <w:tblCellMar>
            <w:left w:w="70" w:type="dxa"/>
            <w:right w:w="70" w:type="dxa"/>
          </w:tblCellMar>
          <w:tblLook w:val="04A0"/>
        </w:tblPrEx>
        <w:trPr>
          <w:trHeight w:val="20"/>
        </w:trPr>
        <w:tc>
          <w:tcPr>
            <w:tcW w:w="719" w:type="dxa"/>
            <w:vMerge/>
            <w:tcBorders>
              <w:left w:val="single" w:sz="4" w:space="0" w:color="auto"/>
              <w:right w:val="single" w:sz="4" w:space="0" w:color="auto"/>
            </w:tcBorders>
            <w:shd w:val="clear" w:color="000000" w:fill="D6E3BC" w:themeFill="accent3" w:themeFillTint="66"/>
          </w:tcPr>
          <w:p w:rsidR="00531716" w:rsidRPr="002B4030" w:rsidP="00183EAC">
            <w:pPr>
              <w:jc w:val="center"/>
              <w:rPr>
                <w:rFonts w:ascii="Arial" w:hAnsi="Arial" w:cs="Arial"/>
                <w:b/>
                <w:bCs/>
                <w:color w:val="000000"/>
                <w:sz w:val="14"/>
                <w:szCs w:val="14"/>
              </w:rPr>
            </w:pPr>
          </w:p>
        </w:tc>
        <w:tc>
          <w:tcPr>
            <w:tcW w:w="992" w:type="dxa"/>
            <w:gridSpan w:val="2"/>
            <w:vMerge/>
            <w:tcBorders>
              <w:left w:val="nil"/>
              <w:right w:val="single" w:sz="4" w:space="0" w:color="auto"/>
            </w:tcBorders>
            <w:shd w:val="clear" w:color="000000" w:fill="D6E3BC" w:themeFill="accent3" w:themeFillTint="66"/>
          </w:tcPr>
          <w:p w:rsidR="00531716" w:rsidRPr="002B4030" w:rsidP="00183EAC">
            <w:pPr>
              <w:jc w:val="center"/>
              <w:rPr>
                <w:rFonts w:ascii="Arial" w:hAnsi="Arial" w:cs="Arial"/>
                <w:b/>
                <w:bCs/>
                <w:color w:val="000000"/>
                <w:sz w:val="14"/>
                <w:szCs w:val="14"/>
              </w:rPr>
            </w:pPr>
          </w:p>
        </w:tc>
        <w:tc>
          <w:tcPr>
            <w:tcW w:w="7371" w:type="dxa"/>
            <w:gridSpan w:val="2"/>
            <w:tcBorders>
              <w:top w:val="single" w:sz="4" w:space="0" w:color="auto"/>
              <w:left w:val="nil"/>
              <w:bottom w:val="single" w:sz="4" w:space="0" w:color="auto"/>
              <w:right w:val="single" w:sz="4" w:space="0" w:color="auto"/>
            </w:tcBorders>
            <w:shd w:val="clear" w:color="000000" w:fill="CCFFCC"/>
            <w:vAlign w:val="center"/>
          </w:tcPr>
          <w:p w:rsidR="00531716" w:rsidRPr="002B4030" w:rsidP="00531716">
            <w:pPr>
              <w:rPr>
                <w:rFonts w:ascii="Arial" w:hAnsi="Arial" w:cs="Arial"/>
                <w:b/>
                <w:bCs/>
                <w:color w:val="000000"/>
                <w:sz w:val="14"/>
                <w:szCs w:val="14"/>
                <w:lang w:val="es-ES_tradnl"/>
              </w:rPr>
            </w:pPr>
            <w:r w:rsidRPr="002B4030">
              <w:rPr>
                <w:rFonts w:ascii="Arial" w:hAnsi="Arial"/>
                <w:b/>
                <w:color w:val="000000"/>
                <w:sz w:val="14"/>
                <w:lang w:val="es-ES_tradnl"/>
              </w:rPr>
              <w:t>Situação</w:t>
            </w:r>
          </w:p>
          <w:p w:rsidR="00531716" w:rsidRPr="002B4030" w:rsidP="00531716">
            <w:pPr>
              <w:rPr>
                <w:rFonts w:ascii="Arial" w:hAnsi="Arial" w:cs="Arial"/>
                <w:b/>
                <w:color w:val="000000"/>
                <w:sz w:val="14"/>
                <w:szCs w:val="14"/>
                <w:lang w:val="es-ES_tradnl"/>
              </w:rPr>
            </w:pPr>
            <w:r w:rsidRPr="002B4030">
              <w:rPr>
                <w:rFonts w:ascii="Arial" w:hAnsi="Arial"/>
                <w:b/>
                <w:color w:val="000000"/>
                <w:sz w:val="14"/>
                <w:lang w:val="es-ES_tradnl"/>
              </w:rPr>
              <w:t>ABERTA – PARCIALMENTE IMPLEMENTADA</w:t>
            </w:r>
          </w:p>
          <w:p w:rsidR="00531716" w:rsidRPr="002B4030" w:rsidP="00531716">
            <w:pPr>
              <w:rPr>
                <w:rFonts w:ascii="Arial" w:hAnsi="Arial" w:cs="Arial"/>
                <w:color w:val="000000"/>
                <w:sz w:val="14"/>
                <w:szCs w:val="14"/>
                <w:lang w:val="es-ES_tradnl"/>
              </w:rPr>
            </w:pPr>
            <w:r w:rsidRPr="002B4030">
              <w:rPr>
                <w:rFonts w:ascii="Arial" w:hAnsi="Arial"/>
                <w:color w:val="000000"/>
                <w:sz w:val="14"/>
                <w:lang w:val="es-ES_tradnl"/>
              </w:rPr>
              <w:t xml:space="preserve">Recomendação aceite pelo IMT. </w:t>
            </w:r>
          </w:p>
          <w:p w:rsidR="00531716" w:rsidRPr="002B4030" w:rsidP="00531716">
            <w:pPr>
              <w:rPr>
                <w:rFonts w:ascii="Arial" w:hAnsi="Arial" w:cs="Arial"/>
                <w:b/>
                <w:color w:val="000000"/>
                <w:sz w:val="14"/>
                <w:szCs w:val="14"/>
                <w:lang w:val="es-ES_tradnl"/>
              </w:rPr>
            </w:pPr>
            <w:r w:rsidRPr="002B4030">
              <w:rPr>
                <w:rFonts w:ascii="Arial" w:hAnsi="Arial"/>
                <w:b/>
                <w:color w:val="000000"/>
                <w:sz w:val="14"/>
                <w:lang w:val="es-ES_tradnl"/>
              </w:rPr>
              <w:t>Resposta do destinatário:</w:t>
            </w:r>
          </w:p>
          <w:p w:rsidR="00531716" w:rsidRPr="002B4030" w:rsidP="00531716">
            <w:pPr>
              <w:rPr>
                <w:rFonts w:ascii="Arial" w:hAnsi="Arial" w:cs="Arial"/>
                <w:color w:val="000000"/>
                <w:sz w:val="14"/>
                <w:szCs w:val="14"/>
                <w:lang w:val="es-ES_tradnl"/>
              </w:rPr>
            </w:pPr>
            <w:r w:rsidRPr="002B4030">
              <w:rPr>
                <w:rFonts w:ascii="Arial" w:hAnsi="Arial"/>
                <w:color w:val="000000"/>
                <w:sz w:val="14"/>
                <w:lang w:val="es-ES_tradnl"/>
              </w:rPr>
              <w:t xml:space="preserve">A IP esclareceu que efetua avaliações a todas as PN da RFN e análise às ocorrências em PN, resultando dessas ações a definição de medidas de implementação imediata, de médio e de longo prazo. Nas primeiras, normalmente associadas </w:t>
            </w:r>
            <w:r w:rsidRPr="002B4030">
              <w:rPr>
                <w:rFonts w:ascii="Arial" w:hAnsi="Arial"/>
                <w:color w:val="000000"/>
                <w:sz w:val="14"/>
                <w:lang w:val="es-ES_tradnl"/>
              </w:rPr>
              <w:t>a visibilidade da PN ou reposicionamento de sinalização, a IP atua de imediato no canal ferroviário e nos acessos quando se trata de Estradas Nacionais. Em contexto municipal, a IP solicita ao respetivo gestor da infraestrutura rodoviária a execução dos tr</w:t>
            </w:r>
            <w:r w:rsidRPr="002B4030">
              <w:rPr>
                <w:rFonts w:ascii="Arial" w:hAnsi="Arial"/>
                <w:color w:val="000000"/>
                <w:sz w:val="14"/>
                <w:lang w:val="es-ES_tradnl"/>
              </w:rPr>
              <w:t>abalhos da sua responsabilidade. As medidas de médio e longo prazo, no âmbito ferroviário, configuram alterações das condições existentes através de ações de investimento, que são programadas no Plano de Investimento da Rede e sujeito à aprovação da Tutela</w:t>
            </w:r>
            <w:r w:rsidRPr="002B4030">
              <w:rPr>
                <w:rFonts w:ascii="Arial" w:hAnsi="Arial"/>
                <w:color w:val="000000"/>
                <w:sz w:val="14"/>
                <w:lang w:val="es-ES_tradnl"/>
              </w:rPr>
              <w:t>.</w:t>
            </w:r>
          </w:p>
          <w:p w:rsidR="00531716" w:rsidRPr="002B4030" w:rsidP="00531716">
            <w:pPr>
              <w:rPr>
                <w:rFonts w:ascii="Arial" w:hAnsi="Arial" w:cs="Arial"/>
                <w:color w:val="000000"/>
                <w:sz w:val="14"/>
                <w:szCs w:val="14"/>
                <w:lang w:val="es-ES_tradnl"/>
              </w:rPr>
            </w:pPr>
            <w:r w:rsidRPr="002B4030">
              <w:rPr>
                <w:rFonts w:ascii="Arial" w:hAnsi="Arial"/>
                <w:color w:val="000000"/>
                <w:sz w:val="14"/>
                <w:lang w:val="es-ES_tradnl"/>
              </w:rPr>
              <w:t>Em paralelo, torna-se necessário que os gestores das vias de acesso rodoviário, pedonal ou ciclável implementem medidas de beneficiação desses acessos, pois verifica-se existir um desrespeito pela sinalização presente na aproximação da PN. A IP iniciou r</w:t>
            </w:r>
            <w:r w:rsidRPr="002B4030">
              <w:rPr>
                <w:rFonts w:ascii="Arial" w:hAnsi="Arial"/>
                <w:color w:val="000000"/>
                <w:sz w:val="14"/>
                <w:lang w:val="es-ES_tradnl"/>
              </w:rPr>
              <w:t>euniões de trabalho com algumas Autarquias que visam não só obter os acordos para a supressão das PN, mas também a definição e implementação de planos de ação para mitigação dos riscos associados ao atravessamento. Esta metodologia de trabalho conjunto tem</w:t>
            </w:r>
            <w:r w:rsidRPr="002B4030">
              <w:rPr>
                <w:rFonts w:ascii="Arial" w:hAnsi="Arial"/>
                <w:color w:val="000000"/>
                <w:sz w:val="14"/>
                <w:lang w:val="es-ES_tradnl"/>
              </w:rPr>
              <w:t xml:space="preserve"> tido uma adesão muito favorável, pelo que a IP pretende dar continuidade à mesma nos próximos anos, de modo a abranger todos os municípios com PN na sua área geográfica.</w:t>
            </w:r>
          </w:p>
          <w:p w:rsidR="00531716" w:rsidRPr="002B4030" w:rsidP="00531716">
            <w:pPr>
              <w:rPr>
                <w:rFonts w:ascii="Arial" w:hAnsi="Arial" w:cs="Arial"/>
                <w:color w:val="000000"/>
                <w:sz w:val="14"/>
                <w:szCs w:val="14"/>
                <w:lang w:val="es-ES_tradnl"/>
              </w:rPr>
            </w:pPr>
            <w:r w:rsidRPr="002B4030">
              <w:rPr>
                <w:rFonts w:ascii="Arial" w:hAnsi="Arial"/>
                <w:color w:val="000000"/>
                <w:sz w:val="14"/>
                <w:lang w:val="es-ES_tradnl"/>
              </w:rPr>
              <w:t>O IMT considera adequadas as medidas implementadas pela IP, as quais devem constar de</w:t>
            </w:r>
            <w:r w:rsidRPr="002B4030">
              <w:rPr>
                <w:rFonts w:ascii="Arial" w:hAnsi="Arial"/>
                <w:color w:val="000000"/>
                <w:sz w:val="14"/>
                <w:lang w:val="es-ES_tradnl"/>
              </w:rPr>
              <w:t xml:space="preserve"> procedimentos estruturados e evidenciáveis como recomendado, o que será ainda avaliado. </w:t>
            </w:r>
          </w:p>
          <w:p w:rsidR="00531716" w:rsidRPr="002B4030" w:rsidP="00531716">
            <w:pPr>
              <w:rPr>
                <w:rFonts w:ascii="Arial" w:hAnsi="Arial" w:cs="Arial"/>
                <w:color w:val="000000"/>
                <w:sz w:val="14"/>
                <w:szCs w:val="14"/>
                <w:lang w:val="es-ES_tradnl"/>
              </w:rPr>
            </w:pPr>
            <w:r w:rsidRPr="002B4030">
              <w:rPr>
                <w:rFonts w:ascii="Arial" w:hAnsi="Arial"/>
                <w:color w:val="000000"/>
                <w:sz w:val="14"/>
                <w:lang w:val="es-ES_tradnl"/>
              </w:rPr>
              <w:t>O IMT considera a recomendação parcialmente cumprida.</w:t>
            </w:r>
          </w:p>
          <w:p w:rsidR="00531716" w:rsidRPr="002B4030" w:rsidP="00531716">
            <w:pPr>
              <w:rPr>
                <w:rFonts w:ascii="Arial" w:hAnsi="Arial" w:cs="Arial"/>
                <w:b/>
                <w:i/>
                <w:color w:val="000000"/>
                <w:sz w:val="14"/>
                <w:szCs w:val="14"/>
              </w:rPr>
            </w:pPr>
            <w:r w:rsidRPr="002B4030">
              <w:rPr>
                <w:rFonts w:ascii="Arial" w:hAnsi="Arial"/>
                <w:b/>
                <w:i/>
                <w:color w:val="000000"/>
                <w:sz w:val="14"/>
              </w:rPr>
              <w:t>Status</w:t>
            </w:r>
          </w:p>
          <w:p w:rsidR="00531716" w:rsidRPr="002B4030" w:rsidP="00531716">
            <w:pPr>
              <w:rPr>
                <w:rFonts w:ascii="Arial" w:hAnsi="Arial" w:cs="Arial"/>
                <w:b/>
                <w:i/>
                <w:color w:val="000000"/>
                <w:sz w:val="14"/>
                <w:szCs w:val="14"/>
              </w:rPr>
            </w:pPr>
            <w:r w:rsidRPr="002B4030">
              <w:rPr>
                <w:rFonts w:ascii="Arial" w:hAnsi="Arial"/>
                <w:b/>
                <w:i/>
                <w:color w:val="000000"/>
                <w:sz w:val="14"/>
              </w:rPr>
              <w:t>OPEN – PARTLY IMPLEMENTED</w:t>
            </w:r>
          </w:p>
          <w:p w:rsidR="00531716" w:rsidRPr="002B4030" w:rsidP="00531716">
            <w:pPr>
              <w:rPr>
                <w:rFonts w:ascii="Arial" w:hAnsi="Arial" w:cs="Arial"/>
                <w:i/>
                <w:color w:val="000000"/>
                <w:sz w:val="14"/>
                <w:szCs w:val="14"/>
              </w:rPr>
            </w:pPr>
            <w:r w:rsidRPr="002B4030">
              <w:rPr>
                <w:rFonts w:ascii="Arial" w:hAnsi="Arial"/>
                <w:i/>
                <w:color w:val="000000"/>
                <w:sz w:val="14"/>
              </w:rPr>
              <w:t xml:space="preserve">Recommendation accepted by IMT. </w:t>
            </w:r>
          </w:p>
          <w:p w:rsidR="00531716" w:rsidRPr="002B4030" w:rsidP="00531716">
            <w:pPr>
              <w:rPr>
                <w:rFonts w:ascii="Arial" w:hAnsi="Arial" w:cs="Arial"/>
                <w:b/>
                <w:i/>
                <w:color w:val="000000"/>
                <w:sz w:val="14"/>
                <w:szCs w:val="14"/>
              </w:rPr>
            </w:pPr>
            <w:r w:rsidRPr="002B4030">
              <w:rPr>
                <w:rFonts w:ascii="Arial" w:hAnsi="Arial"/>
                <w:b/>
                <w:i/>
                <w:color w:val="000000"/>
                <w:sz w:val="14"/>
              </w:rPr>
              <w:t>Addressee’s response:</w:t>
            </w:r>
          </w:p>
          <w:p w:rsidR="00531716" w:rsidRPr="002B4030" w:rsidP="00531716">
            <w:pPr>
              <w:rPr>
                <w:rFonts w:ascii="Arial" w:hAnsi="Arial" w:cs="Arial"/>
                <w:i/>
                <w:color w:val="000000"/>
                <w:sz w:val="14"/>
                <w:szCs w:val="14"/>
              </w:rPr>
            </w:pPr>
            <w:r w:rsidRPr="002B4030">
              <w:rPr>
                <w:rFonts w:ascii="Arial" w:hAnsi="Arial"/>
                <w:i/>
                <w:color w:val="000000"/>
                <w:sz w:val="14"/>
              </w:rPr>
              <w:t>The IM informed that it performs assessments to all LXs in the national rail network and analysis to occurrences, resulting in the definition of actions for immediate, medium or long-term implementation. The first kind are normally associated to LX visibil</w:t>
            </w:r>
            <w:r w:rsidRPr="002B4030">
              <w:rPr>
                <w:rFonts w:ascii="Arial" w:hAnsi="Arial"/>
                <w:i/>
                <w:color w:val="000000"/>
                <w:sz w:val="14"/>
              </w:rPr>
              <w:t>ity or signals relocation and the IM acts immediately on the rail premises and on the concurring road, if under its management as national road manager. If the roads are under the management of a municipality, the IM asks that the necessary interventions a</w:t>
            </w:r>
            <w:r w:rsidRPr="002B4030">
              <w:rPr>
                <w:rFonts w:ascii="Arial" w:hAnsi="Arial"/>
                <w:i/>
                <w:color w:val="000000"/>
                <w:sz w:val="14"/>
              </w:rPr>
              <w:t>re performed. As for medium and long-term actions, on the rail side they require the change of pre-extant conditions through inclusion in the Network Investment Plan, subject to Governmental approval.</w:t>
            </w:r>
          </w:p>
          <w:p w:rsidR="00531716" w:rsidRPr="002B4030" w:rsidP="00531716">
            <w:pPr>
              <w:rPr>
                <w:rFonts w:ascii="Arial" w:hAnsi="Arial" w:cs="Arial"/>
                <w:i/>
                <w:color w:val="000000"/>
                <w:sz w:val="14"/>
                <w:szCs w:val="14"/>
              </w:rPr>
            </w:pPr>
            <w:r w:rsidRPr="002B4030">
              <w:rPr>
                <w:rFonts w:ascii="Arial" w:hAnsi="Arial"/>
                <w:i/>
                <w:color w:val="000000"/>
                <w:sz w:val="14"/>
              </w:rPr>
              <w:t>In parallel, it is required that the managers of the ro</w:t>
            </w:r>
            <w:r w:rsidRPr="002B4030">
              <w:rPr>
                <w:rFonts w:ascii="Arial" w:hAnsi="Arial"/>
                <w:i/>
                <w:color w:val="000000"/>
                <w:sz w:val="14"/>
              </w:rPr>
              <w:t xml:space="preserve">ads, walkways and cycleways where the LXs exist, implement the necessary improvements since there is a disregard of the approach signalling by the users. The IM has started a work stream with some municipalities for the suppression of LXs but also for the </w:t>
            </w:r>
            <w:r w:rsidRPr="002B4030">
              <w:rPr>
                <w:rFonts w:ascii="Arial" w:hAnsi="Arial"/>
                <w:i/>
                <w:color w:val="000000"/>
                <w:sz w:val="14"/>
              </w:rPr>
              <w:t>definition and implementation of action plans for the mitigation of the risks associated with the crossings. This joint work has been having a very favourable adhesion, leading IP to proceed with it in the next years so as to involve all municipalities wit</w:t>
            </w:r>
            <w:r w:rsidRPr="002B4030">
              <w:rPr>
                <w:rFonts w:ascii="Arial" w:hAnsi="Arial"/>
                <w:i/>
                <w:color w:val="000000"/>
                <w:sz w:val="14"/>
              </w:rPr>
              <w:t xml:space="preserve">h LXs in its </w:t>
            </w:r>
            <w:r w:rsidRPr="002B4030">
              <w:rPr>
                <w:rFonts w:ascii="Arial" w:hAnsi="Arial"/>
                <w:i/>
                <w:color w:val="000000"/>
                <w:sz w:val="14"/>
              </w:rPr>
              <w:t>domain.</w:t>
            </w:r>
          </w:p>
          <w:p w:rsidR="00531716" w:rsidRPr="002B4030" w:rsidP="00531716">
            <w:pPr>
              <w:rPr>
                <w:rFonts w:ascii="Arial" w:hAnsi="Arial" w:cs="Arial"/>
                <w:i/>
                <w:color w:val="000000"/>
                <w:sz w:val="14"/>
                <w:szCs w:val="14"/>
              </w:rPr>
            </w:pPr>
            <w:r w:rsidRPr="002B4030">
              <w:rPr>
                <w:rFonts w:ascii="Arial" w:hAnsi="Arial"/>
                <w:i/>
                <w:color w:val="000000"/>
                <w:sz w:val="14"/>
              </w:rPr>
              <w:t>The NSA considers adequate the measures implemented by the IM, which should be supported in structured and documented procedures, as recommended, which will be assessed.</w:t>
            </w:r>
          </w:p>
          <w:p w:rsidR="00531716" w:rsidRPr="002B4030" w:rsidP="00531716">
            <w:pPr>
              <w:rPr>
                <w:rFonts w:ascii="Arial" w:hAnsi="Arial" w:cs="Arial"/>
                <w:b/>
                <w:bCs/>
                <w:color w:val="000000"/>
                <w:sz w:val="14"/>
                <w:szCs w:val="14"/>
              </w:rPr>
            </w:pPr>
            <w:r w:rsidRPr="002B4030">
              <w:rPr>
                <w:rFonts w:ascii="Arial" w:hAnsi="Arial"/>
                <w:i/>
                <w:color w:val="000000"/>
                <w:sz w:val="14"/>
              </w:rPr>
              <w:t>The NSA considers the recommendation as partly implemented.</w:t>
            </w:r>
          </w:p>
        </w:tc>
      </w:tr>
      <w:tr w:rsidTr="0082644D">
        <w:tblPrEx>
          <w:tblW w:w="9082" w:type="dxa"/>
          <w:tblInd w:w="60" w:type="dxa"/>
          <w:tblLayout w:type="fixed"/>
          <w:tblCellMar>
            <w:left w:w="70" w:type="dxa"/>
            <w:right w:w="70" w:type="dxa"/>
          </w:tblCellMar>
          <w:tblLook w:val="04A0"/>
        </w:tblPrEx>
        <w:trPr>
          <w:trHeight w:val="20"/>
        </w:trPr>
        <w:tc>
          <w:tcPr>
            <w:tcW w:w="719" w:type="dxa"/>
            <w:tcBorders>
              <w:top w:val="single" w:sz="4" w:space="0" w:color="auto"/>
              <w:left w:val="single" w:sz="4" w:space="0" w:color="auto"/>
              <w:right w:val="single" w:sz="4" w:space="0" w:color="auto"/>
            </w:tcBorders>
            <w:shd w:val="clear" w:color="000000" w:fill="D6E3BC" w:themeFill="accent3" w:themeFillTint="66"/>
            <w:hideMark/>
          </w:tcPr>
          <w:p w:rsidR="00183EAC" w:rsidRPr="002B4030" w:rsidP="00183EAC">
            <w:pPr>
              <w:jc w:val="center"/>
              <w:rPr>
                <w:rFonts w:ascii="Arial" w:hAnsi="Arial" w:cs="Arial"/>
                <w:b/>
                <w:bCs/>
                <w:color w:val="000000"/>
                <w:sz w:val="14"/>
                <w:szCs w:val="14"/>
              </w:rPr>
            </w:pPr>
            <w:r w:rsidRPr="002B4030">
              <w:rPr>
                <w:rFonts w:ascii="Arial" w:hAnsi="Arial"/>
                <w:b/>
                <w:color w:val="000000"/>
                <w:sz w:val="14"/>
              </w:rPr>
              <w:t xml:space="preserve">N.º / </w:t>
            </w:r>
            <w:r w:rsidRPr="002B4030">
              <w:rPr>
                <w:rFonts w:ascii="Arial" w:hAnsi="Arial"/>
                <w:b/>
                <w:i/>
                <w:color w:val="000000"/>
                <w:sz w:val="14"/>
              </w:rPr>
              <w:t>ID</w:t>
            </w:r>
          </w:p>
        </w:tc>
        <w:tc>
          <w:tcPr>
            <w:tcW w:w="992" w:type="dxa"/>
            <w:gridSpan w:val="2"/>
            <w:tcBorders>
              <w:top w:val="single" w:sz="4" w:space="0" w:color="auto"/>
              <w:left w:val="nil"/>
              <w:right w:val="single" w:sz="4" w:space="0" w:color="auto"/>
            </w:tcBorders>
            <w:shd w:val="clear" w:color="000000" w:fill="D6E3BC" w:themeFill="accent3" w:themeFillTint="66"/>
            <w:hideMark/>
          </w:tcPr>
          <w:p w:rsidR="00183EAC" w:rsidRPr="002B4030" w:rsidP="00183EAC">
            <w:pPr>
              <w:jc w:val="center"/>
              <w:rPr>
                <w:rFonts w:ascii="Arial" w:hAnsi="Arial" w:cs="Arial"/>
                <w:b/>
                <w:bCs/>
                <w:color w:val="000000"/>
                <w:sz w:val="14"/>
                <w:szCs w:val="14"/>
              </w:rPr>
            </w:pPr>
            <w:r w:rsidRPr="002B4030">
              <w:rPr>
                <w:rFonts w:ascii="Arial" w:hAnsi="Arial"/>
                <w:b/>
                <w:color w:val="000000"/>
                <w:sz w:val="14"/>
              </w:rPr>
              <w:t xml:space="preserve">Data / </w:t>
            </w:r>
            <w:r w:rsidRPr="002B4030">
              <w:rPr>
                <w:rFonts w:ascii="Arial" w:hAnsi="Arial"/>
                <w:b/>
                <w:i/>
                <w:color w:val="000000"/>
                <w:sz w:val="14"/>
              </w:rPr>
              <w:t>Date</w:t>
            </w:r>
          </w:p>
        </w:tc>
        <w:tc>
          <w:tcPr>
            <w:tcW w:w="7371" w:type="dxa"/>
            <w:gridSpan w:val="2"/>
            <w:tcBorders>
              <w:top w:val="nil"/>
              <w:left w:val="nil"/>
              <w:bottom w:val="single" w:sz="4" w:space="0" w:color="auto"/>
              <w:right w:val="single" w:sz="4" w:space="0" w:color="auto"/>
            </w:tcBorders>
            <w:shd w:val="clear" w:color="000000" w:fill="D6E3BC" w:themeFill="accent3" w:themeFillTint="66"/>
            <w:vAlign w:val="center"/>
            <w:hideMark/>
          </w:tcPr>
          <w:p w:rsidR="00183EAC" w:rsidRPr="002B4030" w:rsidP="00183EAC">
            <w:pPr>
              <w:rPr>
                <w:rFonts w:ascii="Arial" w:hAnsi="Arial" w:cs="Arial"/>
                <w:b/>
                <w:bCs/>
                <w:color w:val="000000"/>
                <w:sz w:val="14"/>
                <w:szCs w:val="14"/>
                <w:lang w:val="es-ES_tradnl"/>
              </w:rPr>
            </w:pPr>
            <w:r w:rsidRPr="002B4030">
              <w:rPr>
                <w:rFonts w:ascii="Arial" w:hAnsi="Arial"/>
                <w:b/>
                <w:color w:val="000000"/>
                <w:sz w:val="14"/>
                <w:lang w:val="es-ES_tradnl"/>
              </w:rPr>
              <w:t xml:space="preserve">Destinatário / </w:t>
            </w:r>
            <w:r w:rsidRPr="002B4030">
              <w:rPr>
                <w:rFonts w:ascii="Arial" w:hAnsi="Arial"/>
                <w:b/>
                <w:i/>
                <w:color w:val="000000"/>
                <w:sz w:val="14"/>
                <w:lang w:val="es-ES_tradnl"/>
              </w:rPr>
              <w:t>Addressee</w:t>
            </w:r>
            <w:r w:rsidRPr="002B4030">
              <w:rPr>
                <w:rFonts w:ascii="Arial" w:hAnsi="Arial"/>
                <w:b/>
                <w:color w:val="000000"/>
                <w:sz w:val="14"/>
                <w:lang w:val="es-ES_tradnl"/>
              </w:rPr>
              <w:t xml:space="preserve">: </w:t>
            </w:r>
          </w:p>
          <w:p w:rsidR="00183EAC" w:rsidRPr="002B4030" w:rsidP="00183EAC">
            <w:pPr>
              <w:rPr>
                <w:rFonts w:ascii="Arial" w:hAnsi="Arial" w:cs="Arial"/>
                <w:bCs/>
                <w:color w:val="000000"/>
                <w:sz w:val="14"/>
                <w:szCs w:val="14"/>
                <w:lang w:val="es-ES_tradnl"/>
              </w:rPr>
            </w:pPr>
            <w:r w:rsidRPr="002B4030">
              <w:rPr>
                <w:rFonts w:ascii="Arial" w:hAnsi="Arial"/>
                <w:color w:val="000000"/>
                <w:sz w:val="14"/>
                <w:lang w:val="es-ES_tradnl"/>
              </w:rPr>
              <w:t xml:space="preserve">Instituto da Mobilidade e dos Transportes, I.P. </w:t>
            </w:r>
            <w:r w:rsidRPr="002B4030">
              <w:rPr>
                <w:rFonts w:ascii="Arial" w:hAnsi="Arial"/>
                <w:i/>
                <w:color w:val="000000"/>
                <w:sz w:val="14"/>
                <w:lang w:val="es-ES_tradnl"/>
              </w:rPr>
              <w:t>(National Safety Authority)</w:t>
            </w:r>
          </w:p>
          <w:p w:rsidR="00183EAC" w:rsidRPr="002B4030" w:rsidP="00183EAC">
            <w:pPr>
              <w:rPr>
                <w:rFonts w:ascii="Arial" w:hAnsi="Arial" w:cs="Arial"/>
                <w:b/>
                <w:bCs/>
                <w:i/>
                <w:iCs/>
                <w:color w:val="000000"/>
                <w:sz w:val="14"/>
                <w:szCs w:val="14"/>
                <w:lang w:val="es-ES_tradnl"/>
              </w:rPr>
            </w:pPr>
            <w:r w:rsidRPr="002B4030">
              <w:rPr>
                <w:rFonts w:ascii="Arial" w:hAnsi="Arial"/>
                <w:b/>
                <w:color w:val="000000"/>
                <w:sz w:val="14"/>
                <w:lang w:val="es-ES_tradnl"/>
              </w:rPr>
              <w:t>Implementador final /</w:t>
            </w:r>
            <w:r w:rsidRPr="002B4030">
              <w:rPr>
                <w:rFonts w:ascii="Arial" w:hAnsi="Arial"/>
                <w:b/>
                <w:i/>
                <w:color w:val="000000"/>
                <w:sz w:val="14"/>
                <w:lang w:val="es-ES_tradnl"/>
              </w:rPr>
              <w:t xml:space="preserve"> Final implementer:</w:t>
            </w:r>
          </w:p>
          <w:p w:rsidR="00183EAC" w:rsidRPr="002B4030" w:rsidP="00183EAC">
            <w:pPr>
              <w:rPr>
                <w:rFonts w:ascii="Arial" w:hAnsi="Arial" w:cs="Arial"/>
                <w:b/>
                <w:bCs/>
                <w:color w:val="000000"/>
                <w:sz w:val="14"/>
                <w:szCs w:val="14"/>
                <w:lang w:val="fr-LU"/>
              </w:rPr>
            </w:pPr>
            <w:r w:rsidRPr="002B4030">
              <w:rPr>
                <w:rFonts w:ascii="Arial" w:hAnsi="Arial"/>
                <w:color w:val="000000"/>
                <w:sz w:val="14"/>
                <w:lang w:val="fr-LU"/>
              </w:rPr>
              <w:t xml:space="preserve">Infraestruturas de Portugal, S.A. </w:t>
            </w:r>
            <w:r w:rsidRPr="002B4030">
              <w:rPr>
                <w:rFonts w:ascii="Arial" w:hAnsi="Arial"/>
                <w:i/>
                <w:color w:val="000000"/>
                <w:sz w:val="14"/>
                <w:lang w:val="fr-LU"/>
              </w:rPr>
              <w:t>(Infrastructure Manager)</w:t>
            </w:r>
          </w:p>
        </w:tc>
      </w:tr>
      <w:tr w:rsidTr="0082644D">
        <w:tblPrEx>
          <w:tblW w:w="9082" w:type="dxa"/>
          <w:tblInd w:w="60" w:type="dxa"/>
          <w:tblLayout w:type="fixed"/>
          <w:tblCellMar>
            <w:left w:w="70" w:type="dxa"/>
            <w:right w:w="70" w:type="dxa"/>
          </w:tblCellMar>
          <w:tblLook w:val="04A0"/>
        </w:tblPrEx>
        <w:trPr>
          <w:trHeight w:val="20"/>
        </w:trPr>
        <w:tc>
          <w:tcPr>
            <w:tcW w:w="719" w:type="dxa"/>
            <w:vMerge w:val="restart"/>
            <w:tcBorders>
              <w:left w:val="single" w:sz="4" w:space="0" w:color="auto"/>
              <w:right w:val="single" w:sz="4" w:space="0" w:color="auto"/>
            </w:tcBorders>
            <w:shd w:val="clear" w:color="000000" w:fill="D7E4BC"/>
            <w:vAlign w:val="center"/>
          </w:tcPr>
          <w:p w:rsidR="00531716" w:rsidRPr="002B4030" w:rsidP="00E744A3">
            <w:pPr>
              <w:jc w:val="center"/>
              <w:rPr>
                <w:rFonts w:ascii="Arial" w:hAnsi="Arial" w:cs="Arial"/>
                <w:color w:val="000000"/>
                <w:sz w:val="14"/>
                <w:szCs w:val="14"/>
              </w:rPr>
            </w:pPr>
            <w:r w:rsidRPr="002B4030">
              <w:rPr>
                <w:rFonts w:ascii="Arial" w:hAnsi="Arial"/>
                <w:color w:val="000000"/>
                <w:sz w:val="14"/>
              </w:rPr>
              <w:t>2016/12</w:t>
            </w:r>
          </w:p>
        </w:tc>
        <w:tc>
          <w:tcPr>
            <w:tcW w:w="992" w:type="dxa"/>
            <w:gridSpan w:val="2"/>
            <w:vMerge w:val="restart"/>
            <w:tcBorders>
              <w:left w:val="nil"/>
              <w:right w:val="single" w:sz="4" w:space="0" w:color="auto"/>
            </w:tcBorders>
            <w:shd w:val="clear" w:color="000000" w:fill="D7E4BC"/>
            <w:vAlign w:val="center"/>
          </w:tcPr>
          <w:p w:rsidR="00531716" w:rsidRPr="002B4030" w:rsidP="00E744A3">
            <w:pPr>
              <w:jc w:val="center"/>
              <w:rPr>
                <w:rFonts w:ascii="Arial" w:hAnsi="Arial" w:cs="Arial"/>
                <w:color w:val="000000"/>
                <w:sz w:val="14"/>
                <w:szCs w:val="14"/>
              </w:rPr>
            </w:pPr>
            <w:r w:rsidRPr="002B4030">
              <w:rPr>
                <w:rFonts w:ascii="Arial" w:hAnsi="Arial"/>
                <w:color w:val="000000"/>
                <w:sz w:val="14"/>
              </w:rPr>
              <w:t>14-11-2016</w:t>
            </w:r>
          </w:p>
        </w:tc>
        <w:tc>
          <w:tcPr>
            <w:tcW w:w="7371" w:type="dxa"/>
            <w:gridSpan w:val="2"/>
            <w:tcBorders>
              <w:top w:val="single" w:sz="4" w:space="0" w:color="auto"/>
              <w:left w:val="nil"/>
              <w:bottom w:val="single" w:sz="4" w:space="0" w:color="auto"/>
              <w:right w:val="single" w:sz="4" w:space="0" w:color="auto"/>
            </w:tcBorders>
            <w:shd w:val="clear" w:color="000000" w:fill="D7E4BC"/>
            <w:vAlign w:val="center"/>
          </w:tcPr>
          <w:p w:rsidR="00531716" w:rsidRPr="002B4030" w:rsidP="00183EAC">
            <w:pPr>
              <w:rPr>
                <w:rFonts w:ascii="Arial" w:hAnsi="Arial" w:cs="Arial"/>
                <w:b/>
                <w:color w:val="000000"/>
                <w:sz w:val="14"/>
                <w:szCs w:val="14"/>
                <w:lang w:val="es-ES_tradnl"/>
              </w:rPr>
            </w:pPr>
            <w:r w:rsidRPr="002B4030">
              <w:rPr>
                <w:rFonts w:ascii="Arial" w:hAnsi="Arial"/>
                <w:b/>
                <w:color w:val="000000"/>
                <w:sz w:val="14"/>
                <w:lang w:val="es-ES_tradnl"/>
              </w:rPr>
              <w:t>Texto</w:t>
            </w:r>
          </w:p>
          <w:p w:rsidR="00531716" w:rsidRPr="002B4030" w:rsidP="00E744A3">
            <w:pPr>
              <w:rPr>
                <w:rFonts w:ascii="Arial" w:hAnsi="Arial" w:cs="Arial"/>
                <w:color w:val="000000"/>
                <w:sz w:val="14"/>
                <w:szCs w:val="14"/>
                <w:lang w:val="es-ES_tradnl"/>
              </w:rPr>
            </w:pPr>
            <w:r w:rsidRPr="002B4030">
              <w:rPr>
                <w:rFonts w:ascii="Arial" w:hAnsi="Arial"/>
                <w:color w:val="000000"/>
                <w:sz w:val="14"/>
                <w:lang w:val="es-ES_tradnl"/>
              </w:rPr>
              <w:t xml:space="preserve">Recomenda-se ao IMT que, em prazo por si considerado aceitável, a Infraestruturas de Portugal, S.A. estabeleça procedimentos estruturados que garantam que o histórico das ocorrências de segurança em cada PN é analisado de forma sistemática e evidenciável, </w:t>
            </w:r>
            <w:r w:rsidRPr="002B4030">
              <w:rPr>
                <w:rFonts w:ascii="Arial" w:hAnsi="Arial"/>
                <w:color w:val="000000"/>
                <w:sz w:val="14"/>
                <w:lang w:val="es-ES_tradnl"/>
              </w:rPr>
              <w:t>com uma periodicidade adequada, com vista à possível identificação de riscos que sejam demonstrados pelas caraterísticas das ocorrências.</w:t>
            </w:r>
          </w:p>
          <w:p w:rsidR="00531716" w:rsidRPr="002B4030" w:rsidP="00183EAC">
            <w:pPr>
              <w:rPr>
                <w:rFonts w:ascii="Arial" w:hAnsi="Arial" w:cs="Arial"/>
                <w:b/>
                <w:i/>
                <w:color w:val="000000"/>
                <w:sz w:val="14"/>
                <w:szCs w:val="14"/>
              </w:rPr>
            </w:pPr>
            <w:r w:rsidRPr="002B4030">
              <w:rPr>
                <w:rFonts w:ascii="Arial" w:hAnsi="Arial"/>
                <w:b/>
                <w:i/>
                <w:color w:val="000000"/>
                <w:sz w:val="14"/>
              </w:rPr>
              <w:t>Text</w:t>
            </w:r>
          </w:p>
          <w:p w:rsidR="00531716" w:rsidRPr="002B4030" w:rsidP="00E744A3">
            <w:pPr>
              <w:rPr>
                <w:rFonts w:ascii="Arial" w:hAnsi="Arial" w:cs="Arial"/>
                <w:i/>
                <w:color w:val="000000"/>
                <w:sz w:val="14"/>
                <w:szCs w:val="14"/>
              </w:rPr>
            </w:pPr>
            <w:r w:rsidRPr="002B4030">
              <w:rPr>
                <w:rFonts w:ascii="Arial" w:hAnsi="Arial"/>
                <w:i/>
                <w:color w:val="000000"/>
                <w:sz w:val="14"/>
              </w:rPr>
              <w:t>IMT is recommended that, within a timeframe that it finds acceptable, the Infrastructure Manager Infraestruturas</w:t>
            </w:r>
            <w:r w:rsidRPr="002B4030">
              <w:rPr>
                <w:rFonts w:ascii="Arial" w:hAnsi="Arial"/>
                <w:i/>
                <w:color w:val="000000"/>
                <w:sz w:val="14"/>
              </w:rPr>
              <w:t xml:space="preserve"> de Portugal, S.A. establishes structured procedures in its safety management system for a systematic, regular and documented analysis of the history of safety occurrences at each level crossing, so as to identify evidenced potential safety risks.</w:t>
            </w:r>
          </w:p>
          <w:p w:rsidR="00531716" w:rsidRPr="002B4030" w:rsidP="003E14E6">
            <w:pPr>
              <w:rPr>
                <w:rFonts w:ascii="Arial" w:hAnsi="Arial" w:cs="Arial"/>
                <w:b/>
                <w:bCs/>
                <w:color w:val="000000"/>
                <w:sz w:val="14"/>
                <w:szCs w:val="14"/>
              </w:rPr>
            </w:pPr>
            <w:r w:rsidRPr="002B4030">
              <w:rPr>
                <w:rFonts w:ascii="Arial" w:hAnsi="Arial"/>
                <w:b/>
                <w:color w:val="000000"/>
                <w:sz w:val="14"/>
              </w:rPr>
              <w:t>Situação</w:t>
            </w:r>
          </w:p>
        </w:tc>
      </w:tr>
      <w:tr w:rsidTr="0082644D">
        <w:tblPrEx>
          <w:tblW w:w="9082" w:type="dxa"/>
          <w:tblInd w:w="60" w:type="dxa"/>
          <w:tblLayout w:type="fixed"/>
          <w:tblCellMar>
            <w:left w:w="70" w:type="dxa"/>
            <w:right w:w="70" w:type="dxa"/>
          </w:tblCellMar>
          <w:tblLook w:val="04A0"/>
        </w:tblPrEx>
        <w:trPr>
          <w:trHeight w:val="20"/>
        </w:trPr>
        <w:tc>
          <w:tcPr>
            <w:tcW w:w="719" w:type="dxa"/>
            <w:vMerge/>
            <w:tcBorders>
              <w:left w:val="single" w:sz="4" w:space="0" w:color="auto"/>
              <w:right w:val="single" w:sz="4" w:space="0" w:color="auto"/>
            </w:tcBorders>
            <w:shd w:val="clear" w:color="000000" w:fill="D6E3BC" w:themeFill="accent3" w:themeFillTint="66"/>
          </w:tcPr>
          <w:p w:rsidR="00531716" w:rsidRPr="002B4030" w:rsidP="00183EAC">
            <w:pPr>
              <w:jc w:val="center"/>
              <w:rPr>
                <w:rFonts w:ascii="Arial" w:hAnsi="Arial" w:cs="Arial"/>
                <w:b/>
                <w:bCs/>
                <w:color w:val="000000"/>
                <w:sz w:val="14"/>
                <w:szCs w:val="14"/>
              </w:rPr>
            </w:pPr>
          </w:p>
        </w:tc>
        <w:tc>
          <w:tcPr>
            <w:tcW w:w="992" w:type="dxa"/>
            <w:gridSpan w:val="2"/>
            <w:vMerge/>
            <w:tcBorders>
              <w:left w:val="nil"/>
              <w:right w:val="single" w:sz="4" w:space="0" w:color="auto"/>
            </w:tcBorders>
            <w:shd w:val="clear" w:color="000000" w:fill="D6E3BC" w:themeFill="accent3" w:themeFillTint="66"/>
          </w:tcPr>
          <w:p w:rsidR="00531716" w:rsidRPr="002B4030" w:rsidP="00183EAC">
            <w:pPr>
              <w:jc w:val="center"/>
              <w:rPr>
                <w:rFonts w:ascii="Arial" w:hAnsi="Arial" w:cs="Arial"/>
                <w:b/>
                <w:bCs/>
                <w:color w:val="000000"/>
                <w:sz w:val="14"/>
                <w:szCs w:val="14"/>
              </w:rPr>
            </w:pPr>
          </w:p>
        </w:tc>
        <w:tc>
          <w:tcPr>
            <w:tcW w:w="7371" w:type="dxa"/>
            <w:gridSpan w:val="2"/>
            <w:tcBorders>
              <w:top w:val="single" w:sz="4" w:space="0" w:color="auto"/>
              <w:left w:val="nil"/>
              <w:bottom w:val="single" w:sz="4" w:space="0" w:color="auto"/>
              <w:right w:val="single" w:sz="4" w:space="0" w:color="auto"/>
            </w:tcBorders>
            <w:shd w:val="clear" w:color="000000" w:fill="92D050"/>
            <w:vAlign w:val="center"/>
          </w:tcPr>
          <w:p w:rsidR="00531716" w:rsidRPr="002B4030" w:rsidP="004662F5">
            <w:pPr>
              <w:rPr>
                <w:rFonts w:ascii="Arial" w:hAnsi="Arial" w:cs="Arial"/>
                <w:b/>
                <w:color w:val="000000"/>
                <w:sz w:val="14"/>
                <w:szCs w:val="14"/>
                <w:lang w:val="es-ES_tradnl"/>
              </w:rPr>
            </w:pPr>
            <w:r w:rsidRPr="002B4030">
              <w:rPr>
                <w:rFonts w:ascii="Arial" w:hAnsi="Arial"/>
                <w:b/>
                <w:color w:val="000000"/>
                <w:sz w:val="14"/>
                <w:lang w:val="es-ES_tradnl"/>
              </w:rPr>
              <w:t xml:space="preserve">ENCERRADA – IMPLEMENTADA </w:t>
            </w:r>
          </w:p>
          <w:p w:rsidR="00531716" w:rsidRPr="002B4030" w:rsidP="004662F5">
            <w:pPr>
              <w:rPr>
                <w:rFonts w:ascii="Arial" w:hAnsi="Arial" w:cs="Arial"/>
                <w:color w:val="000000"/>
                <w:sz w:val="14"/>
                <w:szCs w:val="14"/>
                <w:lang w:val="es-ES_tradnl"/>
              </w:rPr>
            </w:pPr>
            <w:r w:rsidRPr="002B4030">
              <w:rPr>
                <w:rFonts w:ascii="Arial" w:hAnsi="Arial"/>
                <w:color w:val="000000"/>
                <w:sz w:val="14"/>
                <w:lang w:val="es-ES_tradnl"/>
              </w:rPr>
              <w:t xml:space="preserve">Recomendação aceite pelo IMT. </w:t>
            </w:r>
          </w:p>
          <w:p w:rsidR="00531716" w:rsidRPr="002B4030" w:rsidP="004662F5">
            <w:pPr>
              <w:rPr>
                <w:rFonts w:ascii="Arial" w:hAnsi="Arial" w:cs="Arial"/>
                <w:b/>
                <w:bCs/>
                <w:color w:val="000000"/>
                <w:sz w:val="14"/>
                <w:szCs w:val="14"/>
                <w:lang w:val="es-ES_tradnl"/>
              </w:rPr>
            </w:pPr>
            <w:r w:rsidRPr="002B4030">
              <w:rPr>
                <w:rFonts w:ascii="Arial" w:hAnsi="Arial"/>
                <w:b/>
                <w:color w:val="000000"/>
                <w:sz w:val="14"/>
                <w:lang w:val="es-ES_tradnl"/>
              </w:rPr>
              <w:t>Resposta do destinatário:</w:t>
            </w:r>
          </w:p>
          <w:p w:rsidR="00531716" w:rsidRPr="002B4030" w:rsidP="004662F5">
            <w:pPr>
              <w:rPr>
                <w:rFonts w:ascii="Arial" w:hAnsi="Arial" w:cs="Arial"/>
                <w:color w:val="000000"/>
                <w:sz w:val="14"/>
                <w:szCs w:val="14"/>
                <w:lang w:val="es-ES_tradnl"/>
              </w:rPr>
            </w:pPr>
            <w:r w:rsidRPr="002B4030">
              <w:rPr>
                <w:rFonts w:ascii="Arial" w:hAnsi="Arial"/>
                <w:color w:val="000000"/>
                <w:sz w:val="14"/>
                <w:lang w:val="es-ES_tradnl"/>
              </w:rPr>
              <w:t>IP referiu ter implementado procedimento autónomo de registo e análise de segurança nas PN, dispondo, a par da avaliação de risco, de mais um contributo sustentado na de</w:t>
            </w:r>
            <w:r w:rsidRPr="002B4030">
              <w:rPr>
                <w:rFonts w:ascii="Arial" w:hAnsi="Arial"/>
                <w:color w:val="000000"/>
                <w:sz w:val="14"/>
                <w:lang w:val="es-ES_tradnl"/>
              </w:rPr>
              <w:t>finição das prioridades de atuação em PN. Relativamente ao encandeamento solar, este pode ser um fator de risco numa importante parcela das PN da RFN, face à configuração Norte/Sul que a maioria das linhas apresenta. Da análise dos dados das ocorrências, r</w:t>
            </w:r>
            <w:r w:rsidRPr="002B4030">
              <w:rPr>
                <w:rFonts w:ascii="Arial" w:hAnsi="Arial"/>
                <w:color w:val="000000"/>
                <w:sz w:val="14"/>
                <w:lang w:val="es-ES_tradnl"/>
              </w:rPr>
              <w:t>esultantes da implementação do procedimento, foram identificadas pela IP as PN onde a orientação solar tem maior efeito sobre os condutores rodoviários e, como tal, apresentam prioridade de atuação pela IP/Autarquia, nos planos de ação referidos na recomen</w:t>
            </w:r>
            <w:r w:rsidRPr="002B4030">
              <w:rPr>
                <w:rFonts w:ascii="Arial" w:hAnsi="Arial"/>
                <w:color w:val="000000"/>
                <w:sz w:val="14"/>
                <w:lang w:val="es-ES_tradnl"/>
              </w:rPr>
              <w:t>dação 2016/11. O IMT considera cumprida a recomendação e a aplicação do procedimento referido será avaliada pelo IMT no âmbito do cumprimento da recomendação 2016/15.</w:t>
            </w:r>
          </w:p>
          <w:p w:rsidR="00531716" w:rsidRPr="002B4030" w:rsidP="004662F5">
            <w:pPr>
              <w:rPr>
                <w:rFonts w:ascii="Arial" w:hAnsi="Arial" w:cs="Arial"/>
                <w:b/>
                <w:i/>
                <w:color w:val="000000"/>
                <w:sz w:val="14"/>
                <w:szCs w:val="14"/>
              </w:rPr>
            </w:pPr>
            <w:r w:rsidRPr="002B4030">
              <w:rPr>
                <w:rFonts w:ascii="Arial" w:hAnsi="Arial"/>
                <w:b/>
                <w:i/>
                <w:color w:val="000000"/>
                <w:sz w:val="14"/>
              </w:rPr>
              <w:t>Status</w:t>
            </w:r>
          </w:p>
          <w:p w:rsidR="00531716" w:rsidRPr="002B4030" w:rsidP="004662F5">
            <w:pPr>
              <w:rPr>
                <w:rFonts w:ascii="Arial" w:hAnsi="Arial" w:cs="Arial"/>
                <w:b/>
                <w:i/>
                <w:color w:val="000000"/>
                <w:sz w:val="14"/>
                <w:szCs w:val="14"/>
              </w:rPr>
            </w:pPr>
            <w:r w:rsidRPr="002B4030">
              <w:rPr>
                <w:rFonts w:ascii="Arial" w:hAnsi="Arial"/>
                <w:b/>
                <w:i/>
                <w:color w:val="000000"/>
                <w:sz w:val="14"/>
              </w:rPr>
              <w:t>CLOSED – IMPLEMENTED</w:t>
            </w:r>
          </w:p>
          <w:p w:rsidR="00531716" w:rsidRPr="002B4030" w:rsidP="004662F5">
            <w:pPr>
              <w:rPr>
                <w:rFonts w:ascii="Arial" w:hAnsi="Arial" w:cs="Arial"/>
                <w:i/>
                <w:color w:val="000000"/>
                <w:sz w:val="14"/>
                <w:szCs w:val="14"/>
              </w:rPr>
            </w:pPr>
            <w:r w:rsidRPr="002B4030">
              <w:rPr>
                <w:rFonts w:ascii="Arial" w:hAnsi="Arial"/>
                <w:i/>
                <w:color w:val="000000"/>
                <w:sz w:val="14"/>
              </w:rPr>
              <w:t xml:space="preserve">Recommendation accepted by IMT. </w:t>
            </w:r>
          </w:p>
          <w:p w:rsidR="00531716" w:rsidRPr="002B4030" w:rsidP="004662F5">
            <w:pPr>
              <w:rPr>
                <w:rFonts w:ascii="Arial" w:hAnsi="Arial" w:cs="Arial"/>
                <w:b/>
                <w:i/>
                <w:color w:val="000000"/>
                <w:sz w:val="14"/>
                <w:szCs w:val="14"/>
              </w:rPr>
            </w:pPr>
            <w:r w:rsidRPr="002B4030">
              <w:rPr>
                <w:rFonts w:ascii="Arial" w:hAnsi="Arial"/>
                <w:b/>
                <w:i/>
                <w:color w:val="000000"/>
                <w:sz w:val="14"/>
              </w:rPr>
              <w:t>Addressee’s response:</w:t>
            </w:r>
          </w:p>
          <w:p w:rsidR="00531716" w:rsidRPr="002B4030" w:rsidP="004662F5">
            <w:pPr>
              <w:rPr>
                <w:rFonts w:ascii="Arial" w:hAnsi="Arial" w:cs="Arial"/>
                <w:i/>
                <w:color w:val="000000"/>
                <w:sz w:val="14"/>
                <w:szCs w:val="14"/>
              </w:rPr>
            </w:pPr>
            <w:r w:rsidRPr="002B4030">
              <w:rPr>
                <w:rFonts w:ascii="Arial" w:hAnsi="Arial"/>
                <w:i/>
                <w:color w:val="000000"/>
                <w:sz w:val="14"/>
              </w:rPr>
              <w:t>The IM</w:t>
            </w:r>
            <w:r w:rsidRPr="002B4030">
              <w:rPr>
                <w:rFonts w:ascii="Arial" w:hAnsi="Arial"/>
                <w:i/>
                <w:color w:val="000000"/>
                <w:sz w:val="14"/>
              </w:rPr>
              <w:t xml:space="preserve"> has informed of having implemented an autonomous procedure for the registry and safety analysis of LXs, thus having available, alongside the risk analysis, another supported contribution for defining priorities for action.</w:t>
            </w:r>
          </w:p>
          <w:p w:rsidR="00531716" w:rsidRPr="002B4030" w:rsidP="004662F5">
            <w:pPr>
              <w:rPr>
                <w:rFonts w:ascii="Arial" w:hAnsi="Arial" w:cs="Arial"/>
                <w:i/>
                <w:color w:val="000000"/>
                <w:sz w:val="14"/>
                <w:szCs w:val="14"/>
              </w:rPr>
            </w:pPr>
            <w:r w:rsidRPr="002B4030">
              <w:rPr>
                <w:rFonts w:ascii="Arial" w:hAnsi="Arial"/>
                <w:i/>
                <w:color w:val="000000"/>
                <w:sz w:val="14"/>
              </w:rPr>
              <w:t>In what concerns the influence o</w:t>
            </w:r>
            <w:r w:rsidRPr="002B4030">
              <w:rPr>
                <w:rFonts w:ascii="Arial" w:hAnsi="Arial"/>
                <w:i/>
                <w:color w:val="000000"/>
                <w:sz w:val="14"/>
              </w:rPr>
              <w:t>f the sun on the road drivers, this can be a risk factor on a considerable number of the network LXs, because of the North-South general alignment of most of the lines. From the analysis of occurrence data that resulted from the implementation of the proce</w:t>
            </w:r>
            <w:r w:rsidRPr="002B4030">
              <w:rPr>
                <w:rFonts w:ascii="Arial" w:hAnsi="Arial"/>
                <w:i/>
                <w:color w:val="000000"/>
                <w:sz w:val="14"/>
              </w:rPr>
              <w:t xml:space="preserve">dure, the IM has identified the LXs where the sun’s orientation has the most significant effect on the road drivers and, as such, present a higher priority for intervention in the action plans referred to on recommendation 2016/11. </w:t>
            </w:r>
          </w:p>
          <w:p w:rsidR="00531716" w:rsidRPr="002B4030" w:rsidP="004662F5">
            <w:pPr>
              <w:rPr>
                <w:rFonts w:ascii="Arial" w:hAnsi="Arial" w:cs="Arial"/>
                <w:b/>
                <w:bCs/>
                <w:color w:val="000000"/>
                <w:sz w:val="14"/>
                <w:szCs w:val="14"/>
              </w:rPr>
            </w:pPr>
            <w:r w:rsidRPr="002B4030">
              <w:rPr>
                <w:rFonts w:ascii="Arial" w:hAnsi="Arial"/>
                <w:i/>
                <w:color w:val="000000"/>
                <w:sz w:val="14"/>
              </w:rPr>
              <w:t>The NSA considers the r</w:t>
            </w:r>
            <w:r w:rsidRPr="002B4030">
              <w:rPr>
                <w:rFonts w:ascii="Arial" w:hAnsi="Arial"/>
                <w:i/>
                <w:color w:val="000000"/>
                <w:sz w:val="14"/>
              </w:rPr>
              <w:t>ecommendation fulfilled and the application of the procedure mentioned by IP will be assessed by the NSA under the scope of recommendation 2016/15.</w:t>
            </w:r>
          </w:p>
        </w:tc>
      </w:tr>
      <w:tr w:rsidTr="0082644D">
        <w:tblPrEx>
          <w:tblW w:w="9082" w:type="dxa"/>
          <w:tblInd w:w="60" w:type="dxa"/>
          <w:tblLayout w:type="fixed"/>
          <w:tblCellMar>
            <w:left w:w="70" w:type="dxa"/>
            <w:right w:w="70" w:type="dxa"/>
          </w:tblCellMar>
          <w:tblLook w:val="04A0"/>
        </w:tblPrEx>
        <w:trPr>
          <w:trHeight w:val="20"/>
        </w:trPr>
        <w:tc>
          <w:tcPr>
            <w:tcW w:w="719" w:type="dxa"/>
            <w:tcBorders>
              <w:top w:val="single" w:sz="4" w:space="0" w:color="auto"/>
              <w:left w:val="single" w:sz="4" w:space="0" w:color="auto"/>
              <w:right w:val="single" w:sz="4" w:space="0" w:color="auto"/>
            </w:tcBorders>
            <w:shd w:val="clear" w:color="000000" w:fill="D6E3BC" w:themeFill="accent3" w:themeFillTint="66"/>
            <w:hideMark/>
          </w:tcPr>
          <w:p w:rsidR="00183EAC" w:rsidRPr="002B4030" w:rsidP="00183EAC">
            <w:pPr>
              <w:jc w:val="center"/>
              <w:rPr>
                <w:rFonts w:ascii="Arial" w:hAnsi="Arial" w:cs="Arial"/>
                <w:b/>
                <w:bCs/>
                <w:color w:val="000000"/>
                <w:sz w:val="14"/>
                <w:szCs w:val="14"/>
              </w:rPr>
            </w:pPr>
            <w:r w:rsidRPr="002B4030">
              <w:rPr>
                <w:rFonts w:ascii="Arial" w:hAnsi="Arial"/>
                <w:b/>
                <w:color w:val="000000"/>
                <w:sz w:val="14"/>
              </w:rPr>
              <w:t xml:space="preserve">N.º / </w:t>
            </w:r>
            <w:r w:rsidRPr="002B4030">
              <w:rPr>
                <w:rFonts w:ascii="Arial" w:hAnsi="Arial"/>
                <w:b/>
                <w:i/>
                <w:color w:val="000000"/>
                <w:sz w:val="14"/>
              </w:rPr>
              <w:t>ID</w:t>
            </w:r>
          </w:p>
        </w:tc>
        <w:tc>
          <w:tcPr>
            <w:tcW w:w="992" w:type="dxa"/>
            <w:gridSpan w:val="2"/>
            <w:tcBorders>
              <w:top w:val="single" w:sz="4" w:space="0" w:color="auto"/>
              <w:left w:val="nil"/>
              <w:right w:val="single" w:sz="4" w:space="0" w:color="auto"/>
            </w:tcBorders>
            <w:shd w:val="clear" w:color="000000" w:fill="D6E3BC" w:themeFill="accent3" w:themeFillTint="66"/>
            <w:hideMark/>
          </w:tcPr>
          <w:p w:rsidR="00183EAC" w:rsidRPr="002B4030" w:rsidP="00183EAC">
            <w:pPr>
              <w:jc w:val="center"/>
              <w:rPr>
                <w:rFonts w:ascii="Arial" w:hAnsi="Arial" w:cs="Arial"/>
                <w:b/>
                <w:bCs/>
                <w:color w:val="000000"/>
                <w:sz w:val="14"/>
                <w:szCs w:val="14"/>
              </w:rPr>
            </w:pPr>
            <w:r w:rsidRPr="002B4030">
              <w:rPr>
                <w:rFonts w:ascii="Arial" w:hAnsi="Arial"/>
                <w:b/>
                <w:color w:val="000000"/>
                <w:sz w:val="14"/>
              </w:rPr>
              <w:t xml:space="preserve">Data / </w:t>
            </w:r>
            <w:r w:rsidRPr="002B4030">
              <w:rPr>
                <w:rFonts w:ascii="Arial" w:hAnsi="Arial"/>
                <w:b/>
                <w:i/>
                <w:color w:val="000000"/>
                <w:sz w:val="14"/>
              </w:rPr>
              <w:t>Date</w:t>
            </w:r>
          </w:p>
        </w:tc>
        <w:tc>
          <w:tcPr>
            <w:tcW w:w="7371" w:type="dxa"/>
            <w:gridSpan w:val="2"/>
            <w:tcBorders>
              <w:top w:val="nil"/>
              <w:left w:val="nil"/>
              <w:bottom w:val="single" w:sz="4" w:space="0" w:color="auto"/>
              <w:right w:val="single" w:sz="4" w:space="0" w:color="auto"/>
            </w:tcBorders>
            <w:shd w:val="clear" w:color="000000" w:fill="D6E3BC" w:themeFill="accent3" w:themeFillTint="66"/>
            <w:vAlign w:val="center"/>
            <w:hideMark/>
          </w:tcPr>
          <w:p w:rsidR="00183EAC" w:rsidRPr="002B4030" w:rsidP="00183EAC">
            <w:pPr>
              <w:rPr>
                <w:rFonts w:ascii="Arial" w:hAnsi="Arial" w:cs="Arial"/>
                <w:b/>
                <w:bCs/>
                <w:color w:val="000000"/>
                <w:sz w:val="14"/>
                <w:szCs w:val="14"/>
                <w:lang w:val="es-ES_tradnl"/>
              </w:rPr>
            </w:pPr>
            <w:r w:rsidRPr="002B4030">
              <w:rPr>
                <w:rFonts w:ascii="Arial" w:hAnsi="Arial"/>
                <w:b/>
                <w:color w:val="000000"/>
                <w:sz w:val="14"/>
                <w:lang w:val="es-ES_tradnl"/>
              </w:rPr>
              <w:t xml:space="preserve">Destinatário / </w:t>
            </w:r>
            <w:r w:rsidRPr="002B4030">
              <w:rPr>
                <w:rFonts w:ascii="Arial" w:hAnsi="Arial"/>
                <w:b/>
                <w:i/>
                <w:color w:val="000000"/>
                <w:sz w:val="14"/>
                <w:lang w:val="es-ES_tradnl"/>
              </w:rPr>
              <w:t>Addressee</w:t>
            </w:r>
            <w:r w:rsidRPr="002B4030">
              <w:rPr>
                <w:rFonts w:ascii="Arial" w:hAnsi="Arial"/>
                <w:b/>
                <w:color w:val="000000"/>
                <w:sz w:val="14"/>
                <w:lang w:val="es-ES_tradnl"/>
              </w:rPr>
              <w:t xml:space="preserve">: </w:t>
            </w:r>
          </w:p>
          <w:p w:rsidR="00183EAC" w:rsidRPr="002B4030" w:rsidP="00183EAC">
            <w:pPr>
              <w:rPr>
                <w:rFonts w:ascii="Arial" w:hAnsi="Arial" w:cs="Arial"/>
                <w:bCs/>
                <w:color w:val="000000"/>
                <w:sz w:val="14"/>
                <w:szCs w:val="14"/>
                <w:lang w:val="es-ES_tradnl"/>
              </w:rPr>
            </w:pPr>
            <w:r w:rsidRPr="002B4030">
              <w:rPr>
                <w:rFonts w:ascii="Arial" w:hAnsi="Arial"/>
                <w:color w:val="000000"/>
                <w:sz w:val="14"/>
                <w:lang w:val="es-ES_tradnl"/>
              </w:rPr>
              <w:t xml:space="preserve">Instituto da Mobilidade e dos Transportes, I.P. </w:t>
            </w:r>
            <w:r w:rsidRPr="002B4030">
              <w:rPr>
                <w:rFonts w:ascii="Arial" w:hAnsi="Arial"/>
                <w:i/>
                <w:color w:val="000000"/>
                <w:sz w:val="14"/>
                <w:lang w:val="es-ES_tradnl"/>
              </w:rPr>
              <w:t>(National S</w:t>
            </w:r>
            <w:r w:rsidRPr="002B4030">
              <w:rPr>
                <w:rFonts w:ascii="Arial" w:hAnsi="Arial"/>
                <w:i/>
                <w:color w:val="000000"/>
                <w:sz w:val="14"/>
                <w:lang w:val="es-ES_tradnl"/>
              </w:rPr>
              <w:t>afety Authority)</w:t>
            </w:r>
          </w:p>
          <w:p w:rsidR="00183EAC" w:rsidRPr="002B4030" w:rsidP="00183EAC">
            <w:pPr>
              <w:rPr>
                <w:rFonts w:ascii="Arial" w:hAnsi="Arial" w:cs="Arial"/>
                <w:b/>
                <w:bCs/>
                <w:i/>
                <w:iCs/>
                <w:color w:val="000000"/>
                <w:sz w:val="14"/>
                <w:szCs w:val="14"/>
                <w:lang w:val="es-ES_tradnl"/>
              </w:rPr>
            </w:pPr>
            <w:r w:rsidRPr="002B4030">
              <w:rPr>
                <w:rFonts w:ascii="Arial" w:hAnsi="Arial"/>
                <w:b/>
                <w:color w:val="000000"/>
                <w:sz w:val="14"/>
                <w:lang w:val="es-ES_tradnl"/>
              </w:rPr>
              <w:t>Implementador final /</w:t>
            </w:r>
            <w:r w:rsidRPr="002B4030">
              <w:rPr>
                <w:rFonts w:ascii="Arial" w:hAnsi="Arial"/>
                <w:b/>
                <w:i/>
                <w:color w:val="000000"/>
                <w:sz w:val="14"/>
                <w:lang w:val="es-ES_tradnl"/>
              </w:rPr>
              <w:t xml:space="preserve"> Final implementer:</w:t>
            </w:r>
          </w:p>
          <w:p w:rsidR="00183EAC" w:rsidRPr="002B4030" w:rsidP="00183EAC">
            <w:pPr>
              <w:rPr>
                <w:rFonts w:ascii="Arial" w:hAnsi="Arial" w:cs="Arial"/>
                <w:b/>
                <w:bCs/>
                <w:color w:val="000000"/>
                <w:sz w:val="14"/>
                <w:szCs w:val="14"/>
                <w:lang w:val="fr-LU"/>
              </w:rPr>
            </w:pPr>
            <w:r w:rsidRPr="002B4030">
              <w:rPr>
                <w:rFonts w:ascii="Arial" w:hAnsi="Arial"/>
                <w:color w:val="000000"/>
                <w:sz w:val="14"/>
                <w:lang w:val="fr-LU"/>
              </w:rPr>
              <w:t xml:space="preserve">Infraestruturas de Portugal, S.A. </w:t>
            </w:r>
            <w:r w:rsidRPr="002B4030">
              <w:rPr>
                <w:rFonts w:ascii="Arial" w:hAnsi="Arial"/>
                <w:i/>
                <w:color w:val="000000"/>
                <w:sz w:val="14"/>
                <w:lang w:val="fr-LU"/>
              </w:rPr>
              <w:t>(Infrastructure Manager)</w:t>
            </w:r>
          </w:p>
        </w:tc>
      </w:tr>
      <w:tr w:rsidTr="0082644D">
        <w:tblPrEx>
          <w:tblW w:w="9082" w:type="dxa"/>
          <w:tblInd w:w="60" w:type="dxa"/>
          <w:tblLayout w:type="fixed"/>
          <w:tblCellMar>
            <w:left w:w="70" w:type="dxa"/>
            <w:right w:w="70" w:type="dxa"/>
          </w:tblCellMar>
          <w:tblLook w:val="04A0"/>
        </w:tblPrEx>
        <w:trPr>
          <w:trHeight w:val="20"/>
        </w:trPr>
        <w:tc>
          <w:tcPr>
            <w:tcW w:w="719" w:type="dxa"/>
            <w:vMerge w:val="restart"/>
            <w:tcBorders>
              <w:left w:val="single" w:sz="4" w:space="0" w:color="auto"/>
              <w:right w:val="single" w:sz="4" w:space="0" w:color="auto"/>
            </w:tcBorders>
            <w:shd w:val="clear" w:color="000000" w:fill="D7E4BC"/>
            <w:vAlign w:val="center"/>
          </w:tcPr>
          <w:p w:rsidR="004662F5" w:rsidRPr="002B4030" w:rsidP="00E744A3">
            <w:pPr>
              <w:jc w:val="center"/>
              <w:rPr>
                <w:rFonts w:ascii="Arial" w:hAnsi="Arial" w:cs="Arial"/>
                <w:color w:val="000000"/>
                <w:sz w:val="14"/>
                <w:szCs w:val="14"/>
              </w:rPr>
            </w:pPr>
            <w:r w:rsidRPr="002B4030">
              <w:rPr>
                <w:rFonts w:ascii="Arial" w:hAnsi="Arial"/>
                <w:color w:val="000000"/>
                <w:sz w:val="14"/>
              </w:rPr>
              <w:t>2016/13</w:t>
            </w:r>
          </w:p>
        </w:tc>
        <w:tc>
          <w:tcPr>
            <w:tcW w:w="992" w:type="dxa"/>
            <w:gridSpan w:val="2"/>
            <w:vMerge w:val="restart"/>
            <w:tcBorders>
              <w:left w:val="nil"/>
              <w:right w:val="single" w:sz="4" w:space="0" w:color="auto"/>
            </w:tcBorders>
            <w:shd w:val="clear" w:color="000000" w:fill="D7E4BC"/>
            <w:vAlign w:val="center"/>
          </w:tcPr>
          <w:p w:rsidR="004662F5" w:rsidRPr="002B4030" w:rsidP="00E744A3">
            <w:pPr>
              <w:jc w:val="center"/>
              <w:rPr>
                <w:rFonts w:ascii="Arial" w:hAnsi="Arial" w:cs="Arial"/>
                <w:color w:val="000000"/>
                <w:sz w:val="14"/>
                <w:szCs w:val="14"/>
              </w:rPr>
            </w:pPr>
            <w:r w:rsidRPr="002B4030">
              <w:rPr>
                <w:rFonts w:ascii="Arial" w:hAnsi="Arial"/>
                <w:color w:val="000000"/>
                <w:sz w:val="14"/>
              </w:rPr>
              <w:t>14-11-2016</w:t>
            </w:r>
          </w:p>
        </w:tc>
        <w:tc>
          <w:tcPr>
            <w:tcW w:w="7371" w:type="dxa"/>
            <w:gridSpan w:val="2"/>
            <w:tcBorders>
              <w:top w:val="single" w:sz="4" w:space="0" w:color="auto"/>
              <w:left w:val="nil"/>
              <w:bottom w:val="single" w:sz="4" w:space="0" w:color="auto"/>
              <w:right w:val="single" w:sz="4" w:space="0" w:color="auto"/>
            </w:tcBorders>
            <w:shd w:val="clear" w:color="000000" w:fill="D7E4BC"/>
            <w:vAlign w:val="center"/>
          </w:tcPr>
          <w:p w:rsidR="004662F5" w:rsidRPr="002B4030" w:rsidP="00183EAC">
            <w:pPr>
              <w:rPr>
                <w:rFonts w:ascii="Arial" w:hAnsi="Arial" w:cs="Arial"/>
                <w:b/>
                <w:color w:val="000000"/>
                <w:sz w:val="14"/>
                <w:szCs w:val="14"/>
                <w:lang w:val="es-ES_tradnl"/>
              </w:rPr>
            </w:pPr>
            <w:r w:rsidRPr="002B4030">
              <w:rPr>
                <w:rFonts w:ascii="Arial" w:hAnsi="Arial"/>
                <w:b/>
                <w:color w:val="000000"/>
                <w:sz w:val="14"/>
                <w:lang w:val="es-ES_tradnl"/>
              </w:rPr>
              <w:t>Texto</w:t>
            </w:r>
          </w:p>
          <w:p w:rsidR="004662F5" w:rsidRPr="002B4030" w:rsidP="00E744A3">
            <w:pPr>
              <w:rPr>
                <w:rFonts w:ascii="Arial" w:hAnsi="Arial" w:cs="Arial"/>
                <w:color w:val="000000"/>
                <w:sz w:val="14"/>
                <w:szCs w:val="14"/>
                <w:lang w:val="es-ES_tradnl"/>
              </w:rPr>
            </w:pPr>
            <w:r w:rsidRPr="002B4030">
              <w:rPr>
                <w:rFonts w:ascii="Arial" w:hAnsi="Arial"/>
                <w:color w:val="000000"/>
                <w:sz w:val="14"/>
                <w:lang w:val="es-ES_tradnl"/>
              </w:rPr>
              <w:t xml:space="preserve">Recomenda-se ao IMT que, em prazo por si considerado aceitável, a Infraestruturas de Portugal, S.A. reforça os </w:t>
            </w:r>
            <w:r w:rsidRPr="002B4030">
              <w:rPr>
                <w:rFonts w:ascii="Arial" w:hAnsi="Arial"/>
                <w:color w:val="000000"/>
                <w:sz w:val="14"/>
                <w:lang w:val="es-ES_tradnl"/>
              </w:rPr>
              <w:t>seus procedimentos relativos à verificação da fiabilidade da informação que é registada na base de dados de ocorrências em PN, para minimizar o risco de que a classificação das ocorrências não corresponda com a sua causa direta.</w:t>
            </w:r>
          </w:p>
          <w:p w:rsidR="004662F5" w:rsidRPr="002B4030" w:rsidP="00E744A3">
            <w:pPr>
              <w:rPr>
                <w:rFonts w:ascii="Arial" w:hAnsi="Arial" w:cs="Arial"/>
                <w:b/>
                <w:i/>
                <w:color w:val="000000"/>
                <w:sz w:val="14"/>
                <w:szCs w:val="14"/>
              </w:rPr>
            </w:pPr>
            <w:r w:rsidRPr="002B4030">
              <w:rPr>
                <w:rFonts w:ascii="Arial" w:hAnsi="Arial"/>
                <w:b/>
                <w:i/>
                <w:color w:val="000000"/>
                <w:sz w:val="14"/>
              </w:rPr>
              <w:t>Text</w:t>
            </w:r>
          </w:p>
          <w:p w:rsidR="004662F5" w:rsidRPr="002B4030" w:rsidP="004662F5">
            <w:pPr>
              <w:rPr>
                <w:rFonts w:ascii="Arial" w:hAnsi="Arial" w:cs="Arial"/>
                <w:color w:val="000000"/>
                <w:sz w:val="14"/>
                <w:szCs w:val="14"/>
              </w:rPr>
            </w:pPr>
            <w:r w:rsidRPr="002B4030">
              <w:rPr>
                <w:rFonts w:ascii="Arial" w:hAnsi="Arial"/>
                <w:i/>
                <w:color w:val="000000"/>
                <w:sz w:val="14"/>
              </w:rPr>
              <w:t>IMT is recommended that, within a timeframe that it finds acceptable, the Infrastructure Manager Infraestruturas de Portugal, S.A. strengthens the procedures in its safety management system to ensure the accuracy of the safety relevant information recorded</w:t>
            </w:r>
            <w:r w:rsidRPr="002B4030">
              <w:rPr>
                <w:rFonts w:ascii="Arial" w:hAnsi="Arial"/>
                <w:i/>
                <w:color w:val="000000"/>
                <w:sz w:val="14"/>
              </w:rPr>
              <w:t xml:space="preserve"> in its data base as to the type of occurrences on level crossings.</w:t>
            </w:r>
          </w:p>
        </w:tc>
      </w:tr>
      <w:tr w:rsidTr="0082644D">
        <w:tblPrEx>
          <w:tblW w:w="9082" w:type="dxa"/>
          <w:tblInd w:w="60" w:type="dxa"/>
          <w:tblLayout w:type="fixed"/>
          <w:tblCellMar>
            <w:left w:w="70" w:type="dxa"/>
            <w:right w:w="70" w:type="dxa"/>
          </w:tblCellMar>
          <w:tblLook w:val="04A0"/>
        </w:tblPrEx>
        <w:trPr>
          <w:trHeight w:val="20"/>
        </w:trPr>
        <w:tc>
          <w:tcPr>
            <w:tcW w:w="719" w:type="dxa"/>
            <w:vMerge/>
            <w:tcBorders>
              <w:left w:val="single" w:sz="4" w:space="0" w:color="auto"/>
              <w:right w:val="single" w:sz="4" w:space="0" w:color="auto"/>
            </w:tcBorders>
            <w:shd w:val="clear" w:color="000000" w:fill="D6E3BC" w:themeFill="accent3" w:themeFillTint="66"/>
          </w:tcPr>
          <w:p w:rsidR="004662F5" w:rsidRPr="002B4030" w:rsidP="00183EAC">
            <w:pPr>
              <w:jc w:val="center"/>
              <w:rPr>
                <w:rFonts w:ascii="Arial" w:hAnsi="Arial" w:cs="Arial"/>
                <w:b/>
                <w:bCs/>
                <w:color w:val="000000"/>
                <w:sz w:val="14"/>
                <w:szCs w:val="14"/>
              </w:rPr>
            </w:pPr>
          </w:p>
        </w:tc>
        <w:tc>
          <w:tcPr>
            <w:tcW w:w="992" w:type="dxa"/>
            <w:gridSpan w:val="2"/>
            <w:vMerge/>
            <w:tcBorders>
              <w:left w:val="nil"/>
              <w:right w:val="single" w:sz="4" w:space="0" w:color="auto"/>
            </w:tcBorders>
            <w:shd w:val="clear" w:color="000000" w:fill="D6E3BC" w:themeFill="accent3" w:themeFillTint="66"/>
          </w:tcPr>
          <w:p w:rsidR="004662F5" w:rsidRPr="002B4030" w:rsidP="00183EAC">
            <w:pPr>
              <w:jc w:val="center"/>
              <w:rPr>
                <w:rFonts w:ascii="Arial" w:hAnsi="Arial" w:cs="Arial"/>
                <w:b/>
                <w:bCs/>
                <w:color w:val="000000"/>
                <w:sz w:val="14"/>
                <w:szCs w:val="14"/>
              </w:rPr>
            </w:pPr>
          </w:p>
        </w:tc>
        <w:tc>
          <w:tcPr>
            <w:tcW w:w="7371" w:type="dxa"/>
            <w:gridSpan w:val="2"/>
            <w:tcBorders>
              <w:top w:val="single" w:sz="4" w:space="0" w:color="auto"/>
              <w:left w:val="nil"/>
              <w:bottom w:val="single" w:sz="4" w:space="0" w:color="auto"/>
              <w:right w:val="single" w:sz="4" w:space="0" w:color="auto"/>
            </w:tcBorders>
            <w:shd w:val="clear" w:color="000000" w:fill="92D050"/>
            <w:vAlign w:val="center"/>
          </w:tcPr>
          <w:p w:rsidR="004662F5" w:rsidRPr="002B4030" w:rsidP="004662F5">
            <w:pPr>
              <w:rPr>
                <w:rFonts w:ascii="Arial" w:hAnsi="Arial" w:cs="Arial"/>
                <w:b/>
                <w:bCs/>
                <w:color w:val="000000"/>
                <w:sz w:val="14"/>
                <w:szCs w:val="14"/>
                <w:lang w:val="es-ES_tradnl"/>
              </w:rPr>
            </w:pPr>
            <w:r w:rsidRPr="002B4030">
              <w:rPr>
                <w:rFonts w:ascii="Arial" w:hAnsi="Arial"/>
                <w:b/>
                <w:color w:val="000000"/>
                <w:sz w:val="14"/>
                <w:lang w:val="es-ES_tradnl"/>
              </w:rPr>
              <w:t>Situação</w:t>
            </w:r>
          </w:p>
          <w:p w:rsidR="004662F5" w:rsidRPr="002B4030" w:rsidP="004662F5">
            <w:pPr>
              <w:rPr>
                <w:rFonts w:ascii="Arial" w:hAnsi="Arial" w:cs="Arial"/>
                <w:b/>
                <w:color w:val="000000"/>
                <w:sz w:val="14"/>
                <w:szCs w:val="14"/>
                <w:lang w:val="es-ES_tradnl"/>
              </w:rPr>
            </w:pPr>
            <w:r w:rsidRPr="002B4030">
              <w:rPr>
                <w:rFonts w:ascii="Arial" w:hAnsi="Arial"/>
                <w:b/>
                <w:color w:val="000000"/>
                <w:sz w:val="14"/>
                <w:lang w:val="es-ES_tradnl"/>
              </w:rPr>
              <w:t>FECHADA</w:t>
            </w:r>
          </w:p>
          <w:p w:rsidR="004662F5" w:rsidRPr="002B4030" w:rsidP="004662F5">
            <w:pPr>
              <w:rPr>
                <w:rFonts w:ascii="Arial" w:hAnsi="Arial" w:cs="Arial"/>
                <w:color w:val="000000"/>
                <w:sz w:val="14"/>
                <w:szCs w:val="14"/>
                <w:lang w:val="es-ES_tradnl"/>
              </w:rPr>
            </w:pPr>
            <w:r w:rsidRPr="002B4030">
              <w:rPr>
                <w:rFonts w:ascii="Arial" w:hAnsi="Arial"/>
                <w:color w:val="000000"/>
                <w:sz w:val="14"/>
                <w:lang w:val="es-ES_tradnl"/>
              </w:rPr>
              <w:t xml:space="preserve">Recomendação aceite pelo IMT. </w:t>
            </w:r>
          </w:p>
          <w:p w:rsidR="004662F5" w:rsidRPr="002B4030" w:rsidP="004662F5">
            <w:pPr>
              <w:rPr>
                <w:rFonts w:ascii="Arial" w:hAnsi="Arial" w:cs="Arial"/>
                <w:b/>
                <w:bCs/>
                <w:color w:val="000000"/>
                <w:sz w:val="14"/>
                <w:szCs w:val="14"/>
                <w:lang w:val="es-ES_tradnl"/>
              </w:rPr>
            </w:pPr>
            <w:r w:rsidRPr="002B4030">
              <w:rPr>
                <w:rFonts w:ascii="Arial" w:hAnsi="Arial"/>
                <w:b/>
                <w:color w:val="000000"/>
                <w:sz w:val="14"/>
                <w:lang w:val="es-ES_tradnl"/>
              </w:rPr>
              <w:t>Resposta do destinatário:</w:t>
            </w:r>
          </w:p>
          <w:p w:rsidR="004662F5" w:rsidRPr="002B4030" w:rsidP="004662F5">
            <w:pPr>
              <w:rPr>
                <w:rFonts w:ascii="Arial" w:hAnsi="Arial" w:cs="Arial"/>
                <w:color w:val="000000"/>
                <w:sz w:val="14"/>
                <w:szCs w:val="14"/>
                <w:lang w:val="es-ES_tradnl"/>
              </w:rPr>
            </w:pPr>
            <w:r w:rsidRPr="002B4030">
              <w:rPr>
                <w:rFonts w:ascii="Arial" w:hAnsi="Arial"/>
                <w:color w:val="000000"/>
                <w:sz w:val="14"/>
                <w:lang w:val="es-ES_tradnl"/>
              </w:rPr>
              <w:t xml:space="preserve">IP esclareceu que a base de dados de registo das ocorrências (eGOC) contém a informação conhecida no momento, </w:t>
            </w:r>
            <w:r w:rsidRPr="002B4030">
              <w:rPr>
                <w:rFonts w:ascii="Arial" w:hAnsi="Arial"/>
                <w:color w:val="000000"/>
                <w:sz w:val="14"/>
                <w:lang w:val="es-ES_tradnl"/>
              </w:rPr>
              <w:t>não sendo possível a sua alteração posterior, apesar das ocorrências serem analisadas posteriormente. Questionada a possibilidade do resultado dessas análises posteriores serem registadas em base de dados com o mesmo número de ocorrência.</w:t>
            </w:r>
          </w:p>
          <w:p w:rsidR="004662F5" w:rsidRPr="002B4030" w:rsidP="004662F5">
            <w:pPr>
              <w:rPr>
                <w:rFonts w:ascii="Arial" w:hAnsi="Arial" w:cs="Arial"/>
                <w:color w:val="000000"/>
                <w:sz w:val="14"/>
                <w:szCs w:val="14"/>
                <w:lang w:val="es-ES_tradnl"/>
              </w:rPr>
            </w:pPr>
            <w:r w:rsidRPr="002B4030">
              <w:rPr>
                <w:rFonts w:ascii="Arial" w:hAnsi="Arial"/>
                <w:color w:val="000000"/>
                <w:sz w:val="14"/>
                <w:lang w:val="es-ES_tradnl"/>
              </w:rPr>
              <w:t>Em 19-10-2017 a I</w:t>
            </w:r>
            <w:r w:rsidRPr="002B4030">
              <w:rPr>
                <w:rFonts w:ascii="Arial" w:hAnsi="Arial"/>
                <w:color w:val="000000"/>
                <w:sz w:val="14"/>
                <w:lang w:val="es-ES_tradnl"/>
              </w:rPr>
              <w:t>P complementou a informação previamente prestada, referindo que concordam que a informação inicial deva ser complementada e atualizada, embora reafirmem as dificuldades dessa operação no corrente sistema de registo. Esta possibilidade está a ser avaliada p</w:t>
            </w:r>
            <w:r w:rsidRPr="002B4030">
              <w:rPr>
                <w:rFonts w:ascii="Arial" w:hAnsi="Arial"/>
                <w:color w:val="000000"/>
                <w:sz w:val="14"/>
                <w:lang w:val="es-ES_tradnl"/>
              </w:rPr>
              <w:t xml:space="preserve">ara futura atualização do sistema, não havendo contudo um calendário definido. </w:t>
            </w:r>
          </w:p>
          <w:p w:rsidR="004662F5" w:rsidRPr="002B4030" w:rsidP="004662F5">
            <w:pPr>
              <w:rPr>
                <w:rFonts w:ascii="Arial" w:hAnsi="Arial" w:cs="Arial"/>
                <w:color w:val="000000"/>
                <w:sz w:val="14"/>
                <w:szCs w:val="14"/>
                <w:lang w:val="es-ES_tradnl"/>
              </w:rPr>
            </w:pPr>
            <w:r w:rsidRPr="002B4030">
              <w:rPr>
                <w:rFonts w:ascii="Arial" w:hAnsi="Arial"/>
                <w:color w:val="000000"/>
                <w:sz w:val="14"/>
                <w:lang w:val="es-ES_tradnl"/>
              </w:rPr>
              <w:t>O IMT considera por isso fechada a recomendação, sendo que a IP será atempadamente questionada sobre a evolução dessa avaliação.</w:t>
            </w:r>
          </w:p>
          <w:p w:rsidR="004662F5" w:rsidRPr="002B4030" w:rsidP="004662F5">
            <w:pPr>
              <w:rPr>
                <w:rFonts w:ascii="Arial" w:hAnsi="Arial" w:cs="Arial"/>
                <w:b/>
                <w:i/>
                <w:color w:val="000000"/>
                <w:sz w:val="14"/>
                <w:szCs w:val="14"/>
              </w:rPr>
            </w:pPr>
            <w:r w:rsidRPr="002B4030">
              <w:rPr>
                <w:rFonts w:ascii="Arial" w:hAnsi="Arial"/>
                <w:b/>
                <w:i/>
                <w:color w:val="000000"/>
                <w:sz w:val="14"/>
              </w:rPr>
              <w:t>Status</w:t>
            </w:r>
          </w:p>
          <w:p w:rsidR="004662F5" w:rsidRPr="002B4030" w:rsidP="004662F5">
            <w:pPr>
              <w:rPr>
                <w:rFonts w:ascii="Arial" w:hAnsi="Arial" w:cs="Arial"/>
                <w:b/>
                <w:i/>
                <w:color w:val="000000"/>
                <w:sz w:val="14"/>
                <w:szCs w:val="14"/>
              </w:rPr>
            </w:pPr>
            <w:r w:rsidRPr="002B4030">
              <w:rPr>
                <w:rFonts w:ascii="Arial" w:hAnsi="Arial"/>
                <w:b/>
                <w:i/>
                <w:color w:val="000000"/>
                <w:sz w:val="14"/>
              </w:rPr>
              <w:t>CLOSED</w:t>
            </w:r>
          </w:p>
          <w:p w:rsidR="004662F5" w:rsidRPr="002B4030" w:rsidP="004662F5">
            <w:pPr>
              <w:rPr>
                <w:rFonts w:ascii="Arial" w:hAnsi="Arial" w:cs="Arial"/>
                <w:i/>
                <w:color w:val="000000"/>
                <w:sz w:val="14"/>
                <w:szCs w:val="14"/>
              </w:rPr>
            </w:pPr>
            <w:r w:rsidRPr="002B4030">
              <w:rPr>
                <w:rFonts w:ascii="Arial" w:hAnsi="Arial"/>
                <w:i/>
                <w:color w:val="000000"/>
                <w:sz w:val="14"/>
              </w:rPr>
              <w:t xml:space="preserve">Recommendation accepted by IMT. </w:t>
            </w:r>
          </w:p>
          <w:p w:rsidR="004662F5" w:rsidRPr="002B4030" w:rsidP="004662F5">
            <w:pPr>
              <w:rPr>
                <w:rFonts w:ascii="Arial" w:hAnsi="Arial" w:cs="Arial"/>
                <w:b/>
                <w:i/>
                <w:color w:val="000000"/>
                <w:sz w:val="14"/>
                <w:szCs w:val="14"/>
              </w:rPr>
            </w:pPr>
            <w:r w:rsidRPr="002B4030">
              <w:rPr>
                <w:rFonts w:ascii="Arial" w:hAnsi="Arial"/>
                <w:b/>
                <w:i/>
                <w:color w:val="000000"/>
                <w:sz w:val="14"/>
              </w:rPr>
              <w:t>Addressee’s response:</w:t>
            </w:r>
          </w:p>
          <w:p w:rsidR="004662F5" w:rsidRPr="002B4030" w:rsidP="004662F5">
            <w:pPr>
              <w:rPr>
                <w:rFonts w:ascii="Arial" w:hAnsi="Arial" w:cs="Arial"/>
                <w:i/>
                <w:color w:val="000000"/>
                <w:sz w:val="14"/>
                <w:szCs w:val="14"/>
              </w:rPr>
            </w:pPr>
            <w:r w:rsidRPr="002B4030">
              <w:rPr>
                <w:rFonts w:ascii="Arial" w:hAnsi="Arial"/>
                <w:i/>
                <w:color w:val="000000"/>
                <w:sz w:val="14"/>
              </w:rPr>
              <w:t>The IM explained that the database for registering occurrences contains the information as known at the moment, not being possible to change it later.</w:t>
            </w:r>
          </w:p>
          <w:p w:rsidR="004662F5" w:rsidRPr="002B4030" w:rsidP="004662F5">
            <w:pPr>
              <w:rPr>
                <w:rFonts w:ascii="Arial" w:hAnsi="Arial" w:cs="Arial"/>
                <w:i/>
                <w:color w:val="000000"/>
                <w:sz w:val="14"/>
                <w:szCs w:val="14"/>
              </w:rPr>
            </w:pPr>
            <w:r w:rsidRPr="002B4030">
              <w:rPr>
                <w:rFonts w:ascii="Arial" w:hAnsi="Arial"/>
                <w:i/>
                <w:color w:val="000000"/>
                <w:sz w:val="14"/>
              </w:rPr>
              <w:t>On 19-10-2017 the IM complemented the information, informing that it agrees that th</w:t>
            </w:r>
            <w:r w:rsidRPr="002B4030">
              <w:rPr>
                <w:rFonts w:ascii="Arial" w:hAnsi="Arial"/>
                <w:i/>
                <w:color w:val="000000"/>
                <w:sz w:val="14"/>
              </w:rPr>
              <w:t>e initial registered information should be updated and complemented, although reaffirming the difficulty. This possibility is being assessed for a future database update, although there is no defined timescale.</w:t>
            </w:r>
          </w:p>
          <w:p w:rsidR="004662F5" w:rsidRPr="002B4030" w:rsidP="00183EAC">
            <w:pPr>
              <w:rPr>
                <w:rFonts w:ascii="Arial" w:hAnsi="Arial" w:cs="Arial"/>
                <w:i/>
                <w:color w:val="000000"/>
                <w:sz w:val="14"/>
                <w:szCs w:val="14"/>
              </w:rPr>
            </w:pPr>
            <w:r w:rsidRPr="002B4030">
              <w:rPr>
                <w:rFonts w:ascii="Arial" w:hAnsi="Arial"/>
                <w:i/>
                <w:color w:val="000000"/>
                <w:sz w:val="14"/>
              </w:rPr>
              <w:t xml:space="preserve">The NSA considers the recommendation closed; </w:t>
            </w:r>
            <w:r w:rsidRPr="002B4030">
              <w:rPr>
                <w:rFonts w:ascii="Arial" w:hAnsi="Arial"/>
                <w:i/>
                <w:color w:val="000000"/>
                <w:sz w:val="14"/>
              </w:rPr>
              <w:t>IP will be prompted regularly for updates on the situation.</w:t>
            </w:r>
          </w:p>
        </w:tc>
      </w:tr>
      <w:tr w:rsidTr="0082644D">
        <w:tblPrEx>
          <w:tblW w:w="9082" w:type="dxa"/>
          <w:tblInd w:w="60" w:type="dxa"/>
          <w:tblLayout w:type="fixed"/>
          <w:tblCellMar>
            <w:left w:w="70" w:type="dxa"/>
            <w:right w:w="70" w:type="dxa"/>
          </w:tblCellMar>
          <w:tblLook w:val="04A0"/>
        </w:tblPrEx>
        <w:trPr>
          <w:trHeight w:val="20"/>
        </w:trPr>
        <w:tc>
          <w:tcPr>
            <w:tcW w:w="719" w:type="dxa"/>
            <w:tcBorders>
              <w:top w:val="single" w:sz="4" w:space="0" w:color="auto"/>
              <w:left w:val="single" w:sz="4" w:space="0" w:color="auto"/>
              <w:right w:val="single" w:sz="4" w:space="0" w:color="auto"/>
            </w:tcBorders>
            <w:shd w:val="clear" w:color="000000" w:fill="D6E3BC" w:themeFill="accent3" w:themeFillTint="66"/>
            <w:hideMark/>
          </w:tcPr>
          <w:p w:rsidR="00183EAC" w:rsidRPr="002B4030" w:rsidP="00183EAC">
            <w:pPr>
              <w:jc w:val="center"/>
              <w:rPr>
                <w:rFonts w:ascii="Arial" w:hAnsi="Arial" w:cs="Arial"/>
                <w:b/>
                <w:bCs/>
                <w:color w:val="000000"/>
                <w:sz w:val="14"/>
                <w:szCs w:val="14"/>
              </w:rPr>
            </w:pPr>
            <w:r w:rsidRPr="002B4030">
              <w:rPr>
                <w:rFonts w:ascii="Arial" w:hAnsi="Arial"/>
                <w:b/>
                <w:color w:val="000000"/>
                <w:sz w:val="14"/>
              </w:rPr>
              <w:t xml:space="preserve">N.º / </w:t>
            </w:r>
            <w:r w:rsidRPr="002B4030">
              <w:rPr>
                <w:rFonts w:ascii="Arial" w:hAnsi="Arial"/>
                <w:b/>
                <w:i/>
                <w:color w:val="000000"/>
                <w:sz w:val="14"/>
              </w:rPr>
              <w:t>ID</w:t>
            </w:r>
          </w:p>
        </w:tc>
        <w:tc>
          <w:tcPr>
            <w:tcW w:w="992" w:type="dxa"/>
            <w:gridSpan w:val="2"/>
            <w:tcBorders>
              <w:top w:val="single" w:sz="4" w:space="0" w:color="auto"/>
              <w:left w:val="nil"/>
              <w:right w:val="single" w:sz="4" w:space="0" w:color="auto"/>
            </w:tcBorders>
            <w:shd w:val="clear" w:color="000000" w:fill="D6E3BC" w:themeFill="accent3" w:themeFillTint="66"/>
            <w:hideMark/>
          </w:tcPr>
          <w:p w:rsidR="00183EAC" w:rsidRPr="002B4030" w:rsidP="00183EAC">
            <w:pPr>
              <w:jc w:val="center"/>
              <w:rPr>
                <w:rFonts w:ascii="Arial" w:hAnsi="Arial" w:cs="Arial"/>
                <w:b/>
                <w:bCs/>
                <w:color w:val="000000"/>
                <w:sz w:val="14"/>
                <w:szCs w:val="14"/>
              </w:rPr>
            </w:pPr>
            <w:r w:rsidRPr="002B4030">
              <w:rPr>
                <w:rFonts w:ascii="Arial" w:hAnsi="Arial"/>
                <w:b/>
                <w:color w:val="000000"/>
                <w:sz w:val="14"/>
              </w:rPr>
              <w:t xml:space="preserve">Data / </w:t>
            </w:r>
            <w:r w:rsidRPr="002B4030">
              <w:rPr>
                <w:rFonts w:ascii="Arial" w:hAnsi="Arial"/>
                <w:b/>
                <w:i/>
                <w:color w:val="000000"/>
                <w:sz w:val="14"/>
              </w:rPr>
              <w:t>Date</w:t>
            </w:r>
          </w:p>
        </w:tc>
        <w:tc>
          <w:tcPr>
            <w:tcW w:w="7371" w:type="dxa"/>
            <w:gridSpan w:val="2"/>
            <w:tcBorders>
              <w:top w:val="single" w:sz="4" w:space="0" w:color="auto"/>
              <w:left w:val="nil"/>
              <w:bottom w:val="single" w:sz="4" w:space="0" w:color="auto"/>
              <w:right w:val="single" w:sz="4" w:space="0" w:color="auto"/>
            </w:tcBorders>
            <w:shd w:val="clear" w:color="000000" w:fill="D6E3BC" w:themeFill="accent3" w:themeFillTint="66"/>
            <w:vAlign w:val="center"/>
            <w:hideMark/>
          </w:tcPr>
          <w:p w:rsidR="00183EAC" w:rsidRPr="002B4030" w:rsidP="00183EAC">
            <w:pPr>
              <w:rPr>
                <w:rFonts w:ascii="Arial" w:hAnsi="Arial" w:cs="Arial"/>
                <w:b/>
                <w:bCs/>
                <w:color w:val="000000"/>
                <w:sz w:val="14"/>
                <w:szCs w:val="14"/>
                <w:lang w:val="es-ES_tradnl"/>
              </w:rPr>
            </w:pPr>
            <w:r w:rsidRPr="002B4030">
              <w:rPr>
                <w:rFonts w:ascii="Arial" w:hAnsi="Arial"/>
                <w:b/>
                <w:color w:val="000000"/>
                <w:sz w:val="14"/>
                <w:lang w:val="es-ES_tradnl"/>
              </w:rPr>
              <w:t xml:space="preserve">Destinatário / </w:t>
            </w:r>
            <w:r w:rsidRPr="002B4030">
              <w:rPr>
                <w:rFonts w:ascii="Arial" w:hAnsi="Arial"/>
                <w:b/>
                <w:i/>
                <w:color w:val="000000"/>
                <w:sz w:val="14"/>
                <w:lang w:val="es-ES_tradnl"/>
              </w:rPr>
              <w:t>Addressee</w:t>
            </w:r>
            <w:r w:rsidRPr="002B4030">
              <w:rPr>
                <w:rFonts w:ascii="Arial" w:hAnsi="Arial"/>
                <w:b/>
                <w:color w:val="000000"/>
                <w:sz w:val="14"/>
                <w:lang w:val="es-ES_tradnl"/>
              </w:rPr>
              <w:t xml:space="preserve">: </w:t>
            </w:r>
          </w:p>
          <w:p w:rsidR="00183EAC" w:rsidRPr="002B4030" w:rsidP="00183EAC">
            <w:pPr>
              <w:rPr>
                <w:rFonts w:ascii="Arial" w:hAnsi="Arial" w:cs="Arial"/>
                <w:bCs/>
                <w:color w:val="000000"/>
                <w:sz w:val="14"/>
                <w:szCs w:val="14"/>
                <w:lang w:val="es-ES_tradnl"/>
              </w:rPr>
            </w:pPr>
            <w:r w:rsidRPr="002B4030">
              <w:rPr>
                <w:rFonts w:ascii="Arial" w:hAnsi="Arial"/>
                <w:color w:val="000000"/>
                <w:sz w:val="14"/>
                <w:lang w:val="es-ES_tradnl"/>
              </w:rPr>
              <w:t xml:space="preserve">Instituto da Mobilidade e dos Transportes, I.P. </w:t>
            </w:r>
            <w:r w:rsidRPr="002B4030">
              <w:rPr>
                <w:rFonts w:ascii="Arial" w:hAnsi="Arial"/>
                <w:i/>
                <w:color w:val="000000"/>
                <w:sz w:val="14"/>
                <w:lang w:val="es-ES_tradnl"/>
              </w:rPr>
              <w:t>(National Safety Authority)</w:t>
            </w:r>
          </w:p>
          <w:p w:rsidR="00183EAC" w:rsidRPr="002B4030" w:rsidP="00183EAC">
            <w:pPr>
              <w:rPr>
                <w:rFonts w:ascii="Arial" w:hAnsi="Arial" w:cs="Arial"/>
                <w:b/>
                <w:bCs/>
                <w:i/>
                <w:iCs/>
                <w:color w:val="000000"/>
                <w:sz w:val="14"/>
                <w:szCs w:val="14"/>
                <w:lang w:val="es-ES_tradnl"/>
              </w:rPr>
            </w:pPr>
            <w:r w:rsidRPr="002B4030">
              <w:rPr>
                <w:rFonts w:ascii="Arial" w:hAnsi="Arial"/>
                <w:b/>
                <w:color w:val="000000"/>
                <w:sz w:val="14"/>
                <w:lang w:val="es-ES_tradnl"/>
              </w:rPr>
              <w:t>Implementador final /</w:t>
            </w:r>
            <w:r w:rsidRPr="002B4030">
              <w:rPr>
                <w:rFonts w:ascii="Arial" w:hAnsi="Arial"/>
                <w:b/>
                <w:i/>
                <w:color w:val="000000"/>
                <w:sz w:val="14"/>
                <w:lang w:val="es-ES_tradnl"/>
              </w:rPr>
              <w:t xml:space="preserve"> Final implementer:</w:t>
            </w:r>
          </w:p>
          <w:p w:rsidR="00183EAC" w:rsidRPr="002B4030" w:rsidP="00183EAC">
            <w:pPr>
              <w:rPr>
                <w:rFonts w:ascii="Arial" w:hAnsi="Arial" w:cs="Arial"/>
                <w:bCs/>
                <w:color w:val="000000"/>
                <w:sz w:val="14"/>
                <w:szCs w:val="14"/>
                <w:lang w:val="es-ES_tradnl"/>
              </w:rPr>
            </w:pPr>
            <w:r w:rsidRPr="002B4030">
              <w:rPr>
                <w:rFonts w:ascii="Arial" w:hAnsi="Arial"/>
                <w:color w:val="000000"/>
                <w:sz w:val="14"/>
                <w:lang w:val="es-ES_tradnl"/>
              </w:rPr>
              <w:t xml:space="preserve">Instituto da Mobilidade e dos Transportes, I.P. </w:t>
            </w:r>
            <w:r w:rsidRPr="002B4030">
              <w:rPr>
                <w:rFonts w:ascii="Arial" w:hAnsi="Arial"/>
                <w:i/>
                <w:color w:val="000000"/>
                <w:sz w:val="14"/>
                <w:lang w:val="es-ES_tradnl"/>
              </w:rPr>
              <w:t>(National Safety Authority)</w:t>
            </w:r>
          </w:p>
        </w:tc>
      </w:tr>
      <w:tr w:rsidTr="0082644D">
        <w:tblPrEx>
          <w:tblW w:w="9082" w:type="dxa"/>
          <w:tblInd w:w="60" w:type="dxa"/>
          <w:tblLayout w:type="fixed"/>
          <w:tblCellMar>
            <w:left w:w="70" w:type="dxa"/>
            <w:right w:w="70" w:type="dxa"/>
          </w:tblCellMar>
          <w:tblLook w:val="04A0"/>
        </w:tblPrEx>
        <w:trPr>
          <w:trHeight w:val="20"/>
        </w:trPr>
        <w:tc>
          <w:tcPr>
            <w:tcW w:w="719" w:type="dxa"/>
            <w:vMerge w:val="restart"/>
            <w:tcBorders>
              <w:left w:val="single" w:sz="4" w:space="0" w:color="auto"/>
              <w:right w:val="single" w:sz="4" w:space="0" w:color="auto"/>
            </w:tcBorders>
            <w:shd w:val="clear" w:color="000000" w:fill="D7E4BC"/>
            <w:vAlign w:val="center"/>
          </w:tcPr>
          <w:p w:rsidR="00B6502A" w:rsidRPr="002B4030" w:rsidP="00E744A3">
            <w:pPr>
              <w:jc w:val="center"/>
              <w:rPr>
                <w:rFonts w:ascii="Arial" w:hAnsi="Arial" w:cs="Arial"/>
                <w:color w:val="000000"/>
                <w:sz w:val="14"/>
                <w:szCs w:val="14"/>
              </w:rPr>
            </w:pPr>
            <w:r w:rsidRPr="002B4030">
              <w:rPr>
                <w:rFonts w:ascii="Arial" w:hAnsi="Arial"/>
                <w:color w:val="000000"/>
                <w:sz w:val="14"/>
              </w:rPr>
              <w:t>2016/15</w:t>
            </w:r>
          </w:p>
        </w:tc>
        <w:tc>
          <w:tcPr>
            <w:tcW w:w="992" w:type="dxa"/>
            <w:gridSpan w:val="2"/>
            <w:vMerge w:val="restart"/>
            <w:tcBorders>
              <w:left w:val="nil"/>
              <w:right w:val="single" w:sz="4" w:space="0" w:color="auto"/>
            </w:tcBorders>
            <w:shd w:val="clear" w:color="000000" w:fill="D7E4BC"/>
            <w:vAlign w:val="center"/>
          </w:tcPr>
          <w:p w:rsidR="00B6502A" w:rsidRPr="002B4030" w:rsidP="00E744A3">
            <w:pPr>
              <w:jc w:val="center"/>
              <w:rPr>
                <w:rFonts w:ascii="Arial" w:hAnsi="Arial" w:cs="Arial"/>
                <w:color w:val="000000"/>
                <w:sz w:val="14"/>
                <w:szCs w:val="14"/>
              </w:rPr>
            </w:pPr>
            <w:r w:rsidRPr="002B4030">
              <w:rPr>
                <w:rFonts w:ascii="Arial" w:hAnsi="Arial"/>
                <w:color w:val="000000"/>
                <w:sz w:val="14"/>
              </w:rPr>
              <w:t>14-11-2016</w:t>
            </w:r>
          </w:p>
        </w:tc>
        <w:tc>
          <w:tcPr>
            <w:tcW w:w="7371" w:type="dxa"/>
            <w:gridSpan w:val="2"/>
            <w:tcBorders>
              <w:top w:val="single" w:sz="4" w:space="0" w:color="auto"/>
              <w:left w:val="nil"/>
              <w:bottom w:val="single" w:sz="4" w:space="0" w:color="auto"/>
              <w:right w:val="single" w:sz="4" w:space="0" w:color="auto"/>
            </w:tcBorders>
            <w:shd w:val="clear" w:color="000000" w:fill="D7E4BC"/>
            <w:vAlign w:val="center"/>
          </w:tcPr>
          <w:p w:rsidR="00B6502A" w:rsidRPr="002B4030" w:rsidP="00183EAC">
            <w:pPr>
              <w:rPr>
                <w:rFonts w:ascii="Arial" w:hAnsi="Arial" w:cs="Arial"/>
                <w:b/>
                <w:color w:val="000000"/>
                <w:sz w:val="14"/>
                <w:szCs w:val="14"/>
                <w:lang w:val="es-ES_tradnl"/>
              </w:rPr>
            </w:pPr>
            <w:r w:rsidRPr="002B4030">
              <w:rPr>
                <w:rFonts w:ascii="Arial" w:hAnsi="Arial"/>
                <w:b/>
                <w:color w:val="000000"/>
                <w:sz w:val="14"/>
                <w:lang w:val="es-ES_tradnl"/>
              </w:rPr>
              <w:t>Texto</w:t>
            </w:r>
          </w:p>
          <w:p w:rsidR="00B6502A" w:rsidRPr="002B4030" w:rsidP="00E744A3">
            <w:pPr>
              <w:rPr>
                <w:rFonts w:ascii="Arial" w:hAnsi="Arial" w:cs="Arial"/>
                <w:color w:val="000000"/>
                <w:sz w:val="14"/>
                <w:szCs w:val="14"/>
                <w:lang w:val="es-ES_tradnl"/>
              </w:rPr>
            </w:pPr>
            <w:r w:rsidRPr="002B4030">
              <w:rPr>
                <w:rFonts w:ascii="Arial" w:hAnsi="Arial"/>
                <w:color w:val="000000"/>
                <w:sz w:val="14"/>
                <w:lang w:val="es-ES_tradnl"/>
              </w:rPr>
              <w:t>Recomenda-se ao IMT que reforce a sua ação de supervisão da aplicação contínua do Sistema de Gestão de Segurança por parte das empresas ferroviárias, dand</w:t>
            </w:r>
            <w:r w:rsidRPr="002B4030">
              <w:rPr>
                <w:rFonts w:ascii="Arial" w:hAnsi="Arial"/>
                <w:color w:val="000000"/>
                <w:sz w:val="14"/>
                <w:lang w:val="es-ES_tradnl"/>
              </w:rPr>
              <w:t>o prioridade à auditoria dos processos do SGS da Infraestruturas de Portugal, S.A. que interessam às PN e à monitorização interna da aplicação do Sistema e sua melhoria contínua.</w:t>
            </w:r>
          </w:p>
          <w:p w:rsidR="00B6502A" w:rsidRPr="002B4030" w:rsidP="00183EAC">
            <w:pPr>
              <w:rPr>
                <w:rFonts w:ascii="Arial" w:hAnsi="Arial" w:cs="Arial"/>
                <w:b/>
                <w:i/>
                <w:color w:val="000000"/>
                <w:sz w:val="14"/>
                <w:szCs w:val="14"/>
              </w:rPr>
            </w:pPr>
            <w:r w:rsidRPr="002B4030">
              <w:rPr>
                <w:rFonts w:ascii="Arial" w:hAnsi="Arial"/>
                <w:b/>
                <w:i/>
                <w:color w:val="000000"/>
                <w:sz w:val="14"/>
              </w:rPr>
              <w:t>Text</w:t>
            </w:r>
          </w:p>
          <w:p w:rsidR="00B6502A" w:rsidRPr="002B4030" w:rsidP="002D0BB5">
            <w:pPr>
              <w:rPr>
                <w:rFonts w:ascii="Arial" w:hAnsi="Arial" w:cs="Arial"/>
                <w:b/>
                <w:color w:val="000000"/>
                <w:sz w:val="14"/>
                <w:szCs w:val="14"/>
              </w:rPr>
            </w:pPr>
            <w:r w:rsidRPr="002B4030">
              <w:rPr>
                <w:rFonts w:ascii="Arial" w:hAnsi="Arial"/>
                <w:i/>
                <w:color w:val="000000"/>
                <w:sz w:val="14"/>
              </w:rPr>
              <w:t>IMT is recommended to strengthen their supervision of the Infrastructure Manager and Railway Undertakings safety management systems, giving priority to the processes of the IM Infraestruturas de Portugal, S.A. relevant to level crossings and to their inter</w:t>
            </w:r>
            <w:r w:rsidRPr="002B4030">
              <w:rPr>
                <w:rFonts w:ascii="Arial" w:hAnsi="Arial"/>
                <w:i/>
                <w:color w:val="000000"/>
                <w:sz w:val="14"/>
              </w:rPr>
              <w:t>nal monitoring and continuous improvement.</w:t>
            </w:r>
          </w:p>
        </w:tc>
      </w:tr>
      <w:tr w:rsidTr="0082644D">
        <w:tblPrEx>
          <w:tblW w:w="9082" w:type="dxa"/>
          <w:tblInd w:w="60" w:type="dxa"/>
          <w:tblLayout w:type="fixed"/>
          <w:tblCellMar>
            <w:left w:w="70" w:type="dxa"/>
            <w:right w:w="70" w:type="dxa"/>
          </w:tblCellMar>
          <w:tblLook w:val="04A0"/>
        </w:tblPrEx>
        <w:trPr>
          <w:trHeight w:val="20"/>
        </w:trPr>
        <w:tc>
          <w:tcPr>
            <w:tcW w:w="719" w:type="dxa"/>
            <w:vMerge/>
            <w:tcBorders>
              <w:left w:val="single" w:sz="4" w:space="0" w:color="auto"/>
              <w:bottom w:val="single" w:sz="4" w:space="0" w:color="auto"/>
              <w:right w:val="single" w:sz="4" w:space="0" w:color="auto"/>
            </w:tcBorders>
            <w:shd w:val="clear" w:color="000000" w:fill="D7E4BC"/>
            <w:vAlign w:val="center"/>
          </w:tcPr>
          <w:p w:rsidR="00B6502A" w:rsidRPr="002B4030" w:rsidP="00E744A3">
            <w:pPr>
              <w:jc w:val="center"/>
              <w:rPr>
                <w:rFonts w:ascii="Arial" w:hAnsi="Arial" w:cs="Arial"/>
                <w:color w:val="000000"/>
                <w:sz w:val="14"/>
                <w:szCs w:val="14"/>
              </w:rPr>
            </w:pPr>
          </w:p>
        </w:tc>
        <w:tc>
          <w:tcPr>
            <w:tcW w:w="992" w:type="dxa"/>
            <w:gridSpan w:val="2"/>
            <w:vMerge/>
            <w:tcBorders>
              <w:left w:val="nil"/>
              <w:bottom w:val="single" w:sz="4" w:space="0" w:color="auto"/>
              <w:right w:val="single" w:sz="4" w:space="0" w:color="auto"/>
            </w:tcBorders>
            <w:shd w:val="clear" w:color="000000" w:fill="D7E4BC"/>
            <w:vAlign w:val="center"/>
          </w:tcPr>
          <w:p w:rsidR="00B6502A" w:rsidRPr="002B4030" w:rsidP="00E744A3">
            <w:pPr>
              <w:jc w:val="center"/>
              <w:rPr>
                <w:rFonts w:ascii="Arial" w:hAnsi="Arial" w:cs="Arial"/>
                <w:color w:val="000000"/>
                <w:sz w:val="14"/>
                <w:szCs w:val="14"/>
              </w:rPr>
            </w:pPr>
          </w:p>
        </w:tc>
        <w:tc>
          <w:tcPr>
            <w:tcW w:w="7371" w:type="dxa"/>
            <w:gridSpan w:val="2"/>
            <w:tcBorders>
              <w:top w:val="single" w:sz="4" w:space="0" w:color="auto"/>
              <w:left w:val="nil"/>
              <w:bottom w:val="single" w:sz="4" w:space="0" w:color="auto"/>
              <w:right w:val="single" w:sz="4" w:space="0" w:color="auto"/>
            </w:tcBorders>
            <w:shd w:val="clear" w:color="000000" w:fill="FFFF66"/>
            <w:vAlign w:val="center"/>
          </w:tcPr>
          <w:p w:rsidR="00B6502A" w:rsidRPr="002B4030" w:rsidP="004662F5">
            <w:pPr>
              <w:rPr>
                <w:rFonts w:ascii="Arial" w:hAnsi="Arial" w:cs="Arial"/>
                <w:b/>
                <w:bCs/>
                <w:color w:val="000000"/>
                <w:sz w:val="14"/>
                <w:szCs w:val="14"/>
                <w:lang w:val="es-ES_tradnl"/>
              </w:rPr>
            </w:pPr>
            <w:r w:rsidRPr="002B4030">
              <w:rPr>
                <w:rFonts w:ascii="Arial" w:hAnsi="Arial"/>
                <w:b/>
                <w:color w:val="000000"/>
                <w:sz w:val="14"/>
                <w:lang w:val="es-ES_tradnl"/>
              </w:rPr>
              <w:t>Situação</w:t>
            </w:r>
          </w:p>
          <w:p w:rsidR="00B6502A" w:rsidRPr="002B4030" w:rsidP="004662F5">
            <w:pPr>
              <w:rPr>
                <w:rFonts w:ascii="Arial" w:hAnsi="Arial" w:cs="Arial"/>
                <w:b/>
                <w:color w:val="000000"/>
                <w:sz w:val="14"/>
                <w:szCs w:val="14"/>
                <w:lang w:val="es-ES_tradnl"/>
              </w:rPr>
            </w:pPr>
            <w:r w:rsidRPr="002B4030">
              <w:rPr>
                <w:rFonts w:ascii="Arial" w:hAnsi="Arial"/>
                <w:b/>
                <w:color w:val="000000"/>
                <w:sz w:val="14"/>
                <w:lang w:val="es-ES_tradnl"/>
              </w:rPr>
              <w:t>ABERTA – EM IMPLEMENTAÇÃO</w:t>
            </w:r>
          </w:p>
          <w:p w:rsidR="00B6502A" w:rsidRPr="002B4030" w:rsidP="004662F5">
            <w:pPr>
              <w:rPr>
                <w:rFonts w:ascii="Arial" w:hAnsi="Arial" w:cs="Arial"/>
                <w:color w:val="000000"/>
                <w:sz w:val="14"/>
                <w:szCs w:val="14"/>
                <w:lang w:val="es-ES_tradnl"/>
              </w:rPr>
            </w:pPr>
            <w:r w:rsidRPr="002B4030">
              <w:rPr>
                <w:rFonts w:ascii="Arial" w:hAnsi="Arial"/>
                <w:color w:val="000000"/>
                <w:sz w:val="14"/>
                <w:lang w:val="es-ES_tradnl"/>
              </w:rPr>
              <w:t>Recomendação aceite pelo IMT.</w:t>
            </w:r>
          </w:p>
          <w:p w:rsidR="00B6502A" w:rsidRPr="002B4030" w:rsidP="004662F5">
            <w:pPr>
              <w:rPr>
                <w:rFonts w:ascii="Arial" w:hAnsi="Arial" w:cs="Arial"/>
                <w:b/>
                <w:color w:val="000000"/>
                <w:sz w:val="14"/>
                <w:szCs w:val="14"/>
                <w:lang w:val="es-ES_tradnl"/>
              </w:rPr>
            </w:pPr>
            <w:r w:rsidRPr="002B4030">
              <w:rPr>
                <w:rFonts w:ascii="Arial" w:hAnsi="Arial"/>
                <w:b/>
                <w:color w:val="000000"/>
                <w:sz w:val="14"/>
                <w:lang w:val="es-ES_tradnl"/>
              </w:rPr>
              <w:t xml:space="preserve">Resposta do destinatário: </w:t>
            </w:r>
          </w:p>
          <w:p w:rsidR="00B6502A" w:rsidRPr="002B4030" w:rsidP="004662F5">
            <w:pPr>
              <w:rPr>
                <w:rFonts w:ascii="Arial" w:hAnsi="Arial" w:cs="Arial"/>
                <w:color w:val="000000"/>
                <w:sz w:val="14"/>
                <w:szCs w:val="14"/>
                <w:lang w:val="es-ES_tradnl"/>
              </w:rPr>
            </w:pPr>
            <w:r w:rsidRPr="002B4030">
              <w:rPr>
                <w:rFonts w:ascii="Arial" w:hAnsi="Arial"/>
                <w:color w:val="000000"/>
                <w:sz w:val="14"/>
                <w:lang w:val="es-ES_tradnl"/>
              </w:rPr>
              <w:t>Em implementação.</w:t>
            </w:r>
          </w:p>
          <w:p w:rsidR="00E36382" w:rsidRPr="002B4030" w:rsidP="00E36382">
            <w:pPr>
              <w:rPr>
                <w:rFonts w:ascii="Arial" w:hAnsi="Arial" w:cs="Arial"/>
                <w:color w:val="000000"/>
                <w:sz w:val="14"/>
                <w:szCs w:val="14"/>
                <w:lang w:val="es-ES_tradnl"/>
              </w:rPr>
            </w:pPr>
            <w:r w:rsidRPr="002B4030">
              <w:rPr>
                <w:rFonts w:ascii="Arial" w:hAnsi="Arial"/>
                <w:color w:val="000000"/>
                <w:sz w:val="14"/>
                <w:lang w:val="es-ES_tradnl"/>
              </w:rPr>
              <w:t>Data de conclusão prevista: sem informação.</w:t>
            </w:r>
          </w:p>
          <w:p w:rsidR="00B6502A" w:rsidRPr="002B4030" w:rsidP="004662F5">
            <w:pPr>
              <w:rPr>
                <w:rFonts w:ascii="Arial" w:hAnsi="Arial" w:cs="Arial"/>
                <w:b/>
                <w:i/>
                <w:color w:val="000000"/>
                <w:sz w:val="14"/>
                <w:szCs w:val="14"/>
              </w:rPr>
            </w:pPr>
            <w:r w:rsidRPr="002B4030">
              <w:rPr>
                <w:rFonts w:ascii="Arial" w:hAnsi="Arial"/>
                <w:b/>
                <w:i/>
                <w:color w:val="000000"/>
                <w:sz w:val="14"/>
              </w:rPr>
              <w:t>Status</w:t>
            </w:r>
          </w:p>
          <w:p w:rsidR="00B6502A" w:rsidRPr="002B4030" w:rsidP="004662F5">
            <w:pPr>
              <w:rPr>
                <w:rFonts w:ascii="Arial" w:hAnsi="Arial" w:cs="Arial"/>
                <w:b/>
                <w:i/>
                <w:color w:val="000000"/>
                <w:sz w:val="14"/>
                <w:szCs w:val="14"/>
              </w:rPr>
            </w:pPr>
            <w:r w:rsidRPr="002B4030">
              <w:rPr>
                <w:rFonts w:ascii="Arial" w:hAnsi="Arial"/>
                <w:b/>
                <w:i/>
                <w:color w:val="000000"/>
                <w:sz w:val="14"/>
              </w:rPr>
              <w:t>OPEN – IN IMPLEMENTATION</w:t>
            </w:r>
          </w:p>
          <w:p w:rsidR="00B6502A" w:rsidRPr="002B4030" w:rsidP="004662F5">
            <w:pPr>
              <w:rPr>
                <w:rFonts w:ascii="Arial" w:hAnsi="Arial" w:cs="Arial"/>
                <w:i/>
                <w:color w:val="000000"/>
                <w:sz w:val="14"/>
                <w:szCs w:val="14"/>
              </w:rPr>
            </w:pPr>
            <w:r w:rsidRPr="002B4030">
              <w:rPr>
                <w:rFonts w:ascii="Arial" w:hAnsi="Arial"/>
                <w:i/>
                <w:color w:val="000000"/>
                <w:sz w:val="14"/>
              </w:rPr>
              <w:t xml:space="preserve">Recommendation accepted by IMT. </w:t>
            </w:r>
          </w:p>
          <w:p w:rsidR="00B6502A" w:rsidRPr="002B4030" w:rsidP="004662F5">
            <w:pPr>
              <w:rPr>
                <w:rFonts w:ascii="Arial" w:hAnsi="Arial" w:cs="Arial"/>
                <w:b/>
                <w:i/>
                <w:color w:val="000000"/>
                <w:sz w:val="14"/>
                <w:szCs w:val="14"/>
              </w:rPr>
            </w:pPr>
            <w:r w:rsidRPr="002B4030">
              <w:rPr>
                <w:rFonts w:ascii="Arial" w:hAnsi="Arial"/>
                <w:b/>
                <w:i/>
                <w:color w:val="000000"/>
                <w:sz w:val="14"/>
              </w:rPr>
              <w:t>Addressee’s response:</w:t>
            </w:r>
          </w:p>
          <w:p w:rsidR="00B6502A" w:rsidRPr="002B4030" w:rsidP="004662F5">
            <w:pPr>
              <w:rPr>
                <w:rFonts w:ascii="Arial" w:hAnsi="Arial" w:cs="Arial"/>
                <w:i/>
                <w:color w:val="000000"/>
                <w:sz w:val="14"/>
                <w:szCs w:val="14"/>
              </w:rPr>
            </w:pPr>
            <w:r w:rsidRPr="002B4030">
              <w:rPr>
                <w:rFonts w:ascii="Arial" w:hAnsi="Arial"/>
                <w:i/>
                <w:color w:val="000000"/>
                <w:sz w:val="14"/>
              </w:rPr>
              <w:t>In implementation.</w:t>
            </w:r>
          </w:p>
          <w:p w:rsidR="00B6502A" w:rsidRPr="002B4030" w:rsidP="00D24750">
            <w:pPr>
              <w:rPr>
                <w:rFonts w:ascii="Arial" w:hAnsi="Arial" w:cs="Arial"/>
                <w:b/>
                <w:bCs/>
                <w:color w:val="000000"/>
                <w:sz w:val="14"/>
                <w:szCs w:val="14"/>
              </w:rPr>
            </w:pPr>
            <w:r w:rsidRPr="002B4030">
              <w:rPr>
                <w:rFonts w:ascii="Arial" w:hAnsi="Arial"/>
                <w:i/>
                <w:color w:val="000000"/>
                <w:sz w:val="14"/>
              </w:rPr>
              <w:t>Planned conclusion date: Not available</w:t>
            </w:r>
          </w:p>
        </w:tc>
      </w:tr>
      <w:tr w:rsidTr="0082644D">
        <w:tblPrEx>
          <w:tblW w:w="9082" w:type="dxa"/>
          <w:tblInd w:w="60" w:type="dxa"/>
          <w:tblLayout w:type="fixed"/>
          <w:tblCellMar>
            <w:left w:w="70" w:type="dxa"/>
            <w:right w:w="70" w:type="dxa"/>
          </w:tblCellMar>
          <w:tblLook w:val="04A0"/>
        </w:tblPrEx>
        <w:trPr>
          <w:trHeight w:val="20"/>
        </w:trPr>
        <w:tc>
          <w:tcPr>
            <w:tcW w:w="719" w:type="dxa"/>
            <w:tcBorders>
              <w:top w:val="single" w:sz="4" w:space="0" w:color="auto"/>
              <w:left w:val="single" w:sz="4" w:space="0" w:color="auto"/>
              <w:right w:val="single" w:sz="4" w:space="0" w:color="auto"/>
            </w:tcBorders>
            <w:shd w:val="clear" w:color="000000" w:fill="D6E3BC" w:themeFill="accent3" w:themeFillTint="66"/>
            <w:hideMark/>
          </w:tcPr>
          <w:p w:rsidR="00183EAC" w:rsidRPr="002B4030" w:rsidP="00183EAC">
            <w:pPr>
              <w:jc w:val="center"/>
              <w:rPr>
                <w:rFonts w:ascii="Arial" w:hAnsi="Arial" w:cs="Arial"/>
                <w:b/>
                <w:bCs/>
                <w:color w:val="000000"/>
                <w:sz w:val="14"/>
                <w:szCs w:val="14"/>
              </w:rPr>
            </w:pPr>
            <w:r w:rsidRPr="002B4030">
              <w:rPr>
                <w:rFonts w:ascii="Arial" w:hAnsi="Arial"/>
                <w:b/>
                <w:color w:val="000000"/>
                <w:sz w:val="14"/>
              </w:rPr>
              <w:t xml:space="preserve">N.º / </w:t>
            </w:r>
            <w:r w:rsidRPr="002B4030">
              <w:rPr>
                <w:rFonts w:ascii="Arial" w:hAnsi="Arial"/>
                <w:b/>
                <w:i/>
                <w:color w:val="000000"/>
                <w:sz w:val="14"/>
              </w:rPr>
              <w:t>ID</w:t>
            </w:r>
          </w:p>
        </w:tc>
        <w:tc>
          <w:tcPr>
            <w:tcW w:w="992" w:type="dxa"/>
            <w:gridSpan w:val="2"/>
            <w:tcBorders>
              <w:top w:val="single" w:sz="4" w:space="0" w:color="auto"/>
              <w:left w:val="nil"/>
              <w:right w:val="single" w:sz="4" w:space="0" w:color="auto"/>
            </w:tcBorders>
            <w:shd w:val="clear" w:color="000000" w:fill="D6E3BC" w:themeFill="accent3" w:themeFillTint="66"/>
            <w:hideMark/>
          </w:tcPr>
          <w:p w:rsidR="00183EAC" w:rsidRPr="002B4030" w:rsidP="00183EAC">
            <w:pPr>
              <w:jc w:val="center"/>
              <w:rPr>
                <w:rFonts w:ascii="Arial" w:hAnsi="Arial" w:cs="Arial"/>
                <w:b/>
                <w:bCs/>
                <w:color w:val="000000"/>
                <w:sz w:val="14"/>
                <w:szCs w:val="14"/>
              </w:rPr>
            </w:pPr>
            <w:r w:rsidRPr="002B4030">
              <w:rPr>
                <w:rFonts w:ascii="Arial" w:hAnsi="Arial"/>
                <w:b/>
                <w:color w:val="000000"/>
                <w:sz w:val="14"/>
              </w:rPr>
              <w:t xml:space="preserve">Data / </w:t>
            </w:r>
            <w:r w:rsidRPr="002B4030">
              <w:rPr>
                <w:rFonts w:ascii="Arial" w:hAnsi="Arial"/>
                <w:b/>
                <w:i/>
                <w:color w:val="000000"/>
                <w:sz w:val="14"/>
              </w:rPr>
              <w:t>Date</w:t>
            </w:r>
          </w:p>
        </w:tc>
        <w:tc>
          <w:tcPr>
            <w:tcW w:w="7371" w:type="dxa"/>
            <w:gridSpan w:val="2"/>
            <w:tcBorders>
              <w:top w:val="single" w:sz="4" w:space="0" w:color="auto"/>
              <w:left w:val="nil"/>
              <w:bottom w:val="single" w:sz="4" w:space="0" w:color="auto"/>
              <w:right w:val="single" w:sz="4" w:space="0" w:color="auto"/>
            </w:tcBorders>
            <w:shd w:val="clear" w:color="000000" w:fill="D6E3BC" w:themeFill="accent3" w:themeFillTint="66"/>
            <w:vAlign w:val="center"/>
            <w:hideMark/>
          </w:tcPr>
          <w:p w:rsidR="00183EAC" w:rsidRPr="002B4030" w:rsidP="00183EAC">
            <w:pPr>
              <w:rPr>
                <w:rFonts w:ascii="Arial" w:hAnsi="Arial" w:cs="Arial"/>
                <w:b/>
                <w:bCs/>
                <w:color w:val="000000"/>
                <w:sz w:val="14"/>
                <w:szCs w:val="14"/>
              </w:rPr>
            </w:pPr>
            <w:r w:rsidRPr="002B4030">
              <w:rPr>
                <w:rFonts w:ascii="Arial" w:hAnsi="Arial"/>
                <w:b/>
                <w:color w:val="000000"/>
                <w:sz w:val="14"/>
              </w:rPr>
              <w:t xml:space="preserve">Destinatário / </w:t>
            </w:r>
            <w:r w:rsidRPr="002B4030">
              <w:rPr>
                <w:rFonts w:ascii="Arial" w:hAnsi="Arial"/>
                <w:b/>
                <w:i/>
                <w:color w:val="000000"/>
                <w:sz w:val="14"/>
              </w:rPr>
              <w:t>Addressee</w:t>
            </w:r>
            <w:r w:rsidRPr="002B4030">
              <w:rPr>
                <w:rFonts w:ascii="Arial" w:hAnsi="Arial"/>
                <w:b/>
                <w:color w:val="000000"/>
                <w:sz w:val="14"/>
              </w:rPr>
              <w:t xml:space="preserve">: </w:t>
            </w:r>
          </w:p>
          <w:p w:rsidR="00183EAC" w:rsidRPr="002B4030" w:rsidP="00183EAC">
            <w:pPr>
              <w:rPr>
                <w:rFonts w:ascii="Arial" w:hAnsi="Arial" w:cs="Arial"/>
                <w:bCs/>
                <w:color w:val="000000"/>
                <w:sz w:val="14"/>
                <w:szCs w:val="14"/>
              </w:rPr>
            </w:pPr>
            <w:r w:rsidRPr="002B4030">
              <w:rPr>
                <w:rFonts w:ascii="Arial" w:hAnsi="Arial"/>
                <w:color w:val="000000"/>
                <w:sz w:val="14"/>
              </w:rPr>
              <w:t xml:space="preserve">Câmara Municipal de Lagoa </w:t>
            </w:r>
            <w:r w:rsidRPr="002B4030">
              <w:rPr>
                <w:rFonts w:ascii="Arial" w:hAnsi="Arial"/>
                <w:i/>
                <w:color w:val="000000"/>
                <w:sz w:val="14"/>
              </w:rPr>
              <w:t>(Road infrastructure manager)</w:t>
            </w:r>
          </w:p>
          <w:p w:rsidR="00183EAC" w:rsidRPr="002B4030" w:rsidP="00183EAC">
            <w:pPr>
              <w:rPr>
                <w:rFonts w:ascii="Arial" w:hAnsi="Arial" w:cs="Arial"/>
                <w:b/>
                <w:bCs/>
                <w:i/>
                <w:iCs/>
                <w:color w:val="000000"/>
                <w:sz w:val="14"/>
                <w:szCs w:val="14"/>
              </w:rPr>
            </w:pPr>
            <w:r w:rsidRPr="002B4030">
              <w:rPr>
                <w:rFonts w:ascii="Arial" w:hAnsi="Arial"/>
                <w:b/>
                <w:color w:val="000000"/>
                <w:sz w:val="14"/>
              </w:rPr>
              <w:t>Implementador final /</w:t>
            </w:r>
            <w:r w:rsidRPr="002B4030">
              <w:rPr>
                <w:rFonts w:ascii="Arial" w:hAnsi="Arial"/>
                <w:b/>
                <w:i/>
                <w:color w:val="000000"/>
                <w:sz w:val="14"/>
              </w:rPr>
              <w:t xml:space="preserve"> Final </w:t>
            </w:r>
            <w:r w:rsidRPr="002B4030">
              <w:rPr>
                <w:rFonts w:ascii="Arial" w:hAnsi="Arial"/>
                <w:b/>
                <w:i/>
                <w:color w:val="000000"/>
                <w:sz w:val="14"/>
              </w:rPr>
              <w:t>implementer:</w:t>
            </w:r>
          </w:p>
          <w:p w:rsidR="00183EAC" w:rsidRPr="002B4030" w:rsidP="00183EAC">
            <w:pPr>
              <w:rPr>
                <w:rFonts w:ascii="Arial" w:hAnsi="Arial" w:cs="Arial"/>
                <w:bCs/>
                <w:color w:val="000000"/>
                <w:sz w:val="14"/>
                <w:szCs w:val="14"/>
              </w:rPr>
            </w:pPr>
            <w:r w:rsidRPr="002B4030">
              <w:rPr>
                <w:rFonts w:ascii="Arial" w:hAnsi="Arial"/>
                <w:color w:val="000000"/>
                <w:sz w:val="14"/>
              </w:rPr>
              <w:t xml:space="preserve">Câmara Municipal de Lagoa </w:t>
            </w:r>
            <w:r w:rsidRPr="002B4030">
              <w:rPr>
                <w:rFonts w:ascii="Arial" w:hAnsi="Arial"/>
                <w:i/>
                <w:color w:val="000000"/>
                <w:sz w:val="14"/>
              </w:rPr>
              <w:t>(Road infrastructure manager)</w:t>
            </w:r>
          </w:p>
        </w:tc>
      </w:tr>
      <w:tr w:rsidTr="0082644D">
        <w:tblPrEx>
          <w:tblW w:w="9082" w:type="dxa"/>
          <w:tblInd w:w="60" w:type="dxa"/>
          <w:tblLayout w:type="fixed"/>
          <w:tblCellMar>
            <w:left w:w="70" w:type="dxa"/>
            <w:right w:w="70" w:type="dxa"/>
          </w:tblCellMar>
          <w:tblLook w:val="04A0"/>
        </w:tblPrEx>
        <w:trPr>
          <w:trHeight w:val="20"/>
        </w:trPr>
        <w:tc>
          <w:tcPr>
            <w:tcW w:w="719" w:type="dxa"/>
            <w:vMerge w:val="restart"/>
            <w:tcBorders>
              <w:left w:val="single" w:sz="4" w:space="0" w:color="auto"/>
              <w:right w:val="single" w:sz="4" w:space="0" w:color="auto"/>
            </w:tcBorders>
            <w:shd w:val="clear" w:color="000000" w:fill="D7E4BC"/>
            <w:vAlign w:val="center"/>
          </w:tcPr>
          <w:p w:rsidR="00921731" w:rsidRPr="002B4030" w:rsidP="008E58DF">
            <w:pPr>
              <w:jc w:val="center"/>
              <w:rPr>
                <w:rFonts w:ascii="Arial" w:hAnsi="Arial" w:cs="Arial"/>
                <w:color w:val="000000"/>
                <w:sz w:val="14"/>
                <w:szCs w:val="14"/>
              </w:rPr>
            </w:pPr>
            <w:r w:rsidRPr="002B4030">
              <w:rPr>
                <w:rFonts w:ascii="Arial" w:hAnsi="Arial"/>
                <w:color w:val="000000"/>
                <w:sz w:val="14"/>
              </w:rPr>
              <w:t>2016/18</w:t>
            </w:r>
          </w:p>
        </w:tc>
        <w:tc>
          <w:tcPr>
            <w:tcW w:w="992" w:type="dxa"/>
            <w:gridSpan w:val="2"/>
            <w:vMerge w:val="restart"/>
            <w:tcBorders>
              <w:left w:val="nil"/>
              <w:right w:val="single" w:sz="4" w:space="0" w:color="auto"/>
            </w:tcBorders>
            <w:shd w:val="clear" w:color="000000" w:fill="D7E4BC"/>
            <w:vAlign w:val="center"/>
          </w:tcPr>
          <w:p w:rsidR="00921731" w:rsidRPr="002B4030" w:rsidP="00E744A3">
            <w:pPr>
              <w:jc w:val="center"/>
              <w:rPr>
                <w:rFonts w:ascii="Arial" w:hAnsi="Arial" w:cs="Arial"/>
                <w:color w:val="000000"/>
                <w:sz w:val="14"/>
                <w:szCs w:val="14"/>
              </w:rPr>
            </w:pPr>
            <w:r w:rsidRPr="002B4030">
              <w:rPr>
                <w:rFonts w:ascii="Arial" w:hAnsi="Arial"/>
                <w:color w:val="000000"/>
                <w:sz w:val="14"/>
              </w:rPr>
              <w:t>14-11-2016</w:t>
            </w:r>
          </w:p>
        </w:tc>
        <w:tc>
          <w:tcPr>
            <w:tcW w:w="7371" w:type="dxa"/>
            <w:gridSpan w:val="2"/>
            <w:tcBorders>
              <w:top w:val="single" w:sz="4" w:space="0" w:color="auto"/>
              <w:left w:val="nil"/>
              <w:bottom w:val="single" w:sz="4" w:space="0" w:color="auto"/>
              <w:right w:val="single" w:sz="4" w:space="0" w:color="auto"/>
            </w:tcBorders>
            <w:shd w:val="clear" w:color="000000" w:fill="D7E4BC"/>
            <w:vAlign w:val="center"/>
          </w:tcPr>
          <w:p w:rsidR="00921731" w:rsidRPr="002B4030" w:rsidP="00183EAC">
            <w:pPr>
              <w:rPr>
                <w:rFonts w:ascii="Arial" w:hAnsi="Arial" w:cs="Arial"/>
                <w:b/>
                <w:color w:val="000000"/>
                <w:sz w:val="14"/>
                <w:szCs w:val="14"/>
                <w:lang w:val="es-ES_tradnl"/>
              </w:rPr>
            </w:pPr>
            <w:r w:rsidRPr="002B4030">
              <w:rPr>
                <w:rFonts w:ascii="Arial" w:hAnsi="Arial"/>
                <w:b/>
                <w:color w:val="000000"/>
                <w:sz w:val="14"/>
                <w:lang w:val="es-ES_tradnl"/>
              </w:rPr>
              <w:t>Texto</w:t>
            </w:r>
          </w:p>
          <w:p w:rsidR="00921731" w:rsidRPr="002B4030" w:rsidP="00E744A3">
            <w:pPr>
              <w:rPr>
                <w:rFonts w:ascii="Arial" w:hAnsi="Arial" w:cs="Arial"/>
                <w:color w:val="000000"/>
                <w:sz w:val="14"/>
                <w:szCs w:val="14"/>
                <w:lang w:val="es-ES_tradnl"/>
              </w:rPr>
            </w:pPr>
            <w:r w:rsidRPr="002B4030">
              <w:rPr>
                <w:rFonts w:ascii="Arial" w:hAnsi="Arial"/>
                <w:color w:val="000000"/>
                <w:sz w:val="14"/>
                <w:lang w:val="es-ES_tradnl"/>
              </w:rPr>
              <w:t>Recomenda-se à Câmara Municipal de Lagoa que, no menor prazo possível, proceda, em articulação com a Infraestruturas de Portugal, S.A., ao estudo e implementação</w:t>
            </w:r>
            <w:r w:rsidRPr="002B4030">
              <w:rPr>
                <w:rFonts w:ascii="Arial" w:hAnsi="Arial"/>
                <w:color w:val="000000"/>
                <w:sz w:val="14"/>
                <w:lang w:val="es-ES_tradnl"/>
              </w:rPr>
              <w:t xml:space="preserve"> das soluções adequadas, conforme as melhores práticas internacionais e conhecimentos relevantes de engenharia rodoviária, com vista a tornar a aproximação à PN 324,964 (Linha do Algarve – Estômbar) mais percetível para os condutores rodoviários e induzi-l</w:t>
            </w:r>
            <w:r w:rsidRPr="002B4030">
              <w:rPr>
                <w:rFonts w:ascii="Arial" w:hAnsi="Arial"/>
                <w:color w:val="000000"/>
                <w:sz w:val="14"/>
                <w:lang w:val="es-ES_tradnl"/>
              </w:rPr>
              <w:t>os ativamente a adotar a prudência adequada.</w:t>
            </w:r>
          </w:p>
          <w:p w:rsidR="00921731" w:rsidRPr="002B4030" w:rsidP="00183EAC">
            <w:pPr>
              <w:rPr>
                <w:rFonts w:ascii="Arial" w:hAnsi="Arial" w:cs="Arial"/>
                <w:b/>
                <w:i/>
                <w:color w:val="000000"/>
                <w:sz w:val="14"/>
                <w:szCs w:val="14"/>
              </w:rPr>
            </w:pPr>
            <w:r w:rsidRPr="002B4030">
              <w:rPr>
                <w:rFonts w:ascii="Arial" w:hAnsi="Arial"/>
                <w:b/>
                <w:i/>
                <w:color w:val="000000"/>
                <w:sz w:val="14"/>
              </w:rPr>
              <w:t>Text</w:t>
            </w:r>
          </w:p>
          <w:p w:rsidR="00921731" w:rsidRPr="002B4030" w:rsidP="00670AF6">
            <w:pPr>
              <w:rPr>
                <w:rFonts w:ascii="Arial" w:hAnsi="Arial" w:cs="Arial"/>
                <w:color w:val="000000"/>
                <w:sz w:val="14"/>
                <w:szCs w:val="14"/>
              </w:rPr>
            </w:pPr>
            <w:r w:rsidRPr="002B4030">
              <w:rPr>
                <w:rFonts w:ascii="Arial" w:hAnsi="Arial"/>
                <w:i/>
                <w:color w:val="000000"/>
                <w:sz w:val="14"/>
              </w:rPr>
              <w:t>Câmara Municipal de Lagoa is recommended to study and implement, within the shortest timeframe possible and in concertation with the rail Infrastructure Manager Infraestruturas</w:t>
            </w:r>
            <w:r w:rsidRPr="002B4030">
              <w:rPr>
                <w:rFonts w:ascii="Arial" w:hAnsi="Arial"/>
                <w:i/>
                <w:color w:val="000000"/>
                <w:sz w:val="14"/>
              </w:rPr>
              <w:t xml:space="preserve"> de Portugal, S.A., adequate improvements to the road approaches to level crossing 324,964 (Algarve line), based on good and best international practice on the subject and relevant knowledge of road engineering, in order as to maximize to road users the co</w:t>
            </w:r>
            <w:r w:rsidRPr="002B4030">
              <w:rPr>
                <w:rFonts w:ascii="Arial" w:hAnsi="Arial"/>
                <w:i/>
                <w:color w:val="000000"/>
                <w:sz w:val="14"/>
              </w:rPr>
              <w:t>nspicuity of the crossing and of its road signals, as well as to induce drivers to adopt the necessary precaution.</w:t>
            </w:r>
          </w:p>
        </w:tc>
      </w:tr>
      <w:tr w:rsidTr="0082644D">
        <w:tblPrEx>
          <w:tblW w:w="9082" w:type="dxa"/>
          <w:tblInd w:w="60" w:type="dxa"/>
          <w:tblLayout w:type="fixed"/>
          <w:tblCellMar>
            <w:left w:w="70" w:type="dxa"/>
            <w:right w:w="70" w:type="dxa"/>
          </w:tblCellMar>
          <w:tblLook w:val="04A0"/>
        </w:tblPrEx>
        <w:trPr>
          <w:trHeight w:val="20"/>
        </w:trPr>
        <w:tc>
          <w:tcPr>
            <w:tcW w:w="719" w:type="dxa"/>
            <w:vMerge/>
            <w:tcBorders>
              <w:left w:val="single" w:sz="4" w:space="0" w:color="auto"/>
              <w:bottom w:val="single" w:sz="4" w:space="0" w:color="auto"/>
              <w:right w:val="single" w:sz="4" w:space="0" w:color="auto"/>
            </w:tcBorders>
            <w:shd w:val="clear" w:color="000000" w:fill="D7E4BC"/>
            <w:vAlign w:val="center"/>
          </w:tcPr>
          <w:p w:rsidR="00921731" w:rsidRPr="002B4030" w:rsidP="008E58DF">
            <w:pPr>
              <w:jc w:val="center"/>
              <w:rPr>
                <w:rFonts w:ascii="Arial" w:hAnsi="Arial" w:cs="Arial"/>
                <w:color w:val="000000"/>
                <w:sz w:val="14"/>
                <w:szCs w:val="14"/>
              </w:rPr>
            </w:pPr>
          </w:p>
        </w:tc>
        <w:tc>
          <w:tcPr>
            <w:tcW w:w="992" w:type="dxa"/>
            <w:gridSpan w:val="2"/>
            <w:vMerge/>
            <w:tcBorders>
              <w:left w:val="nil"/>
              <w:bottom w:val="single" w:sz="4" w:space="0" w:color="auto"/>
              <w:right w:val="single" w:sz="4" w:space="0" w:color="auto"/>
            </w:tcBorders>
            <w:shd w:val="clear" w:color="000000" w:fill="D7E4BC"/>
            <w:vAlign w:val="center"/>
          </w:tcPr>
          <w:p w:rsidR="00921731" w:rsidRPr="002B4030" w:rsidP="00E744A3">
            <w:pPr>
              <w:jc w:val="center"/>
              <w:rPr>
                <w:rFonts w:ascii="Arial" w:hAnsi="Arial" w:cs="Arial"/>
                <w:color w:val="000000"/>
                <w:sz w:val="14"/>
                <w:szCs w:val="14"/>
              </w:rPr>
            </w:pPr>
          </w:p>
        </w:tc>
        <w:tc>
          <w:tcPr>
            <w:tcW w:w="7371" w:type="dxa"/>
            <w:gridSpan w:val="2"/>
            <w:tcBorders>
              <w:top w:val="single" w:sz="4" w:space="0" w:color="auto"/>
              <w:left w:val="nil"/>
              <w:bottom w:val="single" w:sz="4" w:space="0" w:color="auto"/>
              <w:right w:val="single" w:sz="4" w:space="0" w:color="auto"/>
            </w:tcBorders>
            <w:shd w:val="clear" w:color="000000" w:fill="FFFF66"/>
            <w:vAlign w:val="center"/>
          </w:tcPr>
          <w:p w:rsidR="00921731" w:rsidRPr="002B4030" w:rsidP="00921731">
            <w:pPr>
              <w:rPr>
                <w:rFonts w:ascii="Arial" w:hAnsi="Arial" w:cs="Arial"/>
                <w:b/>
                <w:bCs/>
                <w:color w:val="000000"/>
                <w:sz w:val="14"/>
                <w:szCs w:val="14"/>
                <w:lang w:val="es-ES_tradnl"/>
              </w:rPr>
            </w:pPr>
            <w:r w:rsidRPr="002B4030">
              <w:rPr>
                <w:rFonts w:ascii="Arial" w:hAnsi="Arial"/>
                <w:b/>
                <w:color w:val="000000"/>
                <w:sz w:val="14"/>
                <w:lang w:val="es-ES_tradnl"/>
              </w:rPr>
              <w:t>Situação</w:t>
            </w:r>
          </w:p>
          <w:p w:rsidR="00921731" w:rsidRPr="002B4030" w:rsidP="00921731">
            <w:pPr>
              <w:rPr>
                <w:rFonts w:ascii="Arial" w:hAnsi="Arial" w:cs="Arial"/>
                <w:b/>
                <w:color w:val="000000"/>
                <w:sz w:val="14"/>
                <w:szCs w:val="14"/>
                <w:lang w:val="es-ES_tradnl"/>
              </w:rPr>
            </w:pPr>
            <w:r w:rsidRPr="002B4030">
              <w:rPr>
                <w:rFonts w:ascii="Arial" w:hAnsi="Arial"/>
                <w:b/>
                <w:color w:val="000000"/>
                <w:sz w:val="14"/>
                <w:lang w:val="es-ES_tradnl"/>
              </w:rPr>
              <w:t>ABERTA – EM IMPLEMENTAÇÃO</w:t>
            </w:r>
          </w:p>
          <w:p w:rsidR="00921731" w:rsidRPr="002B4030" w:rsidP="00921731">
            <w:pPr>
              <w:rPr>
                <w:rFonts w:ascii="Arial" w:hAnsi="Arial" w:cs="Arial"/>
                <w:color w:val="000000"/>
                <w:sz w:val="14"/>
                <w:szCs w:val="14"/>
                <w:lang w:val="es-ES_tradnl"/>
              </w:rPr>
            </w:pPr>
            <w:r w:rsidRPr="002B4030">
              <w:rPr>
                <w:rFonts w:ascii="Arial" w:hAnsi="Arial"/>
                <w:color w:val="000000"/>
                <w:sz w:val="14"/>
                <w:lang w:val="es-ES_tradnl"/>
              </w:rPr>
              <w:t xml:space="preserve">Recomendação aceite pela C. M. Lagoa. </w:t>
            </w:r>
          </w:p>
          <w:p w:rsidR="00921731" w:rsidRPr="002B4030" w:rsidP="00921731">
            <w:pPr>
              <w:rPr>
                <w:rFonts w:ascii="Arial" w:hAnsi="Arial" w:cs="Arial"/>
                <w:color w:val="000000"/>
                <w:sz w:val="14"/>
                <w:szCs w:val="14"/>
                <w:lang w:val="es-ES_tradnl"/>
              </w:rPr>
            </w:pPr>
            <w:r w:rsidRPr="002B4030">
              <w:rPr>
                <w:rFonts w:ascii="Arial" w:hAnsi="Arial"/>
                <w:color w:val="000000"/>
                <w:sz w:val="14"/>
                <w:lang w:val="es-ES_tradnl"/>
              </w:rPr>
              <w:t>Em articulação com a IP, estão a ser desenvolvidas e introduzida</w:t>
            </w:r>
            <w:r w:rsidRPr="002B4030">
              <w:rPr>
                <w:rFonts w:ascii="Arial" w:hAnsi="Arial"/>
                <w:color w:val="000000"/>
                <w:sz w:val="14"/>
                <w:lang w:val="es-ES_tradnl"/>
              </w:rPr>
              <w:t>s alterações nos acessos rodoviários e pedonais à PN, indo ser introduzida também uma via ciclável, com vista a resultar numa solução final integrada.</w:t>
            </w:r>
          </w:p>
          <w:p w:rsidR="00921731" w:rsidRPr="002B4030" w:rsidP="00921731">
            <w:pPr>
              <w:rPr>
                <w:rFonts w:ascii="Arial" w:hAnsi="Arial" w:cs="Arial"/>
                <w:b/>
                <w:i/>
                <w:color w:val="000000"/>
                <w:sz w:val="14"/>
                <w:szCs w:val="14"/>
              </w:rPr>
            </w:pPr>
            <w:r w:rsidRPr="002B4030">
              <w:rPr>
                <w:rFonts w:ascii="Arial" w:hAnsi="Arial"/>
                <w:b/>
                <w:i/>
                <w:color w:val="000000"/>
                <w:sz w:val="14"/>
              </w:rPr>
              <w:t>Status</w:t>
            </w:r>
          </w:p>
          <w:p w:rsidR="00921731" w:rsidRPr="002B4030" w:rsidP="00921731">
            <w:pPr>
              <w:rPr>
                <w:rFonts w:ascii="Arial" w:hAnsi="Arial" w:cs="Arial"/>
                <w:b/>
                <w:i/>
                <w:color w:val="000000"/>
                <w:sz w:val="14"/>
                <w:szCs w:val="14"/>
              </w:rPr>
            </w:pPr>
            <w:r w:rsidRPr="002B4030">
              <w:rPr>
                <w:rFonts w:ascii="Arial" w:hAnsi="Arial"/>
                <w:b/>
                <w:i/>
                <w:color w:val="000000"/>
                <w:sz w:val="14"/>
              </w:rPr>
              <w:t>OPEN – IN IMPLEMENTATION</w:t>
            </w:r>
          </w:p>
          <w:p w:rsidR="00921731" w:rsidRPr="002B4030" w:rsidP="00921731">
            <w:pPr>
              <w:rPr>
                <w:rFonts w:ascii="Arial" w:hAnsi="Arial" w:cs="Arial"/>
                <w:i/>
                <w:color w:val="000000"/>
                <w:sz w:val="14"/>
                <w:szCs w:val="14"/>
              </w:rPr>
            </w:pPr>
            <w:r w:rsidRPr="002B4030">
              <w:rPr>
                <w:rFonts w:ascii="Arial" w:hAnsi="Arial"/>
                <w:i/>
                <w:color w:val="000000"/>
                <w:sz w:val="14"/>
              </w:rPr>
              <w:t xml:space="preserve">Recommendation accepted by Lagoa municipality. </w:t>
            </w:r>
          </w:p>
          <w:p w:rsidR="00921731" w:rsidRPr="002B4030" w:rsidP="00921731">
            <w:pPr>
              <w:rPr>
                <w:rFonts w:ascii="Arial" w:hAnsi="Arial" w:cs="Arial"/>
                <w:b/>
                <w:bCs/>
                <w:color w:val="000000"/>
                <w:sz w:val="14"/>
                <w:szCs w:val="14"/>
              </w:rPr>
            </w:pPr>
            <w:r w:rsidRPr="002B4030">
              <w:rPr>
                <w:rFonts w:ascii="Arial" w:hAnsi="Arial"/>
                <w:i/>
                <w:color w:val="000000"/>
                <w:sz w:val="14"/>
              </w:rPr>
              <w:t xml:space="preserve">In coordination with the </w:t>
            </w:r>
            <w:r w:rsidRPr="002B4030">
              <w:rPr>
                <w:rFonts w:ascii="Arial" w:hAnsi="Arial"/>
                <w:i/>
                <w:color w:val="000000"/>
                <w:sz w:val="14"/>
              </w:rPr>
              <w:t>IM, changes to the road and pathway approaches to the LX are being developed and introduced, so as to implement an integrated final solution.</w:t>
            </w:r>
          </w:p>
        </w:tc>
      </w:tr>
      <w:tr w:rsidTr="0082644D">
        <w:tblPrEx>
          <w:tblW w:w="9082" w:type="dxa"/>
          <w:tblInd w:w="60" w:type="dxa"/>
          <w:tblLayout w:type="fixed"/>
          <w:tblCellMar>
            <w:left w:w="70" w:type="dxa"/>
            <w:right w:w="70" w:type="dxa"/>
          </w:tblCellMar>
          <w:tblLook w:val="04A0"/>
        </w:tblPrEx>
        <w:trPr>
          <w:trHeight w:val="20"/>
        </w:trPr>
        <w:tc>
          <w:tcPr>
            <w:tcW w:w="719" w:type="dxa"/>
            <w:tcBorders>
              <w:top w:val="single" w:sz="4" w:space="0" w:color="auto"/>
              <w:left w:val="single" w:sz="4" w:space="0" w:color="auto"/>
              <w:right w:val="single" w:sz="4" w:space="0" w:color="auto"/>
            </w:tcBorders>
            <w:shd w:val="clear" w:color="000000" w:fill="D6E3BC" w:themeFill="accent3" w:themeFillTint="66"/>
            <w:hideMark/>
          </w:tcPr>
          <w:p w:rsidR="00183EAC" w:rsidRPr="002B4030" w:rsidP="00183EAC">
            <w:pPr>
              <w:jc w:val="center"/>
              <w:rPr>
                <w:rFonts w:ascii="Arial" w:hAnsi="Arial" w:cs="Arial"/>
                <w:b/>
                <w:bCs/>
                <w:color w:val="000000"/>
                <w:sz w:val="14"/>
                <w:szCs w:val="14"/>
              </w:rPr>
            </w:pPr>
            <w:r w:rsidRPr="002B4030">
              <w:rPr>
                <w:rFonts w:ascii="Arial" w:hAnsi="Arial"/>
                <w:b/>
                <w:color w:val="000000"/>
                <w:sz w:val="14"/>
              </w:rPr>
              <w:t xml:space="preserve">N.º / </w:t>
            </w:r>
            <w:r w:rsidRPr="002B4030">
              <w:rPr>
                <w:rFonts w:ascii="Arial" w:hAnsi="Arial"/>
                <w:b/>
                <w:i/>
                <w:color w:val="000000"/>
                <w:sz w:val="14"/>
              </w:rPr>
              <w:t>ID</w:t>
            </w:r>
          </w:p>
        </w:tc>
        <w:tc>
          <w:tcPr>
            <w:tcW w:w="992" w:type="dxa"/>
            <w:gridSpan w:val="2"/>
            <w:tcBorders>
              <w:top w:val="single" w:sz="4" w:space="0" w:color="auto"/>
              <w:left w:val="nil"/>
              <w:right w:val="single" w:sz="4" w:space="0" w:color="auto"/>
            </w:tcBorders>
            <w:shd w:val="clear" w:color="000000" w:fill="D6E3BC" w:themeFill="accent3" w:themeFillTint="66"/>
            <w:hideMark/>
          </w:tcPr>
          <w:p w:rsidR="00183EAC" w:rsidRPr="002B4030" w:rsidP="00183EAC">
            <w:pPr>
              <w:jc w:val="center"/>
              <w:rPr>
                <w:rFonts w:ascii="Arial" w:hAnsi="Arial" w:cs="Arial"/>
                <w:b/>
                <w:bCs/>
                <w:color w:val="000000"/>
                <w:sz w:val="14"/>
                <w:szCs w:val="14"/>
              </w:rPr>
            </w:pPr>
            <w:r w:rsidRPr="002B4030">
              <w:rPr>
                <w:rFonts w:ascii="Arial" w:hAnsi="Arial"/>
                <w:b/>
                <w:color w:val="000000"/>
                <w:sz w:val="14"/>
              </w:rPr>
              <w:t xml:space="preserve">Data / </w:t>
            </w:r>
            <w:r w:rsidRPr="002B4030">
              <w:rPr>
                <w:rFonts w:ascii="Arial" w:hAnsi="Arial"/>
                <w:b/>
                <w:i/>
                <w:color w:val="000000"/>
                <w:sz w:val="14"/>
              </w:rPr>
              <w:t>Date</w:t>
            </w:r>
          </w:p>
        </w:tc>
        <w:tc>
          <w:tcPr>
            <w:tcW w:w="7371" w:type="dxa"/>
            <w:gridSpan w:val="2"/>
            <w:tcBorders>
              <w:top w:val="nil"/>
              <w:left w:val="nil"/>
              <w:bottom w:val="single" w:sz="4" w:space="0" w:color="auto"/>
              <w:right w:val="single" w:sz="4" w:space="0" w:color="auto"/>
            </w:tcBorders>
            <w:shd w:val="clear" w:color="000000" w:fill="D6E3BC" w:themeFill="accent3" w:themeFillTint="66"/>
            <w:vAlign w:val="center"/>
            <w:hideMark/>
          </w:tcPr>
          <w:p w:rsidR="00183EAC" w:rsidRPr="002B4030" w:rsidP="00183EAC">
            <w:pPr>
              <w:rPr>
                <w:rFonts w:ascii="Arial" w:hAnsi="Arial" w:cs="Arial"/>
                <w:b/>
                <w:bCs/>
                <w:color w:val="000000"/>
                <w:sz w:val="14"/>
                <w:szCs w:val="14"/>
                <w:lang w:val="es-ES_tradnl"/>
              </w:rPr>
            </w:pPr>
            <w:r w:rsidRPr="002B4030">
              <w:rPr>
                <w:rFonts w:ascii="Arial" w:hAnsi="Arial"/>
                <w:b/>
                <w:color w:val="000000"/>
                <w:sz w:val="14"/>
                <w:lang w:val="es-ES_tradnl"/>
              </w:rPr>
              <w:t xml:space="preserve">Destinatário / </w:t>
            </w:r>
            <w:r w:rsidRPr="002B4030">
              <w:rPr>
                <w:rFonts w:ascii="Arial" w:hAnsi="Arial"/>
                <w:b/>
                <w:i/>
                <w:color w:val="000000"/>
                <w:sz w:val="14"/>
                <w:lang w:val="es-ES_tradnl"/>
              </w:rPr>
              <w:t>Addressee</w:t>
            </w:r>
            <w:r w:rsidRPr="002B4030">
              <w:rPr>
                <w:rFonts w:ascii="Arial" w:hAnsi="Arial"/>
                <w:b/>
                <w:color w:val="000000"/>
                <w:sz w:val="14"/>
                <w:lang w:val="es-ES_tradnl"/>
              </w:rPr>
              <w:t xml:space="preserve">: </w:t>
            </w:r>
          </w:p>
          <w:p w:rsidR="00183EAC" w:rsidRPr="002B4030" w:rsidP="00183EAC">
            <w:pPr>
              <w:rPr>
                <w:rFonts w:ascii="Arial" w:hAnsi="Arial" w:cs="Arial"/>
                <w:bCs/>
                <w:color w:val="000000"/>
                <w:sz w:val="14"/>
                <w:szCs w:val="14"/>
                <w:lang w:val="es-ES_tradnl"/>
              </w:rPr>
            </w:pPr>
            <w:r w:rsidRPr="002B4030">
              <w:rPr>
                <w:rFonts w:ascii="Arial" w:hAnsi="Arial"/>
                <w:color w:val="000000"/>
                <w:sz w:val="14"/>
                <w:lang w:val="es-ES_tradnl"/>
              </w:rPr>
              <w:t xml:space="preserve">Instituto da Mobilidade e dos Transportes, I.P. </w:t>
            </w:r>
            <w:r w:rsidRPr="002B4030">
              <w:rPr>
                <w:rFonts w:ascii="Arial" w:hAnsi="Arial"/>
                <w:i/>
                <w:color w:val="000000"/>
                <w:sz w:val="14"/>
                <w:lang w:val="es-ES_tradnl"/>
              </w:rPr>
              <w:t xml:space="preserve">(National Safety </w:t>
            </w:r>
            <w:r w:rsidRPr="002B4030">
              <w:rPr>
                <w:rFonts w:ascii="Arial" w:hAnsi="Arial"/>
                <w:i/>
                <w:color w:val="000000"/>
                <w:sz w:val="14"/>
                <w:lang w:val="es-ES_tradnl"/>
              </w:rPr>
              <w:t>Authority)</w:t>
            </w:r>
          </w:p>
          <w:p w:rsidR="00183EAC" w:rsidRPr="002B4030" w:rsidP="00183EAC">
            <w:pPr>
              <w:rPr>
                <w:rFonts w:ascii="Arial" w:hAnsi="Arial" w:cs="Arial"/>
                <w:b/>
                <w:bCs/>
                <w:i/>
                <w:iCs/>
                <w:color w:val="000000"/>
                <w:sz w:val="14"/>
                <w:szCs w:val="14"/>
                <w:lang w:val="es-ES_tradnl"/>
              </w:rPr>
            </w:pPr>
            <w:r w:rsidRPr="002B4030">
              <w:rPr>
                <w:rFonts w:ascii="Arial" w:hAnsi="Arial"/>
                <w:b/>
                <w:color w:val="000000"/>
                <w:sz w:val="14"/>
                <w:lang w:val="es-ES_tradnl"/>
              </w:rPr>
              <w:t>Implementador final /</w:t>
            </w:r>
            <w:r w:rsidRPr="002B4030">
              <w:rPr>
                <w:rFonts w:ascii="Arial" w:hAnsi="Arial"/>
                <w:b/>
                <w:i/>
                <w:color w:val="000000"/>
                <w:sz w:val="14"/>
                <w:lang w:val="es-ES_tradnl"/>
              </w:rPr>
              <w:t xml:space="preserve"> Final implementer:</w:t>
            </w:r>
          </w:p>
          <w:p w:rsidR="00183EAC" w:rsidRPr="002B4030" w:rsidP="00183EAC">
            <w:pPr>
              <w:rPr>
                <w:rFonts w:ascii="Arial" w:hAnsi="Arial" w:cs="Arial"/>
                <w:b/>
                <w:bCs/>
                <w:color w:val="000000"/>
                <w:sz w:val="14"/>
                <w:szCs w:val="14"/>
              </w:rPr>
            </w:pPr>
            <w:r w:rsidRPr="002B4030">
              <w:rPr>
                <w:rFonts w:ascii="Arial" w:hAnsi="Arial"/>
                <w:color w:val="000000"/>
                <w:sz w:val="14"/>
              </w:rPr>
              <w:t xml:space="preserve">CP – Comboios de Portugal, E.P.E. </w:t>
            </w:r>
            <w:r w:rsidRPr="002B4030">
              <w:rPr>
                <w:rFonts w:ascii="Arial" w:hAnsi="Arial"/>
                <w:i/>
                <w:color w:val="000000"/>
                <w:sz w:val="14"/>
              </w:rPr>
              <w:t>(Railway Undertaking)</w:t>
            </w:r>
          </w:p>
        </w:tc>
      </w:tr>
      <w:tr w:rsidTr="0082644D">
        <w:tblPrEx>
          <w:tblW w:w="9082" w:type="dxa"/>
          <w:tblInd w:w="60" w:type="dxa"/>
          <w:tblLayout w:type="fixed"/>
          <w:tblCellMar>
            <w:left w:w="70" w:type="dxa"/>
            <w:right w:w="70" w:type="dxa"/>
          </w:tblCellMar>
          <w:tblLook w:val="04A0"/>
        </w:tblPrEx>
        <w:trPr>
          <w:trHeight w:val="20"/>
        </w:trPr>
        <w:tc>
          <w:tcPr>
            <w:tcW w:w="719" w:type="dxa"/>
            <w:vMerge w:val="restart"/>
            <w:tcBorders>
              <w:left w:val="single" w:sz="4" w:space="0" w:color="auto"/>
              <w:right w:val="single" w:sz="4" w:space="0" w:color="auto"/>
            </w:tcBorders>
            <w:shd w:val="clear" w:color="000000" w:fill="D7E4BC"/>
            <w:vAlign w:val="center"/>
          </w:tcPr>
          <w:p w:rsidR="00921731" w:rsidRPr="002B4030" w:rsidP="00E744A3">
            <w:pPr>
              <w:jc w:val="center"/>
              <w:rPr>
                <w:rFonts w:ascii="Arial" w:hAnsi="Arial" w:cs="Arial"/>
                <w:color w:val="000000"/>
                <w:sz w:val="14"/>
                <w:szCs w:val="14"/>
              </w:rPr>
            </w:pPr>
            <w:r w:rsidRPr="002B4030">
              <w:rPr>
                <w:rFonts w:ascii="Arial" w:hAnsi="Arial"/>
                <w:color w:val="000000"/>
                <w:sz w:val="14"/>
              </w:rPr>
              <w:t>2016/20</w:t>
            </w:r>
          </w:p>
        </w:tc>
        <w:tc>
          <w:tcPr>
            <w:tcW w:w="992" w:type="dxa"/>
            <w:gridSpan w:val="2"/>
            <w:vMerge w:val="restart"/>
            <w:tcBorders>
              <w:left w:val="single" w:sz="4" w:space="0" w:color="auto"/>
              <w:right w:val="single" w:sz="4" w:space="0" w:color="auto"/>
            </w:tcBorders>
            <w:shd w:val="clear" w:color="000000" w:fill="D7E4BC"/>
            <w:vAlign w:val="center"/>
          </w:tcPr>
          <w:p w:rsidR="00921731" w:rsidRPr="002B4030" w:rsidP="00E744A3">
            <w:pPr>
              <w:jc w:val="center"/>
              <w:rPr>
                <w:rFonts w:ascii="Arial" w:hAnsi="Arial" w:cs="Arial"/>
                <w:color w:val="000000"/>
                <w:sz w:val="14"/>
                <w:szCs w:val="14"/>
              </w:rPr>
            </w:pPr>
            <w:r w:rsidRPr="002B4030">
              <w:rPr>
                <w:rFonts w:ascii="Arial" w:hAnsi="Arial"/>
                <w:color w:val="000000"/>
                <w:sz w:val="14"/>
              </w:rPr>
              <w:t>14-11-2016</w:t>
            </w:r>
          </w:p>
        </w:tc>
        <w:tc>
          <w:tcPr>
            <w:tcW w:w="7371" w:type="dxa"/>
            <w:gridSpan w:val="2"/>
            <w:tcBorders>
              <w:top w:val="single" w:sz="4" w:space="0" w:color="auto"/>
              <w:left w:val="single" w:sz="4" w:space="0" w:color="auto"/>
              <w:bottom w:val="single" w:sz="4" w:space="0" w:color="auto"/>
              <w:right w:val="single" w:sz="4" w:space="0" w:color="auto"/>
            </w:tcBorders>
            <w:shd w:val="clear" w:color="000000" w:fill="D7E4BC"/>
            <w:vAlign w:val="center"/>
          </w:tcPr>
          <w:p w:rsidR="00921731" w:rsidRPr="002B4030" w:rsidP="00183EAC">
            <w:pPr>
              <w:rPr>
                <w:rFonts w:ascii="Arial" w:hAnsi="Arial" w:cs="Arial"/>
                <w:b/>
                <w:color w:val="000000"/>
                <w:sz w:val="14"/>
                <w:szCs w:val="14"/>
                <w:lang w:val="es-ES_tradnl"/>
              </w:rPr>
            </w:pPr>
            <w:r w:rsidRPr="002B4030">
              <w:rPr>
                <w:rFonts w:ascii="Arial" w:hAnsi="Arial"/>
                <w:b/>
                <w:color w:val="000000"/>
                <w:sz w:val="14"/>
                <w:lang w:val="es-ES_tradnl"/>
              </w:rPr>
              <w:t>Texto</w:t>
            </w:r>
          </w:p>
          <w:p w:rsidR="00921731" w:rsidRPr="002B4030" w:rsidP="00E744A3">
            <w:pPr>
              <w:rPr>
                <w:rFonts w:ascii="Arial" w:hAnsi="Arial" w:cs="Arial"/>
                <w:color w:val="000000"/>
                <w:sz w:val="14"/>
                <w:szCs w:val="14"/>
                <w:lang w:val="es-ES_tradnl"/>
              </w:rPr>
            </w:pPr>
            <w:r w:rsidRPr="002B4030">
              <w:rPr>
                <w:rFonts w:ascii="Arial" w:hAnsi="Arial"/>
                <w:color w:val="000000"/>
                <w:sz w:val="14"/>
                <w:lang w:val="es-ES_tradnl"/>
              </w:rPr>
              <w:t xml:space="preserve">Recomenda-se ao IMT que, em prazo por si considerado aceitável, a CP – Comboios de Portugal, E.P.E. procede ao estudo do </w:t>
            </w:r>
            <w:r w:rsidRPr="002B4030">
              <w:rPr>
                <w:rFonts w:ascii="Arial" w:hAnsi="Arial"/>
                <w:color w:val="000000"/>
                <w:sz w:val="14"/>
                <w:lang w:val="es-ES_tradnl"/>
              </w:rPr>
              <w:t>impacto para a segurança dos riscos que o efeito das ocorrências envolvendo colhidas de pessoas pode ter na saúde das tripulações dos seus comboios, quando estas prosseguem com o seu serviço, e, caso necessário, implementa as medidas mitigadoras adequadas.</w:t>
            </w:r>
          </w:p>
          <w:p w:rsidR="00921731" w:rsidRPr="002B4030" w:rsidP="00183EAC">
            <w:pPr>
              <w:rPr>
                <w:rFonts w:ascii="Arial" w:hAnsi="Arial" w:cs="Arial"/>
                <w:b/>
                <w:i/>
                <w:color w:val="000000"/>
                <w:sz w:val="14"/>
                <w:szCs w:val="14"/>
              </w:rPr>
            </w:pPr>
            <w:r w:rsidRPr="002B4030">
              <w:rPr>
                <w:rFonts w:ascii="Arial" w:hAnsi="Arial"/>
                <w:b/>
                <w:i/>
                <w:color w:val="000000"/>
                <w:sz w:val="14"/>
              </w:rPr>
              <w:t>Text</w:t>
            </w:r>
          </w:p>
          <w:p w:rsidR="00921731" w:rsidRPr="002B4030" w:rsidP="00D24750">
            <w:pPr>
              <w:rPr>
                <w:rFonts w:ascii="Arial" w:hAnsi="Arial" w:cs="Arial"/>
                <w:b/>
                <w:color w:val="000000"/>
                <w:sz w:val="14"/>
                <w:szCs w:val="14"/>
              </w:rPr>
            </w:pPr>
            <w:r w:rsidRPr="002B4030">
              <w:rPr>
                <w:rFonts w:ascii="Arial" w:hAnsi="Arial"/>
                <w:i/>
                <w:color w:val="000000"/>
                <w:sz w:val="14"/>
              </w:rPr>
              <w:t>IMT is recommended that, within a timeframe that it finds acceptable, the Railway Undertaking CP – Comboios de Portugal, E.P.E. study the impact on safety of the risks that accidents involving persons hit by trains may have on their crews psychologic</w:t>
            </w:r>
            <w:r w:rsidRPr="002B4030">
              <w:rPr>
                <w:rFonts w:ascii="Arial" w:hAnsi="Arial"/>
                <w:i/>
                <w:color w:val="000000"/>
                <w:sz w:val="14"/>
              </w:rPr>
              <w:t>al health when they continue on duty, and, if necessary according to the results of the study, implement the adequate mitigating measures.</w:t>
            </w:r>
          </w:p>
        </w:tc>
      </w:tr>
      <w:tr w:rsidTr="0082644D">
        <w:tblPrEx>
          <w:tblW w:w="9082" w:type="dxa"/>
          <w:tblInd w:w="60" w:type="dxa"/>
          <w:tblLayout w:type="fixed"/>
          <w:tblCellMar>
            <w:left w:w="70" w:type="dxa"/>
            <w:right w:w="70" w:type="dxa"/>
          </w:tblCellMar>
          <w:tblLook w:val="04A0"/>
        </w:tblPrEx>
        <w:trPr>
          <w:trHeight w:val="20"/>
        </w:trPr>
        <w:tc>
          <w:tcPr>
            <w:tcW w:w="719" w:type="dxa"/>
            <w:vMerge/>
            <w:tcBorders>
              <w:left w:val="single" w:sz="4" w:space="0" w:color="auto"/>
              <w:bottom w:val="single" w:sz="4" w:space="0" w:color="auto"/>
              <w:right w:val="single" w:sz="4" w:space="0" w:color="auto"/>
            </w:tcBorders>
            <w:shd w:val="clear" w:color="000000" w:fill="D7E4BC"/>
            <w:vAlign w:val="center"/>
          </w:tcPr>
          <w:p w:rsidR="00921731" w:rsidRPr="002B4030" w:rsidP="00E744A3">
            <w:pPr>
              <w:jc w:val="center"/>
              <w:rPr>
                <w:rFonts w:ascii="Arial" w:hAnsi="Arial" w:cs="Arial"/>
                <w:color w:val="000000"/>
                <w:sz w:val="14"/>
                <w:szCs w:val="14"/>
              </w:rPr>
            </w:pPr>
          </w:p>
        </w:tc>
        <w:tc>
          <w:tcPr>
            <w:tcW w:w="992" w:type="dxa"/>
            <w:gridSpan w:val="2"/>
            <w:vMerge/>
            <w:tcBorders>
              <w:left w:val="single" w:sz="4" w:space="0" w:color="auto"/>
              <w:bottom w:val="single" w:sz="4" w:space="0" w:color="auto"/>
              <w:right w:val="single" w:sz="4" w:space="0" w:color="auto"/>
            </w:tcBorders>
            <w:shd w:val="clear" w:color="000000" w:fill="D7E4BC"/>
            <w:vAlign w:val="center"/>
          </w:tcPr>
          <w:p w:rsidR="00921731" w:rsidRPr="002B4030" w:rsidP="00E744A3">
            <w:pPr>
              <w:jc w:val="center"/>
              <w:rPr>
                <w:rFonts w:ascii="Arial" w:hAnsi="Arial" w:cs="Arial"/>
                <w:color w:val="000000"/>
                <w:sz w:val="14"/>
                <w:szCs w:val="14"/>
              </w:rPr>
            </w:pPr>
          </w:p>
        </w:tc>
        <w:tc>
          <w:tcPr>
            <w:tcW w:w="7371" w:type="dxa"/>
            <w:gridSpan w:val="2"/>
            <w:tcBorders>
              <w:top w:val="single" w:sz="4" w:space="0" w:color="auto"/>
              <w:left w:val="single" w:sz="4" w:space="0" w:color="auto"/>
              <w:bottom w:val="single" w:sz="4" w:space="0" w:color="auto"/>
              <w:right w:val="single" w:sz="4" w:space="0" w:color="auto"/>
            </w:tcBorders>
            <w:shd w:val="clear" w:color="000000" w:fill="CCFFCC"/>
            <w:vAlign w:val="center"/>
          </w:tcPr>
          <w:p w:rsidR="00921731" w:rsidRPr="002B4030" w:rsidP="00921731">
            <w:pPr>
              <w:rPr>
                <w:rFonts w:ascii="Arial" w:hAnsi="Arial" w:cs="Arial"/>
                <w:b/>
                <w:bCs/>
                <w:color w:val="000000"/>
                <w:sz w:val="14"/>
                <w:szCs w:val="14"/>
                <w:lang w:val="es-ES_tradnl"/>
              </w:rPr>
            </w:pPr>
            <w:r w:rsidRPr="002B4030">
              <w:rPr>
                <w:rFonts w:ascii="Arial" w:hAnsi="Arial"/>
                <w:b/>
                <w:color w:val="000000"/>
                <w:sz w:val="14"/>
                <w:lang w:val="es-ES_tradnl"/>
              </w:rPr>
              <w:t>Situação</w:t>
            </w:r>
          </w:p>
          <w:p w:rsidR="00921731" w:rsidRPr="002B4030" w:rsidP="00921731">
            <w:pPr>
              <w:rPr>
                <w:rFonts w:ascii="Arial" w:hAnsi="Arial" w:cs="Arial"/>
                <w:b/>
                <w:color w:val="000000"/>
                <w:sz w:val="14"/>
                <w:szCs w:val="14"/>
                <w:lang w:val="es-ES_tradnl"/>
              </w:rPr>
            </w:pPr>
            <w:r w:rsidRPr="002B4030">
              <w:rPr>
                <w:rFonts w:ascii="Arial" w:hAnsi="Arial"/>
                <w:b/>
                <w:color w:val="000000"/>
                <w:sz w:val="14"/>
                <w:lang w:val="es-ES_tradnl"/>
              </w:rPr>
              <w:t>ABERTA – PARCIALMENTE IMPLEMENTADA</w:t>
            </w:r>
          </w:p>
          <w:p w:rsidR="00921731" w:rsidRPr="002B4030" w:rsidP="00921731">
            <w:pPr>
              <w:rPr>
                <w:rFonts w:ascii="Arial" w:hAnsi="Arial" w:cs="Arial"/>
                <w:color w:val="000000"/>
                <w:sz w:val="14"/>
                <w:szCs w:val="14"/>
                <w:lang w:val="es-ES_tradnl"/>
              </w:rPr>
            </w:pPr>
            <w:r w:rsidRPr="002B4030">
              <w:rPr>
                <w:rFonts w:ascii="Arial" w:hAnsi="Arial"/>
                <w:color w:val="000000"/>
                <w:sz w:val="14"/>
                <w:lang w:val="es-ES_tradnl"/>
              </w:rPr>
              <w:t xml:space="preserve">Recomendação aceite pelo IMT. </w:t>
            </w:r>
          </w:p>
          <w:p w:rsidR="00921731" w:rsidRPr="002B4030" w:rsidP="00921731">
            <w:pPr>
              <w:rPr>
                <w:rFonts w:ascii="Arial" w:hAnsi="Arial" w:cs="Arial"/>
                <w:b/>
                <w:color w:val="000000"/>
                <w:sz w:val="14"/>
                <w:szCs w:val="14"/>
                <w:lang w:val="es-ES_tradnl"/>
              </w:rPr>
            </w:pPr>
            <w:r w:rsidRPr="002B4030">
              <w:rPr>
                <w:rFonts w:ascii="Arial" w:hAnsi="Arial"/>
                <w:b/>
                <w:color w:val="000000"/>
                <w:sz w:val="14"/>
                <w:lang w:val="es-ES_tradnl"/>
              </w:rPr>
              <w:t xml:space="preserve">Resposta do destinatário: </w:t>
            </w:r>
          </w:p>
          <w:p w:rsidR="00921731" w:rsidRPr="002B4030" w:rsidP="00921731">
            <w:pPr>
              <w:rPr>
                <w:rFonts w:ascii="Arial" w:hAnsi="Arial" w:cs="Arial"/>
                <w:color w:val="000000"/>
                <w:sz w:val="14"/>
                <w:szCs w:val="14"/>
                <w:lang w:val="es-ES_tradnl"/>
              </w:rPr>
            </w:pPr>
            <w:r w:rsidRPr="002B4030">
              <w:rPr>
                <w:rFonts w:ascii="Arial" w:hAnsi="Arial"/>
                <w:color w:val="000000"/>
                <w:sz w:val="14"/>
                <w:lang w:val="es-ES_tradnl"/>
              </w:rPr>
              <w:t xml:space="preserve">A empresa </w:t>
            </w:r>
            <w:r w:rsidRPr="002B4030">
              <w:rPr>
                <w:rFonts w:ascii="Arial" w:hAnsi="Arial"/>
                <w:color w:val="000000"/>
                <w:sz w:val="14"/>
                <w:lang w:val="es-ES_tradnl"/>
              </w:rPr>
              <w:t>apresentou as medidas implementadas para mitigar eventuais riscos para a segurança decorrentes do prosseguimento do serviço pelas tripulações envolvidas em ocorrência com colhidas de pessoas. Contudo, não foi apresentado o estudo requerido, que foi novamen</w:t>
            </w:r>
            <w:r w:rsidRPr="002B4030">
              <w:rPr>
                <w:rFonts w:ascii="Arial" w:hAnsi="Arial"/>
                <w:color w:val="000000"/>
                <w:sz w:val="14"/>
                <w:lang w:val="es-ES_tradnl"/>
              </w:rPr>
              <w:t>te solicitado.</w:t>
            </w:r>
          </w:p>
          <w:p w:rsidR="00921731" w:rsidRPr="002B4030" w:rsidP="00921731">
            <w:pPr>
              <w:rPr>
                <w:rFonts w:ascii="Arial" w:hAnsi="Arial" w:cs="Arial"/>
                <w:color w:val="000000"/>
                <w:sz w:val="14"/>
                <w:szCs w:val="14"/>
                <w:lang w:val="es-ES_tradnl"/>
              </w:rPr>
            </w:pPr>
            <w:r w:rsidRPr="002B4030">
              <w:rPr>
                <w:rFonts w:ascii="Arial" w:hAnsi="Arial"/>
                <w:color w:val="000000"/>
                <w:sz w:val="14"/>
                <w:lang w:val="es-ES_tradnl"/>
              </w:rPr>
              <w:t>Em 27-10-2017 a CP complementa a informação previamente prestada, evocando não entender esta recomendação como especifica de segurança, e dado que a análise de impacto não abrange apenas os agentes de condução da CP, entende esta, que o estu</w:t>
            </w:r>
            <w:r w:rsidRPr="002B4030">
              <w:rPr>
                <w:rFonts w:ascii="Arial" w:hAnsi="Arial"/>
                <w:color w:val="000000"/>
                <w:sz w:val="14"/>
                <w:lang w:val="es-ES_tradnl"/>
              </w:rPr>
              <w:t>do deve ser conduzido pelo próprio IMT, com o objetivo de beneficiar todos os operadores ferroviários com as possíveis recomendações que essa análise produzir. Esta recomendação entende-se como fechada para a CP, estando o IMT a avaliar a pertinência dos a</w:t>
            </w:r>
            <w:r w:rsidRPr="002B4030">
              <w:rPr>
                <w:rFonts w:ascii="Arial" w:hAnsi="Arial"/>
                <w:color w:val="000000"/>
                <w:sz w:val="14"/>
                <w:lang w:val="es-ES_tradnl"/>
              </w:rPr>
              <w:t xml:space="preserve">rgumentos apresentados pela empresa. </w:t>
            </w:r>
          </w:p>
          <w:p w:rsidR="00921731" w:rsidRPr="002B4030" w:rsidP="00921731">
            <w:pPr>
              <w:rPr>
                <w:rFonts w:ascii="Arial" w:hAnsi="Arial" w:cs="Arial"/>
                <w:color w:val="000000"/>
                <w:sz w:val="14"/>
                <w:szCs w:val="14"/>
                <w:lang w:val="es-ES_tradnl"/>
              </w:rPr>
            </w:pPr>
            <w:r w:rsidRPr="002B4030">
              <w:rPr>
                <w:rFonts w:ascii="Arial" w:hAnsi="Arial"/>
                <w:color w:val="000000"/>
                <w:sz w:val="14"/>
                <w:lang w:val="es-ES_tradnl"/>
              </w:rPr>
              <w:t xml:space="preserve">O IMT considera a recomendação parcialmente cumprida. </w:t>
            </w:r>
          </w:p>
          <w:p w:rsidR="00921731" w:rsidRPr="002B4030" w:rsidP="00921731">
            <w:pPr>
              <w:rPr>
                <w:rFonts w:ascii="Arial" w:hAnsi="Arial" w:cs="Arial"/>
                <w:b/>
                <w:i/>
                <w:color w:val="000000"/>
                <w:sz w:val="14"/>
                <w:szCs w:val="14"/>
              </w:rPr>
            </w:pPr>
            <w:r w:rsidRPr="002B4030">
              <w:rPr>
                <w:rFonts w:ascii="Arial" w:hAnsi="Arial"/>
                <w:b/>
                <w:i/>
                <w:color w:val="000000"/>
                <w:sz w:val="14"/>
              </w:rPr>
              <w:t>Status</w:t>
            </w:r>
          </w:p>
          <w:p w:rsidR="00921731" w:rsidRPr="002B4030" w:rsidP="00921731">
            <w:pPr>
              <w:rPr>
                <w:rFonts w:ascii="Arial" w:hAnsi="Arial" w:cs="Arial"/>
                <w:b/>
                <w:i/>
                <w:color w:val="000000"/>
                <w:sz w:val="14"/>
                <w:szCs w:val="14"/>
              </w:rPr>
            </w:pPr>
            <w:r w:rsidRPr="002B4030">
              <w:rPr>
                <w:rFonts w:ascii="Arial" w:hAnsi="Arial"/>
                <w:b/>
                <w:i/>
                <w:color w:val="000000"/>
                <w:sz w:val="14"/>
              </w:rPr>
              <w:t>OPEN – PARTLY IMPLEMENTED</w:t>
            </w:r>
          </w:p>
          <w:p w:rsidR="00921731" w:rsidRPr="002B4030" w:rsidP="00921731">
            <w:pPr>
              <w:rPr>
                <w:rFonts w:ascii="Arial" w:hAnsi="Arial" w:cs="Arial"/>
                <w:i/>
                <w:color w:val="000000"/>
                <w:sz w:val="14"/>
                <w:szCs w:val="14"/>
              </w:rPr>
            </w:pPr>
            <w:r w:rsidRPr="002B4030">
              <w:rPr>
                <w:rFonts w:ascii="Arial" w:hAnsi="Arial"/>
                <w:i/>
                <w:color w:val="000000"/>
                <w:sz w:val="14"/>
              </w:rPr>
              <w:t xml:space="preserve">Recommendation accepted by IMT. </w:t>
            </w:r>
          </w:p>
          <w:p w:rsidR="00921731" w:rsidRPr="002B4030" w:rsidP="00921731">
            <w:pPr>
              <w:rPr>
                <w:rFonts w:ascii="Arial" w:hAnsi="Arial" w:cs="Arial"/>
                <w:b/>
                <w:i/>
                <w:color w:val="000000"/>
                <w:sz w:val="14"/>
                <w:szCs w:val="14"/>
              </w:rPr>
            </w:pPr>
            <w:r w:rsidRPr="002B4030">
              <w:rPr>
                <w:rFonts w:ascii="Arial" w:hAnsi="Arial"/>
                <w:b/>
                <w:i/>
                <w:color w:val="000000"/>
                <w:sz w:val="14"/>
              </w:rPr>
              <w:t>Addressee’s response:</w:t>
            </w:r>
          </w:p>
          <w:p w:rsidR="00B6502A" w:rsidRPr="002B4030" w:rsidP="00921731">
            <w:pPr>
              <w:rPr>
                <w:rFonts w:ascii="Arial" w:hAnsi="Arial" w:cs="Arial"/>
                <w:i/>
                <w:color w:val="000000"/>
                <w:sz w:val="14"/>
                <w:szCs w:val="14"/>
              </w:rPr>
            </w:pPr>
            <w:r w:rsidRPr="002B4030">
              <w:rPr>
                <w:rFonts w:ascii="Arial" w:hAnsi="Arial"/>
                <w:i/>
                <w:color w:val="000000"/>
                <w:sz w:val="14"/>
              </w:rPr>
              <w:t>The RU has presented the actions implemented to mitigate the possible risks for safety resulting from keeping on duty the crews after an event of collision with persons. However, the recommended study was not undertaken and was again demanded.</w:t>
            </w:r>
          </w:p>
          <w:p w:rsidR="00B6502A" w:rsidRPr="002B4030" w:rsidP="00921731">
            <w:pPr>
              <w:rPr>
                <w:rFonts w:ascii="Arial" w:hAnsi="Arial" w:cs="Arial"/>
                <w:i/>
                <w:color w:val="000000"/>
                <w:sz w:val="14"/>
                <w:szCs w:val="14"/>
              </w:rPr>
            </w:pPr>
            <w:r w:rsidRPr="002B4030">
              <w:rPr>
                <w:rFonts w:ascii="Arial" w:hAnsi="Arial"/>
                <w:i/>
                <w:color w:val="000000"/>
                <w:sz w:val="14"/>
              </w:rPr>
              <w:t>On 27-10-201</w:t>
            </w:r>
            <w:r w:rsidRPr="002B4030">
              <w:rPr>
                <w:rFonts w:ascii="Arial" w:hAnsi="Arial"/>
                <w:i/>
                <w:color w:val="000000"/>
                <w:sz w:val="14"/>
              </w:rPr>
              <w:t>7, the RU informs that it considers the recommendation as not relating specifically to safety and that it does not concern solely to its agents, therefore, it considers that the study should be promoted by the NSA as it will benefit all RUs with the recomm</w:t>
            </w:r>
            <w:r w:rsidRPr="002B4030">
              <w:rPr>
                <w:rFonts w:ascii="Arial" w:hAnsi="Arial"/>
                <w:i/>
                <w:color w:val="000000"/>
                <w:sz w:val="14"/>
              </w:rPr>
              <w:t>endation that may result from it. The RU considers that the recommendation in what concerns it has designated final implementer is closed, a position that the NSA is in the course of evaluating the presented arguments.</w:t>
            </w:r>
          </w:p>
          <w:p w:rsidR="00B6502A" w:rsidRPr="002B4030" w:rsidP="00DC02DA">
            <w:pPr>
              <w:rPr>
                <w:rFonts w:ascii="Arial" w:hAnsi="Arial" w:cs="Arial"/>
                <w:i/>
                <w:color w:val="000000"/>
                <w:sz w:val="14"/>
                <w:szCs w:val="14"/>
              </w:rPr>
            </w:pPr>
            <w:r w:rsidRPr="002B4030">
              <w:rPr>
                <w:rFonts w:ascii="Arial" w:hAnsi="Arial"/>
                <w:i/>
                <w:color w:val="000000"/>
                <w:sz w:val="14"/>
              </w:rPr>
              <w:t>The NSA considers this recommendation</w:t>
            </w:r>
            <w:r w:rsidRPr="002B4030">
              <w:rPr>
                <w:rFonts w:ascii="Arial" w:hAnsi="Arial"/>
                <w:i/>
                <w:color w:val="000000"/>
                <w:sz w:val="14"/>
              </w:rPr>
              <w:t xml:space="preserve"> as partly fulfilled.</w:t>
            </w:r>
          </w:p>
        </w:tc>
      </w:tr>
      <w:tr w:rsidTr="0082644D">
        <w:tblPrEx>
          <w:tblW w:w="9082" w:type="dxa"/>
          <w:tblInd w:w="60" w:type="dxa"/>
          <w:tblLayout w:type="fixed"/>
          <w:tblCellMar>
            <w:left w:w="70" w:type="dxa"/>
            <w:right w:w="70" w:type="dxa"/>
          </w:tblCellMar>
          <w:tblLook w:val="04A0"/>
        </w:tblPrEx>
        <w:trPr>
          <w:trHeight w:val="20"/>
        </w:trPr>
        <w:tc>
          <w:tcPr>
            <w:tcW w:w="719" w:type="dxa"/>
            <w:tcBorders>
              <w:top w:val="single" w:sz="4" w:space="0" w:color="auto"/>
              <w:left w:val="single" w:sz="4" w:space="0" w:color="auto"/>
              <w:right w:val="single" w:sz="4" w:space="0" w:color="auto"/>
            </w:tcBorders>
            <w:shd w:val="clear" w:color="000000" w:fill="D6E3BC" w:themeFill="accent3" w:themeFillTint="66"/>
            <w:hideMark/>
          </w:tcPr>
          <w:p w:rsidR="003F4109" w:rsidRPr="002B4030" w:rsidP="00183EAC">
            <w:pPr>
              <w:jc w:val="center"/>
              <w:rPr>
                <w:rFonts w:ascii="Arial" w:hAnsi="Arial" w:cs="Arial"/>
                <w:b/>
                <w:bCs/>
                <w:color w:val="000000"/>
                <w:sz w:val="14"/>
                <w:szCs w:val="14"/>
              </w:rPr>
            </w:pPr>
            <w:r w:rsidRPr="002B4030">
              <w:rPr>
                <w:rFonts w:ascii="Arial" w:hAnsi="Arial"/>
                <w:b/>
                <w:color w:val="000000"/>
                <w:sz w:val="14"/>
              </w:rPr>
              <w:t xml:space="preserve">N.º / </w:t>
            </w:r>
            <w:r w:rsidRPr="002B4030">
              <w:rPr>
                <w:rFonts w:ascii="Arial" w:hAnsi="Arial"/>
                <w:b/>
                <w:i/>
                <w:color w:val="000000"/>
                <w:sz w:val="14"/>
              </w:rPr>
              <w:t>ID</w:t>
            </w:r>
          </w:p>
        </w:tc>
        <w:tc>
          <w:tcPr>
            <w:tcW w:w="992" w:type="dxa"/>
            <w:gridSpan w:val="2"/>
            <w:tcBorders>
              <w:top w:val="single" w:sz="4" w:space="0" w:color="auto"/>
              <w:left w:val="nil"/>
              <w:right w:val="single" w:sz="4" w:space="0" w:color="auto"/>
            </w:tcBorders>
            <w:shd w:val="clear" w:color="000000" w:fill="D6E3BC" w:themeFill="accent3" w:themeFillTint="66"/>
            <w:hideMark/>
          </w:tcPr>
          <w:p w:rsidR="003F4109" w:rsidRPr="002B4030" w:rsidP="00183EAC">
            <w:pPr>
              <w:jc w:val="center"/>
              <w:rPr>
                <w:rFonts w:ascii="Arial" w:hAnsi="Arial" w:cs="Arial"/>
                <w:b/>
                <w:bCs/>
                <w:color w:val="000000"/>
                <w:sz w:val="14"/>
                <w:szCs w:val="14"/>
              </w:rPr>
            </w:pPr>
            <w:r w:rsidRPr="002B4030">
              <w:rPr>
                <w:rFonts w:ascii="Arial" w:hAnsi="Arial"/>
                <w:b/>
                <w:color w:val="000000"/>
                <w:sz w:val="14"/>
              </w:rPr>
              <w:t xml:space="preserve">Data / </w:t>
            </w:r>
            <w:r w:rsidRPr="002B4030">
              <w:rPr>
                <w:rFonts w:ascii="Arial" w:hAnsi="Arial"/>
                <w:b/>
                <w:i/>
                <w:color w:val="000000"/>
                <w:sz w:val="14"/>
              </w:rPr>
              <w:t>Date</w:t>
            </w:r>
          </w:p>
        </w:tc>
        <w:tc>
          <w:tcPr>
            <w:tcW w:w="7371" w:type="dxa"/>
            <w:gridSpan w:val="2"/>
            <w:tcBorders>
              <w:top w:val="single" w:sz="4" w:space="0" w:color="auto"/>
              <w:left w:val="nil"/>
              <w:bottom w:val="single" w:sz="4" w:space="0" w:color="auto"/>
              <w:right w:val="single" w:sz="4" w:space="0" w:color="auto"/>
            </w:tcBorders>
            <w:shd w:val="clear" w:color="000000" w:fill="D6E3BC" w:themeFill="accent3" w:themeFillTint="66"/>
            <w:vAlign w:val="center"/>
            <w:hideMark/>
          </w:tcPr>
          <w:p w:rsidR="003F4109" w:rsidRPr="002B4030" w:rsidP="00183EAC">
            <w:pPr>
              <w:rPr>
                <w:rFonts w:ascii="Arial" w:hAnsi="Arial" w:cs="Arial"/>
                <w:b/>
                <w:bCs/>
                <w:color w:val="000000"/>
                <w:sz w:val="14"/>
                <w:szCs w:val="14"/>
                <w:lang w:val="es-ES_tradnl"/>
              </w:rPr>
            </w:pPr>
            <w:r w:rsidRPr="002B4030">
              <w:rPr>
                <w:rFonts w:ascii="Arial" w:hAnsi="Arial"/>
                <w:b/>
                <w:color w:val="000000"/>
                <w:sz w:val="14"/>
                <w:lang w:val="es-ES_tradnl"/>
              </w:rPr>
              <w:t xml:space="preserve">Destinatário / </w:t>
            </w:r>
            <w:r w:rsidRPr="002B4030">
              <w:rPr>
                <w:rFonts w:ascii="Arial" w:hAnsi="Arial"/>
                <w:b/>
                <w:i/>
                <w:color w:val="000000"/>
                <w:sz w:val="14"/>
                <w:lang w:val="es-ES_tradnl"/>
              </w:rPr>
              <w:t>Addressee</w:t>
            </w:r>
            <w:r w:rsidRPr="002B4030">
              <w:rPr>
                <w:rFonts w:ascii="Arial" w:hAnsi="Arial"/>
                <w:b/>
                <w:color w:val="000000"/>
                <w:sz w:val="14"/>
                <w:lang w:val="es-ES_tradnl"/>
              </w:rPr>
              <w:t xml:space="preserve">: </w:t>
            </w:r>
          </w:p>
          <w:p w:rsidR="003F4109" w:rsidRPr="002B4030" w:rsidP="00183EAC">
            <w:pPr>
              <w:rPr>
                <w:rFonts w:ascii="Arial" w:hAnsi="Arial" w:cs="Arial"/>
                <w:bCs/>
                <w:color w:val="000000"/>
                <w:sz w:val="14"/>
                <w:szCs w:val="14"/>
                <w:lang w:val="es-ES_tradnl"/>
              </w:rPr>
            </w:pPr>
            <w:r w:rsidRPr="002B4030">
              <w:rPr>
                <w:rFonts w:ascii="Arial" w:hAnsi="Arial"/>
                <w:color w:val="000000"/>
                <w:sz w:val="14"/>
                <w:lang w:val="es-ES_tradnl"/>
              </w:rPr>
              <w:t xml:space="preserve">Instituto da Mobilidade e dos Transportes, I.P. </w:t>
            </w:r>
            <w:r w:rsidRPr="002B4030">
              <w:rPr>
                <w:rFonts w:ascii="Arial" w:hAnsi="Arial"/>
                <w:i/>
                <w:color w:val="000000"/>
                <w:sz w:val="14"/>
                <w:lang w:val="es-ES_tradnl"/>
              </w:rPr>
              <w:t>(National Safety Authority)</w:t>
            </w:r>
          </w:p>
          <w:p w:rsidR="003F4109" w:rsidRPr="002B4030" w:rsidP="00183EAC">
            <w:pPr>
              <w:rPr>
                <w:rFonts w:ascii="Arial" w:hAnsi="Arial" w:cs="Arial"/>
                <w:b/>
                <w:bCs/>
                <w:i/>
                <w:iCs/>
                <w:color w:val="000000"/>
                <w:sz w:val="14"/>
                <w:szCs w:val="14"/>
                <w:lang w:val="es-ES_tradnl"/>
              </w:rPr>
            </w:pPr>
            <w:r w:rsidRPr="002B4030">
              <w:rPr>
                <w:rFonts w:ascii="Arial" w:hAnsi="Arial"/>
                <w:b/>
                <w:color w:val="000000"/>
                <w:sz w:val="14"/>
                <w:lang w:val="es-ES_tradnl"/>
              </w:rPr>
              <w:t>Implementador final /</w:t>
            </w:r>
            <w:r w:rsidRPr="002B4030">
              <w:rPr>
                <w:rFonts w:ascii="Arial" w:hAnsi="Arial"/>
                <w:b/>
                <w:i/>
                <w:color w:val="000000"/>
                <w:sz w:val="14"/>
                <w:lang w:val="es-ES_tradnl"/>
              </w:rPr>
              <w:t xml:space="preserve"> Final implementer:</w:t>
            </w:r>
          </w:p>
          <w:p w:rsidR="003F4109" w:rsidRPr="002B4030" w:rsidP="00183EAC">
            <w:pPr>
              <w:rPr>
                <w:rFonts w:ascii="Arial" w:hAnsi="Arial" w:cs="Arial"/>
                <w:bCs/>
                <w:color w:val="000000"/>
                <w:sz w:val="14"/>
                <w:szCs w:val="14"/>
                <w:lang w:val="es-ES_tradnl"/>
              </w:rPr>
            </w:pPr>
            <w:r w:rsidRPr="002B4030">
              <w:rPr>
                <w:rFonts w:ascii="Arial" w:hAnsi="Arial"/>
                <w:color w:val="000000"/>
                <w:sz w:val="14"/>
                <w:lang w:val="es-ES_tradnl"/>
              </w:rPr>
              <w:t xml:space="preserve">Instituto da Mobilidade e dos Transportes, I.P. </w:t>
            </w:r>
            <w:r w:rsidRPr="002B4030">
              <w:rPr>
                <w:rFonts w:ascii="Arial" w:hAnsi="Arial"/>
                <w:i/>
                <w:color w:val="000000"/>
                <w:sz w:val="14"/>
                <w:lang w:val="es-ES_tradnl"/>
              </w:rPr>
              <w:t xml:space="preserve">(National Safety </w:t>
            </w:r>
            <w:r w:rsidRPr="002B4030">
              <w:rPr>
                <w:rFonts w:ascii="Arial" w:hAnsi="Arial"/>
                <w:i/>
                <w:color w:val="000000"/>
                <w:sz w:val="14"/>
                <w:lang w:val="es-ES_tradnl"/>
              </w:rPr>
              <w:t>Authority)</w:t>
            </w:r>
          </w:p>
        </w:tc>
      </w:tr>
      <w:tr w:rsidTr="0082644D">
        <w:tblPrEx>
          <w:tblW w:w="9082" w:type="dxa"/>
          <w:tblInd w:w="60" w:type="dxa"/>
          <w:tblLayout w:type="fixed"/>
          <w:tblCellMar>
            <w:left w:w="70" w:type="dxa"/>
            <w:right w:w="70" w:type="dxa"/>
          </w:tblCellMar>
          <w:tblLook w:val="04A0"/>
        </w:tblPrEx>
        <w:trPr>
          <w:trHeight w:val="20"/>
        </w:trPr>
        <w:tc>
          <w:tcPr>
            <w:tcW w:w="719" w:type="dxa"/>
            <w:vMerge w:val="restart"/>
            <w:tcBorders>
              <w:left w:val="single" w:sz="4" w:space="0" w:color="auto"/>
              <w:right w:val="single" w:sz="4" w:space="0" w:color="auto"/>
            </w:tcBorders>
            <w:shd w:val="clear" w:color="000000" w:fill="D7E4BC"/>
            <w:vAlign w:val="center"/>
          </w:tcPr>
          <w:p w:rsidR="00921731" w:rsidRPr="002B4030" w:rsidP="00E744A3">
            <w:pPr>
              <w:jc w:val="center"/>
              <w:rPr>
                <w:rFonts w:ascii="Arial" w:hAnsi="Arial" w:cs="Arial"/>
                <w:color w:val="000000"/>
                <w:sz w:val="14"/>
                <w:szCs w:val="14"/>
              </w:rPr>
            </w:pPr>
            <w:r w:rsidRPr="002B4030">
              <w:rPr>
                <w:rFonts w:ascii="Arial" w:hAnsi="Arial"/>
                <w:color w:val="000000"/>
                <w:sz w:val="14"/>
              </w:rPr>
              <w:t>2016/21</w:t>
            </w:r>
          </w:p>
        </w:tc>
        <w:tc>
          <w:tcPr>
            <w:tcW w:w="992" w:type="dxa"/>
            <w:gridSpan w:val="2"/>
            <w:vMerge w:val="restart"/>
            <w:tcBorders>
              <w:left w:val="single" w:sz="4" w:space="0" w:color="auto"/>
              <w:right w:val="single" w:sz="4" w:space="0" w:color="auto"/>
            </w:tcBorders>
            <w:shd w:val="clear" w:color="000000" w:fill="D7E4BC"/>
            <w:vAlign w:val="center"/>
          </w:tcPr>
          <w:p w:rsidR="00921731" w:rsidRPr="002B4030" w:rsidP="00E744A3">
            <w:pPr>
              <w:jc w:val="center"/>
              <w:rPr>
                <w:rFonts w:ascii="Arial" w:hAnsi="Arial" w:cs="Arial"/>
                <w:color w:val="000000"/>
                <w:sz w:val="14"/>
                <w:szCs w:val="14"/>
              </w:rPr>
            </w:pPr>
            <w:r w:rsidRPr="002B4030">
              <w:rPr>
                <w:rFonts w:ascii="Arial" w:hAnsi="Arial"/>
                <w:color w:val="000000"/>
                <w:sz w:val="14"/>
              </w:rPr>
              <w:t>14-11-2016</w:t>
            </w:r>
          </w:p>
        </w:tc>
        <w:tc>
          <w:tcPr>
            <w:tcW w:w="7371" w:type="dxa"/>
            <w:gridSpan w:val="2"/>
            <w:tcBorders>
              <w:top w:val="single" w:sz="4" w:space="0" w:color="auto"/>
              <w:left w:val="single" w:sz="4" w:space="0" w:color="auto"/>
              <w:bottom w:val="single" w:sz="4" w:space="0" w:color="auto"/>
              <w:right w:val="single" w:sz="4" w:space="0" w:color="auto"/>
            </w:tcBorders>
            <w:shd w:val="clear" w:color="000000" w:fill="D7E4BC"/>
            <w:vAlign w:val="center"/>
          </w:tcPr>
          <w:p w:rsidR="00921731" w:rsidRPr="002B4030" w:rsidP="00183EAC">
            <w:pPr>
              <w:rPr>
                <w:rFonts w:ascii="Arial" w:hAnsi="Arial" w:cs="Arial"/>
                <w:b/>
                <w:color w:val="000000"/>
                <w:sz w:val="14"/>
                <w:szCs w:val="14"/>
                <w:lang w:val="es-ES_tradnl"/>
              </w:rPr>
            </w:pPr>
            <w:r w:rsidRPr="002B4030">
              <w:rPr>
                <w:rFonts w:ascii="Arial" w:hAnsi="Arial"/>
                <w:b/>
                <w:color w:val="000000"/>
                <w:sz w:val="14"/>
                <w:lang w:val="es-ES_tradnl"/>
              </w:rPr>
              <w:t>Texto</w:t>
            </w:r>
          </w:p>
          <w:p w:rsidR="00921731" w:rsidRPr="002B4030" w:rsidP="00E744A3">
            <w:pPr>
              <w:rPr>
                <w:rFonts w:ascii="Arial" w:hAnsi="Arial" w:cs="Arial"/>
                <w:color w:val="000000"/>
                <w:sz w:val="14"/>
                <w:szCs w:val="14"/>
                <w:lang w:val="es-ES_tradnl"/>
              </w:rPr>
            </w:pPr>
            <w:r w:rsidRPr="002B4030">
              <w:rPr>
                <w:rFonts w:ascii="Arial" w:hAnsi="Arial"/>
                <w:color w:val="000000"/>
                <w:sz w:val="14"/>
                <w:lang w:val="es-ES_tradnl"/>
              </w:rPr>
              <w:t xml:space="preserve">Recomenda-se ao IMT que proceda a uma revisão do enquadramento legal das passagens de nível, no sentido de assegurar que estas e as suas aproximações rodoviárias são tratadas de uma forma integrada pelos gestores das </w:t>
            </w:r>
            <w:r w:rsidRPr="002B4030">
              <w:rPr>
                <w:rFonts w:ascii="Arial" w:hAnsi="Arial"/>
                <w:color w:val="000000"/>
                <w:sz w:val="14"/>
                <w:lang w:val="es-ES_tradnl"/>
              </w:rPr>
              <w:t>infraestruturas ferroviária e rodoviária, no âmbito das respetivas competências e responsabilidades, e que, sem prejuízo da definição de níveis mínimos de equipamentos, fique consagrado que a composição de cada passagem de nível e suas aproximações rodoviá</w:t>
            </w:r>
            <w:r w:rsidRPr="002B4030">
              <w:rPr>
                <w:rFonts w:ascii="Arial" w:hAnsi="Arial"/>
                <w:color w:val="000000"/>
                <w:sz w:val="14"/>
                <w:lang w:val="es-ES_tradnl"/>
              </w:rPr>
              <w:t>rias resulta de uma análise aos riscos específicos identificados em cada uma, harmonizando assim o enquadramento legal das passagens de nível com os requisitos de segurança estabelecidos para o exercício da atividade de gestão das infraestruturas ferroviár</w:t>
            </w:r>
            <w:r w:rsidRPr="002B4030">
              <w:rPr>
                <w:rFonts w:ascii="Arial" w:hAnsi="Arial"/>
                <w:color w:val="000000"/>
                <w:sz w:val="14"/>
                <w:lang w:val="es-ES_tradnl"/>
              </w:rPr>
              <w:t>ias.</w:t>
            </w:r>
          </w:p>
          <w:p w:rsidR="00921731" w:rsidRPr="002B4030" w:rsidP="00183EAC">
            <w:pPr>
              <w:rPr>
                <w:rFonts w:ascii="Arial" w:hAnsi="Arial" w:cs="Arial"/>
                <w:b/>
                <w:i/>
                <w:color w:val="000000"/>
                <w:sz w:val="14"/>
                <w:szCs w:val="14"/>
              </w:rPr>
            </w:pPr>
            <w:r w:rsidRPr="002B4030">
              <w:rPr>
                <w:rFonts w:ascii="Arial" w:hAnsi="Arial"/>
                <w:b/>
                <w:i/>
                <w:color w:val="000000"/>
                <w:sz w:val="14"/>
              </w:rPr>
              <w:t>Text</w:t>
            </w:r>
          </w:p>
          <w:p w:rsidR="00921731" w:rsidRPr="002B4030" w:rsidP="006A3E68">
            <w:pPr>
              <w:rPr>
                <w:rFonts w:ascii="Arial" w:hAnsi="Arial" w:cs="Arial"/>
                <w:b/>
                <w:color w:val="000000"/>
                <w:sz w:val="14"/>
                <w:szCs w:val="14"/>
              </w:rPr>
            </w:pPr>
            <w:r w:rsidRPr="002B4030">
              <w:rPr>
                <w:rFonts w:ascii="Arial" w:hAnsi="Arial"/>
                <w:i/>
                <w:color w:val="000000"/>
                <w:sz w:val="14"/>
              </w:rPr>
              <w:t>IMT is recommended to make a general review of the legal and regulatory framework concerning level crossings, to ensure that the crossings and their road approaches are considered and managed in an integrated manner by the respective infrastructure manager</w:t>
            </w:r>
            <w:r w:rsidRPr="002B4030">
              <w:rPr>
                <w:rFonts w:ascii="Arial" w:hAnsi="Arial"/>
                <w:i/>
                <w:color w:val="000000"/>
                <w:sz w:val="14"/>
              </w:rPr>
              <w:t xml:space="preserve">s, and that, without prejudice of the definition of minimum requirements, focus is made that the layout, equipments and signals of each level crossing and road approaches result from a safety risk assessment, thus harmonizing the legal framework regarding </w:t>
            </w:r>
            <w:r w:rsidRPr="002B4030">
              <w:rPr>
                <w:rFonts w:ascii="Arial" w:hAnsi="Arial"/>
                <w:i/>
                <w:color w:val="000000"/>
                <w:sz w:val="14"/>
              </w:rPr>
              <w:t>level crossings with the safety requirements legally established for the activity of infrastructure manager.</w:t>
            </w:r>
          </w:p>
        </w:tc>
      </w:tr>
      <w:tr w:rsidTr="0082644D">
        <w:tblPrEx>
          <w:tblW w:w="9082" w:type="dxa"/>
          <w:tblInd w:w="60" w:type="dxa"/>
          <w:tblLayout w:type="fixed"/>
          <w:tblCellMar>
            <w:left w:w="70" w:type="dxa"/>
            <w:right w:w="70" w:type="dxa"/>
          </w:tblCellMar>
          <w:tblLook w:val="04A0"/>
        </w:tblPrEx>
        <w:trPr>
          <w:trHeight w:val="20"/>
        </w:trPr>
        <w:tc>
          <w:tcPr>
            <w:tcW w:w="719" w:type="dxa"/>
            <w:vMerge/>
            <w:tcBorders>
              <w:left w:val="single" w:sz="4" w:space="0" w:color="auto"/>
              <w:right w:val="single" w:sz="4" w:space="0" w:color="auto"/>
            </w:tcBorders>
            <w:shd w:val="clear" w:color="000000" w:fill="D6E3BC" w:themeFill="accent3" w:themeFillTint="66"/>
          </w:tcPr>
          <w:p w:rsidR="00921731" w:rsidRPr="002B4030" w:rsidP="00183EAC">
            <w:pPr>
              <w:jc w:val="center"/>
              <w:rPr>
                <w:rFonts w:ascii="Arial" w:hAnsi="Arial" w:cs="Arial"/>
                <w:b/>
                <w:bCs/>
                <w:color w:val="000000"/>
                <w:sz w:val="14"/>
                <w:szCs w:val="14"/>
              </w:rPr>
            </w:pPr>
          </w:p>
        </w:tc>
        <w:tc>
          <w:tcPr>
            <w:tcW w:w="992" w:type="dxa"/>
            <w:gridSpan w:val="2"/>
            <w:vMerge/>
            <w:tcBorders>
              <w:left w:val="single" w:sz="4" w:space="0" w:color="auto"/>
              <w:right w:val="single" w:sz="4" w:space="0" w:color="auto"/>
            </w:tcBorders>
            <w:shd w:val="clear" w:color="000000" w:fill="D6E3BC" w:themeFill="accent3" w:themeFillTint="66"/>
          </w:tcPr>
          <w:p w:rsidR="00921731" w:rsidRPr="002B4030" w:rsidP="00183EAC">
            <w:pPr>
              <w:jc w:val="center"/>
              <w:rPr>
                <w:rFonts w:ascii="Arial" w:hAnsi="Arial" w:cs="Arial"/>
                <w:b/>
                <w:bCs/>
                <w:color w:val="000000"/>
                <w:sz w:val="14"/>
                <w:szCs w:val="14"/>
              </w:rPr>
            </w:pPr>
          </w:p>
        </w:tc>
        <w:tc>
          <w:tcPr>
            <w:tcW w:w="7371" w:type="dxa"/>
            <w:gridSpan w:val="2"/>
            <w:tcBorders>
              <w:top w:val="single" w:sz="4" w:space="0" w:color="auto"/>
              <w:left w:val="nil"/>
              <w:bottom w:val="single" w:sz="4" w:space="0" w:color="auto"/>
              <w:right w:val="single" w:sz="4" w:space="0" w:color="auto"/>
            </w:tcBorders>
            <w:shd w:val="clear" w:color="000000" w:fill="FFFF66"/>
            <w:vAlign w:val="center"/>
          </w:tcPr>
          <w:p w:rsidR="00921731" w:rsidRPr="002B4030" w:rsidP="00921731">
            <w:pPr>
              <w:rPr>
                <w:rFonts w:ascii="Arial" w:hAnsi="Arial" w:cs="Arial"/>
                <w:b/>
                <w:bCs/>
                <w:color w:val="000000"/>
                <w:sz w:val="14"/>
                <w:szCs w:val="14"/>
                <w:lang w:val="es-ES_tradnl"/>
              </w:rPr>
            </w:pPr>
            <w:r w:rsidRPr="002B4030">
              <w:rPr>
                <w:rFonts w:ascii="Arial" w:hAnsi="Arial"/>
                <w:b/>
                <w:color w:val="000000"/>
                <w:sz w:val="14"/>
                <w:lang w:val="es-ES_tradnl"/>
              </w:rPr>
              <w:t>Situação</w:t>
            </w:r>
          </w:p>
          <w:p w:rsidR="00921731" w:rsidRPr="002B4030" w:rsidP="00921731">
            <w:pPr>
              <w:rPr>
                <w:rFonts w:ascii="Arial" w:hAnsi="Arial" w:cs="Arial"/>
                <w:b/>
                <w:color w:val="000000"/>
                <w:sz w:val="14"/>
                <w:szCs w:val="14"/>
                <w:lang w:val="es-ES_tradnl"/>
              </w:rPr>
            </w:pPr>
            <w:r w:rsidRPr="002B4030">
              <w:rPr>
                <w:rFonts w:ascii="Arial" w:hAnsi="Arial"/>
                <w:b/>
                <w:color w:val="000000"/>
                <w:sz w:val="14"/>
                <w:lang w:val="es-ES_tradnl"/>
              </w:rPr>
              <w:t>ABERTA – EM IMPLEMENTAÇÃO</w:t>
            </w:r>
          </w:p>
          <w:p w:rsidR="00921731" w:rsidRPr="002B4030" w:rsidP="00921731">
            <w:pPr>
              <w:rPr>
                <w:rFonts w:ascii="Arial" w:hAnsi="Arial" w:cs="Arial"/>
                <w:color w:val="000000"/>
                <w:sz w:val="14"/>
                <w:szCs w:val="14"/>
                <w:lang w:val="es-ES_tradnl"/>
              </w:rPr>
            </w:pPr>
            <w:r w:rsidRPr="002B4030">
              <w:rPr>
                <w:rFonts w:ascii="Arial" w:hAnsi="Arial"/>
                <w:color w:val="000000"/>
                <w:sz w:val="14"/>
                <w:lang w:val="es-ES_tradnl"/>
              </w:rPr>
              <w:t xml:space="preserve">Recomendação aceite pelo IMT. </w:t>
            </w:r>
          </w:p>
          <w:p w:rsidR="00921731" w:rsidRPr="002B4030" w:rsidP="00921731">
            <w:pPr>
              <w:rPr>
                <w:rFonts w:ascii="Arial" w:hAnsi="Arial" w:cs="Arial"/>
                <w:b/>
                <w:color w:val="000000"/>
                <w:sz w:val="14"/>
                <w:szCs w:val="14"/>
                <w:lang w:val="es-ES_tradnl"/>
              </w:rPr>
            </w:pPr>
            <w:r w:rsidRPr="002B4030">
              <w:rPr>
                <w:rFonts w:ascii="Arial" w:hAnsi="Arial"/>
                <w:b/>
                <w:color w:val="000000"/>
                <w:sz w:val="14"/>
                <w:lang w:val="es-ES_tradnl"/>
              </w:rPr>
              <w:t>Resposta do destinatário:</w:t>
            </w:r>
          </w:p>
          <w:p w:rsidR="00921731" w:rsidRPr="002B4030" w:rsidP="00921731">
            <w:pPr>
              <w:rPr>
                <w:rFonts w:ascii="Arial" w:hAnsi="Arial" w:cs="Arial"/>
                <w:color w:val="000000"/>
                <w:sz w:val="14"/>
                <w:szCs w:val="14"/>
                <w:lang w:val="es-ES_tradnl"/>
              </w:rPr>
            </w:pPr>
            <w:r w:rsidRPr="002B4030">
              <w:rPr>
                <w:rFonts w:ascii="Arial" w:hAnsi="Arial"/>
                <w:color w:val="000000"/>
                <w:sz w:val="14"/>
                <w:lang w:val="es-ES_tradnl"/>
              </w:rPr>
              <w:t>Em implementação.</w:t>
            </w:r>
          </w:p>
          <w:p w:rsidR="00921731" w:rsidRPr="002B4030" w:rsidP="00921731">
            <w:pPr>
              <w:rPr>
                <w:rFonts w:ascii="Arial" w:hAnsi="Arial" w:cs="Arial"/>
                <w:color w:val="000000"/>
                <w:sz w:val="14"/>
                <w:szCs w:val="14"/>
                <w:lang w:val="es-ES_tradnl"/>
              </w:rPr>
            </w:pPr>
            <w:r w:rsidRPr="002B4030">
              <w:rPr>
                <w:rFonts w:ascii="Arial" w:hAnsi="Arial"/>
                <w:color w:val="000000"/>
                <w:sz w:val="14"/>
                <w:lang w:val="es-ES_tradnl"/>
              </w:rPr>
              <w:t xml:space="preserve">Data final prevista: Não </w:t>
            </w:r>
            <w:r w:rsidRPr="002B4030">
              <w:rPr>
                <w:rFonts w:ascii="Arial" w:hAnsi="Arial"/>
                <w:color w:val="000000"/>
                <w:sz w:val="14"/>
                <w:lang w:val="es-ES_tradnl"/>
              </w:rPr>
              <w:t>disponível.</w:t>
            </w:r>
          </w:p>
          <w:p w:rsidR="00921731" w:rsidRPr="002B4030" w:rsidP="00921731">
            <w:pPr>
              <w:rPr>
                <w:rFonts w:ascii="Arial" w:hAnsi="Arial" w:cs="Arial"/>
                <w:b/>
                <w:i/>
                <w:color w:val="000000"/>
                <w:sz w:val="14"/>
                <w:szCs w:val="14"/>
              </w:rPr>
            </w:pPr>
            <w:r w:rsidRPr="002B4030">
              <w:rPr>
                <w:rFonts w:ascii="Arial" w:hAnsi="Arial"/>
                <w:b/>
                <w:i/>
                <w:color w:val="000000"/>
                <w:sz w:val="14"/>
              </w:rPr>
              <w:t>Status</w:t>
            </w:r>
          </w:p>
          <w:p w:rsidR="00921731" w:rsidRPr="002B4030" w:rsidP="00921731">
            <w:pPr>
              <w:rPr>
                <w:rFonts w:ascii="Arial" w:hAnsi="Arial" w:cs="Arial"/>
                <w:b/>
                <w:i/>
                <w:color w:val="000000"/>
                <w:sz w:val="14"/>
                <w:szCs w:val="14"/>
              </w:rPr>
            </w:pPr>
            <w:r w:rsidRPr="002B4030">
              <w:rPr>
                <w:rFonts w:ascii="Arial" w:hAnsi="Arial"/>
                <w:b/>
                <w:i/>
                <w:color w:val="000000"/>
                <w:sz w:val="14"/>
              </w:rPr>
              <w:t>OPEN – IN IMPLEMENTATION</w:t>
            </w:r>
          </w:p>
          <w:p w:rsidR="00921731" w:rsidRPr="002B4030" w:rsidP="00921731">
            <w:pPr>
              <w:rPr>
                <w:rFonts w:ascii="Arial" w:hAnsi="Arial" w:cs="Arial"/>
                <w:i/>
                <w:color w:val="000000"/>
                <w:sz w:val="14"/>
                <w:szCs w:val="14"/>
              </w:rPr>
            </w:pPr>
            <w:r w:rsidRPr="002B4030">
              <w:rPr>
                <w:rFonts w:ascii="Arial" w:hAnsi="Arial"/>
                <w:i/>
                <w:color w:val="000000"/>
                <w:sz w:val="14"/>
              </w:rPr>
              <w:t xml:space="preserve">Recommendation accepted by IMT. </w:t>
            </w:r>
          </w:p>
          <w:p w:rsidR="00921731" w:rsidRPr="002B4030" w:rsidP="00921731">
            <w:pPr>
              <w:rPr>
                <w:rFonts w:ascii="Arial" w:hAnsi="Arial" w:cs="Arial"/>
                <w:b/>
                <w:i/>
                <w:color w:val="000000"/>
                <w:sz w:val="14"/>
                <w:szCs w:val="14"/>
              </w:rPr>
            </w:pPr>
            <w:r w:rsidRPr="002B4030">
              <w:rPr>
                <w:rFonts w:ascii="Arial" w:hAnsi="Arial"/>
                <w:b/>
                <w:i/>
                <w:color w:val="000000"/>
                <w:sz w:val="14"/>
              </w:rPr>
              <w:t>Addressee’s response:</w:t>
            </w:r>
          </w:p>
          <w:p w:rsidR="00921731" w:rsidRPr="002B4030" w:rsidP="00921731">
            <w:pPr>
              <w:rPr>
                <w:rFonts w:ascii="Arial" w:hAnsi="Arial" w:cs="Arial"/>
                <w:i/>
                <w:color w:val="000000"/>
                <w:sz w:val="14"/>
                <w:szCs w:val="14"/>
              </w:rPr>
            </w:pPr>
            <w:r w:rsidRPr="002B4030">
              <w:rPr>
                <w:rFonts w:ascii="Arial" w:hAnsi="Arial"/>
                <w:i/>
                <w:color w:val="000000"/>
                <w:sz w:val="14"/>
              </w:rPr>
              <w:t>In implementation.</w:t>
            </w:r>
          </w:p>
          <w:p w:rsidR="00921731" w:rsidRPr="002B4030" w:rsidP="00921731">
            <w:pPr>
              <w:rPr>
                <w:rFonts w:ascii="Arial" w:hAnsi="Arial" w:cs="Arial"/>
                <w:b/>
                <w:bCs/>
                <w:color w:val="000000"/>
                <w:sz w:val="14"/>
                <w:szCs w:val="14"/>
              </w:rPr>
            </w:pPr>
            <w:r w:rsidRPr="002B4030">
              <w:rPr>
                <w:rFonts w:ascii="Arial" w:hAnsi="Arial"/>
                <w:i/>
                <w:color w:val="000000"/>
                <w:sz w:val="14"/>
              </w:rPr>
              <w:t>Planned conclusion date: Not available.</w:t>
            </w:r>
          </w:p>
        </w:tc>
      </w:tr>
      <w:tr w:rsidTr="0082644D">
        <w:tblPrEx>
          <w:tblW w:w="9082" w:type="dxa"/>
          <w:tblInd w:w="60" w:type="dxa"/>
          <w:tblLayout w:type="fixed"/>
          <w:tblCellMar>
            <w:left w:w="70" w:type="dxa"/>
            <w:right w:w="70" w:type="dxa"/>
          </w:tblCellMar>
          <w:tblLook w:val="04A0"/>
        </w:tblPrEx>
        <w:trPr>
          <w:trHeight w:val="20"/>
        </w:trPr>
        <w:tc>
          <w:tcPr>
            <w:tcW w:w="719" w:type="dxa"/>
            <w:tcBorders>
              <w:top w:val="single" w:sz="4" w:space="0" w:color="auto"/>
              <w:left w:val="single" w:sz="4" w:space="0" w:color="auto"/>
              <w:right w:val="single" w:sz="4" w:space="0" w:color="auto"/>
            </w:tcBorders>
            <w:shd w:val="clear" w:color="000000" w:fill="D6E3BC" w:themeFill="accent3" w:themeFillTint="66"/>
            <w:hideMark/>
          </w:tcPr>
          <w:p w:rsidR="003F4109" w:rsidRPr="002B4030" w:rsidP="00183EAC">
            <w:pPr>
              <w:jc w:val="center"/>
              <w:rPr>
                <w:rFonts w:ascii="Arial" w:hAnsi="Arial" w:cs="Arial"/>
                <w:b/>
                <w:bCs/>
                <w:color w:val="000000"/>
                <w:sz w:val="14"/>
                <w:szCs w:val="14"/>
              </w:rPr>
            </w:pPr>
            <w:r w:rsidRPr="002B4030">
              <w:rPr>
                <w:rFonts w:ascii="Arial" w:hAnsi="Arial"/>
                <w:b/>
                <w:color w:val="000000"/>
                <w:sz w:val="14"/>
              </w:rPr>
              <w:t xml:space="preserve">N.º / </w:t>
            </w:r>
            <w:r w:rsidRPr="002B4030">
              <w:rPr>
                <w:rFonts w:ascii="Arial" w:hAnsi="Arial"/>
                <w:b/>
                <w:i/>
                <w:color w:val="000000"/>
                <w:sz w:val="14"/>
              </w:rPr>
              <w:t>ID</w:t>
            </w:r>
          </w:p>
        </w:tc>
        <w:tc>
          <w:tcPr>
            <w:tcW w:w="992" w:type="dxa"/>
            <w:gridSpan w:val="2"/>
            <w:tcBorders>
              <w:top w:val="single" w:sz="4" w:space="0" w:color="auto"/>
              <w:left w:val="nil"/>
              <w:right w:val="single" w:sz="4" w:space="0" w:color="auto"/>
            </w:tcBorders>
            <w:shd w:val="clear" w:color="000000" w:fill="D6E3BC" w:themeFill="accent3" w:themeFillTint="66"/>
            <w:hideMark/>
          </w:tcPr>
          <w:p w:rsidR="003F4109" w:rsidRPr="002B4030" w:rsidP="00183EAC">
            <w:pPr>
              <w:jc w:val="center"/>
              <w:rPr>
                <w:rFonts w:ascii="Arial" w:hAnsi="Arial" w:cs="Arial"/>
                <w:b/>
                <w:bCs/>
                <w:color w:val="000000"/>
                <w:sz w:val="14"/>
                <w:szCs w:val="14"/>
              </w:rPr>
            </w:pPr>
            <w:r w:rsidRPr="002B4030">
              <w:rPr>
                <w:rFonts w:ascii="Arial" w:hAnsi="Arial"/>
                <w:b/>
                <w:color w:val="000000"/>
                <w:sz w:val="14"/>
              </w:rPr>
              <w:t xml:space="preserve">Data / </w:t>
            </w:r>
            <w:r w:rsidRPr="002B4030">
              <w:rPr>
                <w:rFonts w:ascii="Arial" w:hAnsi="Arial"/>
                <w:b/>
                <w:i/>
                <w:color w:val="000000"/>
                <w:sz w:val="14"/>
              </w:rPr>
              <w:t>Date</w:t>
            </w:r>
          </w:p>
        </w:tc>
        <w:tc>
          <w:tcPr>
            <w:tcW w:w="7371" w:type="dxa"/>
            <w:gridSpan w:val="2"/>
            <w:tcBorders>
              <w:top w:val="single" w:sz="4" w:space="0" w:color="auto"/>
              <w:left w:val="nil"/>
              <w:bottom w:val="single" w:sz="4" w:space="0" w:color="auto"/>
              <w:right w:val="single" w:sz="4" w:space="0" w:color="auto"/>
            </w:tcBorders>
            <w:shd w:val="clear" w:color="000000" w:fill="D6E3BC" w:themeFill="accent3" w:themeFillTint="66"/>
            <w:vAlign w:val="center"/>
            <w:hideMark/>
          </w:tcPr>
          <w:p w:rsidR="003F4109" w:rsidRPr="002B4030" w:rsidP="00183EAC">
            <w:pPr>
              <w:rPr>
                <w:rFonts w:ascii="Arial" w:hAnsi="Arial" w:cs="Arial"/>
                <w:b/>
                <w:bCs/>
                <w:color w:val="000000"/>
                <w:sz w:val="14"/>
                <w:szCs w:val="14"/>
                <w:lang w:val="es-ES_tradnl"/>
              </w:rPr>
            </w:pPr>
            <w:r w:rsidRPr="002B4030">
              <w:rPr>
                <w:rFonts w:ascii="Arial" w:hAnsi="Arial"/>
                <w:b/>
                <w:color w:val="000000"/>
                <w:sz w:val="14"/>
                <w:lang w:val="es-ES_tradnl"/>
              </w:rPr>
              <w:t xml:space="preserve">Destinatário / </w:t>
            </w:r>
            <w:r w:rsidRPr="002B4030">
              <w:rPr>
                <w:rFonts w:ascii="Arial" w:hAnsi="Arial"/>
                <w:b/>
                <w:i/>
                <w:color w:val="000000"/>
                <w:sz w:val="14"/>
                <w:lang w:val="es-ES_tradnl"/>
              </w:rPr>
              <w:t>Addressee</w:t>
            </w:r>
            <w:r w:rsidRPr="002B4030">
              <w:rPr>
                <w:rFonts w:ascii="Arial" w:hAnsi="Arial"/>
                <w:b/>
                <w:color w:val="000000"/>
                <w:sz w:val="14"/>
                <w:lang w:val="es-ES_tradnl"/>
              </w:rPr>
              <w:t xml:space="preserve">: </w:t>
            </w:r>
          </w:p>
          <w:p w:rsidR="003F4109" w:rsidRPr="002B4030" w:rsidP="00183EAC">
            <w:pPr>
              <w:rPr>
                <w:rFonts w:ascii="Arial" w:hAnsi="Arial" w:cs="Arial"/>
                <w:bCs/>
                <w:color w:val="000000"/>
                <w:sz w:val="14"/>
                <w:szCs w:val="14"/>
                <w:lang w:val="es-ES_tradnl"/>
              </w:rPr>
            </w:pPr>
            <w:r w:rsidRPr="002B4030">
              <w:rPr>
                <w:rFonts w:ascii="Arial" w:hAnsi="Arial"/>
                <w:color w:val="000000"/>
                <w:sz w:val="14"/>
                <w:lang w:val="es-ES_tradnl"/>
              </w:rPr>
              <w:t xml:space="preserve">Instituto da Mobilidade e dos Transportes, I.P. </w:t>
            </w:r>
            <w:r w:rsidRPr="002B4030">
              <w:rPr>
                <w:rFonts w:ascii="Arial" w:hAnsi="Arial"/>
                <w:i/>
                <w:color w:val="000000"/>
                <w:sz w:val="14"/>
                <w:lang w:val="es-ES_tradnl"/>
              </w:rPr>
              <w:t>(</w:t>
            </w:r>
            <w:r w:rsidRPr="002B4030">
              <w:rPr>
                <w:rFonts w:ascii="Arial" w:hAnsi="Arial"/>
                <w:i/>
                <w:color w:val="000000"/>
                <w:sz w:val="14"/>
                <w:lang w:val="es-ES_tradnl"/>
              </w:rPr>
              <w:t>National Safety Authority)</w:t>
            </w:r>
          </w:p>
          <w:p w:rsidR="003F4109" w:rsidRPr="002B4030" w:rsidP="00183EAC">
            <w:pPr>
              <w:rPr>
                <w:rFonts w:ascii="Arial" w:hAnsi="Arial" w:cs="Arial"/>
                <w:b/>
                <w:bCs/>
                <w:i/>
                <w:iCs/>
                <w:color w:val="000000"/>
                <w:sz w:val="14"/>
                <w:szCs w:val="14"/>
                <w:lang w:val="es-ES_tradnl"/>
              </w:rPr>
            </w:pPr>
            <w:r w:rsidRPr="002B4030">
              <w:rPr>
                <w:rFonts w:ascii="Arial" w:hAnsi="Arial"/>
                <w:b/>
                <w:color w:val="000000"/>
                <w:sz w:val="14"/>
                <w:lang w:val="es-ES_tradnl"/>
              </w:rPr>
              <w:t>Implementador final /</w:t>
            </w:r>
            <w:r w:rsidRPr="002B4030">
              <w:rPr>
                <w:rFonts w:ascii="Arial" w:hAnsi="Arial"/>
                <w:b/>
                <w:i/>
                <w:color w:val="000000"/>
                <w:sz w:val="14"/>
                <w:lang w:val="es-ES_tradnl"/>
              </w:rPr>
              <w:t xml:space="preserve"> Final implementer:</w:t>
            </w:r>
          </w:p>
          <w:p w:rsidR="003F4109" w:rsidRPr="002B4030" w:rsidP="00183EAC">
            <w:pPr>
              <w:rPr>
                <w:rFonts w:ascii="Arial" w:hAnsi="Arial" w:cs="Arial"/>
                <w:b/>
                <w:bCs/>
                <w:color w:val="000000"/>
                <w:sz w:val="14"/>
                <w:szCs w:val="14"/>
                <w:lang w:val="fr-LU"/>
              </w:rPr>
            </w:pPr>
            <w:r w:rsidRPr="002B4030">
              <w:rPr>
                <w:rFonts w:ascii="Arial" w:hAnsi="Arial"/>
                <w:color w:val="000000"/>
                <w:sz w:val="14"/>
                <w:lang w:val="fr-LU"/>
              </w:rPr>
              <w:t xml:space="preserve">Infraestruturas de Portugal, S.A. </w:t>
            </w:r>
            <w:r w:rsidRPr="002B4030">
              <w:rPr>
                <w:rFonts w:ascii="Arial" w:hAnsi="Arial"/>
                <w:i/>
                <w:color w:val="000000"/>
                <w:sz w:val="14"/>
                <w:lang w:val="fr-LU"/>
              </w:rPr>
              <w:t>(Infrastructure Manager)</w:t>
            </w:r>
          </w:p>
        </w:tc>
      </w:tr>
      <w:tr w:rsidTr="0082644D">
        <w:tblPrEx>
          <w:tblW w:w="9082" w:type="dxa"/>
          <w:tblInd w:w="60" w:type="dxa"/>
          <w:tblLayout w:type="fixed"/>
          <w:tblCellMar>
            <w:left w:w="70" w:type="dxa"/>
            <w:right w:w="70" w:type="dxa"/>
          </w:tblCellMar>
          <w:tblLook w:val="04A0"/>
        </w:tblPrEx>
        <w:trPr>
          <w:trHeight w:val="20"/>
        </w:trPr>
        <w:tc>
          <w:tcPr>
            <w:tcW w:w="719" w:type="dxa"/>
            <w:vMerge w:val="restart"/>
            <w:tcBorders>
              <w:left w:val="single" w:sz="4" w:space="0" w:color="auto"/>
              <w:right w:val="single" w:sz="4" w:space="0" w:color="auto"/>
            </w:tcBorders>
            <w:shd w:val="clear" w:color="000000" w:fill="D7E4BC"/>
            <w:vAlign w:val="center"/>
          </w:tcPr>
          <w:p w:rsidR="00921731" w:rsidRPr="002B4030" w:rsidP="00E744A3">
            <w:pPr>
              <w:jc w:val="center"/>
              <w:rPr>
                <w:rFonts w:ascii="Arial" w:hAnsi="Arial" w:cs="Arial"/>
                <w:color w:val="000000"/>
                <w:sz w:val="14"/>
                <w:szCs w:val="14"/>
              </w:rPr>
            </w:pPr>
            <w:r w:rsidRPr="002B4030">
              <w:rPr>
                <w:rFonts w:ascii="Arial" w:hAnsi="Arial"/>
                <w:color w:val="000000"/>
                <w:sz w:val="14"/>
              </w:rPr>
              <w:t>2016/22</w:t>
            </w:r>
          </w:p>
        </w:tc>
        <w:tc>
          <w:tcPr>
            <w:tcW w:w="992" w:type="dxa"/>
            <w:gridSpan w:val="2"/>
            <w:vMerge w:val="restart"/>
            <w:tcBorders>
              <w:left w:val="single" w:sz="4" w:space="0" w:color="auto"/>
              <w:right w:val="single" w:sz="4" w:space="0" w:color="auto"/>
            </w:tcBorders>
            <w:shd w:val="clear" w:color="000000" w:fill="D7E4BC"/>
            <w:vAlign w:val="center"/>
          </w:tcPr>
          <w:p w:rsidR="00921731" w:rsidRPr="002B4030" w:rsidP="00E744A3">
            <w:pPr>
              <w:jc w:val="center"/>
              <w:rPr>
                <w:rFonts w:ascii="Arial" w:hAnsi="Arial" w:cs="Arial"/>
                <w:color w:val="000000"/>
                <w:sz w:val="14"/>
                <w:szCs w:val="14"/>
              </w:rPr>
            </w:pPr>
            <w:r w:rsidRPr="002B4030">
              <w:rPr>
                <w:rFonts w:ascii="Arial" w:hAnsi="Arial"/>
                <w:color w:val="000000"/>
                <w:sz w:val="14"/>
              </w:rPr>
              <w:t>14-11-2016</w:t>
            </w:r>
          </w:p>
        </w:tc>
        <w:tc>
          <w:tcPr>
            <w:tcW w:w="7371" w:type="dxa"/>
            <w:gridSpan w:val="2"/>
            <w:tcBorders>
              <w:top w:val="single" w:sz="4" w:space="0" w:color="auto"/>
              <w:left w:val="single" w:sz="4" w:space="0" w:color="auto"/>
              <w:bottom w:val="single" w:sz="4" w:space="0" w:color="auto"/>
              <w:right w:val="single" w:sz="4" w:space="0" w:color="auto"/>
            </w:tcBorders>
            <w:shd w:val="clear" w:color="000000" w:fill="D7E4BC"/>
            <w:vAlign w:val="center"/>
          </w:tcPr>
          <w:p w:rsidR="00921731" w:rsidRPr="002B4030" w:rsidP="00183EAC">
            <w:pPr>
              <w:rPr>
                <w:rFonts w:ascii="Arial" w:hAnsi="Arial" w:cs="Arial"/>
                <w:b/>
                <w:color w:val="000000"/>
                <w:sz w:val="14"/>
                <w:szCs w:val="14"/>
                <w:lang w:val="es-ES_tradnl"/>
              </w:rPr>
            </w:pPr>
            <w:r w:rsidRPr="002B4030">
              <w:rPr>
                <w:rFonts w:ascii="Arial" w:hAnsi="Arial"/>
                <w:b/>
                <w:color w:val="000000"/>
                <w:sz w:val="14"/>
                <w:lang w:val="es-ES_tradnl"/>
              </w:rPr>
              <w:t>Texto</w:t>
            </w:r>
          </w:p>
          <w:p w:rsidR="00921731" w:rsidRPr="002B4030" w:rsidP="00E744A3">
            <w:pPr>
              <w:rPr>
                <w:rFonts w:ascii="Arial" w:hAnsi="Arial" w:cs="Arial"/>
                <w:color w:val="000000"/>
                <w:sz w:val="14"/>
                <w:szCs w:val="14"/>
                <w:lang w:val="es-ES_tradnl"/>
              </w:rPr>
            </w:pPr>
            <w:r w:rsidRPr="002B4030">
              <w:rPr>
                <w:rFonts w:ascii="Arial" w:hAnsi="Arial"/>
                <w:color w:val="000000"/>
                <w:sz w:val="14"/>
                <w:lang w:val="es-ES_tradnl"/>
              </w:rPr>
              <w:t>Recomenda-se ao IMT que, em prazo por si considerado aceitável, a Infraestruturas de Portugal, S.A. uniformize a identificação das PN nos diversos documentos regulamentares e técnicos interessando à segurança, de forma a que a sua classificação seja inequí</w:t>
            </w:r>
            <w:r w:rsidRPr="002B4030">
              <w:rPr>
                <w:rFonts w:ascii="Arial" w:hAnsi="Arial"/>
                <w:color w:val="000000"/>
                <w:sz w:val="14"/>
                <w:lang w:val="es-ES_tradnl"/>
              </w:rPr>
              <w:t>voca.</w:t>
            </w:r>
          </w:p>
          <w:p w:rsidR="00921731" w:rsidRPr="002B4030" w:rsidP="00183EAC">
            <w:pPr>
              <w:rPr>
                <w:rFonts w:ascii="Arial" w:hAnsi="Arial" w:cs="Arial"/>
                <w:b/>
                <w:i/>
                <w:color w:val="000000"/>
                <w:sz w:val="14"/>
                <w:szCs w:val="14"/>
              </w:rPr>
            </w:pPr>
            <w:r w:rsidRPr="002B4030">
              <w:rPr>
                <w:rFonts w:ascii="Arial" w:hAnsi="Arial"/>
                <w:b/>
                <w:i/>
                <w:color w:val="000000"/>
                <w:sz w:val="14"/>
              </w:rPr>
              <w:t>Text</w:t>
            </w:r>
          </w:p>
          <w:p w:rsidR="00921731" w:rsidRPr="002B4030" w:rsidP="00E67A21">
            <w:pPr>
              <w:rPr>
                <w:rFonts w:ascii="Arial" w:hAnsi="Arial" w:cs="Arial"/>
                <w:i/>
                <w:color w:val="000000"/>
                <w:sz w:val="14"/>
                <w:szCs w:val="14"/>
              </w:rPr>
            </w:pPr>
            <w:r w:rsidRPr="002B4030">
              <w:rPr>
                <w:rFonts w:ascii="Arial" w:hAnsi="Arial"/>
                <w:i/>
                <w:color w:val="000000"/>
                <w:sz w:val="14"/>
              </w:rPr>
              <w:t>IMT is recommended that, within a timeframe that it finds acceptable, the Infrastructure Manager Infraestruturas de Portugal, S.A. reviews its internal rules and technical documents concerning level crossings, so as to ensure that there is unifo</w:t>
            </w:r>
            <w:r w:rsidRPr="002B4030">
              <w:rPr>
                <w:rFonts w:ascii="Arial" w:hAnsi="Arial"/>
                <w:i/>
                <w:color w:val="000000"/>
                <w:sz w:val="14"/>
              </w:rPr>
              <w:t>rmity and clear identification of level crossings’ characteristics relevant to safety according to their defined types.</w:t>
            </w:r>
          </w:p>
        </w:tc>
      </w:tr>
      <w:tr w:rsidTr="0082644D">
        <w:tblPrEx>
          <w:tblW w:w="9082" w:type="dxa"/>
          <w:tblInd w:w="60" w:type="dxa"/>
          <w:tblLayout w:type="fixed"/>
          <w:tblCellMar>
            <w:left w:w="70" w:type="dxa"/>
            <w:right w:w="70" w:type="dxa"/>
          </w:tblCellMar>
          <w:tblLook w:val="04A0"/>
        </w:tblPrEx>
        <w:trPr>
          <w:trHeight w:val="20"/>
        </w:trPr>
        <w:tc>
          <w:tcPr>
            <w:tcW w:w="719" w:type="dxa"/>
            <w:vMerge/>
            <w:tcBorders>
              <w:left w:val="single" w:sz="4" w:space="0" w:color="auto"/>
              <w:bottom w:val="single" w:sz="4" w:space="0" w:color="auto"/>
              <w:right w:val="single" w:sz="4" w:space="0" w:color="auto"/>
            </w:tcBorders>
            <w:shd w:val="clear" w:color="000000" w:fill="D7E4BC"/>
            <w:vAlign w:val="center"/>
          </w:tcPr>
          <w:p w:rsidR="00921731" w:rsidRPr="002B4030" w:rsidP="00E744A3">
            <w:pPr>
              <w:jc w:val="center"/>
              <w:rPr>
                <w:rFonts w:ascii="Arial" w:hAnsi="Arial" w:cs="Arial"/>
                <w:color w:val="000000"/>
                <w:sz w:val="14"/>
                <w:szCs w:val="14"/>
              </w:rPr>
            </w:pPr>
          </w:p>
        </w:tc>
        <w:tc>
          <w:tcPr>
            <w:tcW w:w="992" w:type="dxa"/>
            <w:gridSpan w:val="2"/>
            <w:vMerge/>
            <w:tcBorders>
              <w:left w:val="single" w:sz="4" w:space="0" w:color="auto"/>
              <w:bottom w:val="single" w:sz="4" w:space="0" w:color="auto"/>
              <w:right w:val="single" w:sz="4" w:space="0" w:color="auto"/>
            </w:tcBorders>
            <w:shd w:val="clear" w:color="000000" w:fill="D7E4BC"/>
            <w:vAlign w:val="center"/>
          </w:tcPr>
          <w:p w:rsidR="00921731" w:rsidRPr="002B4030" w:rsidP="00E744A3">
            <w:pPr>
              <w:jc w:val="center"/>
              <w:rPr>
                <w:rFonts w:ascii="Arial" w:hAnsi="Arial" w:cs="Arial"/>
                <w:color w:val="000000"/>
                <w:sz w:val="14"/>
                <w:szCs w:val="14"/>
              </w:rPr>
            </w:pPr>
          </w:p>
        </w:tc>
        <w:tc>
          <w:tcPr>
            <w:tcW w:w="7371" w:type="dxa"/>
            <w:gridSpan w:val="2"/>
            <w:tcBorders>
              <w:top w:val="single" w:sz="4" w:space="0" w:color="auto"/>
              <w:left w:val="single" w:sz="4" w:space="0" w:color="auto"/>
              <w:bottom w:val="single" w:sz="4" w:space="0" w:color="auto"/>
              <w:right w:val="single" w:sz="4" w:space="0" w:color="auto"/>
            </w:tcBorders>
            <w:shd w:val="clear" w:color="000000" w:fill="92D050"/>
            <w:vAlign w:val="center"/>
          </w:tcPr>
          <w:p w:rsidR="00921731" w:rsidRPr="002B4030" w:rsidP="00921731">
            <w:pPr>
              <w:rPr>
                <w:rFonts w:ascii="Arial" w:hAnsi="Arial" w:cs="Arial"/>
                <w:b/>
                <w:bCs/>
                <w:color w:val="000000"/>
                <w:sz w:val="14"/>
                <w:szCs w:val="14"/>
                <w:lang w:val="es-ES_tradnl"/>
              </w:rPr>
            </w:pPr>
            <w:r w:rsidRPr="002B4030">
              <w:rPr>
                <w:rFonts w:ascii="Arial" w:hAnsi="Arial"/>
                <w:b/>
                <w:color w:val="000000"/>
                <w:sz w:val="14"/>
                <w:lang w:val="es-ES_tradnl"/>
              </w:rPr>
              <w:t>Situação</w:t>
            </w:r>
          </w:p>
          <w:p w:rsidR="00921731" w:rsidRPr="002B4030" w:rsidP="00921731">
            <w:pPr>
              <w:rPr>
                <w:rFonts w:ascii="Arial" w:hAnsi="Arial" w:cs="Arial"/>
                <w:b/>
                <w:color w:val="000000"/>
                <w:sz w:val="14"/>
                <w:szCs w:val="14"/>
                <w:lang w:val="es-ES_tradnl"/>
              </w:rPr>
            </w:pPr>
            <w:r w:rsidRPr="002B4030">
              <w:rPr>
                <w:rFonts w:ascii="Arial" w:hAnsi="Arial"/>
                <w:b/>
                <w:color w:val="000000"/>
                <w:sz w:val="14"/>
                <w:lang w:val="es-ES_tradnl"/>
              </w:rPr>
              <w:t>ENCERRADA – IMPLEMENTADA</w:t>
            </w:r>
          </w:p>
          <w:p w:rsidR="00921731" w:rsidRPr="002B4030" w:rsidP="00921731">
            <w:pPr>
              <w:rPr>
                <w:rFonts w:ascii="Arial" w:hAnsi="Arial" w:cs="Arial"/>
                <w:color w:val="000000"/>
                <w:sz w:val="14"/>
                <w:szCs w:val="14"/>
                <w:lang w:val="es-ES_tradnl"/>
              </w:rPr>
            </w:pPr>
            <w:r w:rsidRPr="002B4030">
              <w:rPr>
                <w:rFonts w:ascii="Arial" w:hAnsi="Arial"/>
                <w:color w:val="000000"/>
                <w:sz w:val="14"/>
                <w:lang w:val="es-ES_tradnl"/>
              </w:rPr>
              <w:t>Recomendação aceite pelo IMT.</w:t>
            </w:r>
          </w:p>
          <w:p w:rsidR="00921731" w:rsidRPr="002B4030" w:rsidP="00921731">
            <w:pPr>
              <w:rPr>
                <w:rFonts w:ascii="Arial" w:hAnsi="Arial" w:cs="Arial"/>
                <w:b/>
                <w:color w:val="000000"/>
                <w:sz w:val="14"/>
                <w:szCs w:val="14"/>
                <w:lang w:val="es-ES_tradnl"/>
              </w:rPr>
            </w:pPr>
            <w:r w:rsidRPr="002B4030">
              <w:rPr>
                <w:rFonts w:ascii="Arial" w:hAnsi="Arial"/>
                <w:b/>
                <w:color w:val="000000"/>
                <w:sz w:val="14"/>
                <w:lang w:val="es-ES_tradnl"/>
              </w:rPr>
              <w:t xml:space="preserve">Resposta do destinatário: </w:t>
            </w:r>
          </w:p>
          <w:p w:rsidR="00921731" w:rsidRPr="002B4030" w:rsidP="00921731">
            <w:pPr>
              <w:rPr>
                <w:rFonts w:ascii="Arial" w:hAnsi="Arial" w:cs="Arial"/>
                <w:color w:val="000000"/>
                <w:sz w:val="14"/>
                <w:szCs w:val="14"/>
                <w:lang w:val="es-ES_tradnl"/>
              </w:rPr>
            </w:pPr>
            <w:r w:rsidRPr="002B4030">
              <w:rPr>
                <w:rFonts w:ascii="Arial" w:hAnsi="Arial"/>
                <w:color w:val="000000"/>
                <w:sz w:val="14"/>
                <w:lang w:val="es-ES_tradnl"/>
              </w:rPr>
              <w:t xml:space="preserve">A identificação das PN é única (Linha e </w:t>
            </w:r>
            <w:r w:rsidRPr="002B4030">
              <w:rPr>
                <w:rFonts w:ascii="Arial" w:hAnsi="Arial"/>
                <w:color w:val="000000"/>
                <w:sz w:val="14"/>
                <w:lang w:val="es-ES_tradnl"/>
              </w:rPr>
              <w:t>PK). Quanto à classificação das PN, os dois sistemas (DL 568/99 e IGS 7) têm âmbitos totalmente distintos e a sua uniformização terá de passar por uma revisão mais ampla de um dos sistemas referidos.</w:t>
            </w:r>
          </w:p>
          <w:p w:rsidR="00921731" w:rsidRPr="002B4030" w:rsidP="00921731">
            <w:pPr>
              <w:rPr>
                <w:rFonts w:ascii="Arial" w:hAnsi="Arial" w:cs="Arial"/>
                <w:color w:val="000000"/>
                <w:sz w:val="14"/>
                <w:szCs w:val="14"/>
                <w:lang w:val="es-ES_tradnl"/>
              </w:rPr>
            </w:pPr>
            <w:r w:rsidRPr="002B4030">
              <w:rPr>
                <w:rFonts w:ascii="Arial" w:hAnsi="Arial"/>
                <w:color w:val="000000"/>
                <w:sz w:val="14"/>
                <w:lang w:val="es-ES_tradnl"/>
              </w:rPr>
              <w:t xml:space="preserve">Em 19-10-2017 a IP complementa a informação previamente </w:t>
            </w:r>
            <w:r w:rsidRPr="002B4030">
              <w:rPr>
                <w:rFonts w:ascii="Arial" w:hAnsi="Arial"/>
                <w:color w:val="000000"/>
                <w:sz w:val="14"/>
                <w:lang w:val="es-ES_tradnl"/>
              </w:rPr>
              <w:t xml:space="preserve">prestada, referindo que face ao exposto será seu compromisso assegurar a agregação de toda a informação técnica relativa a passagens de nível numa única instrução técnica (IT 02). </w:t>
            </w:r>
          </w:p>
          <w:p w:rsidR="00921731" w:rsidRPr="002B4030" w:rsidP="00921731">
            <w:pPr>
              <w:rPr>
                <w:rFonts w:ascii="Arial" w:hAnsi="Arial" w:cs="Arial"/>
                <w:color w:val="000000"/>
                <w:sz w:val="14"/>
                <w:szCs w:val="14"/>
                <w:lang w:val="es-ES_tradnl"/>
              </w:rPr>
            </w:pPr>
            <w:r w:rsidRPr="002B4030">
              <w:rPr>
                <w:rFonts w:ascii="Arial" w:hAnsi="Arial"/>
                <w:color w:val="000000"/>
                <w:sz w:val="14"/>
                <w:lang w:val="es-ES_tradnl"/>
              </w:rPr>
              <w:t>O IMT considera a recomendação fechada e irá acompanhar o desenvolvimento d</w:t>
            </w:r>
            <w:r w:rsidRPr="002B4030">
              <w:rPr>
                <w:rFonts w:ascii="Arial" w:hAnsi="Arial"/>
                <w:color w:val="000000"/>
                <w:sz w:val="14"/>
                <w:lang w:val="es-ES_tradnl"/>
              </w:rPr>
              <w:t>a IT 02.</w:t>
            </w:r>
          </w:p>
          <w:p w:rsidR="00921731" w:rsidRPr="002B4030" w:rsidP="00921731">
            <w:pPr>
              <w:rPr>
                <w:rFonts w:ascii="Arial" w:hAnsi="Arial" w:cs="Arial"/>
                <w:color w:val="000000"/>
                <w:sz w:val="14"/>
                <w:szCs w:val="14"/>
                <w:lang w:val="es-ES_tradnl"/>
              </w:rPr>
            </w:pPr>
            <w:r w:rsidRPr="002B4030">
              <w:rPr>
                <w:rFonts w:ascii="Arial" w:hAnsi="Arial"/>
                <w:color w:val="000000"/>
                <w:sz w:val="14"/>
                <w:lang w:val="es-ES_tradnl"/>
              </w:rPr>
              <w:t>Nota adicional do GPIAAF: Em 23-09-2018 entrou em vigor a ICET 150</w:t>
            </w:r>
            <w:r w:rsidRPr="002B4030">
              <w:rPr>
                <w:lang w:val="es-ES_tradnl"/>
              </w:rPr>
              <w:t xml:space="preserve"> </w:t>
            </w:r>
            <w:r w:rsidRPr="002B4030">
              <w:rPr>
                <w:rFonts w:ascii="Arial" w:hAnsi="Arial"/>
                <w:color w:val="000000"/>
                <w:sz w:val="14"/>
                <w:lang w:val="es-ES_tradnl"/>
              </w:rPr>
              <w:t>- Relação de passagens de nível em linhas com exploração ferroviária, a qual também dá resposta à recomendação</w:t>
            </w:r>
          </w:p>
          <w:p w:rsidR="00921731" w:rsidRPr="002B4030" w:rsidP="00921731">
            <w:pPr>
              <w:rPr>
                <w:rFonts w:ascii="Arial" w:hAnsi="Arial" w:cs="Arial"/>
                <w:b/>
                <w:i/>
                <w:color w:val="000000"/>
                <w:sz w:val="14"/>
                <w:szCs w:val="14"/>
              </w:rPr>
            </w:pPr>
            <w:r w:rsidRPr="002B4030">
              <w:rPr>
                <w:rFonts w:ascii="Arial" w:hAnsi="Arial"/>
                <w:b/>
                <w:i/>
                <w:color w:val="000000"/>
                <w:sz w:val="14"/>
              </w:rPr>
              <w:t>Status</w:t>
            </w:r>
          </w:p>
          <w:p w:rsidR="00921731" w:rsidRPr="002B4030" w:rsidP="00921731">
            <w:pPr>
              <w:rPr>
                <w:rFonts w:ascii="Arial" w:hAnsi="Arial" w:cs="Arial"/>
                <w:b/>
                <w:i/>
                <w:color w:val="000000"/>
                <w:sz w:val="14"/>
                <w:szCs w:val="14"/>
              </w:rPr>
            </w:pPr>
            <w:r w:rsidRPr="002B4030">
              <w:rPr>
                <w:rFonts w:ascii="Arial" w:hAnsi="Arial"/>
                <w:b/>
                <w:i/>
                <w:color w:val="000000"/>
                <w:sz w:val="14"/>
              </w:rPr>
              <w:t>CLOSED – IMPLEMENTED</w:t>
            </w:r>
          </w:p>
          <w:p w:rsidR="00921731" w:rsidRPr="002B4030" w:rsidP="00921731">
            <w:pPr>
              <w:rPr>
                <w:rFonts w:ascii="Arial" w:hAnsi="Arial" w:cs="Arial"/>
                <w:i/>
                <w:color w:val="000000"/>
                <w:sz w:val="14"/>
                <w:szCs w:val="14"/>
              </w:rPr>
            </w:pPr>
            <w:r w:rsidRPr="002B4030">
              <w:rPr>
                <w:rFonts w:ascii="Arial" w:hAnsi="Arial"/>
                <w:i/>
                <w:color w:val="000000"/>
                <w:sz w:val="14"/>
              </w:rPr>
              <w:t xml:space="preserve">Recommendation accepted by IMT. </w:t>
            </w:r>
          </w:p>
          <w:p w:rsidR="00921731" w:rsidRPr="002B4030" w:rsidP="00921731">
            <w:pPr>
              <w:rPr>
                <w:rFonts w:ascii="Arial" w:hAnsi="Arial" w:cs="Arial"/>
                <w:b/>
                <w:i/>
                <w:color w:val="000000"/>
                <w:sz w:val="14"/>
                <w:szCs w:val="14"/>
              </w:rPr>
            </w:pPr>
            <w:r w:rsidRPr="002B4030">
              <w:rPr>
                <w:rFonts w:ascii="Arial" w:hAnsi="Arial"/>
                <w:b/>
                <w:i/>
                <w:color w:val="000000"/>
                <w:sz w:val="14"/>
              </w:rPr>
              <w:t>Addressee’s response:</w:t>
            </w:r>
          </w:p>
          <w:p w:rsidR="00921731" w:rsidRPr="002B4030" w:rsidP="00921731">
            <w:pPr>
              <w:rPr>
                <w:rFonts w:ascii="Arial" w:hAnsi="Arial" w:cs="Arial"/>
                <w:i/>
                <w:color w:val="000000"/>
                <w:sz w:val="14"/>
                <w:szCs w:val="14"/>
              </w:rPr>
            </w:pPr>
            <w:r w:rsidRPr="002B4030">
              <w:rPr>
                <w:rFonts w:ascii="Arial" w:hAnsi="Arial"/>
                <w:i/>
                <w:color w:val="000000"/>
                <w:sz w:val="14"/>
              </w:rPr>
              <w:t>The LX identification is unique (line and KM). As for its classification, both systems (DL 568/99 &amp; IGS 7) have completely different scopes, which harmonization will require a broader revision of one of them.</w:t>
            </w:r>
          </w:p>
          <w:p w:rsidR="00921731" w:rsidRPr="002B4030" w:rsidP="00921731">
            <w:pPr>
              <w:rPr>
                <w:rFonts w:ascii="Arial" w:hAnsi="Arial" w:cs="Arial"/>
                <w:i/>
                <w:color w:val="000000"/>
                <w:sz w:val="14"/>
                <w:szCs w:val="14"/>
              </w:rPr>
            </w:pPr>
            <w:r w:rsidRPr="002B4030">
              <w:rPr>
                <w:rFonts w:ascii="Arial" w:hAnsi="Arial"/>
                <w:i/>
                <w:color w:val="000000"/>
                <w:sz w:val="14"/>
              </w:rPr>
              <w:t>On 19-10-2017 IP (the IM)</w:t>
            </w:r>
            <w:r w:rsidRPr="002B4030">
              <w:rPr>
                <w:rFonts w:ascii="Arial" w:hAnsi="Arial"/>
                <w:i/>
                <w:color w:val="000000"/>
                <w:sz w:val="14"/>
              </w:rPr>
              <w:t xml:space="preserve"> informed that it undertakes to assure the compilation of all relevant technical information regarding LXs in a unique document (IT 02).</w:t>
            </w:r>
          </w:p>
          <w:p w:rsidR="00921731" w:rsidRPr="002B4030" w:rsidP="00921731">
            <w:pPr>
              <w:rPr>
                <w:rFonts w:ascii="Arial" w:hAnsi="Arial" w:cs="Arial"/>
                <w:i/>
                <w:color w:val="000000"/>
                <w:sz w:val="14"/>
                <w:szCs w:val="14"/>
              </w:rPr>
            </w:pPr>
            <w:r w:rsidRPr="002B4030">
              <w:rPr>
                <w:rFonts w:ascii="Arial" w:hAnsi="Arial"/>
                <w:i/>
                <w:color w:val="000000"/>
                <w:sz w:val="14"/>
              </w:rPr>
              <w:t>The NSA considers the recommendation closed and will accompany the development of IT 02.</w:t>
            </w:r>
          </w:p>
          <w:p w:rsidR="00921731" w:rsidRPr="002B4030" w:rsidP="00E67A21">
            <w:pPr>
              <w:rPr>
                <w:rFonts w:ascii="Arial" w:hAnsi="Arial" w:cs="Arial"/>
                <w:i/>
                <w:color w:val="000000"/>
                <w:sz w:val="14"/>
                <w:szCs w:val="14"/>
              </w:rPr>
            </w:pPr>
            <w:r w:rsidRPr="002B4030">
              <w:rPr>
                <w:rFonts w:ascii="Arial" w:hAnsi="Arial"/>
                <w:i/>
                <w:color w:val="000000"/>
                <w:sz w:val="14"/>
              </w:rPr>
              <w:t>Additional note by the NIB: On</w:t>
            </w:r>
            <w:r w:rsidRPr="002B4030">
              <w:rPr>
                <w:rFonts w:ascii="Arial" w:hAnsi="Arial"/>
                <w:i/>
                <w:color w:val="000000"/>
                <w:sz w:val="14"/>
              </w:rPr>
              <w:t xml:space="preserve"> 23-09-2018 document ICET 150 came into force, which also gives response to the recommendation.</w:t>
            </w:r>
          </w:p>
        </w:tc>
      </w:tr>
    </w:tbl>
    <w:p w:rsidR="00FE7A9D" w:rsidRPr="002B4030" w:rsidP="00E744A3">
      <w:pPr>
        <w:rPr>
          <w:rFonts w:ascii="Arial" w:hAnsi="Arial" w:cs="Arial"/>
          <w:color w:val="0000FF"/>
          <w:sz w:val="14"/>
          <w:szCs w:val="14"/>
          <w:u w:val="single"/>
        </w:rPr>
      </w:pPr>
    </w:p>
    <w:p w:rsidR="00A75449" w:rsidRPr="002B4030" w:rsidP="00F12C3B">
      <w:pPr>
        <w:autoSpaceDE w:val="0"/>
        <w:autoSpaceDN w:val="0"/>
        <w:adjustRightInd w:val="0"/>
        <w:spacing w:after="120"/>
        <w:jc w:val="right"/>
        <w:rPr>
          <w:rFonts w:ascii="Calibri" w:hAnsi="Calibri" w:cs="TrebuchetMS"/>
          <w:color w:val="000000"/>
        </w:rPr>
      </w:pPr>
    </w:p>
    <w:p w:rsidR="00912732" w:rsidRPr="002B4030" w:rsidP="00F12C3B">
      <w:pPr>
        <w:autoSpaceDE w:val="0"/>
        <w:autoSpaceDN w:val="0"/>
        <w:adjustRightInd w:val="0"/>
        <w:spacing w:after="120"/>
        <w:jc w:val="right"/>
        <w:rPr>
          <w:rFonts w:ascii="Calibri" w:hAnsi="Calibri" w:cs="TrebuchetMS"/>
          <w:color w:val="000000"/>
        </w:rPr>
      </w:pPr>
    </w:p>
    <w:p w:rsidR="00912732" w:rsidRPr="002B4030" w:rsidP="00F12C3B">
      <w:pPr>
        <w:autoSpaceDE w:val="0"/>
        <w:autoSpaceDN w:val="0"/>
        <w:adjustRightInd w:val="0"/>
        <w:spacing w:after="120"/>
        <w:jc w:val="right"/>
        <w:rPr>
          <w:rFonts w:ascii="Calibri" w:hAnsi="Calibri" w:cs="TrebuchetMS"/>
          <w:color w:val="000000"/>
        </w:rPr>
      </w:pPr>
    </w:p>
    <w:p w:rsidR="00A75449" w:rsidRPr="002B4030">
      <w:pPr>
        <w:rPr>
          <w:rFonts w:ascii="Calibri" w:hAnsi="Calibri" w:cs="TrebuchetMS"/>
          <w:color w:val="000000"/>
        </w:rPr>
      </w:pPr>
      <w:r w:rsidRPr="002B4030">
        <w:rPr>
          <w:rFonts w:ascii="Calibri" w:hAnsi="Calibri" w:cs="TrebuchetMS"/>
          <w:noProof/>
          <w:color w:val="000000"/>
          <w:lang w:val="en-US" w:eastAsia="en-US" w:bidi="ar-SA"/>
        </w:rPr>
        <w:drawing>
          <wp:inline distT="0" distB="0" distL="0" distR="0">
            <wp:extent cx="5750713" cy="75628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65241" name="IMG_20180221_113923.jpg"/>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rcRect t="1363"/>
                    <a:stretch>
                      <a:fillRect/>
                    </a:stretch>
                  </pic:blipFill>
                  <pic:spPr bwMode="auto">
                    <a:xfrm>
                      <a:off x="0" y="0"/>
                      <a:ext cx="5759450" cy="75743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2B4030">
        <w:br w:type="page"/>
      </w:r>
    </w:p>
    <w:p w:rsidR="00A75449" w:rsidRPr="002B4030" w:rsidP="00F12C3B">
      <w:pPr>
        <w:autoSpaceDE w:val="0"/>
        <w:autoSpaceDN w:val="0"/>
        <w:adjustRightInd w:val="0"/>
        <w:spacing w:after="120"/>
        <w:jc w:val="right"/>
        <w:rPr>
          <w:rFonts w:ascii="Calibri" w:hAnsi="Calibri" w:cs="TrebuchetMS"/>
          <w:color w:val="000000"/>
        </w:rPr>
        <w:sectPr w:rsidSect="00912732">
          <w:headerReference w:type="even" r:id="rId60"/>
          <w:headerReference w:type="default" r:id="rId61"/>
          <w:footerReference w:type="even" r:id="rId62"/>
          <w:footerReference w:type="default" r:id="rId63"/>
          <w:headerReference w:type="first" r:id="rId64"/>
          <w:footerReference w:type="first" r:id="rId65"/>
          <w:pgSz w:w="11906" w:h="16838" w:code="9"/>
          <w:pgMar w:top="1418" w:right="1418" w:bottom="1418" w:left="1418" w:header="709" w:footer="692" w:gutter="0"/>
          <w:pgNumType w:chapStyle="1"/>
          <w:cols w:space="708"/>
          <w:titlePg/>
          <w:docGrid w:linePitch="360"/>
        </w:sectPr>
      </w:pPr>
    </w:p>
    <w:p w:rsidR="00A57470" w:rsidRPr="002B4030" w:rsidP="00A14CDB">
      <w:pPr>
        <w:autoSpaceDE w:val="0"/>
        <w:autoSpaceDN w:val="0"/>
        <w:adjustRightInd w:val="0"/>
        <w:spacing w:after="120"/>
        <w:jc w:val="both"/>
        <w:rPr>
          <w:rFonts w:ascii="Calibri" w:hAnsi="Calibri" w:cs="TrebuchetMS"/>
          <w:color w:val="000000"/>
        </w:rPr>
      </w:pPr>
    </w:p>
    <w:p w:rsidR="00A57470" w:rsidRPr="002B4030" w:rsidP="00A14CDB">
      <w:pPr>
        <w:autoSpaceDE w:val="0"/>
        <w:autoSpaceDN w:val="0"/>
        <w:adjustRightInd w:val="0"/>
        <w:spacing w:after="120"/>
        <w:jc w:val="both"/>
        <w:rPr>
          <w:rFonts w:ascii="Calibri" w:hAnsi="Calibri" w:cs="TrebuchetMS"/>
          <w:color w:val="000000"/>
        </w:rPr>
      </w:pPr>
    </w:p>
    <w:p w:rsidR="00A57470" w:rsidRPr="002B4030" w:rsidP="00A14CDB">
      <w:pPr>
        <w:autoSpaceDE w:val="0"/>
        <w:autoSpaceDN w:val="0"/>
        <w:adjustRightInd w:val="0"/>
        <w:spacing w:after="120"/>
        <w:jc w:val="both"/>
        <w:rPr>
          <w:rFonts w:ascii="Calibri" w:hAnsi="Calibri" w:cs="TrebuchetMS"/>
          <w:color w:val="000000"/>
        </w:rPr>
      </w:pPr>
    </w:p>
    <w:p w:rsidR="00A57470" w:rsidRPr="002B4030" w:rsidP="00A14CDB">
      <w:pPr>
        <w:autoSpaceDE w:val="0"/>
        <w:autoSpaceDN w:val="0"/>
        <w:adjustRightInd w:val="0"/>
        <w:spacing w:after="120"/>
        <w:jc w:val="both"/>
        <w:rPr>
          <w:rFonts w:ascii="Calibri" w:hAnsi="Calibri" w:cs="TrebuchetMS"/>
          <w:color w:val="000000"/>
        </w:rPr>
      </w:pPr>
    </w:p>
    <w:p w:rsidR="00A57470" w:rsidRPr="002B4030" w:rsidP="00A14CDB">
      <w:pPr>
        <w:autoSpaceDE w:val="0"/>
        <w:autoSpaceDN w:val="0"/>
        <w:adjustRightInd w:val="0"/>
        <w:spacing w:after="120"/>
        <w:jc w:val="both"/>
        <w:rPr>
          <w:rFonts w:ascii="Calibri" w:hAnsi="Calibri" w:cs="TrebuchetMS"/>
          <w:color w:val="000000"/>
        </w:rPr>
      </w:pPr>
    </w:p>
    <w:p w:rsidR="00A57470" w:rsidRPr="002B4030" w:rsidP="00A14CDB">
      <w:pPr>
        <w:autoSpaceDE w:val="0"/>
        <w:autoSpaceDN w:val="0"/>
        <w:adjustRightInd w:val="0"/>
        <w:spacing w:after="120"/>
        <w:jc w:val="both"/>
        <w:rPr>
          <w:rFonts w:ascii="Calibri" w:hAnsi="Calibri" w:cs="TrebuchetMS"/>
          <w:color w:val="000000"/>
        </w:rPr>
      </w:pPr>
    </w:p>
    <w:p w:rsidR="00A57470" w:rsidRPr="002B4030" w:rsidP="00A14CDB">
      <w:pPr>
        <w:autoSpaceDE w:val="0"/>
        <w:autoSpaceDN w:val="0"/>
        <w:adjustRightInd w:val="0"/>
        <w:spacing w:after="120"/>
        <w:jc w:val="both"/>
        <w:rPr>
          <w:rFonts w:ascii="Calibri" w:hAnsi="Calibri" w:cs="TrebuchetMS"/>
          <w:color w:val="000000"/>
        </w:rPr>
      </w:pPr>
    </w:p>
    <w:p w:rsidR="00A57470" w:rsidRPr="002B4030" w:rsidP="00A14CDB">
      <w:pPr>
        <w:autoSpaceDE w:val="0"/>
        <w:autoSpaceDN w:val="0"/>
        <w:adjustRightInd w:val="0"/>
        <w:spacing w:after="120"/>
        <w:jc w:val="both"/>
        <w:rPr>
          <w:rFonts w:ascii="Calibri" w:hAnsi="Calibri" w:cs="TrebuchetMS"/>
          <w:color w:val="000000"/>
        </w:rPr>
      </w:pPr>
    </w:p>
    <w:p w:rsidR="00A57470" w:rsidRPr="002B4030" w:rsidP="00A14CDB">
      <w:pPr>
        <w:autoSpaceDE w:val="0"/>
        <w:autoSpaceDN w:val="0"/>
        <w:adjustRightInd w:val="0"/>
        <w:spacing w:after="120"/>
        <w:jc w:val="both"/>
        <w:rPr>
          <w:rFonts w:ascii="Calibri" w:hAnsi="Calibri" w:cs="TrebuchetMS"/>
          <w:color w:val="000000"/>
        </w:rPr>
      </w:pPr>
    </w:p>
    <w:p w:rsidR="00A57470" w:rsidRPr="002B4030" w:rsidP="00A14CDB">
      <w:pPr>
        <w:autoSpaceDE w:val="0"/>
        <w:autoSpaceDN w:val="0"/>
        <w:adjustRightInd w:val="0"/>
        <w:spacing w:after="120"/>
        <w:jc w:val="both"/>
        <w:rPr>
          <w:rFonts w:ascii="Calibri" w:hAnsi="Calibri" w:cs="TrebuchetMS"/>
          <w:color w:val="000000"/>
        </w:rPr>
      </w:pPr>
    </w:p>
    <w:p w:rsidR="00A57470" w:rsidRPr="002B4030" w:rsidP="00A14CDB">
      <w:pPr>
        <w:autoSpaceDE w:val="0"/>
        <w:autoSpaceDN w:val="0"/>
        <w:adjustRightInd w:val="0"/>
        <w:spacing w:after="120"/>
        <w:jc w:val="both"/>
        <w:rPr>
          <w:rFonts w:ascii="Calibri" w:hAnsi="Calibri" w:cs="TrebuchetMS"/>
          <w:color w:val="000000"/>
        </w:rPr>
      </w:pPr>
    </w:p>
    <w:p w:rsidR="00A57470" w:rsidRPr="002B4030" w:rsidP="00A14CDB">
      <w:pPr>
        <w:autoSpaceDE w:val="0"/>
        <w:autoSpaceDN w:val="0"/>
        <w:adjustRightInd w:val="0"/>
        <w:spacing w:after="120"/>
        <w:jc w:val="both"/>
        <w:rPr>
          <w:rFonts w:ascii="Calibri" w:hAnsi="Calibri" w:cs="TrebuchetMS"/>
          <w:color w:val="000000"/>
        </w:rPr>
      </w:pPr>
    </w:p>
    <w:p w:rsidR="00A57470" w:rsidRPr="002B4030" w:rsidP="00A14CDB">
      <w:pPr>
        <w:autoSpaceDE w:val="0"/>
        <w:autoSpaceDN w:val="0"/>
        <w:adjustRightInd w:val="0"/>
        <w:spacing w:after="120"/>
        <w:jc w:val="both"/>
        <w:rPr>
          <w:rFonts w:ascii="Calibri" w:hAnsi="Calibri" w:cs="TrebuchetMS"/>
          <w:color w:val="000000"/>
        </w:rPr>
      </w:pPr>
    </w:p>
    <w:p w:rsidR="00A57470" w:rsidRPr="002B4030" w:rsidP="00A14CDB">
      <w:pPr>
        <w:autoSpaceDE w:val="0"/>
        <w:autoSpaceDN w:val="0"/>
        <w:adjustRightInd w:val="0"/>
        <w:spacing w:after="120"/>
        <w:jc w:val="both"/>
        <w:rPr>
          <w:rFonts w:ascii="Calibri" w:hAnsi="Calibri" w:cs="TrebuchetMS"/>
          <w:color w:val="000000"/>
        </w:rPr>
      </w:pPr>
    </w:p>
    <w:p w:rsidR="00A57470" w:rsidRPr="002B4030" w:rsidP="00A14CDB">
      <w:pPr>
        <w:autoSpaceDE w:val="0"/>
        <w:autoSpaceDN w:val="0"/>
        <w:adjustRightInd w:val="0"/>
        <w:spacing w:after="120"/>
        <w:jc w:val="both"/>
        <w:rPr>
          <w:rFonts w:ascii="Calibri" w:hAnsi="Calibri" w:cs="TrebuchetMS"/>
          <w:color w:val="000000"/>
        </w:rPr>
      </w:pPr>
    </w:p>
    <w:p w:rsidR="00A57470" w:rsidRPr="002B4030" w:rsidP="00A14CDB">
      <w:pPr>
        <w:autoSpaceDE w:val="0"/>
        <w:autoSpaceDN w:val="0"/>
        <w:adjustRightInd w:val="0"/>
        <w:spacing w:after="120"/>
        <w:jc w:val="both"/>
        <w:rPr>
          <w:rFonts w:ascii="Calibri" w:hAnsi="Calibri" w:cs="TrebuchetMS"/>
          <w:color w:val="000000"/>
        </w:rPr>
      </w:pPr>
    </w:p>
    <w:p w:rsidR="00A57470" w:rsidRPr="002B4030" w:rsidP="00A14CDB">
      <w:pPr>
        <w:autoSpaceDE w:val="0"/>
        <w:autoSpaceDN w:val="0"/>
        <w:adjustRightInd w:val="0"/>
        <w:spacing w:after="120"/>
        <w:jc w:val="both"/>
        <w:rPr>
          <w:rFonts w:ascii="Calibri" w:hAnsi="Calibri" w:cs="TrebuchetMS"/>
          <w:color w:val="000000"/>
        </w:rPr>
      </w:pPr>
    </w:p>
    <w:p w:rsidR="00A57470" w:rsidRPr="002B4030" w:rsidP="00A14CDB">
      <w:pPr>
        <w:autoSpaceDE w:val="0"/>
        <w:autoSpaceDN w:val="0"/>
        <w:adjustRightInd w:val="0"/>
        <w:spacing w:after="120"/>
        <w:jc w:val="both"/>
        <w:rPr>
          <w:rFonts w:ascii="Calibri" w:hAnsi="Calibri" w:cs="TrebuchetMS"/>
          <w:color w:val="000000"/>
        </w:rPr>
      </w:pPr>
    </w:p>
    <w:p w:rsidR="00F5313E" w:rsidRPr="002B4030" w:rsidP="00A14CDB">
      <w:pPr>
        <w:autoSpaceDE w:val="0"/>
        <w:autoSpaceDN w:val="0"/>
        <w:adjustRightInd w:val="0"/>
        <w:spacing w:after="120"/>
        <w:jc w:val="both"/>
        <w:rPr>
          <w:rFonts w:ascii="Calibri" w:hAnsi="Calibri" w:cs="TrebuchetMS"/>
          <w:color w:val="000000"/>
        </w:rPr>
      </w:pPr>
    </w:p>
    <w:sectPr w:rsidSect="00B6502A">
      <w:headerReference w:type="even" r:id="rId66"/>
      <w:headerReference w:type="default" r:id="rId67"/>
      <w:headerReference w:type="first" r:id="rId68"/>
      <w:footerReference w:type="first" r:id="rId69"/>
      <w:pgSz w:w="11906" w:h="16838" w:code="9"/>
      <w:pgMar w:top="1418" w:right="1418" w:bottom="1701" w:left="1418" w:header="709" w:footer="1015" w:gutter="0"/>
      <w:pgNumType w:chapStyle="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Palatino Linotype"/>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20404" w:rsidRPr="002B4030" w:rsidP="007A5903">
    <w:pPr>
      <w:pStyle w:val="Footer"/>
      <w:pBdr>
        <w:top w:val="single" w:sz="6" w:space="1" w:color="984806" w:themeColor="accent6" w:themeShade="80"/>
      </w:pBdr>
      <w:tabs>
        <w:tab w:val="clear" w:pos="8504"/>
        <w:tab w:val="right" w:pos="9072"/>
      </w:tabs>
      <w:rPr>
        <w:rFonts w:ascii="Cambria" w:hAnsi="Cambria"/>
        <w:sz w:val="20"/>
        <w:szCs w:val="20"/>
      </w:rPr>
    </w:pPr>
    <w:r w:rsidRPr="002B4030">
      <w:rPr>
        <w:rFonts w:ascii="Cambria" w:hAnsi="Cambria"/>
        <w:b/>
        <w:sz w:val="20"/>
        <w:szCs w:val="20"/>
      </w:rPr>
      <w:fldChar w:fldCharType="begin"/>
    </w:r>
    <w:r w:rsidRPr="002B4030">
      <w:rPr>
        <w:rFonts w:ascii="Cambria" w:hAnsi="Cambria"/>
        <w:b/>
        <w:sz w:val="20"/>
        <w:szCs w:val="20"/>
      </w:rPr>
      <w:instrText xml:space="preserve"> PAGE   \* MERGEFORMAT </w:instrText>
    </w:r>
    <w:r w:rsidRPr="002B4030">
      <w:rPr>
        <w:rFonts w:ascii="Cambria" w:hAnsi="Cambria"/>
        <w:b/>
        <w:sz w:val="20"/>
        <w:szCs w:val="20"/>
      </w:rPr>
      <w:fldChar w:fldCharType="separate"/>
    </w:r>
    <w:r w:rsidR="002B4030">
      <w:rPr>
        <w:rFonts w:ascii="Cambria" w:hAnsi="Cambria"/>
        <w:b/>
        <w:noProof/>
        <w:sz w:val="20"/>
        <w:szCs w:val="20"/>
      </w:rPr>
      <w:t>26</w:t>
    </w:r>
    <w:r w:rsidRPr="002B4030">
      <w:rPr>
        <w:rFonts w:ascii="Cambria" w:hAnsi="Cambria"/>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20404" w:rsidRPr="002B4030" w:rsidP="00EA6C52">
    <w:pPr>
      <w:pStyle w:val="Footer"/>
      <w:pBdr>
        <w:top w:val="single" w:sz="6" w:space="0" w:color="984806" w:themeColor="accent6" w:themeShade="80"/>
      </w:pBdr>
      <w:tabs>
        <w:tab w:val="clear" w:pos="8504"/>
        <w:tab w:val="right" w:pos="9072"/>
      </w:tabs>
      <w:rPr>
        <w:rFonts w:ascii="Cambria" w:hAnsi="Cambria"/>
      </w:rPr>
    </w:pPr>
    <w:r w:rsidRPr="002B4030">
      <w:rPr>
        <w:rFonts w:ascii="Cambria" w:hAnsi="Cambria"/>
        <w:sz w:val="16"/>
      </w:rPr>
      <w:t xml:space="preserve">RAI-F2017.0                      </w:t>
    </w:r>
    <w:r w:rsidRPr="002B4030">
      <w:tab/>
    </w:r>
    <w:r w:rsidRPr="002B4030">
      <w:tab/>
    </w:r>
    <w:r w:rsidRPr="002B4030">
      <w:rPr>
        <w:rFonts w:ascii="Cambria" w:hAnsi="Cambria"/>
      </w:rPr>
      <w:t xml:space="preserve"> </w:t>
    </w:r>
    <w:r w:rsidRPr="002B4030">
      <w:rPr>
        <w:rFonts w:ascii="Cambria" w:hAnsi="Cambria"/>
        <w:b/>
        <w:sz w:val="20"/>
        <w:szCs w:val="20"/>
      </w:rPr>
      <w:fldChar w:fldCharType="begin"/>
    </w:r>
    <w:r w:rsidRPr="002B4030">
      <w:rPr>
        <w:rFonts w:ascii="Cambria" w:hAnsi="Cambria"/>
        <w:b/>
        <w:sz w:val="20"/>
        <w:szCs w:val="20"/>
      </w:rPr>
      <w:instrText xml:space="preserve"> PAGE   \* MERGEFORMAT </w:instrText>
    </w:r>
    <w:r w:rsidRPr="002B4030">
      <w:rPr>
        <w:rFonts w:ascii="Cambria" w:hAnsi="Cambria"/>
        <w:b/>
        <w:sz w:val="20"/>
        <w:szCs w:val="20"/>
      </w:rPr>
      <w:fldChar w:fldCharType="separate"/>
    </w:r>
    <w:r w:rsidR="002B4030">
      <w:rPr>
        <w:rFonts w:ascii="Cambria" w:hAnsi="Cambria"/>
        <w:b/>
        <w:noProof/>
        <w:sz w:val="20"/>
        <w:szCs w:val="20"/>
      </w:rPr>
      <w:t>25</w:t>
    </w:r>
    <w:r w:rsidRPr="002B4030">
      <w:rPr>
        <w:rFonts w:ascii="Cambria" w:hAnsi="Cambria"/>
        <w:b/>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B4030" w:rsidRPr="002B40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20404" w:rsidRPr="002B4030" w:rsidP="00D85E8B">
    <w:pPr>
      <w:autoSpaceDE w:val="0"/>
      <w:autoSpaceDN w:val="0"/>
      <w:adjustRightInd w:val="0"/>
      <w:spacing w:after="120"/>
      <w:jc w:val="center"/>
      <w:rPr>
        <w:rFonts w:ascii="Calibri" w:hAnsi="Calibri" w:cs="TrebuchetMS"/>
        <w:color w:val="000000"/>
      </w:rPr>
    </w:pPr>
    <w:r w:rsidRPr="002B4030">
      <w:rPr>
        <w:noProof/>
        <w:lang w:val="en-US" w:eastAsia="en-US" w:bidi="ar-SA"/>
      </w:rPr>
      <w:drawing>
        <wp:inline distT="0" distB="0" distL="0" distR="0">
          <wp:extent cx="1842448" cy="679916"/>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69450" name="logo_GPIAAFprint_4500dpi.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45457" cy="681027"/>
                  </a:xfrm>
                  <a:prstGeom prst="rect">
                    <a:avLst/>
                  </a:prstGeom>
                </pic:spPr>
              </pic:pic>
            </a:graphicData>
          </a:graphic>
        </wp:inline>
      </w:drawing>
    </w:r>
    <w:r w:rsidRPr="002B4030">
      <w:t xml:space="preserve">                                                                  </w:t>
    </w:r>
  </w:p>
  <w:p w:rsidR="00420404" w:rsidRPr="002B4030" w:rsidP="00D85E8B">
    <w:pPr>
      <w:autoSpaceDE w:val="0"/>
      <w:autoSpaceDN w:val="0"/>
      <w:adjustRightInd w:val="0"/>
      <w:jc w:val="center"/>
      <w:rPr>
        <w:rFonts w:ascii="Calibri" w:hAnsi="Calibri" w:cs="TrebuchetMS"/>
        <w:color w:val="000000"/>
        <w:sz w:val="20"/>
        <w:szCs w:val="20"/>
      </w:rPr>
    </w:pPr>
    <w:r w:rsidRPr="002B4030">
      <w:rPr>
        <w:rFonts w:ascii="Calibri" w:hAnsi="Calibri"/>
        <w:color w:val="000000"/>
        <w:sz w:val="20"/>
      </w:rPr>
      <w:t>Praça Duque de Saldanha, 31, 4.º – 1050-094 Lisbon – PORTUGAL</w:t>
    </w:r>
  </w:p>
  <w:p w:rsidR="00420404" w:rsidRPr="002B4030" w:rsidP="00D85E8B">
    <w:pPr>
      <w:autoSpaceDE w:val="0"/>
      <w:autoSpaceDN w:val="0"/>
      <w:adjustRightInd w:val="0"/>
      <w:spacing w:after="120"/>
      <w:jc w:val="center"/>
      <w:rPr>
        <w:rFonts w:ascii="Calibri" w:hAnsi="Calibri" w:cs="TrebuchetMS"/>
        <w:color w:val="000000"/>
        <w:sz w:val="20"/>
        <w:szCs w:val="20"/>
      </w:rPr>
    </w:pPr>
    <w:r w:rsidRPr="002B4030">
      <w:rPr>
        <w:rFonts w:ascii="Calibri" w:hAnsi="Calibri"/>
        <w:color w:val="000000"/>
        <w:sz w:val="20"/>
      </w:rPr>
      <w:t xml:space="preserve">geral@gpiaaf.gov.pt – www.gpiaaf.gov.pt </w:t>
    </w:r>
  </w:p>
  <w:p w:rsidR="00420404" w:rsidRPr="002B4030" w:rsidP="00D85E8B">
    <w:pPr>
      <w:autoSpaceDE w:val="0"/>
      <w:autoSpaceDN w:val="0"/>
      <w:adjustRightInd w:val="0"/>
      <w:spacing w:after="120"/>
      <w:jc w:val="center"/>
      <w:rPr>
        <w:rFonts w:ascii="Calibri" w:hAnsi="Calibri" w:cs="TrebuchetMS"/>
        <w:color w:val="000000"/>
        <w:sz w:val="20"/>
        <w:szCs w:val="20"/>
      </w:rPr>
    </w:pPr>
    <w:r w:rsidRPr="002B4030">
      <w:rPr>
        <w:rFonts w:ascii="Calibri" w:hAnsi="Calibri"/>
        <w:color w:val="000000"/>
        <w:sz w:val="20"/>
      </w:rPr>
      <w:t>2018</w:t>
    </w:r>
  </w:p>
  <w:p w:rsidR="00420404" w:rsidRPr="002B4030" w:rsidP="00D85E8B">
    <w:pPr>
      <w:autoSpaceDE w:val="0"/>
      <w:autoSpaceDN w:val="0"/>
      <w:adjustRightInd w:val="0"/>
      <w:spacing w:after="120"/>
      <w:jc w:val="center"/>
      <w:rPr>
        <w:sz w:val="20"/>
        <w:szCs w:val="20"/>
      </w:rPr>
    </w:pPr>
    <w:r w:rsidRPr="002B403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BC7075">
      <w:r>
        <w:separator/>
      </w:r>
    </w:p>
  </w:footnote>
  <w:footnote w:type="continuationSeparator" w:id="1">
    <w:p w:rsidR="00BC7075">
      <w:r>
        <w:continuationSeparator/>
      </w:r>
    </w:p>
  </w:footnote>
  <w:footnote w:id="2">
    <w:p w:rsidR="00420404" w:rsidRPr="00F12C3B" w:rsidP="00FF1EAF">
      <w:pPr>
        <w:pStyle w:val="FootnoteText"/>
        <w:ind w:left="284" w:hanging="284"/>
        <w:rPr>
          <w:szCs w:val="18"/>
        </w:rPr>
      </w:pPr>
      <w:r>
        <w:rPr>
          <w:rStyle w:val="FootnoteReference"/>
        </w:rPr>
        <w:footnoteRef/>
      </w:r>
      <w:r>
        <w:t xml:space="preserve"> - As amended and republished by Decree-Law No 151/2014 of 13 October</w:t>
      </w:r>
      <w:r>
        <w:t xml:space="preserve"> 2014.</w:t>
      </w:r>
    </w:p>
  </w:footnote>
  <w:footnote w:id="3">
    <w:p w:rsidR="00420404" w:rsidRPr="00226394">
      <w:pPr>
        <w:pStyle w:val="FootnoteText"/>
        <w:rPr>
          <w:rFonts w:cstheme="minorHAnsi"/>
          <w:szCs w:val="18"/>
          <w:vertAlign w:val="subscript"/>
        </w:rPr>
      </w:pPr>
      <w:r>
        <w:rPr>
          <w:rStyle w:val="FootnoteReference"/>
          <w:rFonts w:cstheme="minorHAnsi"/>
        </w:rPr>
        <w:footnoteRef/>
      </w:r>
      <w:r>
        <w:t xml:space="preserve"> - This repealed Directive 2004/49/EC.</w:t>
      </w:r>
    </w:p>
  </w:footnote>
  <w:footnote w:id="4">
    <w:p w:rsidR="00420404" w:rsidRPr="004E1123">
      <w:pPr>
        <w:pStyle w:val="FootnoteText"/>
        <w:rPr>
          <w:rFonts w:cstheme="minorHAnsi"/>
          <w:szCs w:val="18"/>
        </w:rPr>
      </w:pPr>
      <w:r>
        <w:rPr>
          <w:rStyle w:val="FootnoteReference"/>
          <w:rFonts w:cstheme="minorHAnsi"/>
        </w:rPr>
        <w:footnoteRef/>
      </w:r>
      <w:r>
        <w:t xml:space="preserve"> - Includes serious accidents.</w:t>
      </w:r>
    </w:p>
  </w:footnote>
  <w:footnote w:id="5">
    <w:p w:rsidR="00420404" w:rsidRPr="00BA1908" w:rsidP="00BA1908">
      <w:pPr>
        <w:pStyle w:val="FootnoteText"/>
        <w:ind w:left="284" w:hanging="284"/>
        <w:rPr>
          <w:rFonts w:cstheme="minorHAnsi"/>
          <w:szCs w:val="18"/>
        </w:rPr>
      </w:pPr>
      <w:r>
        <w:rPr>
          <w:rStyle w:val="FootnoteReference"/>
          <w:rFonts w:cstheme="minorHAnsi"/>
        </w:rPr>
        <w:footnoteRef/>
      </w:r>
      <w:r>
        <w:t xml:space="preserve"> - The information in the table may not coincide with that indicated in the Annual Safety Report issued by the Institute for Mobility and Transport </w:t>
      </w:r>
      <w:r>
        <w:t>(IMT), since it corresponds to a selection of occurrences based on the criteria adopted by GISAF and the GPIAAF for their own use. For statistical purposes concerning national railway safety, only the data from the IMT Annual Safety Report is valid.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20404" w:rsidRPr="002B4030" w:rsidP="0096361E">
    <w:pPr>
      <w:pStyle w:val="Header"/>
      <w:ind w:left="-70"/>
    </w:pPr>
    <w:r w:rsidRPr="002B4030">
      <w:rPr>
        <w:noProof/>
        <w:lang w:val="en-US" w:eastAsia="en-US" w:bidi="ar-SA"/>
      </w:rPr>
      <w:drawing>
        <wp:anchor distT="0" distB="0" distL="114300" distR="114300" simplePos="0" relativeHeight="251658240" behindDoc="0" locked="0" layoutInCell="1" allowOverlap="1">
          <wp:simplePos x="0" y="0"/>
          <wp:positionH relativeFrom="column">
            <wp:posOffset>-443230</wp:posOffset>
          </wp:positionH>
          <wp:positionV relativeFrom="paragraph">
            <wp:posOffset>-143510</wp:posOffset>
          </wp:positionV>
          <wp:extent cx="1774190" cy="886460"/>
          <wp:effectExtent l="0" t="0" r="0" b="0"/>
          <wp:wrapTopAndBottom/>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08135" name="GPIAAF_int_4800.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74190" cy="886460"/>
                  </a:xfrm>
                  <a:prstGeom prst="rect">
                    <a:avLst/>
                  </a:prstGeom>
                </pic:spPr>
              </pic:pic>
            </a:graphicData>
          </a:graphic>
          <wp14:sizeRelH relativeFrom="page">
            <wp14:pctWidth>0</wp14:pctWidth>
          </wp14:sizeRelH>
          <wp14:sizeRelV relativeFrom="page">
            <wp14:pctHeight>0</wp14:pctHeight>
          </wp14:sizeRelV>
        </wp:anchor>
      </w:drawing>
    </w:r>
  </w:p>
  <w:p w:rsidR="00420404" w:rsidRPr="002B4030" w:rsidP="00D85E8B">
    <w:pPr>
      <w:pStyle w:val="Header"/>
    </w:pPr>
  </w:p>
  <w:p w:rsidR="00420404" w:rsidRPr="002B4030" w:rsidP="00D85E8B">
    <w:pPr>
      <w:pStyle w:val="Header"/>
    </w:pPr>
  </w:p>
  <w:p w:rsidR="00420404" w:rsidRPr="002B4030" w:rsidP="00D85E8B">
    <w:pPr>
      <w:pStyle w:val="Header"/>
    </w:pPr>
  </w:p>
  <w:p w:rsidR="00420404" w:rsidRPr="002B4030" w:rsidP="00D85E8B">
    <w:pPr>
      <w:pStyle w:val="Header"/>
      <w:rPr>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20404" w:rsidRPr="002B4030" w:rsidP="008F548B">
    <w:pPr>
      <w:pStyle w:val="Header"/>
      <w:jc w:val="right"/>
      <w:rPr>
        <w:rFonts w:ascii="Arial" w:hAnsi="Arial" w:cs="Arial"/>
        <w:b/>
        <w:sz w:val="20"/>
        <w:szCs w:val="20"/>
        <w:lang w:val="es-ES_tradnl"/>
      </w:rPr>
    </w:pPr>
    <w:r w:rsidRPr="002B4030">
      <w:rPr>
        <w:rFonts w:ascii="Arial" w:hAnsi="Arial"/>
        <w:b/>
        <w:sz w:val="20"/>
        <w:lang w:val="es-ES_tradnl"/>
      </w:rPr>
      <w:t>Relatório Anual de Atividades de Investigação – Transporte Ferroviário</w:t>
    </w:r>
  </w:p>
  <w:p w:rsidR="00420404" w:rsidRPr="002B4030" w:rsidP="008F548B">
    <w:pPr>
      <w:pStyle w:val="Header"/>
      <w:jc w:val="right"/>
      <w:rPr>
        <w:rFonts w:ascii="Arial" w:hAnsi="Arial" w:cs="Arial"/>
        <w:b/>
      </w:rPr>
    </w:pPr>
    <w:r w:rsidRPr="002B4030">
      <w:rPr>
        <w:rFonts w:ascii="Arial" w:hAnsi="Arial"/>
        <w:b/>
      </w:rPr>
      <w:t>2017</w:t>
    </w:r>
  </w:p>
  <w:p w:rsidR="00420404" w:rsidRPr="002B4030" w:rsidP="00FE7A9D">
    <w:pPr>
      <w:pStyle w:val="Header"/>
      <w:jc w:val="right"/>
      <w:rPr>
        <w:rFonts w:ascii="Arial" w:hAnsi="Arial" w:cs="Arial"/>
        <w:b/>
        <w:color w:val="595959" w:themeColor="text1" w:themeTint="A6"/>
        <w:sz w:val="20"/>
        <w:szCs w:val="20"/>
      </w:rPr>
    </w:pPr>
    <w:r w:rsidRPr="002B4030">
      <w:rPr>
        <w:rFonts w:ascii="Arial" w:hAnsi="Arial"/>
        <w:b/>
        <w:color w:val="595959" w:themeColor="text1" w:themeTint="A6"/>
        <w:sz w:val="20"/>
      </w:rPr>
      <w:t>Investigation Activities Annual Report – Rail Transportation</w:t>
    </w:r>
  </w:p>
  <w:p w:rsidR="00420404" w:rsidRPr="002B4030" w:rsidP="00D85E8B">
    <w:pPr>
      <w:pStyle w:val="Header"/>
      <w:rPr>
        <w:color w:val="595959" w:themeColor="text1" w:themeTint="A6"/>
      </w:rPr>
    </w:pPr>
  </w:p>
  <w:p w:rsidR="00420404" w:rsidRPr="002B4030" w:rsidP="00D85E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20404" w:rsidRPr="002B4030" w:rsidP="00D85E8B">
    <w:pPr>
      <w:pStyle w:val="Header"/>
      <w:ind w:left="-567"/>
    </w:pPr>
  </w:p>
  <w:p w:rsidR="00420404" w:rsidRPr="002B4030" w:rsidP="00D85E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20404" w:rsidRPr="002B40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20404" w:rsidRPr="002B40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20404" w:rsidRPr="002B4030" w:rsidP="00D85E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5DC463E"/>
    <w:multiLevelType w:val="multilevel"/>
    <w:tmpl w:val="32D0B130"/>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19FE6C73"/>
    <w:multiLevelType w:val="multilevel"/>
    <w:tmpl w:val="392CB3E2"/>
    <w:lvl w:ilvl="0">
      <w:start w:val="1"/>
      <w:numFmt w:val="decimal"/>
      <w:lvlText w:val="%1."/>
      <w:lvlJc w:val="left"/>
      <w:pPr>
        <w:ind w:left="360" w:hanging="360"/>
      </w:pPr>
      <w:rPr>
        <w:rFonts w:hint="default"/>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1B3457D5"/>
    <w:multiLevelType w:val="multilevel"/>
    <w:tmpl w:val="392CB3E2"/>
    <w:lvl w:ilvl="0">
      <w:start w:val="1"/>
      <w:numFmt w:val="decimal"/>
      <w:lvlText w:val="%1."/>
      <w:lvlJc w:val="left"/>
      <w:pPr>
        <w:ind w:left="360" w:hanging="360"/>
      </w:pPr>
      <w:rPr>
        <w:rFonts w:hint="default"/>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CFE625F"/>
    <w:multiLevelType w:val="hybridMultilevel"/>
    <w:tmpl w:val="4D3A0F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E2152B3"/>
    <w:multiLevelType w:val="hybridMultilevel"/>
    <w:tmpl w:val="A850719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30BC638F"/>
    <w:multiLevelType w:val="multilevel"/>
    <w:tmpl w:val="B4B661E0"/>
    <w:lvl w:ilvl="0">
      <w:start w:val="3"/>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357F0216"/>
    <w:multiLevelType w:val="hybridMultilevel"/>
    <w:tmpl w:val="76EA4DD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774096F"/>
    <w:multiLevelType w:val="multilevel"/>
    <w:tmpl w:val="F184E13C"/>
    <w:lvl w:ilvl="0">
      <w:start w:val="2"/>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37BE41A4"/>
    <w:multiLevelType w:val="multilevel"/>
    <w:tmpl w:val="36F22ABA"/>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3CCD4C18"/>
    <w:multiLevelType w:val="hybridMultilevel"/>
    <w:tmpl w:val="CD34BB8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4486112B"/>
    <w:multiLevelType w:val="hybridMultilevel"/>
    <w:tmpl w:val="B980F0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491A340A"/>
    <w:multiLevelType w:val="multilevel"/>
    <w:tmpl w:val="207A610C"/>
    <w:lvl w:ilvl="0">
      <w:start w:val="1"/>
      <w:numFmt w:val="decimal"/>
      <w:lvlText w:val="%1."/>
      <w:lvlJc w:val="left"/>
      <w:pPr>
        <w:ind w:left="360" w:hanging="360"/>
      </w:pPr>
      <w:rPr>
        <w:rFonts w:hint="default"/>
      </w:rPr>
    </w:lvl>
    <w:lvl w:ilvl="1">
      <w:start w:val="2"/>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4C6A4101"/>
    <w:multiLevelType w:val="hybridMultilevel"/>
    <w:tmpl w:val="BD3C198E"/>
    <w:lvl w:ilvl="0">
      <w:start w:val="1"/>
      <w:numFmt w:val="lowerLetter"/>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DB97043"/>
    <w:multiLevelType w:val="hybridMultilevel"/>
    <w:tmpl w:val="AD089C3A"/>
    <w:lvl w:ilvl="0">
      <w:start w:val="1"/>
      <w:numFmt w:val="bullet"/>
      <w:lvlText w:val=""/>
      <w:lvlJc w:val="left"/>
      <w:pPr>
        <w:ind w:left="720" w:hanging="360"/>
      </w:pPr>
      <w:rPr>
        <w:rFonts w:ascii="Wingdings" w:hAnsi="Wingdings" w:hint="default"/>
        <w:color w:val="44546A"/>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E625A6F"/>
    <w:multiLevelType w:val="multilevel"/>
    <w:tmpl w:val="392CB3E2"/>
    <w:lvl w:ilvl="0">
      <w:start w:val="1"/>
      <w:numFmt w:val="decimal"/>
      <w:lvlText w:val="%1."/>
      <w:lvlJc w:val="left"/>
      <w:pPr>
        <w:ind w:left="360" w:hanging="360"/>
      </w:pPr>
      <w:rPr>
        <w:rFonts w:hint="default"/>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4FA8386B"/>
    <w:multiLevelType w:val="hybridMultilevel"/>
    <w:tmpl w:val="4206695A"/>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52E977DB"/>
    <w:multiLevelType w:val="hybridMultilevel"/>
    <w:tmpl w:val="539038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595268CB"/>
    <w:multiLevelType w:val="hybridMultilevel"/>
    <w:tmpl w:val="EADEF290"/>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CB855DF"/>
    <w:multiLevelType w:val="hybridMultilevel"/>
    <w:tmpl w:val="4712F3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5E523846"/>
    <w:multiLevelType w:val="hybridMultilevel"/>
    <w:tmpl w:val="0BB8CF92"/>
    <w:lvl w:ilvl="0">
      <w:start w:val="1"/>
      <w:numFmt w:val="lowerLetter"/>
      <w:lvlText w:val="%1)"/>
      <w:lvlJc w:val="left"/>
      <w:pPr>
        <w:ind w:left="1428" w:hanging="360"/>
      </w:pPr>
    </w:lvl>
    <w:lvl w:ilvl="1" w:tentative="1">
      <w:start w:val="1"/>
      <w:numFmt w:val="lowerLetter"/>
      <w:lvlText w:val="%2."/>
      <w:lvlJc w:val="left"/>
      <w:pPr>
        <w:ind w:left="2148" w:hanging="360"/>
      </w:pPr>
    </w:lvl>
    <w:lvl w:ilvl="2" w:tentative="1">
      <w:start w:val="1"/>
      <w:numFmt w:val="lowerRoman"/>
      <w:lvlText w:val="%3."/>
      <w:lvlJc w:val="right"/>
      <w:pPr>
        <w:ind w:left="2868" w:hanging="180"/>
      </w:pPr>
    </w:lvl>
    <w:lvl w:ilvl="3" w:tentative="1">
      <w:start w:val="1"/>
      <w:numFmt w:val="decimal"/>
      <w:lvlText w:val="%4."/>
      <w:lvlJc w:val="left"/>
      <w:pPr>
        <w:ind w:left="3588" w:hanging="360"/>
      </w:pPr>
    </w:lvl>
    <w:lvl w:ilvl="4" w:tentative="1">
      <w:start w:val="1"/>
      <w:numFmt w:val="lowerLetter"/>
      <w:lvlText w:val="%5."/>
      <w:lvlJc w:val="left"/>
      <w:pPr>
        <w:ind w:left="4308" w:hanging="360"/>
      </w:pPr>
    </w:lvl>
    <w:lvl w:ilvl="5" w:tentative="1">
      <w:start w:val="1"/>
      <w:numFmt w:val="lowerRoman"/>
      <w:lvlText w:val="%6."/>
      <w:lvlJc w:val="right"/>
      <w:pPr>
        <w:ind w:left="5028" w:hanging="180"/>
      </w:pPr>
    </w:lvl>
    <w:lvl w:ilvl="6" w:tentative="1">
      <w:start w:val="1"/>
      <w:numFmt w:val="decimal"/>
      <w:lvlText w:val="%7."/>
      <w:lvlJc w:val="left"/>
      <w:pPr>
        <w:ind w:left="5748" w:hanging="360"/>
      </w:pPr>
    </w:lvl>
    <w:lvl w:ilvl="7" w:tentative="1">
      <w:start w:val="1"/>
      <w:numFmt w:val="lowerLetter"/>
      <w:lvlText w:val="%8."/>
      <w:lvlJc w:val="left"/>
      <w:pPr>
        <w:ind w:left="6468" w:hanging="360"/>
      </w:pPr>
    </w:lvl>
    <w:lvl w:ilvl="8" w:tentative="1">
      <w:start w:val="1"/>
      <w:numFmt w:val="lowerRoman"/>
      <w:lvlText w:val="%9."/>
      <w:lvlJc w:val="right"/>
      <w:pPr>
        <w:ind w:left="7188" w:hanging="180"/>
      </w:pPr>
    </w:lvl>
  </w:abstractNum>
  <w:abstractNum w:abstractNumId="20">
    <w:nsid w:val="5F685A9C"/>
    <w:multiLevelType w:val="multilevel"/>
    <w:tmpl w:val="29A88206"/>
    <w:lvl w:ilvl="0">
      <w:start w:val="5"/>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63A3297F"/>
    <w:multiLevelType w:val="hybridMultilevel"/>
    <w:tmpl w:val="3B126E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ECA022F"/>
    <w:multiLevelType w:val="multilevel"/>
    <w:tmpl w:val="BAC495A2"/>
    <w:lvl w:ilvl="0">
      <w:start w:val="2"/>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6F956682"/>
    <w:multiLevelType w:val="hybridMultilevel"/>
    <w:tmpl w:val="D13A402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2CF3585"/>
    <w:multiLevelType w:val="hybridMultilevel"/>
    <w:tmpl w:val="DB7A7A7A"/>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C035E93"/>
    <w:multiLevelType w:val="multilevel"/>
    <w:tmpl w:val="B4B661E0"/>
    <w:lvl w:ilvl="0">
      <w:start w:val="3"/>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7E415E0D"/>
    <w:multiLevelType w:val="multilevel"/>
    <w:tmpl w:val="4050A756"/>
    <w:lvl w:ilvl="0">
      <w:start w:val="3"/>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8"/>
  </w:num>
  <w:num w:numId="2">
    <w:abstractNumId w:val="2"/>
  </w:num>
  <w:num w:numId="3">
    <w:abstractNumId w:val="23"/>
  </w:num>
  <w:num w:numId="4">
    <w:abstractNumId w:val="21"/>
  </w:num>
  <w:num w:numId="5">
    <w:abstractNumId w:val="19"/>
  </w:num>
  <w:num w:numId="6">
    <w:abstractNumId w:val="16"/>
  </w:num>
  <w:num w:numId="7">
    <w:abstractNumId w:val="15"/>
  </w:num>
  <w:num w:numId="8">
    <w:abstractNumId w:val="24"/>
  </w:num>
  <w:num w:numId="9">
    <w:abstractNumId w:val="4"/>
  </w:num>
  <w:num w:numId="10">
    <w:abstractNumId w:val="10"/>
  </w:num>
  <w:num w:numId="11">
    <w:abstractNumId w:val="8"/>
  </w:num>
  <w:num w:numId="12">
    <w:abstractNumId w:val="7"/>
  </w:num>
  <w:num w:numId="13">
    <w:abstractNumId w:val="5"/>
  </w:num>
  <w:num w:numId="14">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3"/>
  </w:num>
  <w:num w:numId="19">
    <w:abstractNumId w:val="20"/>
  </w:num>
  <w:num w:numId="20">
    <w:abstractNumId w:val="6"/>
  </w:num>
  <w:num w:numId="21">
    <w:abstractNumId w:val="12"/>
  </w:num>
  <w:num w:numId="22">
    <w:abstractNumId w:val="14"/>
  </w:num>
  <w:num w:numId="23">
    <w:abstractNumId w:val="1"/>
  </w:num>
  <w:num w:numId="24">
    <w:abstractNumId w:val="25"/>
  </w:num>
  <w:num w:numId="25">
    <w:abstractNumId w:val="26"/>
  </w:num>
  <w:num w:numId="26">
    <w:abstractNumId w:val="0"/>
  </w:num>
  <w:num w:numId="27">
    <w:abstractNumId w:val="22"/>
  </w:num>
  <w:num w:numId="28">
    <w:abstractNumId w:val="13"/>
  </w:num>
  <w:num w:numId="29">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08"/>
  <w:hyphenationZone w:val="425"/>
  <w:evenAndOddHeaders/>
  <w:drawingGridHorizontalSpacing w:val="120"/>
  <w:displayHorizontalDrawingGridEvery w:val="2"/>
  <w:characterSpacingControl w:val="doNotCompress"/>
  <w:footnotePr>
    <w:footnote w:id="0"/>
    <w:footnote w:id="1"/>
  </w:footnotePr>
  <w:compa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overrideTableStyleFontSizeAndJustification" w:uri="http://schemas.microsoft.com/office/word" w:val="0"/>
  </w:compat>
  <w:rsids>
    <w:rsidRoot w:val="00FC7E2D"/>
    <w:rsid w:val="0000020B"/>
    <w:rsid w:val="00000E3D"/>
    <w:rsid w:val="000039CC"/>
    <w:rsid w:val="000045BC"/>
    <w:rsid w:val="00004FC3"/>
    <w:rsid w:val="0000559B"/>
    <w:rsid w:val="0000592E"/>
    <w:rsid w:val="000106DE"/>
    <w:rsid w:val="0001235A"/>
    <w:rsid w:val="000146DA"/>
    <w:rsid w:val="00014DB1"/>
    <w:rsid w:val="000159EE"/>
    <w:rsid w:val="00021B62"/>
    <w:rsid w:val="00023712"/>
    <w:rsid w:val="000248EC"/>
    <w:rsid w:val="00030172"/>
    <w:rsid w:val="0003342D"/>
    <w:rsid w:val="00035DDE"/>
    <w:rsid w:val="00040114"/>
    <w:rsid w:val="00041EE0"/>
    <w:rsid w:val="00043234"/>
    <w:rsid w:val="0004427F"/>
    <w:rsid w:val="000514B4"/>
    <w:rsid w:val="0005347C"/>
    <w:rsid w:val="000572F3"/>
    <w:rsid w:val="00061509"/>
    <w:rsid w:val="00061644"/>
    <w:rsid w:val="00064C3C"/>
    <w:rsid w:val="00072424"/>
    <w:rsid w:val="0009016D"/>
    <w:rsid w:val="000A2D76"/>
    <w:rsid w:val="000A32AB"/>
    <w:rsid w:val="000A40F6"/>
    <w:rsid w:val="000A5944"/>
    <w:rsid w:val="000A6CD6"/>
    <w:rsid w:val="000A7233"/>
    <w:rsid w:val="000B3C3E"/>
    <w:rsid w:val="000B539A"/>
    <w:rsid w:val="000C0AA5"/>
    <w:rsid w:val="000C354B"/>
    <w:rsid w:val="000C6182"/>
    <w:rsid w:val="000D48DB"/>
    <w:rsid w:val="000D5763"/>
    <w:rsid w:val="000E0BA2"/>
    <w:rsid w:val="000E1A16"/>
    <w:rsid w:val="000E2236"/>
    <w:rsid w:val="000E4740"/>
    <w:rsid w:val="000E52E4"/>
    <w:rsid w:val="000E674A"/>
    <w:rsid w:val="000F42AD"/>
    <w:rsid w:val="000F5225"/>
    <w:rsid w:val="000F7EE1"/>
    <w:rsid w:val="0010031D"/>
    <w:rsid w:val="00100871"/>
    <w:rsid w:val="00115157"/>
    <w:rsid w:val="00117FE7"/>
    <w:rsid w:val="00123B59"/>
    <w:rsid w:val="00127BAE"/>
    <w:rsid w:val="00132683"/>
    <w:rsid w:val="00142FE9"/>
    <w:rsid w:val="00144C2E"/>
    <w:rsid w:val="00153CED"/>
    <w:rsid w:val="00154BE0"/>
    <w:rsid w:val="00156F8D"/>
    <w:rsid w:val="00160A89"/>
    <w:rsid w:val="0016116B"/>
    <w:rsid w:val="001636C3"/>
    <w:rsid w:val="001641E9"/>
    <w:rsid w:val="00164EB8"/>
    <w:rsid w:val="00165BAF"/>
    <w:rsid w:val="00165C3C"/>
    <w:rsid w:val="00166F47"/>
    <w:rsid w:val="00167BAD"/>
    <w:rsid w:val="001706AE"/>
    <w:rsid w:val="00171F21"/>
    <w:rsid w:val="00173CF6"/>
    <w:rsid w:val="00175F6F"/>
    <w:rsid w:val="00177C21"/>
    <w:rsid w:val="00181D8C"/>
    <w:rsid w:val="00181E7A"/>
    <w:rsid w:val="001823DA"/>
    <w:rsid w:val="00182773"/>
    <w:rsid w:val="00182814"/>
    <w:rsid w:val="00183EAC"/>
    <w:rsid w:val="001845A6"/>
    <w:rsid w:val="001862AF"/>
    <w:rsid w:val="00186D8E"/>
    <w:rsid w:val="001915E7"/>
    <w:rsid w:val="00196942"/>
    <w:rsid w:val="00196A19"/>
    <w:rsid w:val="001A0427"/>
    <w:rsid w:val="001A3224"/>
    <w:rsid w:val="001A3B26"/>
    <w:rsid w:val="001B471A"/>
    <w:rsid w:val="001B563A"/>
    <w:rsid w:val="001B6C91"/>
    <w:rsid w:val="001B7D61"/>
    <w:rsid w:val="001B7E5C"/>
    <w:rsid w:val="001C070B"/>
    <w:rsid w:val="001C1B06"/>
    <w:rsid w:val="001C69CD"/>
    <w:rsid w:val="001C7196"/>
    <w:rsid w:val="001D3F56"/>
    <w:rsid w:val="001D6695"/>
    <w:rsid w:val="001D786D"/>
    <w:rsid w:val="001E11D2"/>
    <w:rsid w:val="001E303D"/>
    <w:rsid w:val="001E5D5F"/>
    <w:rsid w:val="001F0959"/>
    <w:rsid w:val="001F146F"/>
    <w:rsid w:val="001F1F7B"/>
    <w:rsid w:val="001F327B"/>
    <w:rsid w:val="001F5A26"/>
    <w:rsid w:val="001F7384"/>
    <w:rsid w:val="002007A1"/>
    <w:rsid w:val="0020207C"/>
    <w:rsid w:val="002031EA"/>
    <w:rsid w:val="002055A3"/>
    <w:rsid w:val="00206588"/>
    <w:rsid w:val="002070C7"/>
    <w:rsid w:val="00213CD3"/>
    <w:rsid w:val="002141EF"/>
    <w:rsid w:val="00215998"/>
    <w:rsid w:val="00222E77"/>
    <w:rsid w:val="00223EEB"/>
    <w:rsid w:val="00225F12"/>
    <w:rsid w:val="00226394"/>
    <w:rsid w:val="00230ABC"/>
    <w:rsid w:val="002415EB"/>
    <w:rsid w:val="002449A8"/>
    <w:rsid w:val="00245770"/>
    <w:rsid w:val="00246C67"/>
    <w:rsid w:val="0025068D"/>
    <w:rsid w:val="002512AF"/>
    <w:rsid w:val="00253798"/>
    <w:rsid w:val="00257879"/>
    <w:rsid w:val="0026111D"/>
    <w:rsid w:val="00261301"/>
    <w:rsid w:val="002650D2"/>
    <w:rsid w:val="002672E7"/>
    <w:rsid w:val="00276908"/>
    <w:rsid w:val="0028019F"/>
    <w:rsid w:val="00281EB5"/>
    <w:rsid w:val="0028560F"/>
    <w:rsid w:val="00291045"/>
    <w:rsid w:val="00294D94"/>
    <w:rsid w:val="0029594A"/>
    <w:rsid w:val="002A00E7"/>
    <w:rsid w:val="002A7F47"/>
    <w:rsid w:val="002B2216"/>
    <w:rsid w:val="002B4030"/>
    <w:rsid w:val="002B4FAC"/>
    <w:rsid w:val="002B5F09"/>
    <w:rsid w:val="002B64E6"/>
    <w:rsid w:val="002C272F"/>
    <w:rsid w:val="002C66C0"/>
    <w:rsid w:val="002C724C"/>
    <w:rsid w:val="002D0115"/>
    <w:rsid w:val="002D0BB5"/>
    <w:rsid w:val="002D10CA"/>
    <w:rsid w:val="002D3F0C"/>
    <w:rsid w:val="002D42CB"/>
    <w:rsid w:val="002D5AE2"/>
    <w:rsid w:val="002D78E5"/>
    <w:rsid w:val="002E5243"/>
    <w:rsid w:val="002E620E"/>
    <w:rsid w:val="002E7245"/>
    <w:rsid w:val="002F3C46"/>
    <w:rsid w:val="002F4E12"/>
    <w:rsid w:val="002F6F7C"/>
    <w:rsid w:val="003004DD"/>
    <w:rsid w:val="00301FB4"/>
    <w:rsid w:val="003025C5"/>
    <w:rsid w:val="003056FC"/>
    <w:rsid w:val="003067A9"/>
    <w:rsid w:val="003109A3"/>
    <w:rsid w:val="00310CC7"/>
    <w:rsid w:val="0031370E"/>
    <w:rsid w:val="00320255"/>
    <w:rsid w:val="00322865"/>
    <w:rsid w:val="00325214"/>
    <w:rsid w:val="00326547"/>
    <w:rsid w:val="00326EF3"/>
    <w:rsid w:val="00327495"/>
    <w:rsid w:val="00327A7C"/>
    <w:rsid w:val="0033138F"/>
    <w:rsid w:val="0033334A"/>
    <w:rsid w:val="00333A42"/>
    <w:rsid w:val="0033472F"/>
    <w:rsid w:val="00334DD6"/>
    <w:rsid w:val="00334E7F"/>
    <w:rsid w:val="00342367"/>
    <w:rsid w:val="0034367D"/>
    <w:rsid w:val="00346887"/>
    <w:rsid w:val="003512BE"/>
    <w:rsid w:val="00352C9F"/>
    <w:rsid w:val="0036438B"/>
    <w:rsid w:val="00370742"/>
    <w:rsid w:val="00370D9C"/>
    <w:rsid w:val="00370F6F"/>
    <w:rsid w:val="00373643"/>
    <w:rsid w:val="00375583"/>
    <w:rsid w:val="00375596"/>
    <w:rsid w:val="00375E56"/>
    <w:rsid w:val="003766EE"/>
    <w:rsid w:val="00381580"/>
    <w:rsid w:val="00382627"/>
    <w:rsid w:val="0038628C"/>
    <w:rsid w:val="00387DD0"/>
    <w:rsid w:val="003908C8"/>
    <w:rsid w:val="00391BF4"/>
    <w:rsid w:val="00393D14"/>
    <w:rsid w:val="00396267"/>
    <w:rsid w:val="003A1435"/>
    <w:rsid w:val="003A254D"/>
    <w:rsid w:val="003A6F25"/>
    <w:rsid w:val="003A7AC0"/>
    <w:rsid w:val="003B008E"/>
    <w:rsid w:val="003B20B2"/>
    <w:rsid w:val="003B383A"/>
    <w:rsid w:val="003C081E"/>
    <w:rsid w:val="003C5EE7"/>
    <w:rsid w:val="003C66DC"/>
    <w:rsid w:val="003D2564"/>
    <w:rsid w:val="003D2899"/>
    <w:rsid w:val="003D2B9D"/>
    <w:rsid w:val="003D6550"/>
    <w:rsid w:val="003E14E6"/>
    <w:rsid w:val="003E1FAA"/>
    <w:rsid w:val="003E2A28"/>
    <w:rsid w:val="003E2DA1"/>
    <w:rsid w:val="003E3644"/>
    <w:rsid w:val="003E6A9B"/>
    <w:rsid w:val="003F0E4C"/>
    <w:rsid w:val="003F1C50"/>
    <w:rsid w:val="003F4109"/>
    <w:rsid w:val="003F5514"/>
    <w:rsid w:val="003F5C22"/>
    <w:rsid w:val="003F70A6"/>
    <w:rsid w:val="004028E5"/>
    <w:rsid w:val="0040449C"/>
    <w:rsid w:val="004117EB"/>
    <w:rsid w:val="00412550"/>
    <w:rsid w:val="00417483"/>
    <w:rsid w:val="00417843"/>
    <w:rsid w:val="00420404"/>
    <w:rsid w:val="00420C8B"/>
    <w:rsid w:val="00420E26"/>
    <w:rsid w:val="0042623D"/>
    <w:rsid w:val="0042668B"/>
    <w:rsid w:val="004273F1"/>
    <w:rsid w:val="0043353A"/>
    <w:rsid w:val="00433ADE"/>
    <w:rsid w:val="00436FEA"/>
    <w:rsid w:val="00442C89"/>
    <w:rsid w:val="00444ADA"/>
    <w:rsid w:val="00446765"/>
    <w:rsid w:val="004525F9"/>
    <w:rsid w:val="004563DE"/>
    <w:rsid w:val="00457E67"/>
    <w:rsid w:val="00460FB8"/>
    <w:rsid w:val="004620D4"/>
    <w:rsid w:val="0046278F"/>
    <w:rsid w:val="0046297A"/>
    <w:rsid w:val="00462E9C"/>
    <w:rsid w:val="004633EE"/>
    <w:rsid w:val="00463E0E"/>
    <w:rsid w:val="004648E9"/>
    <w:rsid w:val="004662F5"/>
    <w:rsid w:val="00470ECE"/>
    <w:rsid w:val="004715CE"/>
    <w:rsid w:val="0047501C"/>
    <w:rsid w:val="0047549E"/>
    <w:rsid w:val="00476B26"/>
    <w:rsid w:val="0047751C"/>
    <w:rsid w:val="00481644"/>
    <w:rsid w:val="004847A7"/>
    <w:rsid w:val="00485216"/>
    <w:rsid w:val="004857F1"/>
    <w:rsid w:val="0048581F"/>
    <w:rsid w:val="00490C44"/>
    <w:rsid w:val="0049522E"/>
    <w:rsid w:val="004957F8"/>
    <w:rsid w:val="004960C9"/>
    <w:rsid w:val="004A0B91"/>
    <w:rsid w:val="004A132B"/>
    <w:rsid w:val="004A43CB"/>
    <w:rsid w:val="004A57BE"/>
    <w:rsid w:val="004B3754"/>
    <w:rsid w:val="004B5D7D"/>
    <w:rsid w:val="004B769D"/>
    <w:rsid w:val="004C552F"/>
    <w:rsid w:val="004C62C8"/>
    <w:rsid w:val="004D1AF0"/>
    <w:rsid w:val="004D2A9A"/>
    <w:rsid w:val="004D77D4"/>
    <w:rsid w:val="004E1123"/>
    <w:rsid w:val="004E4A3B"/>
    <w:rsid w:val="004F0C22"/>
    <w:rsid w:val="004F1F16"/>
    <w:rsid w:val="004F4A20"/>
    <w:rsid w:val="004F6C36"/>
    <w:rsid w:val="00501C9E"/>
    <w:rsid w:val="00503BF5"/>
    <w:rsid w:val="005055F1"/>
    <w:rsid w:val="00507D6F"/>
    <w:rsid w:val="00507FF3"/>
    <w:rsid w:val="00510207"/>
    <w:rsid w:val="00510BD6"/>
    <w:rsid w:val="00510FAA"/>
    <w:rsid w:val="00511769"/>
    <w:rsid w:val="00511F1F"/>
    <w:rsid w:val="005126BD"/>
    <w:rsid w:val="00512980"/>
    <w:rsid w:val="00514ADE"/>
    <w:rsid w:val="00515005"/>
    <w:rsid w:val="0052030D"/>
    <w:rsid w:val="0052159D"/>
    <w:rsid w:val="005248B4"/>
    <w:rsid w:val="00525091"/>
    <w:rsid w:val="00525AF3"/>
    <w:rsid w:val="005273F9"/>
    <w:rsid w:val="005276B5"/>
    <w:rsid w:val="005302BD"/>
    <w:rsid w:val="00531716"/>
    <w:rsid w:val="00533237"/>
    <w:rsid w:val="005345F4"/>
    <w:rsid w:val="00534E11"/>
    <w:rsid w:val="00535012"/>
    <w:rsid w:val="00535884"/>
    <w:rsid w:val="00544FEF"/>
    <w:rsid w:val="00546F3E"/>
    <w:rsid w:val="00547FBE"/>
    <w:rsid w:val="005506F4"/>
    <w:rsid w:val="00550957"/>
    <w:rsid w:val="0055245F"/>
    <w:rsid w:val="00553403"/>
    <w:rsid w:val="00553457"/>
    <w:rsid w:val="00561C1C"/>
    <w:rsid w:val="005648B1"/>
    <w:rsid w:val="005667BB"/>
    <w:rsid w:val="0056711B"/>
    <w:rsid w:val="00567BB9"/>
    <w:rsid w:val="00573CB2"/>
    <w:rsid w:val="0058129C"/>
    <w:rsid w:val="005835D0"/>
    <w:rsid w:val="00583A2A"/>
    <w:rsid w:val="00587275"/>
    <w:rsid w:val="00595E59"/>
    <w:rsid w:val="005A2D16"/>
    <w:rsid w:val="005A48E2"/>
    <w:rsid w:val="005A5FEA"/>
    <w:rsid w:val="005B05CC"/>
    <w:rsid w:val="005B154F"/>
    <w:rsid w:val="005B2941"/>
    <w:rsid w:val="005B44C3"/>
    <w:rsid w:val="005B4D76"/>
    <w:rsid w:val="005B5054"/>
    <w:rsid w:val="005B5BDE"/>
    <w:rsid w:val="005C0B46"/>
    <w:rsid w:val="005C2B4D"/>
    <w:rsid w:val="005C77BC"/>
    <w:rsid w:val="005D2686"/>
    <w:rsid w:val="005D470E"/>
    <w:rsid w:val="005D5069"/>
    <w:rsid w:val="005D64EF"/>
    <w:rsid w:val="005D6A97"/>
    <w:rsid w:val="005F0F9C"/>
    <w:rsid w:val="005F2083"/>
    <w:rsid w:val="005F5B25"/>
    <w:rsid w:val="005F69AD"/>
    <w:rsid w:val="006048EB"/>
    <w:rsid w:val="00606CF9"/>
    <w:rsid w:val="00606E9C"/>
    <w:rsid w:val="0061067C"/>
    <w:rsid w:val="00613500"/>
    <w:rsid w:val="006146A5"/>
    <w:rsid w:val="00614A84"/>
    <w:rsid w:val="00621297"/>
    <w:rsid w:val="00621B07"/>
    <w:rsid w:val="00621B79"/>
    <w:rsid w:val="00625BC3"/>
    <w:rsid w:val="00626A4A"/>
    <w:rsid w:val="00627A4C"/>
    <w:rsid w:val="006308A0"/>
    <w:rsid w:val="00631A1D"/>
    <w:rsid w:val="00631BA0"/>
    <w:rsid w:val="0063472A"/>
    <w:rsid w:val="00636D1F"/>
    <w:rsid w:val="0064727A"/>
    <w:rsid w:val="00647C05"/>
    <w:rsid w:val="006507ED"/>
    <w:rsid w:val="006519BA"/>
    <w:rsid w:val="00651FFE"/>
    <w:rsid w:val="0065481E"/>
    <w:rsid w:val="006623DC"/>
    <w:rsid w:val="00662DC9"/>
    <w:rsid w:val="006646BD"/>
    <w:rsid w:val="00665D13"/>
    <w:rsid w:val="00666F23"/>
    <w:rsid w:val="00670AF6"/>
    <w:rsid w:val="00674E57"/>
    <w:rsid w:val="006762E5"/>
    <w:rsid w:val="0067678C"/>
    <w:rsid w:val="00676B1C"/>
    <w:rsid w:val="0067700C"/>
    <w:rsid w:val="006774A0"/>
    <w:rsid w:val="00685684"/>
    <w:rsid w:val="00685D77"/>
    <w:rsid w:val="00686539"/>
    <w:rsid w:val="00687A3A"/>
    <w:rsid w:val="00692013"/>
    <w:rsid w:val="00696702"/>
    <w:rsid w:val="00696AAD"/>
    <w:rsid w:val="006A3E68"/>
    <w:rsid w:val="006A4486"/>
    <w:rsid w:val="006A4A2D"/>
    <w:rsid w:val="006A530E"/>
    <w:rsid w:val="006A71FD"/>
    <w:rsid w:val="006A7421"/>
    <w:rsid w:val="006B1162"/>
    <w:rsid w:val="006B286F"/>
    <w:rsid w:val="006B3B4A"/>
    <w:rsid w:val="006B46BD"/>
    <w:rsid w:val="006B517A"/>
    <w:rsid w:val="006B53E5"/>
    <w:rsid w:val="006B707A"/>
    <w:rsid w:val="006B7564"/>
    <w:rsid w:val="006C58C4"/>
    <w:rsid w:val="006D19B9"/>
    <w:rsid w:val="006D6608"/>
    <w:rsid w:val="006E07BD"/>
    <w:rsid w:val="006E13E5"/>
    <w:rsid w:val="006E1752"/>
    <w:rsid w:val="006E2265"/>
    <w:rsid w:val="006E3431"/>
    <w:rsid w:val="006E4C67"/>
    <w:rsid w:val="006E4E1A"/>
    <w:rsid w:val="006E5AAF"/>
    <w:rsid w:val="006F20AA"/>
    <w:rsid w:val="006F5355"/>
    <w:rsid w:val="006F7408"/>
    <w:rsid w:val="00704406"/>
    <w:rsid w:val="00706F6F"/>
    <w:rsid w:val="00712A8C"/>
    <w:rsid w:val="00715505"/>
    <w:rsid w:val="007162C6"/>
    <w:rsid w:val="00723B70"/>
    <w:rsid w:val="00725113"/>
    <w:rsid w:val="00733100"/>
    <w:rsid w:val="007347FA"/>
    <w:rsid w:val="00734F22"/>
    <w:rsid w:val="0073624B"/>
    <w:rsid w:val="00736B46"/>
    <w:rsid w:val="00737399"/>
    <w:rsid w:val="00741187"/>
    <w:rsid w:val="00744D60"/>
    <w:rsid w:val="00746D89"/>
    <w:rsid w:val="00750A7F"/>
    <w:rsid w:val="0075365C"/>
    <w:rsid w:val="00753DD6"/>
    <w:rsid w:val="00755FAE"/>
    <w:rsid w:val="007566AF"/>
    <w:rsid w:val="00757B3C"/>
    <w:rsid w:val="00760721"/>
    <w:rsid w:val="007632F4"/>
    <w:rsid w:val="0076516F"/>
    <w:rsid w:val="00770BD9"/>
    <w:rsid w:val="00772203"/>
    <w:rsid w:val="00776439"/>
    <w:rsid w:val="00777105"/>
    <w:rsid w:val="007830BD"/>
    <w:rsid w:val="00784B8B"/>
    <w:rsid w:val="00787031"/>
    <w:rsid w:val="00787323"/>
    <w:rsid w:val="00790D3A"/>
    <w:rsid w:val="00793621"/>
    <w:rsid w:val="0079682C"/>
    <w:rsid w:val="00796C89"/>
    <w:rsid w:val="007A1CD6"/>
    <w:rsid w:val="007A3EA6"/>
    <w:rsid w:val="007A40EC"/>
    <w:rsid w:val="007A5903"/>
    <w:rsid w:val="007B0BD3"/>
    <w:rsid w:val="007B3028"/>
    <w:rsid w:val="007B4437"/>
    <w:rsid w:val="007B45E5"/>
    <w:rsid w:val="007B6DB6"/>
    <w:rsid w:val="007B7006"/>
    <w:rsid w:val="007C11D4"/>
    <w:rsid w:val="007C1F18"/>
    <w:rsid w:val="007C33E7"/>
    <w:rsid w:val="007C4569"/>
    <w:rsid w:val="007C7E31"/>
    <w:rsid w:val="007D124A"/>
    <w:rsid w:val="007D3DD9"/>
    <w:rsid w:val="007D499E"/>
    <w:rsid w:val="007D56DE"/>
    <w:rsid w:val="007D7F42"/>
    <w:rsid w:val="007E131D"/>
    <w:rsid w:val="007E20F4"/>
    <w:rsid w:val="007E49C9"/>
    <w:rsid w:val="007F1D8B"/>
    <w:rsid w:val="007F3400"/>
    <w:rsid w:val="007F3584"/>
    <w:rsid w:val="0080113C"/>
    <w:rsid w:val="0080116E"/>
    <w:rsid w:val="00803240"/>
    <w:rsid w:val="00803B93"/>
    <w:rsid w:val="00804FC8"/>
    <w:rsid w:val="0080762A"/>
    <w:rsid w:val="00810080"/>
    <w:rsid w:val="00810781"/>
    <w:rsid w:val="008108D5"/>
    <w:rsid w:val="008111BB"/>
    <w:rsid w:val="008139DC"/>
    <w:rsid w:val="00813B5B"/>
    <w:rsid w:val="00816CF8"/>
    <w:rsid w:val="00816FC1"/>
    <w:rsid w:val="0082644D"/>
    <w:rsid w:val="00826A20"/>
    <w:rsid w:val="0083102F"/>
    <w:rsid w:val="008313D2"/>
    <w:rsid w:val="00834C5E"/>
    <w:rsid w:val="008350C6"/>
    <w:rsid w:val="00837CAB"/>
    <w:rsid w:val="008412C9"/>
    <w:rsid w:val="008430C8"/>
    <w:rsid w:val="00843A77"/>
    <w:rsid w:val="00844C35"/>
    <w:rsid w:val="008479BA"/>
    <w:rsid w:val="008509BF"/>
    <w:rsid w:val="00853D57"/>
    <w:rsid w:val="00857E62"/>
    <w:rsid w:val="00857EB9"/>
    <w:rsid w:val="00860994"/>
    <w:rsid w:val="0086202B"/>
    <w:rsid w:val="0086240A"/>
    <w:rsid w:val="00862555"/>
    <w:rsid w:val="008636A2"/>
    <w:rsid w:val="00875937"/>
    <w:rsid w:val="008771BA"/>
    <w:rsid w:val="0088780B"/>
    <w:rsid w:val="00892D57"/>
    <w:rsid w:val="008A2D02"/>
    <w:rsid w:val="008A3176"/>
    <w:rsid w:val="008A3C13"/>
    <w:rsid w:val="008A4E8C"/>
    <w:rsid w:val="008A65A5"/>
    <w:rsid w:val="008A70F7"/>
    <w:rsid w:val="008B236C"/>
    <w:rsid w:val="008B3337"/>
    <w:rsid w:val="008B6784"/>
    <w:rsid w:val="008C0A74"/>
    <w:rsid w:val="008C40AC"/>
    <w:rsid w:val="008C4DB7"/>
    <w:rsid w:val="008C555F"/>
    <w:rsid w:val="008D38FC"/>
    <w:rsid w:val="008D4E19"/>
    <w:rsid w:val="008D63B7"/>
    <w:rsid w:val="008D6DBB"/>
    <w:rsid w:val="008E03CC"/>
    <w:rsid w:val="008E278F"/>
    <w:rsid w:val="008E4406"/>
    <w:rsid w:val="008E58DF"/>
    <w:rsid w:val="008E5911"/>
    <w:rsid w:val="008F01C5"/>
    <w:rsid w:val="008F27A7"/>
    <w:rsid w:val="008F364D"/>
    <w:rsid w:val="008F548B"/>
    <w:rsid w:val="008F7E59"/>
    <w:rsid w:val="00900D15"/>
    <w:rsid w:val="00901CBB"/>
    <w:rsid w:val="00902218"/>
    <w:rsid w:val="0090300B"/>
    <w:rsid w:val="009038ED"/>
    <w:rsid w:val="009040A6"/>
    <w:rsid w:val="00904624"/>
    <w:rsid w:val="00904AB1"/>
    <w:rsid w:val="00906249"/>
    <w:rsid w:val="009107EA"/>
    <w:rsid w:val="00912732"/>
    <w:rsid w:val="00913F6D"/>
    <w:rsid w:val="00917B3A"/>
    <w:rsid w:val="0092012D"/>
    <w:rsid w:val="00921731"/>
    <w:rsid w:val="00921ADD"/>
    <w:rsid w:val="00922422"/>
    <w:rsid w:val="009251BD"/>
    <w:rsid w:val="00926649"/>
    <w:rsid w:val="00927A02"/>
    <w:rsid w:val="00927E38"/>
    <w:rsid w:val="0093216F"/>
    <w:rsid w:val="009373FC"/>
    <w:rsid w:val="00943EE7"/>
    <w:rsid w:val="009447A8"/>
    <w:rsid w:val="0095193F"/>
    <w:rsid w:val="00951A61"/>
    <w:rsid w:val="00952011"/>
    <w:rsid w:val="0095209E"/>
    <w:rsid w:val="009535CD"/>
    <w:rsid w:val="00955B73"/>
    <w:rsid w:val="0096361E"/>
    <w:rsid w:val="00964DE2"/>
    <w:rsid w:val="00966290"/>
    <w:rsid w:val="009677FE"/>
    <w:rsid w:val="00982110"/>
    <w:rsid w:val="00985C8B"/>
    <w:rsid w:val="009877BA"/>
    <w:rsid w:val="00991639"/>
    <w:rsid w:val="0099169D"/>
    <w:rsid w:val="00992FC2"/>
    <w:rsid w:val="0099325C"/>
    <w:rsid w:val="00994EC5"/>
    <w:rsid w:val="009A02BE"/>
    <w:rsid w:val="009A074E"/>
    <w:rsid w:val="009A13BB"/>
    <w:rsid w:val="009A48DD"/>
    <w:rsid w:val="009A6760"/>
    <w:rsid w:val="009A6DA8"/>
    <w:rsid w:val="009B137E"/>
    <w:rsid w:val="009B19F1"/>
    <w:rsid w:val="009B2191"/>
    <w:rsid w:val="009B3415"/>
    <w:rsid w:val="009B3EC9"/>
    <w:rsid w:val="009C3A6A"/>
    <w:rsid w:val="009C5BB7"/>
    <w:rsid w:val="009C6B7A"/>
    <w:rsid w:val="009C7A6E"/>
    <w:rsid w:val="009D1BB5"/>
    <w:rsid w:val="009D683E"/>
    <w:rsid w:val="009D6F41"/>
    <w:rsid w:val="009D7FB8"/>
    <w:rsid w:val="009F01C1"/>
    <w:rsid w:val="009F3B94"/>
    <w:rsid w:val="009F5EE5"/>
    <w:rsid w:val="00A00D51"/>
    <w:rsid w:val="00A01316"/>
    <w:rsid w:val="00A01683"/>
    <w:rsid w:val="00A033A6"/>
    <w:rsid w:val="00A1055E"/>
    <w:rsid w:val="00A11DF9"/>
    <w:rsid w:val="00A14CDB"/>
    <w:rsid w:val="00A14D47"/>
    <w:rsid w:val="00A3294A"/>
    <w:rsid w:val="00A32A65"/>
    <w:rsid w:val="00A333AB"/>
    <w:rsid w:val="00A353A6"/>
    <w:rsid w:val="00A35E3F"/>
    <w:rsid w:val="00A37B5C"/>
    <w:rsid w:val="00A41A5C"/>
    <w:rsid w:val="00A42E7E"/>
    <w:rsid w:val="00A4477F"/>
    <w:rsid w:val="00A447D2"/>
    <w:rsid w:val="00A4527F"/>
    <w:rsid w:val="00A4569E"/>
    <w:rsid w:val="00A4794D"/>
    <w:rsid w:val="00A53538"/>
    <w:rsid w:val="00A53FEE"/>
    <w:rsid w:val="00A5635B"/>
    <w:rsid w:val="00A56CE1"/>
    <w:rsid w:val="00A57470"/>
    <w:rsid w:val="00A576DC"/>
    <w:rsid w:val="00A57C1B"/>
    <w:rsid w:val="00A60394"/>
    <w:rsid w:val="00A619D9"/>
    <w:rsid w:val="00A622A4"/>
    <w:rsid w:val="00A623B7"/>
    <w:rsid w:val="00A645C5"/>
    <w:rsid w:val="00A67E21"/>
    <w:rsid w:val="00A7023F"/>
    <w:rsid w:val="00A70445"/>
    <w:rsid w:val="00A75449"/>
    <w:rsid w:val="00A7650B"/>
    <w:rsid w:val="00A76839"/>
    <w:rsid w:val="00A77B11"/>
    <w:rsid w:val="00A825FF"/>
    <w:rsid w:val="00A8277F"/>
    <w:rsid w:val="00A85824"/>
    <w:rsid w:val="00A85A7B"/>
    <w:rsid w:val="00A864C5"/>
    <w:rsid w:val="00A879A4"/>
    <w:rsid w:val="00A901B5"/>
    <w:rsid w:val="00A91AFF"/>
    <w:rsid w:val="00A92D31"/>
    <w:rsid w:val="00AA1AD8"/>
    <w:rsid w:val="00AA57BC"/>
    <w:rsid w:val="00AB337D"/>
    <w:rsid w:val="00AB3F38"/>
    <w:rsid w:val="00AB5008"/>
    <w:rsid w:val="00AB7318"/>
    <w:rsid w:val="00AC254E"/>
    <w:rsid w:val="00AC26BD"/>
    <w:rsid w:val="00AC28DD"/>
    <w:rsid w:val="00AC7EB1"/>
    <w:rsid w:val="00AD2A17"/>
    <w:rsid w:val="00AD5875"/>
    <w:rsid w:val="00AD5A8B"/>
    <w:rsid w:val="00AD5F9F"/>
    <w:rsid w:val="00AD7A46"/>
    <w:rsid w:val="00AE3C70"/>
    <w:rsid w:val="00AF395F"/>
    <w:rsid w:val="00AF4432"/>
    <w:rsid w:val="00B0091B"/>
    <w:rsid w:val="00B01AAF"/>
    <w:rsid w:val="00B0372F"/>
    <w:rsid w:val="00B045C6"/>
    <w:rsid w:val="00B11206"/>
    <w:rsid w:val="00B11A1B"/>
    <w:rsid w:val="00B12132"/>
    <w:rsid w:val="00B1774E"/>
    <w:rsid w:val="00B17CE7"/>
    <w:rsid w:val="00B24EF3"/>
    <w:rsid w:val="00B2622D"/>
    <w:rsid w:val="00B30129"/>
    <w:rsid w:val="00B324C6"/>
    <w:rsid w:val="00B326D6"/>
    <w:rsid w:val="00B329CD"/>
    <w:rsid w:val="00B33610"/>
    <w:rsid w:val="00B4110D"/>
    <w:rsid w:val="00B4137C"/>
    <w:rsid w:val="00B4324A"/>
    <w:rsid w:val="00B532B8"/>
    <w:rsid w:val="00B53ED8"/>
    <w:rsid w:val="00B5539B"/>
    <w:rsid w:val="00B6502A"/>
    <w:rsid w:val="00B65EBD"/>
    <w:rsid w:val="00B7003A"/>
    <w:rsid w:val="00B72EE3"/>
    <w:rsid w:val="00B76D77"/>
    <w:rsid w:val="00B76F9A"/>
    <w:rsid w:val="00B77CCC"/>
    <w:rsid w:val="00B811B1"/>
    <w:rsid w:val="00B830FF"/>
    <w:rsid w:val="00B83EC3"/>
    <w:rsid w:val="00B84924"/>
    <w:rsid w:val="00B86B1A"/>
    <w:rsid w:val="00B921FC"/>
    <w:rsid w:val="00B922BD"/>
    <w:rsid w:val="00B92CBA"/>
    <w:rsid w:val="00B941ED"/>
    <w:rsid w:val="00B96A5E"/>
    <w:rsid w:val="00B96ACF"/>
    <w:rsid w:val="00B96E98"/>
    <w:rsid w:val="00B97593"/>
    <w:rsid w:val="00B97BE1"/>
    <w:rsid w:val="00BA10CA"/>
    <w:rsid w:val="00BA1908"/>
    <w:rsid w:val="00BA5C69"/>
    <w:rsid w:val="00BA607B"/>
    <w:rsid w:val="00BA64FF"/>
    <w:rsid w:val="00BB289E"/>
    <w:rsid w:val="00BB3699"/>
    <w:rsid w:val="00BB52D9"/>
    <w:rsid w:val="00BC127C"/>
    <w:rsid w:val="00BC189E"/>
    <w:rsid w:val="00BC41B1"/>
    <w:rsid w:val="00BC4BE9"/>
    <w:rsid w:val="00BC4DAC"/>
    <w:rsid w:val="00BC7075"/>
    <w:rsid w:val="00BD1DED"/>
    <w:rsid w:val="00BD24B7"/>
    <w:rsid w:val="00BD530C"/>
    <w:rsid w:val="00BD61BB"/>
    <w:rsid w:val="00BE0F41"/>
    <w:rsid w:val="00BE1B06"/>
    <w:rsid w:val="00BE32D7"/>
    <w:rsid w:val="00BF0914"/>
    <w:rsid w:val="00BF2425"/>
    <w:rsid w:val="00BF4C7E"/>
    <w:rsid w:val="00BF74EE"/>
    <w:rsid w:val="00BF7813"/>
    <w:rsid w:val="00C048D2"/>
    <w:rsid w:val="00C121D2"/>
    <w:rsid w:val="00C14A6A"/>
    <w:rsid w:val="00C1683C"/>
    <w:rsid w:val="00C16BE8"/>
    <w:rsid w:val="00C20E89"/>
    <w:rsid w:val="00C224A1"/>
    <w:rsid w:val="00C225A6"/>
    <w:rsid w:val="00C23B36"/>
    <w:rsid w:val="00C2666D"/>
    <w:rsid w:val="00C26D80"/>
    <w:rsid w:val="00C27420"/>
    <w:rsid w:val="00C302A4"/>
    <w:rsid w:val="00C30FB3"/>
    <w:rsid w:val="00C313DA"/>
    <w:rsid w:val="00C32205"/>
    <w:rsid w:val="00C331EC"/>
    <w:rsid w:val="00C34467"/>
    <w:rsid w:val="00C34867"/>
    <w:rsid w:val="00C41405"/>
    <w:rsid w:val="00C419FE"/>
    <w:rsid w:val="00C41B3A"/>
    <w:rsid w:val="00C41D08"/>
    <w:rsid w:val="00C42895"/>
    <w:rsid w:val="00C44917"/>
    <w:rsid w:val="00C4659B"/>
    <w:rsid w:val="00C46E7B"/>
    <w:rsid w:val="00C605B4"/>
    <w:rsid w:val="00C606CA"/>
    <w:rsid w:val="00C628F3"/>
    <w:rsid w:val="00C64253"/>
    <w:rsid w:val="00C65059"/>
    <w:rsid w:val="00C654DA"/>
    <w:rsid w:val="00C66344"/>
    <w:rsid w:val="00C829A0"/>
    <w:rsid w:val="00C83DE8"/>
    <w:rsid w:val="00C85AFE"/>
    <w:rsid w:val="00C90128"/>
    <w:rsid w:val="00C94BF0"/>
    <w:rsid w:val="00CA025E"/>
    <w:rsid w:val="00CA030A"/>
    <w:rsid w:val="00CA446C"/>
    <w:rsid w:val="00CB13D9"/>
    <w:rsid w:val="00CB2D76"/>
    <w:rsid w:val="00CB5509"/>
    <w:rsid w:val="00CB5BAF"/>
    <w:rsid w:val="00CB6253"/>
    <w:rsid w:val="00CB77D5"/>
    <w:rsid w:val="00CB7BBF"/>
    <w:rsid w:val="00CC4C55"/>
    <w:rsid w:val="00CC655C"/>
    <w:rsid w:val="00CC69FF"/>
    <w:rsid w:val="00CC6BE3"/>
    <w:rsid w:val="00CD101D"/>
    <w:rsid w:val="00CD1E38"/>
    <w:rsid w:val="00CD5ADA"/>
    <w:rsid w:val="00CD7CB6"/>
    <w:rsid w:val="00CE1D3B"/>
    <w:rsid w:val="00CE336E"/>
    <w:rsid w:val="00CE3636"/>
    <w:rsid w:val="00CE7E9D"/>
    <w:rsid w:val="00CF261B"/>
    <w:rsid w:val="00CF3D9F"/>
    <w:rsid w:val="00CF5EA4"/>
    <w:rsid w:val="00CF732E"/>
    <w:rsid w:val="00CF73A2"/>
    <w:rsid w:val="00D01F75"/>
    <w:rsid w:val="00D06E83"/>
    <w:rsid w:val="00D07119"/>
    <w:rsid w:val="00D1182B"/>
    <w:rsid w:val="00D12BA8"/>
    <w:rsid w:val="00D12C5C"/>
    <w:rsid w:val="00D13BB3"/>
    <w:rsid w:val="00D16C64"/>
    <w:rsid w:val="00D16E0B"/>
    <w:rsid w:val="00D171CB"/>
    <w:rsid w:val="00D24609"/>
    <w:rsid w:val="00D24750"/>
    <w:rsid w:val="00D259D2"/>
    <w:rsid w:val="00D2779D"/>
    <w:rsid w:val="00D304B2"/>
    <w:rsid w:val="00D35354"/>
    <w:rsid w:val="00D36D3A"/>
    <w:rsid w:val="00D44248"/>
    <w:rsid w:val="00D46FC3"/>
    <w:rsid w:val="00D50884"/>
    <w:rsid w:val="00D50887"/>
    <w:rsid w:val="00D54422"/>
    <w:rsid w:val="00D557A4"/>
    <w:rsid w:val="00D61404"/>
    <w:rsid w:val="00D705EF"/>
    <w:rsid w:val="00D70AB0"/>
    <w:rsid w:val="00D72151"/>
    <w:rsid w:val="00D77557"/>
    <w:rsid w:val="00D8139E"/>
    <w:rsid w:val="00D85E8B"/>
    <w:rsid w:val="00D86357"/>
    <w:rsid w:val="00D866D0"/>
    <w:rsid w:val="00D870C2"/>
    <w:rsid w:val="00D9169D"/>
    <w:rsid w:val="00DA284F"/>
    <w:rsid w:val="00DA36DC"/>
    <w:rsid w:val="00DA64DE"/>
    <w:rsid w:val="00DB10AE"/>
    <w:rsid w:val="00DB1EBC"/>
    <w:rsid w:val="00DB562A"/>
    <w:rsid w:val="00DC012C"/>
    <w:rsid w:val="00DC02DA"/>
    <w:rsid w:val="00DC0D81"/>
    <w:rsid w:val="00DC3B27"/>
    <w:rsid w:val="00DC6A34"/>
    <w:rsid w:val="00DE2B62"/>
    <w:rsid w:val="00DE52A0"/>
    <w:rsid w:val="00DF1B0A"/>
    <w:rsid w:val="00DF1BAB"/>
    <w:rsid w:val="00DF2C9A"/>
    <w:rsid w:val="00E0129F"/>
    <w:rsid w:val="00E04993"/>
    <w:rsid w:val="00E0698A"/>
    <w:rsid w:val="00E07AF2"/>
    <w:rsid w:val="00E131DD"/>
    <w:rsid w:val="00E16550"/>
    <w:rsid w:val="00E202F2"/>
    <w:rsid w:val="00E22CD0"/>
    <w:rsid w:val="00E237A6"/>
    <w:rsid w:val="00E25FA8"/>
    <w:rsid w:val="00E2718D"/>
    <w:rsid w:val="00E34F85"/>
    <w:rsid w:val="00E352B0"/>
    <w:rsid w:val="00E352B2"/>
    <w:rsid w:val="00E36382"/>
    <w:rsid w:val="00E36C79"/>
    <w:rsid w:val="00E40265"/>
    <w:rsid w:val="00E41DCF"/>
    <w:rsid w:val="00E50345"/>
    <w:rsid w:val="00E5050F"/>
    <w:rsid w:val="00E50E71"/>
    <w:rsid w:val="00E51BAB"/>
    <w:rsid w:val="00E54027"/>
    <w:rsid w:val="00E575A8"/>
    <w:rsid w:val="00E6241E"/>
    <w:rsid w:val="00E6420F"/>
    <w:rsid w:val="00E6469D"/>
    <w:rsid w:val="00E67A21"/>
    <w:rsid w:val="00E70CA1"/>
    <w:rsid w:val="00E7391E"/>
    <w:rsid w:val="00E744A3"/>
    <w:rsid w:val="00E744F6"/>
    <w:rsid w:val="00E75D3D"/>
    <w:rsid w:val="00E80160"/>
    <w:rsid w:val="00E825AB"/>
    <w:rsid w:val="00E82A21"/>
    <w:rsid w:val="00E8412B"/>
    <w:rsid w:val="00E848F1"/>
    <w:rsid w:val="00E86214"/>
    <w:rsid w:val="00E90F6F"/>
    <w:rsid w:val="00E93300"/>
    <w:rsid w:val="00E94088"/>
    <w:rsid w:val="00E94107"/>
    <w:rsid w:val="00E96257"/>
    <w:rsid w:val="00EA176C"/>
    <w:rsid w:val="00EA40FC"/>
    <w:rsid w:val="00EA4BF8"/>
    <w:rsid w:val="00EA5261"/>
    <w:rsid w:val="00EA6C52"/>
    <w:rsid w:val="00EA7349"/>
    <w:rsid w:val="00EA7510"/>
    <w:rsid w:val="00EA7961"/>
    <w:rsid w:val="00EB3162"/>
    <w:rsid w:val="00EB6160"/>
    <w:rsid w:val="00EC5D9A"/>
    <w:rsid w:val="00EC76DC"/>
    <w:rsid w:val="00ED3735"/>
    <w:rsid w:val="00EE0515"/>
    <w:rsid w:val="00EE1721"/>
    <w:rsid w:val="00EE4C98"/>
    <w:rsid w:val="00EE4FB4"/>
    <w:rsid w:val="00EF3C36"/>
    <w:rsid w:val="00EF53B7"/>
    <w:rsid w:val="00EF598B"/>
    <w:rsid w:val="00EF6432"/>
    <w:rsid w:val="00F0192F"/>
    <w:rsid w:val="00F0262C"/>
    <w:rsid w:val="00F03951"/>
    <w:rsid w:val="00F10CF4"/>
    <w:rsid w:val="00F12C3B"/>
    <w:rsid w:val="00F15209"/>
    <w:rsid w:val="00F208F8"/>
    <w:rsid w:val="00F217A3"/>
    <w:rsid w:val="00F21C82"/>
    <w:rsid w:val="00F22243"/>
    <w:rsid w:val="00F2733B"/>
    <w:rsid w:val="00F30BFE"/>
    <w:rsid w:val="00F32E3F"/>
    <w:rsid w:val="00F364A7"/>
    <w:rsid w:val="00F379B9"/>
    <w:rsid w:val="00F5313E"/>
    <w:rsid w:val="00F5440D"/>
    <w:rsid w:val="00F622EF"/>
    <w:rsid w:val="00F6244C"/>
    <w:rsid w:val="00F63B8B"/>
    <w:rsid w:val="00F63FCD"/>
    <w:rsid w:val="00F64120"/>
    <w:rsid w:val="00F662EF"/>
    <w:rsid w:val="00F7074C"/>
    <w:rsid w:val="00F722EA"/>
    <w:rsid w:val="00F77499"/>
    <w:rsid w:val="00F84099"/>
    <w:rsid w:val="00F857E6"/>
    <w:rsid w:val="00F85A0C"/>
    <w:rsid w:val="00F9321D"/>
    <w:rsid w:val="00F945CB"/>
    <w:rsid w:val="00F94B34"/>
    <w:rsid w:val="00FA210F"/>
    <w:rsid w:val="00FA6FC6"/>
    <w:rsid w:val="00FB195F"/>
    <w:rsid w:val="00FB3A50"/>
    <w:rsid w:val="00FB57CE"/>
    <w:rsid w:val="00FB5E46"/>
    <w:rsid w:val="00FB628D"/>
    <w:rsid w:val="00FB6700"/>
    <w:rsid w:val="00FC01B4"/>
    <w:rsid w:val="00FC065C"/>
    <w:rsid w:val="00FC3AD1"/>
    <w:rsid w:val="00FC78A4"/>
    <w:rsid w:val="00FC7E2D"/>
    <w:rsid w:val="00FD5237"/>
    <w:rsid w:val="00FE163A"/>
    <w:rsid w:val="00FE1890"/>
    <w:rsid w:val="00FE32A0"/>
    <w:rsid w:val="00FE4257"/>
    <w:rsid w:val="00FE542B"/>
    <w:rsid w:val="00FE5BD8"/>
    <w:rsid w:val="00FE7A9D"/>
    <w:rsid w:val="00FE7D13"/>
    <w:rsid w:val="00FF09DF"/>
    <w:rsid w:val="00FF197C"/>
    <w:rsid w:val="00FF1EAF"/>
    <w:rsid w:val="00FF34B1"/>
    <w:rsid w:val="00FF6CCA"/>
    <w:rsid w:val="00FF7C75"/>
  </w:rsids>
  <m:mathPr>
    <m:mathFont m:val="Cambria Math"/>
  </m:mathPr>
  <w:themeFontLang w:val="pt-PT"/>
  <w:clrSchemeMapping w:bg1="light1" w:t1="dark1" w:bg2="light2" w:t2="dark2" w:accent1="accent1" w:accent2="accent2" w:accent3="accent3" w:accent4="accent4" w:accent5="accent5" w:accent6="accent6" w:hyperlink="hyperlink" w:followedHyperlink="followedHyperlink"/>
  <w:doNotIncludeSubdocsInStats/>
  <w15:docId w15:val="{CE536746-D0F2-4220-AF7A-1BBD7820B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en-GB"/>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A6E"/>
    <w:rPr>
      <w:sz w:val="24"/>
      <w:szCs w:val="24"/>
    </w:rPr>
  </w:style>
  <w:style w:type="paragraph" w:styleId="Heading1">
    <w:name w:val="heading 1"/>
    <w:basedOn w:val="Normal"/>
    <w:next w:val="Normal"/>
    <w:link w:val="Heading1Char"/>
    <w:qFormat/>
    <w:rsid w:val="0033334A"/>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C7E2D"/>
    <w:pPr>
      <w:tabs>
        <w:tab w:val="center" w:pos="4252"/>
        <w:tab w:val="right" w:pos="8504"/>
      </w:tabs>
    </w:pPr>
  </w:style>
  <w:style w:type="paragraph" w:styleId="Footer">
    <w:name w:val="footer"/>
    <w:basedOn w:val="Normal"/>
    <w:link w:val="FooterChar"/>
    <w:uiPriority w:val="99"/>
    <w:rsid w:val="00FC7E2D"/>
    <w:pPr>
      <w:tabs>
        <w:tab w:val="center" w:pos="4252"/>
        <w:tab w:val="right" w:pos="8504"/>
      </w:tabs>
    </w:pPr>
  </w:style>
  <w:style w:type="character" w:styleId="PageNumber">
    <w:name w:val="page number"/>
    <w:basedOn w:val="DefaultParagraphFont"/>
    <w:rsid w:val="00FC7E2D"/>
  </w:style>
  <w:style w:type="table" w:styleId="Table3Deffects3">
    <w:name w:val="Table 3D effects 3"/>
    <w:basedOn w:val="TableNormal"/>
    <w:rsid w:val="002B64E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8D38FC"/>
    <w:pPr>
      <w:ind w:left="708"/>
    </w:pPr>
  </w:style>
  <w:style w:type="character" w:customStyle="1" w:styleId="FooterChar">
    <w:name w:val="Footer Char"/>
    <w:basedOn w:val="DefaultParagraphFont"/>
    <w:link w:val="Footer"/>
    <w:uiPriority w:val="99"/>
    <w:rsid w:val="00CE7E9D"/>
    <w:rPr>
      <w:sz w:val="24"/>
      <w:szCs w:val="24"/>
    </w:rPr>
  </w:style>
  <w:style w:type="paragraph" w:customStyle="1" w:styleId="Default">
    <w:name w:val="Default"/>
    <w:rsid w:val="005B5054"/>
    <w:pPr>
      <w:autoSpaceDE w:val="0"/>
      <w:autoSpaceDN w:val="0"/>
      <w:adjustRightInd w:val="0"/>
    </w:pPr>
    <w:rPr>
      <w:rFonts w:ascii="Palatino Linotype" w:hAnsi="Palatino Linotype" w:cs="Palatino Linotype"/>
      <w:color w:val="000000"/>
      <w:sz w:val="24"/>
      <w:szCs w:val="24"/>
    </w:rPr>
  </w:style>
  <w:style w:type="paragraph" w:styleId="Title">
    <w:name w:val="Title"/>
    <w:basedOn w:val="Normal"/>
    <w:next w:val="Normal"/>
    <w:link w:val="TitleChar"/>
    <w:qFormat/>
    <w:rsid w:val="00BA64F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BA64FF"/>
    <w:rPr>
      <w:rFonts w:ascii="Cambria" w:eastAsia="Times New Roman" w:hAnsi="Cambria" w:cs="Times New Roman"/>
      <w:b/>
      <w:bCs/>
      <w:kern w:val="28"/>
      <w:sz w:val="32"/>
      <w:szCs w:val="32"/>
    </w:rPr>
  </w:style>
  <w:style w:type="character" w:customStyle="1" w:styleId="Heading1Char">
    <w:name w:val="Heading 1 Char"/>
    <w:basedOn w:val="DefaultParagraphFont"/>
    <w:link w:val="Heading1"/>
    <w:rsid w:val="0033334A"/>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33334A"/>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rsid w:val="0033334A"/>
  </w:style>
  <w:style w:type="character" w:styleId="Hyperlink">
    <w:name w:val="Hyperlink"/>
    <w:basedOn w:val="DefaultParagraphFont"/>
    <w:uiPriority w:val="99"/>
    <w:unhideWhenUsed/>
    <w:rsid w:val="0033334A"/>
    <w:rPr>
      <w:color w:val="0000FF"/>
      <w:u w:val="single"/>
    </w:rPr>
  </w:style>
  <w:style w:type="character" w:styleId="LineNumber">
    <w:name w:val="line number"/>
    <w:basedOn w:val="DefaultParagraphFont"/>
    <w:rsid w:val="004D1AF0"/>
  </w:style>
  <w:style w:type="table" w:styleId="TableGrid">
    <w:name w:val="Table Grid"/>
    <w:basedOn w:val="TableNormal"/>
    <w:rsid w:val="00475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350C6"/>
    <w:pPr>
      <w:spacing w:before="100" w:beforeAutospacing="1" w:after="100" w:afterAutospacing="1"/>
    </w:pPr>
  </w:style>
  <w:style w:type="paragraph" w:styleId="FootnoteText">
    <w:name w:val="footnote text"/>
    <w:basedOn w:val="Normal"/>
    <w:link w:val="FootnoteTextChar"/>
    <w:rsid w:val="00257879"/>
    <w:rPr>
      <w:rFonts w:asciiTheme="minorHAnsi" w:hAnsiTheme="minorHAnsi"/>
      <w:sz w:val="18"/>
      <w:szCs w:val="20"/>
    </w:rPr>
  </w:style>
  <w:style w:type="character" w:customStyle="1" w:styleId="FootnoteTextChar">
    <w:name w:val="Footnote Text Char"/>
    <w:basedOn w:val="DefaultParagraphFont"/>
    <w:link w:val="FootnoteText"/>
    <w:rsid w:val="00257879"/>
    <w:rPr>
      <w:rFonts w:asciiTheme="minorHAnsi" w:hAnsiTheme="minorHAnsi"/>
      <w:sz w:val="18"/>
    </w:rPr>
  </w:style>
  <w:style w:type="character" w:styleId="FootnoteReference">
    <w:name w:val="footnote reference"/>
    <w:basedOn w:val="DefaultParagraphFont"/>
    <w:rsid w:val="000A40F6"/>
    <w:rPr>
      <w:vertAlign w:val="superscript"/>
    </w:rPr>
  </w:style>
  <w:style w:type="paragraph" w:styleId="BalloonText">
    <w:name w:val="Balloon Text"/>
    <w:basedOn w:val="Normal"/>
    <w:link w:val="BalloonTextChar"/>
    <w:rsid w:val="005A5FEA"/>
    <w:rPr>
      <w:rFonts w:ascii="Tahoma" w:hAnsi="Tahoma" w:cs="Tahoma"/>
      <w:sz w:val="16"/>
      <w:szCs w:val="16"/>
    </w:rPr>
  </w:style>
  <w:style w:type="character" w:customStyle="1" w:styleId="BalloonTextChar">
    <w:name w:val="Balloon Text Char"/>
    <w:basedOn w:val="DefaultParagraphFont"/>
    <w:link w:val="BalloonText"/>
    <w:rsid w:val="005A5FEA"/>
    <w:rPr>
      <w:rFonts w:ascii="Tahoma" w:hAnsi="Tahoma" w:cs="Tahoma"/>
      <w:sz w:val="16"/>
      <w:szCs w:val="16"/>
    </w:rPr>
  </w:style>
  <w:style w:type="paragraph" w:styleId="NoSpacing">
    <w:name w:val="No Spacing"/>
    <w:link w:val="NoSpacingChar"/>
    <w:uiPriority w:val="1"/>
    <w:qFormat/>
    <w:rsid w:val="006B46B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B46BD"/>
    <w:rPr>
      <w:rFonts w:asciiTheme="minorHAnsi" w:eastAsiaTheme="minorEastAsia" w:hAnsiTheme="minorHAnsi" w:cstheme="minorBidi"/>
      <w:sz w:val="22"/>
      <w:szCs w:val="22"/>
      <w:lang w:val="en-GB" w:eastAsia="en-GB"/>
    </w:rPr>
  </w:style>
  <w:style w:type="character" w:customStyle="1" w:styleId="HeaderChar">
    <w:name w:val="Header Char"/>
    <w:basedOn w:val="DefaultParagraphFont"/>
    <w:link w:val="Header"/>
    <w:uiPriority w:val="99"/>
    <w:locked/>
    <w:rsid w:val="004C552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settings" Target="settings.xml" /><Relationship Id="rId20" Type="http://schemas.openxmlformats.org/officeDocument/2006/relationships/hyperlink" Target="http://www.gpiaaf.gov.pt/" TargetMode="External" /><Relationship Id="rId21" Type="http://schemas.openxmlformats.org/officeDocument/2006/relationships/image" Target="media/image15.jpeg" /><Relationship Id="rId22" Type="http://schemas.openxmlformats.org/officeDocument/2006/relationships/image" Target="media/image16.jpeg" /><Relationship Id="rId23" Type="http://schemas.openxmlformats.org/officeDocument/2006/relationships/image" Target="media/image17.png" /><Relationship Id="rId24" Type="http://schemas.openxmlformats.org/officeDocument/2006/relationships/hyperlink" Target="http://www.cp.pt/" TargetMode="External" /><Relationship Id="rId25" Type="http://schemas.openxmlformats.org/officeDocument/2006/relationships/hyperlink" Target="http://www.fertagus.pt/" TargetMode="External" /><Relationship Id="rId26" Type="http://schemas.openxmlformats.org/officeDocument/2006/relationships/hyperlink" Target="http://www.cpcarga.pt/index.php/pt/" TargetMode="External" /><Relationship Id="rId27" Type="http://schemas.openxmlformats.org/officeDocument/2006/relationships/hyperlink" Target="http://sinergia.mota-engil.pt/Detail.aspx?ParentId=42" TargetMode="External" /><Relationship Id="rId28" Type="http://schemas.openxmlformats.org/officeDocument/2006/relationships/hyperlink" Target="http://www.cm-mirandela.pt/index.php?oid=275" TargetMode="External" /><Relationship Id="rId29" Type="http://schemas.openxmlformats.org/officeDocument/2006/relationships/hyperlink" Target="http://transportesalmada.ageneal.pt/content.asp?startAt=2&amp;categoryID=907" TargetMode="External" /><Relationship Id="rId3" Type="http://schemas.openxmlformats.org/officeDocument/2006/relationships/webSettings" Target="webSettings.xml" /><Relationship Id="rId30" Type="http://schemas.openxmlformats.org/officeDocument/2006/relationships/hyperlink" Target="http://www.cm-viana-castelo.pt/pt/funicular-de-santa-luzia" TargetMode="External" /><Relationship Id="rId31" Type="http://schemas.openxmlformats.org/officeDocument/2006/relationships/hyperlink" Target="http://www.liftech.pt/" TargetMode="External" /><Relationship Id="rId32" Type="http://schemas.openxmlformats.org/officeDocument/2006/relationships/hyperlink" Target="http://www.estanciadobomjesus.com/_elevador_2" TargetMode="External" /><Relationship Id="rId33" Type="http://schemas.openxmlformats.org/officeDocument/2006/relationships/hyperlink" Target="http://www.metrodoporto.pt/PageGen.aspx?WMCM_PaginaId=10035" TargetMode="External" /><Relationship Id="rId34" Type="http://schemas.openxmlformats.org/officeDocument/2006/relationships/hyperlink" Target="http://www.cm-nazare.pt/custompages/showpage.aspx?pageid=67cd5fa6-cba0-43a8-981e-2906d7a4aee8&amp;m=b149" TargetMode="External" /><Relationship Id="rId35" Type="http://schemas.openxmlformats.org/officeDocument/2006/relationships/hyperlink" Target="http://www.cm-oeiras.pt/amunicipal/Sustentabilidade/Transportes/Paginas/Satu.aspx" TargetMode="External" /><Relationship Id="rId36" Type="http://schemas.openxmlformats.org/officeDocument/2006/relationships/image" Target="media/image18.jpeg" /><Relationship Id="rId37" Type="http://schemas.openxmlformats.org/officeDocument/2006/relationships/hyperlink" Target="http://erail.era.europa.eu/occurrence/PT-76-38-1/Level-crossing-accident,-18-03-2006,-Level-crossing-is-located-in-the-" TargetMode="External" /><Relationship Id="rId38" Type="http://schemas.openxmlformats.org/officeDocument/2006/relationships/hyperlink" Target="http://erail.era.europa.eu/occurrence/PT-77-38-1/Other,-18-05-2006,-no-indication-(Portugal)" TargetMode="External" /><Relationship Id="rId39" Type="http://schemas.openxmlformats.org/officeDocument/2006/relationships/hyperlink" Target="http://erail.era.europa.eu/occurrence/PT-78-38-1/Train-derailment,-04-07-2006,-Station-L-Norte-Pampilhosa-(Portugal)" TargetMode="External" /><Relationship Id="rId4" Type="http://schemas.openxmlformats.org/officeDocument/2006/relationships/fontTable" Target="fontTable.xml" /><Relationship Id="rId40" Type="http://schemas.openxmlformats.org/officeDocument/2006/relationships/hyperlink" Target="http://erail.era.europa.eu/occurrence/PT-229-38-1/Train-derailment,-15-07-2006,-Straight-Line-Path-with-good-visibility-" TargetMode="External" /><Relationship Id="rId41" Type="http://schemas.openxmlformats.org/officeDocument/2006/relationships/hyperlink" Target="http://erail.era.europa.eu/occurrence/PT-222-38-1/Level-crossing-accident,-10-08-2006,-Level-crossing-with-good-visibili" TargetMode="External" /><Relationship Id="rId42" Type="http://schemas.openxmlformats.org/officeDocument/2006/relationships/hyperlink" Target="http://erail.era.europa.eu/occurrence/PT-240-38-1/Broken-wheels-or-axles,-06-09-2006,-The-incident-ocurred-in-open-line-" TargetMode="External" /><Relationship Id="rId43" Type="http://schemas.openxmlformats.org/officeDocument/2006/relationships/hyperlink" Target="http://erail.era.europa.eu/occurrence/PT-225-38-1/Level-crossing-accident,-28-10-2006,-Level-crossing-type-C-(without-ba" TargetMode="External" /><Relationship Id="rId44" Type="http://schemas.openxmlformats.org/officeDocument/2006/relationships/hyperlink" Target="http://erail.era.europa.eu/occurrence/PT-226-38-1/Level-crossing-accident,-07-11-2006,-Level-crossing-located-in-open-li" TargetMode="External" /><Relationship Id="rId45" Type="http://schemas.openxmlformats.org/officeDocument/2006/relationships/hyperlink" Target="http://erail.era.europa.eu/occurrence/PT-239-38-1/Train-derailment,-13-11-2006,-The-derailment-ocurred-as-the-train-was-" TargetMode="External" /><Relationship Id="rId46" Type="http://schemas.openxmlformats.org/officeDocument/2006/relationships/hyperlink" Target="http://erail.era.europa.eu/occurrence/PT-228-38-1/Level-crossing-accident,-15-12-2006,-Level-crossing-located-in-a-urban" TargetMode="External" /><Relationship Id="rId47" Type="http://schemas.openxmlformats.org/officeDocument/2006/relationships/hyperlink" Target="http://erail.era.europa.eu/occurrence/PT-242-38-1/Level-crossing-accident,-21-03-2007,-The-accident-ocurred-in-a-level-c" TargetMode="External" /><Relationship Id="rId48" Type="http://schemas.openxmlformats.org/officeDocument/2006/relationships/hyperlink" Target="http://erail.era.europa.eu/occurrence/PT-243-38-1/Level-crossing-accident,-28-03-2007,-Bad-visibility-froom-the-left-sid" TargetMode="External" /><Relationship Id="rId49" Type="http://schemas.openxmlformats.org/officeDocument/2006/relationships/hyperlink" Target="http://erail.era.europa.eu/occurrence/PT-244-38-1/Level-crossing-accident,-04-04-2007,-Location-with-good-visibility--Le" TargetMode="External" /><Relationship Id="rId5" Type="http://schemas.openxmlformats.org/officeDocument/2006/relationships/customXml" Target="../customXml/item1.xml" /><Relationship Id="rId50" Type="http://schemas.openxmlformats.org/officeDocument/2006/relationships/hyperlink" Target="http://erail.era.europa.eu/occurrence/PT-313-38-1/Level-crossing-accident,-12-05-2007,-Level-crossing-located-in-a-isola" TargetMode="External" /><Relationship Id="rId51" Type="http://schemas.openxmlformats.org/officeDocument/2006/relationships/hyperlink" Target="http://erail.era.europa.eu/occurrence/PT-314-38-1/Level-crossing-accident,-02-06-2007,-Level-crossing-located-in-a-area-" TargetMode="External" /><Relationship Id="rId52" Type="http://schemas.openxmlformats.org/officeDocument/2006/relationships/hyperlink" Target="http://erail.era.europa.eu/occurrence/PT-315-38-1/Level-crossing-accident,-05-08-2007,-Level-crossing-located-close-to-a" TargetMode="External" /><Relationship Id="rId53" Type="http://schemas.openxmlformats.org/officeDocument/2006/relationships/hyperlink" Target="http://erail.era.europa.eu/occurrence/PT-317-38-1/Train-derailment,-17-08-2007,-Derailment-in-Pampilhosa-station-(Portug" TargetMode="External" /><Relationship Id="rId54" Type="http://schemas.openxmlformats.org/officeDocument/2006/relationships/hyperlink" Target="http://erail.era.europa.eu/occurrence/PT-316-38-1/Level-crossing-accident,-18-08-2007,-Level-crossing-with-good-visibili" TargetMode="External" /><Relationship Id="rId55" Type="http://schemas.openxmlformats.org/officeDocument/2006/relationships/hyperlink" Target="http://erail.era.europa.eu/occurrence/PT-962-38-1/Train-derailment,-16-07-2010,-Site-of-Valega,-Km-297-200-of-the-main-l" TargetMode="External" /><Relationship Id="rId56" Type="http://schemas.openxmlformats.org/officeDocument/2006/relationships/hyperlink" Target="http://erail.era.europa.eu/occurrence/PT-1018-38-1/Train-derailment,-26-10-2010,-South-line,-Alcacer-do-Sal-village,-at-7" TargetMode="External" /><Relationship Id="rId57" Type="http://schemas.openxmlformats.org/officeDocument/2006/relationships/hyperlink" Target="https://erail.era.europa.eu/occurrence/PT-4418-38-1/Other-event,-10-11-2014,-Algueir%C3%A3o---Mem-Martins-(Portugal)" TargetMode="External" /><Relationship Id="rId58" Type="http://schemas.openxmlformats.org/officeDocument/2006/relationships/hyperlink" Target="javascript:fl(1,%20&amp;apos;http://erail.era.europa.eu/occurrence/PT-4739-38-1/Level-crossing-accident,-28-01-2015,-Est%C3%B4mbar-(Portugal)&amp;apos;,%20&amp;apos;&amp;apos;);" TargetMode="External" /><Relationship Id="rId59" Type="http://schemas.openxmlformats.org/officeDocument/2006/relationships/image" Target="media/image19.jpeg" /><Relationship Id="rId6" Type="http://schemas.openxmlformats.org/officeDocument/2006/relationships/image" Target="media/image1.png" /><Relationship Id="rId60" Type="http://schemas.openxmlformats.org/officeDocument/2006/relationships/header" Target="header1.xml" /><Relationship Id="rId61" Type="http://schemas.openxmlformats.org/officeDocument/2006/relationships/header" Target="header2.xml" /><Relationship Id="rId62" Type="http://schemas.openxmlformats.org/officeDocument/2006/relationships/footer" Target="footer1.xml" /><Relationship Id="rId63" Type="http://schemas.openxmlformats.org/officeDocument/2006/relationships/footer" Target="footer2.xml" /><Relationship Id="rId64" Type="http://schemas.openxmlformats.org/officeDocument/2006/relationships/header" Target="header3.xml" /><Relationship Id="rId65" Type="http://schemas.openxmlformats.org/officeDocument/2006/relationships/footer" Target="footer3.xml" /><Relationship Id="rId66" Type="http://schemas.openxmlformats.org/officeDocument/2006/relationships/header" Target="header4.xml" /><Relationship Id="rId67" Type="http://schemas.openxmlformats.org/officeDocument/2006/relationships/header" Target="header5.xml" /><Relationship Id="rId68" Type="http://schemas.openxmlformats.org/officeDocument/2006/relationships/header" Target="header6.xml" /><Relationship Id="rId69" Type="http://schemas.openxmlformats.org/officeDocument/2006/relationships/footer" Target="footer4.xml" /><Relationship Id="rId7" Type="http://schemas.openxmlformats.org/officeDocument/2006/relationships/image" Target="media/image2.png" /><Relationship Id="rId70" Type="http://schemas.openxmlformats.org/officeDocument/2006/relationships/theme" Target="theme/theme1.xml" /><Relationship Id="rId71" Type="http://schemas.openxmlformats.org/officeDocument/2006/relationships/numbering" Target="numbering.xml" /><Relationship Id="rId72" Type="http://schemas.openxmlformats.org/officeDocument/2006/relationships/styles" Target="styles.xml" /><Relationship Id="rId8" Type="http://schemas.openxmlformats.org/officeDocument/2006/relationships/image" Target="media/image3.jpeg" /><Relationship Id="rId9" Type="http://schemas.openxmlformats.org/officeDocument/2006/relationships/image" Target="media/image4.jpeg" /></Relationships>
</file>

<file path=word/_rels/footer4.xml.rels>&#65279;<?xml version="1.0" encoding="utf-8" standalone="yes"?><Relationships xmlns="http://schemas.openxmlformats.org/package/2006/relationships"><Relationship Id="rId1" Type="http://schemas.openxmlformats.org/officeDocument/2006/relationships/image" Target="media/image21.jpeg" /></Relationships>
</file>

<file path=word/_rels/header1.xml.rels>&#65279;<?xml version="1.0" encoding="utf-8" standalone="yes"?><Relationships xmlns="http://schemas.openxmlformats.org/package/2006/relationships"><Relationship Id="rId1" Type="http://schemas.openxmlformats.org/officeDocument/2006/relationships/image" Target="media/image20.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29C114-133F-4A88-B236-B79DC5A8E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10194</TotalTime>
  <Pages>1</Pages>
  <Words>13234</Words>
  <Characters>75438</Characters>
  <Application>Microsoft Office Word</Application>
  <DocSecurity>0</DocSecurity>
  <Lines>628</Lines>
  <Paragraphs>176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Relatório Anual de Investigação</vt:lpstr>
      <vt:lpstr>Relatório Anual de Investigação</vt:lpstr>
    </vt:vector>
  </TitlesOfParts>
  <Company>CDT</Company>
  <LinksUpToDate>false</LinksUpToDate>
  <CharactersWithSpaces>88496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Anual de Investigação</dc:title>
  <dc:subject>2015</dc:subject>
  <dc:creator>CDT</dc:creator>
  <cp:lastModifiedBy>CDT</cp:lastModifiedBy>
  <cp:revision>273</cp:revision>
  <cp:lastPrinted>2018-09-30T20:09:00Z</cp:lastPrinted>
  <dcterms:created xsi:type="dcterms:W3CDTF">2016-09-27T12:22:00Z</dcterms:created>
  <dcterms:modified xsi:type="dcterms:W3CDTF">2018-10-31T16:35:00Z</dcterms:modified>
</cp:coreProperties>
</file>