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09B" w:rsidRPr="004A5812" w:rsidRDefault="00B86149" w:rsidP="000D785A">
      <w:pPr>
        <w:pStyle w:val="BodyText"/>
        <w:widowControl/>
        <w:ind w:left="112"/>
        <w:rPr>
          <w:rFonts w:ascii="Times New Roman"/>
          <w:sz w:val="20"/>
        </w:rPr>
      </w:pPr>
      <w:bookmarkStart w:id="0" w:name="_GoBack"/>
      <w:bookmarkEnd w:id="0"/>
      <w:r w:rsidRPr="004A5812">
        <w:rPr>
          <w:rFonts w:ascii="Times New Roman"/>
          <w:noProof/>
          <w:sz w:val="20"/>
          <w:lang w:eastAsia="en-GB" w:bidi="ar-SA"/>
        </w:rPr>
        <w:drawing>
          <wp:inline distT="0" distB="0" distL="0" distR="0">
            <wp:extent cx="1906104" cy="697229"/>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906104" cy="697229"/>
                    </a:xfrm>
                    <a:prstGeom prst="rect">
                      <a:avLst/>
                    </a:prstGeom>
                  </pic:spPr>
                </pic:pic>
              </a:graphicData>
            </a:graphic>
          </wp:inline>
        </w:drawing>
      </w:r>
    </w:p>
    <w:p w:rsidR="0098309B" w:rsidRPr="004A5812" w:rsidRDefault="0098309B" w:rsidP="000D785A">
      <w:pPr>
        <w:pStyle w:val="BodyText"/>
        <w:widowControl/>
        <w:rPr>
          <w:rFonts w:ascii="Times New Roman"/>
          <w:sz w:val="20"/>
        </w:rPr>
      </w:pPr>
    </w:p>
    <w:p w:rsidR="0098309B" w:rsidRPr="004A5812" w:rsidRDefault="00B86149" w:rsidP="000D785A">
      <w:pPr>
        <w:pStyle w:val="BodyText"/>
        <w:widowControl/>
        <w:rPr>
          <w:rFonts w:ascii="Times New Roman"/>
          <w:sz w:val="13"/>
        </w:rPr>
      </w:pPr>
      <w:r w:rsidRPr="004A5812">
        <w:rPr>
          <w:noProof/>
          <w:lang w:eastAsia="en-GB" w:bidi="ar-SA"/>
        </w:rPr>
        <w:drawing>
          <wp:anchor distT="0" distB="0" distL="0" distR="0" simplePos="0" relativeHeight="251658240" behindDoc="0" locked="0" layoutInCell="1" allowOverlap="1">
            <wp:simplePos x="0" y="0"/>
            <wp:positionH relativeFrom="page">
              <wp:posOffset>630936</wp:posOffset>
            </wp:positionH>
            <wp:positionV relativeFrom="paragraph">
              <wp:posOffset>119895</wp:posOffset>
            </wp:positionV>
            <wp:extent cx="6416040" cy="2226563"/>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416040" cy="2226563"/>
                    </a:xfrm>
                    <a:prstGeom prst="rect">
                      <a:avLst/>
                    </a:prstGeom>
                  </pic:spPr>
                </pic:pic>
              </a:graphicData>
            </a:graphic>
          </wp:anchor>
        </w:drawing>
      </w: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98309B" w:rsidP="000D785A">
      <w:pPr>
        <w:pStyle w:val="BodyText"/>
        <w:widowControl/>
        <w:rPr>
          <w:rFonts w:ascii="Times New Roman"/>
          <w:sz w:val="20"/>
        </w:rPr>
      </w:pPr>
    </w:p>
    <w:p w:rsidR="0098309B" w:rsidRPr="004A5812" w:rsidRDefault="00DB5F34" w:rsidP="000D785A">
      <w:pPr>
        <w:pStyle w:val="BodyText"/>
        <w:widowControl/>
        <w:spacing w:before="2"/>
        <w:rPr>
          <w:rFonts w:ascii="Times New Roman"/>
          <w:sz w:val="11"/>
        </w:rPr>
      </w:pPr>
      <w:r>
        <w:pict>
          <v:group id="_x0000_s1046" style="position:absolute;margin-left:264.5pt;margin-top:8.4pt;width:54.25pt;height:27pt;z-index:251654656;mso-wrap-distance-left:0;mso-wrap-distance-right:0;mso-position-horizontal-relative:page" coordorigin="5290,168" coordsize="1085,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Jahresbericht 2017 " style="position:absolute;left:5292;top:168;width:1064;height:540">
              <v:imagedata r:id="rId10" o:title=""/>
            </v:shape>
            <v:shape id="_x0000_s1027" type="#_x0000_t75" alt="Jahresbericht 2017 " style="position:absolute;left:5289;top:235;width:1085;height:401">
              <v:imagedata r:id="rId11" o:title=""/>
            </v:shape>
            <w10:wrap type="topAndBottom" anchorx="page"/>
          </v:group>
        </w:pict>
      </w:r>
      <w:r>
        <w:pict>
          <v:group id="_x0000_s1028" style="position:absolute;margin-left:399.5pt;margin-top:26.4pt;width:126.25pt;height:27pt;z-index:251655680;mso-wrap-distance-left:0;mso-wrap-distance-right:0;mso-position-horizontal-relative:page" coordorigin="7990,528" coordsize="2525,540">
            <v:shape id="_x0000_s1029" type="#_x0000_t75" alt="Jahresbericht 2017 " style="position:absolute;left:8119;top:528;width:2393;height:540">
              <v:imagedata r:id="rId12" o:title=""/>
            </v:shape>
            <v:shape id="_x0000_s1030" type="#_x0000_t75" alt="Jahresbericht 2017 " style="position:absolute;left:7989;top:595;width:2525;height:401">
              <v:imagedata r:id="rId13" o:title=""/>
            </v:shape>
            <w10:wrap type="topAndBottom" anchorx="page"/>
          </v:group>
        </w:pict>
      </w:r>
      <w:r>
        <w:pict>
          <v:group id="_x0000_s1031" style="position:absolute;margin-left:39.5pt;margin-top:71.4pt;width:126.25pt;height:27pt;z-index:251656704;mso-wrap-distance-left:0;mso-wrap-distance-right:0;mso-position-horizontal-relative:page" coordorigin="790,1428" coordsize="2525,540">
            <v:shape id="_x0000_s1032" type="#_x0000_t75" alt="Jahresbericht 2017 " style="position:absolute;left:792;top:1428;width:2520;height:540">
              <v:imagedata r:id="rId14" o:title=""/>
            </v:shape>
            <v:shape id="_x0000_s1033" type="#_x0000_t75" alt="Jahresbericht 2017 " style="position:absolute;left:789;top:1495;width:2525;height:401">
              <v:imagedata r:id="rId15" o:title=""/>
            </v:shape>
            <w10:wrap type="topAndBottom" anchorx="page"/>
          </v:group>
        </w:pict>
      </w:r>
      <w:r>
        <w:pict>
          <v:group id="_x0000_s1034" style="position:absolute;margin-left:180.1pt;margin-top:65.65pt;width:342.25pt;height:49.95pt;z-index:251657728;mso-wrap-distance-left:0;mso-wrap-distance-right:0;mso-position-horizontal-relative:page" coordorigin="3602,1313" coordsize="6845,999">
            <v:shape id="_x0000_s1035" type="#_x0000_t75" style="position:absolute;left:3602;top:1313;width:6845;height:999">
              <v:imagedata r:id="rId16" o:title=""/>
            </v:shape>
            <v:shapetype id="_x0000_t202" coordsize="21600,21600" o:spt="202" path="m,l,21600r21600,l21600,xe">
              <v:stroke joinstyle="miter"/>
              <v:path gradientshapeok="t" o:connecttype="rect"/>
            </v:shapetype>
            <v:shape id="_x0000_s1036" type="#_x0000_t202" style="position:absolute;left:3602;top:1313;width:6845;height:999" filled="f" stroked="f">
              <v:textbox inset="0,0,0,0">
                <w:txbxContent>
                  <w:p w:rsidR="00B86149" w:rsidRPr="004A5812" w:rsidRDefault="00B86149">
                    <w:pPr>
                      <w:spacing w:before="2"/>
                      <w:ind w:left="148"/>
                      <w:rPr>
                        <w:rFonts w:ascii="Cambria"/>
                        <w:b/>
                        <w:sz w:val="72"/>
                      </w:rPr>
                    </w:pPr>
                    <w:bookmarkStart w:id="1" w:name="Jahresbericht_2017"/>
                    <w:bookmarkEnd w:id="1"/>
                    <w:r w:rsidRPr="004A5812">
                      <w:rPr>
                        <w:rFonts w:ascii="Cambria"/>
                        <w:b/>
                        <w:color w:val="585858"/>
                        <w:sz w:val="72"/>
                      </w:rPr>
                      <w:t>ANNUAL REPORT</w:t>
                    </w:r>
                  </w:p>
                </w:txbxContent>
              </v:textbox>
            </v:shape>
            <w10:wrap type="topAndBottom" anchorx="page"/>
          </v:group>
        </w:pict>
      </w:r>
    </w:p>
    <w:p w:rsidR="0098309B" w:rsidRPr="004A5812" w:rsidRDefault="0098309B" w:rsidP="000D785A">
      <w:pPr>
        <w:pStyle w:val="BodyText"/>
        <w:widowControl/>
        <w:spacing w:before="4"/>
        <w:rPr>
          <w:rFonts w:ascii="Times New Roman"/>
          <w:sz w:val="15"/>
        </w:rPr>
      </w:pPr>
    </w:p>
    <w:p w:rsidR="001445D8" w:rsidRPr="004A5812" w:rsidRDefault="00B86149" w:rsidP="000D785A">
      <w:pPr>
        <w:widowControl/>
        <w:spacing w:line="1117" w:lineRule="exact"/>
        <w:ind w:right="1438"/>
        <w:jc w:val="right"/>
        <w:rPr>
          <w:b/>
          <w:color w:val="585858"/>
          <w:sz w:val="96"/>
        </w:rPr>
        <w:sectPr w:rsidR="001445D8" w:rsidRPr="004A5812" w:rsidSect="001445D8">
          <w:headerReference w:type="even" r:id="rId17"/>
          <w:headerReference w:type="default" r:id="rId18"/>
          <w:footerReference w:type="even" r:id="rId19"/>
          <w:footerReference w:type="default" r:id="rId20"/>
          <w:headerReference w:type="first" r:id="rId21"/>
          <w:footerReference w:type="first" r:id="rId22"/>
          <w:pgSz w:w="11900" w:h="16840"/>
          <w:pgMar w:top="1600" w:right="700" w:bottom="1080" w:left="680" w:header="0" w:footer="885" w:gutter="0"/>
          <w:cols w:space="720"/>
          <w:titlePg/>
          <w:docGrid w:linePitch="299"/>
        </w:sectPr>
      </w:pPr>
      <w:r w:rsidRPr="004A5812">
        <w:rPr>
          <w:b/>
          <w:color w:val="585858"/>
          <w:sz w:val="96"/>
        </w:rPr>
        <w:t>2017</w:t>
      </w:r>
    </w:p>
    <w:p w:rsidR="001445D8" w:rsidRPr="004A5812" w:rsidRDefault="001445D8" w:rsidP="000D785A">
      <w:pPr>
        <w:widowControl/>
        <w:spacing w:line="1117" w:lineRule="exact"/>
        <w:jc w:val="right"/>
        <w:rPr>
          <w:sz w:val="96"/>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rPr>
          <w:b/>
          <w:sz w:val="20"/>
        </w:rPr>
      </w:pPr>
    </w:p>
    <w:p w:rsidR="0098309B" w:rsidRPr="004A5812" w:rsidRDefault="0098309B" w:rsidP="000D785A">
      <w:pPr>
        <w:pStyle w:val="BodyText"/>
        <w:widowControl/>
        <w:spacing w:before="3"/>
        <w:rPr>
          <w:b/>
          <w:sz w:val="21"/>
        </w:rPr>
      </w:pPr>
    </w:p>
    <w:p w:rsidR="0098309B" w:rsidRPr="004A5812" w:rsidRDefault="00B86149" w:rsidP="000D785A">
      <w:pPr>
        <w:widowControl/>
        <w:spacing w:before="51"/>
        <w:ind w:left="736"/>
        <w:rPr>
          <w:sz w:val="24"/>
        </w:rPr>
      </w:pPr>
      <w:r w:rsidRPr="004A5812">
        <w:rPr>
          <w:sz w:val="24"/>
        </w:rPr>
        <w:t>PUBLISHER:</w:t>
      </w:r>
    </w:p>
    <w:p w:rsidR="0098309B" w:rsidRPr="004A5812" w:rsidRDefault="0098309B" w:rsidP="000D785A">
      <w:pPr>
        <w:pStyle w:val="BodyText"/>
        <w:widowControl/>
        <w:rPr>
          <w:sz w:val="24"/>
        </w:rPr>
      </w:pPr>
    </w:p>
    <w:p w:rsidR="0098309B" w:rsidRPr="004A5812" w:rsidRDefault="0098309B" w:rsidP="000D785A">
      <w:pPr>
        <w:pStyle w:val="BodyText"/>
        <w:widowControl/>
        <w:rPr>
          <w:sz w:val="24"/>
        </w:rPr>
      </w:pPr>
    </w:p>
    <w:p w:rsidR="0098309B" w:rsidRPr="004A5812" w:rsidRDefault="0098309B" w:rsidP="000D785A">
      <w:pPr>
        <w:pStyle w:val="BodyText"/>
        <w:widowControl/>
        <w:rPr>
          <w:sz w:val="24"/>
        </w:rPr>
      </w:pPr>
    </w:p>
    <w:p w:rsidR="0098309B" w:rsidRPr="004A5812" w:rsidRDefault="0098309B" w:rsidP="000D785A">
      <w:pPr>
        <w:pStyle w:val="BodyText"/>
        <w:widowControl/>
        <w:spacing w:before="2"/>
        <w:rPr>
          <w:sz w:val="33"/>
        </w:rPr>
      </w:pPr>
    </w:p>
    <w:p w:rsidR="0098309B" w:rsidRPr="004A5812" w:rsidRDefault="00B86149" w:rsidP="000D785A">
      <w:pPr>
        <w:widowControl/>
        <w:ind w:left="700"/>
        <w:rPr>
          <w:b/>
          <w:sz w:val="20"/>
        </w:rPr>
      </w:pPr>
      <w:r w:rsidRPr="004A5812">
        <w:rPr>
          <w:b/>
          <w:sz w:val="20"/>
        </w:rPr>
        <w:t>Federal Office for Railway Accident Investigation [Bundesstelle für Eisenbahnunfalluntersuchung]</w:t>
      </w:r>
    </w:p>
    <w:p w:rsidR="0098309B" w:rsidRPr="004A5812" w:rsidRDefault="00B86149" w:rsidP="000D785A">
      <w:pPr>
        <w:widowControl/>
        <w:spacing w:before="121"/>
        <w:ind w:left="700"/>
        <w:rPr>
          <w:sz w:val="20"/>
          <w:lang w:val="fr-FR"/>
        </w:rPr>
      </w:pPr>
      <w:r w:rsidRPr="004A5812">
        <w:rPr>
          <w:sz w:val="20"/>
          <w:lang w:val="fr-FR"/>
        </w:rPr>
        <w:t>Heinemannstraße 6</w:t>
      </w:r>
    </w:p>
    <w:p w:rsidR="001445D8" w:rsidRPr="004A5812" w:rsidRDefault="00B86149" w:rsidP="000D785A">
      <w:pPr>
        <w:widowControl/>
        <w:spacing w:before="123" w:line="360" w:lineRule="auto"/>
        <w:ind w:left="700" w:right="7424"/>
        <w:rPr>
          <w:color w:val="0000FF"/>
          <w:w w:val="95"/>
          <w:sz w:val="20"/>
          <w:u w:val="single" w:color="0000FF"/>
          <w:lang w:val="fr-FR"/>
        </w:rPr>
      </w:pPr>
      <w:r w:rsidRPr="004A5812">
        <w:rPr>
          <w:sz w:val="20"/>
          <w:lang w:val="fr-FR"/>
        </w:rPr>
        <w:t xml:space="preserve">53175 Bonn </w:t>
      </w:r>
      <w:hyperlink r:id="rId23" w:history="1">
        <w:r w:rsidRPr="004A5812">
          <w:rPr>
            <w:rStyle w:val="Hyperlink"/>
            <w:sz w:val="20"/>
            <w:lang w:val="fr-FR"/>
          </w:rPr>
          <w:t>www.beu.bund.de</w:t>
        </w:r>
      </w:hyperlink>
    </w:p>
    <w:p w:rsidR="001445D8" w:rsidRPr="004A5812" w:rsidRDefault="001445D8" w:rsidP="000D785A">
      <w:pPr>
        <w:widowControl/>
        <w:spacing w:line="360" w:lineRule="auto"/>
        <w:rPr>
          <w:sz w:val="20"/>
          <w:lang w:val="fr-FR"/>
        </w:rPr>
      </w:pPr>
    </w:p>
    <w:p w:rsidR="001841AD" w:rsidRPr="004A5812" w:rsidRDefault="00B86149" w:rsidP="000D785A">
      <w:pPr>
        <w:widowControl/>
        <w:ind w:left="709"/>
      </w:pPr>
      <w:bookmarkStart w:id="2" w:name="Inhaltsverzeichnis"/>
      <w:bookmarkEnd w:id="2"/>
      <w:r w:rsidRPr="004A5812">
        <w:rPr>
          <w:rFonts w:ascii="Cambria,Bold" w:hAnsi="Cambria,Bold"/>
          <w:b/>
          <w:bCs/>
          <w:sz w:val="24"/>
          <w:szCs w:val="24"/>
        </w:rPr>
        <w:lastRenderedPageBreak/>
        <w:t>Table of contents</w:t>
      </w:r>
    </w:p>
    <w:sdt>
      <w:sdtPr>
        <w:rPr>
          <w:rFonts w:ascii="Calibri" w:eastAsia="Calibri" w:hAnsi="Calibri" w:cs="Calibri"/>
          <w:color w:val="auto"/>
          <w:sz w:val="22"/>
          <w:szCs w:val="22"/>
          <w:lang w:eastAsia="de-DE" w:bidi="de-DE"/>
        </w:rPr>
        <w:id w:val="1877189682"/>
        <w:docPartObj>
          <w:docPartGallery w:val="Table of Contents"/>
          <w:docPartUnique/>
        </w:docPartObj>
      </w:sdtPr>
      <w:sdtEndPr>
        <w:rPr>
          <w:b/>
          <w:bCs/>
          <w:noProof/>
        </w:rPr>
      </w:sdtEndPr>
      <w:sdtContent>
        <w:p w:rsidR="008129F1" w:rsidRPr="004A5812" w:rsidRDefault="008129F1" w:rsidP="000D785A">
          <w:pPr>
            <w:pStyle w:val="TOCHeading"/>
          </w:pPr>
        </w:p>
        <w:p w:rsidR="00DB5F34" w:rsidRDefault="00B86149">
          <w:pPr>
            <w:pStyle w:val="TOC1"/>
            <w:tabs>
              <w:tab w:val="left" w:pos="1636"/>
              <w:tab w:val="right" w:leader="dot" w:pos="10510"/>
            </w:tabs>
            <w:rPr>
              <w:rFonts w:asciiTheme="minorHAnsi" w:eastAsiaTheme="minorEastAsia" w:hAnsiTheme="minorHAnsi" w:cstheme="minorBidi"/>
              <w:b w:val="0"/>
              <w:bCs w:val="0"/>
              <w:noProof/>
              <w:lang w:eastAsia="en-GB" w:bidi="ar-SA"/>
            </w:rPr>
          </w:pPr>
          <w:r w:rsidRPr="004A5812">
            <w:fldChar w:fldCharType="begin"/>
          </w:r>
          <w:r w:rsidRPr="004A5812">
            <w:instrText xml:space="preserve"> TOC \o "1-3" \h \z \u </w:instrText>
          </w:r>
          <w:r w:rsidRPr="004A5812">
            <w:fldChar w:fldCharType="separate"/>
          </w:r>
          <w:hyperlink w:anchor="_Toc532207741" w:history="1">
            <w:r w:rsidR="00DB5F34" w:rsidRPr="00AE595B">
              <w:rPr>
                <w:rStyle w:val="Hyperlink"/>
                <w:noProof/>
                <w:w w:val="99"/>
                <w:lang w:val="de-DE"/>
              </w:rPr>
              <w:t>1</w:t>
            </w:r>
            <w:r w:rsidR="00DB5F34">
              <w:rPr>
                <w:rFonts w:asciiTheme="minorHAnsi" w:eastAsiaTheme="minorEastAsia" w:hAnsiTheme="minorHAnsi" w:cstheme="minorBidi"/>
                <w:b w:val="0"/>
                <w:bCs w:val="0"/>
                <w:noProof/>
                <w:lang w:eastAsia="en-GB" w:bidi="ar-SA"/>
              </w:rPr>
              <w:tab/>
            </w:r>
            <w:r w:rsidR="00DB5F34" w:rsidRPr="00AE595B">
              <w:rPr>
                <w:rStyle w:val="Hyperlink"/>
                <w:noProof/>
              </w:rPr>
              <w:t>Investigation Office</w:t>
            </w:r>
            <w:r w:rsidR="00DB5F34">
              <w:rPr>
                <w:noProof/>
                <w:webHidden/>
              </w:rPr>
              <w:tab/>
            </w:r>
            <w:r w:rsidR="00DB5F34">
              <w:rPr>
                <w:noProof/>
                <w:webHidden/>
              </w:rPr>
              <w:fldChar w:fldCharType="begin"/>
            </w:r>
            <w:r w:rsidR="00DB5F34">
              <w:rPr>
                <w:noProof/>
                <w:webHidden/>
              </w:rPr>
              <w:instrText xml:space="preserve"> PAGEREF _Toc532207741 \h </w:instrText>
            </w:r>
            <w:r w:rsidR="00DB5F34">
              <w:rPr>
                <w:noProof/>
                <w:webHidden/>
              </w:rPr>
            </w:r>
            <w:r w:rsidR="00DB5F34">
              <w:rPr>
                <w:noProof/>
                <w:webHidden/>
              </w:rPr>
              <w:fldChar w:fldCharType="separate"/>
            </w:r>
            <w:r w:rsidR="00DB5F34">
              <w:rPr>
                <w:noProof/>
                <w:webHidden/>
              </w:rPr>
              <w:t>6</w:t>
            </w:r>
            <w:r w:rsidR="00DB5F34">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42" w:history="1">
            <w:r w:rsidRPr="00AE595B">
              <w:rPr>
                <w:rStyle w:val="Hyperlink"/>
                <w:noProof/>
                <w:spacing w:val="-2"/>
                <w:lang w:val="de-DE"/>
              </w:rPr>
              <w:t>1.1</w:t>
            </w:r>
            <w:r>
              <w:rPr>
                <w:rFonts w:asciiTheme="minorHAnsi" w:eastAsiaTheme="minorEastAsia" w:hAnsiTheme="minorHAnsi" w:cstheme="minorBidi"/>
                <w:noProof/>
                <w:sz w:val="22"/>
                <w:szCs w:val="22"/>
                <w:lang w:eastAsia="en-GB" w:bidi="ar-SA"/>
              </w:rPr>
              <w:tab/>
            </w:r>
            <w:r w:rsidRPr="00AE595B">
              <w:rPr>
                <w:rStyle w:val="Hyperlink"/>
                <w:noProof/>
              </w:rPr>
              <w:t>Legal basis</w:t>
            </w:r>
            <w:r>
              <w:rPr>
                <w:noProof/>
                <w:webHidden/>
              </w:rPr>
              <w:tab/>
            </w:r>
            <w:r>
              <w:rPr>
                <w:noProof/>
                <w:webHidden/>
              </w:rPr>
              <w:fldChar w:fldCharType="begin"/>
            </w:r>
            <w:r>
              <w:rPr>
                <w:noProof/>
                <w:webHidden/>
              </w:rPr>
              <w:instrText xml:space="preserve"> PAGEREF _Toc532207742 \h </w:instrText>
            </w:r>
            <w:r>
              <w:rPr>
                <w:noProof/>
                <w:webHidden/>
              </w:rPr>
            </w:r>
            <w:r>
              <w:rPr>
                <w:noProof/>
                <w:webHidden/>
              </w:rPr>
              <w:fldChar w:fldCharType="separate"/>
            </w:r>
            <w:r>
              <w:rPr>
                <w:noProof/>
                <w:webHidden/>
              </w:rPr>
              <w:t>6</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43" w:history="1">
            <w:r w:rsidRPr="00AE595B">
              <w:rPr>
                <w:rStyle w:val="Hyperlink"/>
                <w:noProof/>
                <w:spacing w:val="-2"/>
                <w:lang w:val="de-DE"/>
              </w:rPr>
              <w:t>1.2</w:t>
            </w:r>
            <w:r>
              <w:rPr>
                <w:rFonts w:asciiTheme="minorHAnsi" w:eastAsiaTheme="minorEastAsia" w:hAnsiTheme="minorHAnsi" w:cstheme="minorBidi"/>
                <w:noProof/>
                <w:sz w:val="22"/>
                <w:szCs w:val="22"/>
                <w:lang w:eastAsia="en-GB" w:bidi="ar-SA"/>
              </w:rPr>
              <w:tab/>
            </w:r>
            <w:r w:rsidRPr="00AE595B">
              <w:rPr>
                <w:rStyle w:val="Hyperlink"/>
                <w:noProof/>
              </w:rPr>
              <w:t>Aim and purpose of the investigation</w:t>
            </w:r>
            <w:r>
              <w:rPr>
                <w:noProof/>
                <w:webHidden/>
              </w:rPr>
              <w:tab/>
            </w:r>
            <w:r>
              <w:rPr>
                <w:noProof/>
                <w:webHidden/>
              </w:rPr>
              <w:fldChar w:fldCharType="begin"/>
            </w:r>
            <w:r>
              <w:rPr>
                <w:noProof/>
                <w:webHidden/>
              </w:rPr>
              <w:instrText xml:space="preserve"> PAGEREF _Toc532207743 \h </w:instrText>
            </w:r>
            <w:r>
              <w:rPr>
                <w:noProof/>
                <w:webHidden/>
              </w:rPr>
            </w:r>
            <w:r>
              <w:rPr>
                <w:noProof/>
                <w:webHidden/>
              </w:rPr>
              <w:fldChar w:fldCharType="separate"/>
            </w:r>
            <w:r>
              <w:rPr>
                <w:noProof/>
                <w:webHidden/>
              </w:rPr>
              <w:t>6</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44" w:history="1">
            <w:r w:rsidRPr="00AE595B">
              <w:rPr>
                <w:rStyle w:val="Hyperlink"/>
                <w:noProof/>
                <w:spacing w:val="-2"/>
                <w:lang w:val="de-DE"/>
              </w:rPr>
              <w:t>1.3</w:t>
            </w:r>
            <w:r>
              <w:rPr>
                <w:rFonts w:asciiTheme="minorHAnsi" w:eastAsiaTheme="minorEastAsia" w:hAnsiTheme="minorHAnsi" w:cstheme="minorBidi"/>
                <w:noProof/>
                <w:sz w:val="22"/>
                <w:szCs w:val="22"/>
                <w:lang w:eastAsia="en-GB" w:bidi="ar-SA"/>
              </w:rPr>
              <w:tab/>
            </w:r>
            <w:r w:rsidRPr="00AE595B">
              <w:rPr>
                <w:rStyle w:val="Hyperlink"/>
                <w:noProof/>
              </w:rPr>
              <w:t>Reporting of dangerous events</w:t>
            </w:r>
            <w:r>
              <w:rPr>
                <w:noProof/>
                <w:webHidden/>
              </w:rPr>
              <w:tab/>
            </w:r>
            <w:r>
              <w:rPr>
                <w:noProof/>
                <w:webHidden/>
              </w:rPr>
              <w:fldChar w:fldCharType="begin"/>
            </w:r>
            <w:r>
              <w:rPr>
                <w:noProof/>
                <w:webHidden/>
              </w:rPr>
              <w:instrText xml:space="preserve"> PAGEREF _Toc532207744 \h </w:instrText>
            </w:r>
            <w:r>
              <w:rPr>
                <w:noProof/>
                <w:webHidden/>
              </w:rPr>
            </w:r>
            <w:r>
              <w:rPr>
                <w:noProof/>
                <w:webHidden/>
              </w:rPr>
              <w:fldChar w:fldCharType="separate"/>
            </w:r>
            <w:r>
              <w:rPr>
                <w:noProof/>
                <w:webHidden/>
              </w:rPr>
              <w:t>7</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45" w:history="1">
            <w:r w:rsidRPr="00AE595B">
              <w:rPr>
                <w:rStyle w:val="Hyperlink"/>
                <w:noProof/>
              </w:rPr>
              <w:t>1.3.1</w:t>
            </w:r>
            <w:r>
              <w:rPr>
                <w:rFonts w:asciiTheme="minorHAnsi" w:eastAsiaTheme="minorEastAsia" w:hAnsiTheme="minorHAnsi" w:cstheme="minorBidi"/>
                <w:noProof/>
                <w:sz w:val="22"/>
                <w:szCs w:val="22"/>
                <w:lang w:eastAsia="en-GB" w:bidi="ar-SA"/>
              </w:rPr>
              <w:tab/>
            </w:r>
            <w:r w:rsidRPr="00AE595B">
              <w:rPr>
                <w:rStyle w:val="Hyperlink"/>
                <w:noProof/>
              </w:rPr>
              <w:t>Reports in 2017</w:t>
            </w:r>
            <w:r>
              <w:rPr>
                <w:noProof/>
                <w:webHidden/>
              </w:rPr>
              <w:tab/>
            </w:r>
            <w:r>
              <w:rPr>
                <w:noProof/>
                <w:webHidden/>
              </w:rPr>
              <w:fldChar w:fldCharType="begin"/>
            </w:r>
            <w:r>
              <w:rPr>
                <w:noProof/>
                <w:webHidden/>
              </w:rPr>
              <w:instrText xml:space="preserve"> PAGEREF _Toc532207745 \h </w:instrText>
            </w:r>
            <w:r>
              <w:rPr>
                <w:noProof/>
                <w:webHidden/>
              </w:rPr>
            </w:r>
            <w:r>
              <w:rPr>
                <w:noProof/>
                <w:webHidden/>
              </w:rPr>
              <w:fldChar w:fldCharType="separate"/>
            </w:r>
            <w:r>
              <w:rPr>
                <w:noProof/>
                <w:webHidden/>
              </w:rPr>
              <w:t>8</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46" w:history="1">
            <w:r w:rsidRPr="00AE595B">
              <w:rPr>
                <w:rStyle w:val="Hyperlink"/>
                <w:noProof/>
                <w:spacing w:val="-2"/>
                <w:lang w:val="de-DE"/>
              </w:rPr>
              <w:t>1.4</w:t>
            </w:r>
            <w:r>
              <w:rPr>
                <w:rFonts w:asciiTheme="minorHAnsi" w:eastAsiaTheme="minorEastAsia" w:hAnsiTheme="minorHAnsi" w:cstheme="minorBidi"/>
                <w:noProof/>
                <w:sz w:val="22"/>
                <w:szCs w:val="22"/>
                <w:lang w:eastAsia="en-GB" w:bidi="ar-SA"/>
              </w:rPr>
              <w:tab/>
            </w:r>
            <w:r w:rsidRPr="00AE595B">
              <w:rPr>
                <w:rStyle w:val="Hyperlink"/>
                <w:noProof/>
              </w:rPr>
              <w:t>Classification of dangerous events</w:t>
            </w:r>
            <w:r>
              <w:rPr>
                <w:noProof/>
                <w:webHidden/>
              </w:rPr>
              <w:tab/>
            </w:r>
            <w:r>
              <w:rPr>
                <w:noProof/>
                <w:webHidden/>
              </w:rPr>
              <w:fldChar w:fldCharType="begin"/>
            </w:r>
            <w:r>
              <w:rPr>
                <w:noProof/>
                <w:webHidden/>
              </w:rPr>
              <w:instrText xml:space="preserve"> PAGEREF _Toc532207746 \h </w:instrText>
            </w:r>
            <w:r>
              <w:rPr>
                <w:noProof/>
                <w:webHidden/>
              </w:rPr>
            </w:r>
            <w:r>
              <w:rPr>
                <w:noProof/>
                <w:webHidden/>
              </w:rPr>
              <w:fldChar w:fldCharType="separate"/>
            </w:r>
            <w:r>
              <w:rPr>
                <w:noProof/>
                <w:webHidden/>
              </w:rPr>
              <w:t>9</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47" w:history="1">
            <w:r w:rsidRPr="00AE595B">
              <w:rPr>
                <w:rStyle w:val="Hyperlink"/>
                <w:noProof/>
                <w:spacing w:val="-2"/>
                <w:lang w:val="de-DE"/>
              </w:rPr>
              <w:t>1.4.1</w:t>
            </w:r>
            <w:r>
              <w:rPr>
                <w:rFonts w:asciiTheme="minorHAnsi" w:eastAsiaTheme="minorEastAsia" w:hAnsiTheme="minorHAnsi" w:cstheme="minorBidi"/>
                <w:noProof/>
                <w:sz w:val="22"/>
                <w:szCs w:val="22"/>
                <w:lang w:eastAsia="en-GB" w:bidi="ar-SA"/>
              </w:rPr>
              <w:tab/>
            </w:r>
            <w:r w:rsidRPr="00AE595B">
              <w:rPr>
                <w:rStyle w:val="Hyperlink"/>
                <w:noProof/>
              </w:rPr>
              <w:t>Classifications in 2017</w:t>
            </w:r>
            <w:r>
              <w:rPr>
                <w:noProof/>
                <w:webHidden/>
              </w:rPr>
              <w:tab/>
            </w:r>
            <w:r>
              <w:rPr>
                <w:noProof/>
                <w:webHidden/>
              </w:rPr>
              <w:fldChar w:fldCharType="begin"/>
            </w:r>
            <w:r>
              <w:rPr>
                <w:noProof/>
                <w:webHidden/>
              </w:rPr>
              <w:instrText xml:space="preserve"> PAGEREF _Toc532207747 \h </w:instrText>
            </w:r>
            <w:r>
              <w:rPr>
                <w:noProof/>
                <w:webHidden/>
              </w:rPr>
            </w:r>
            <w:r>
              <w:rPr>
                <w:noProof/>
                <w:webHidden/>
              </w:rPr>
              <w:fldChar w:fldCharType="separate"/>
            </w:r>
            <w:r>
              <w:rPr>
                <w:noProof/>
                <w:webHidden/>
              </w:rPr>
              <w:t>11</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48" w:history="1">
            <w:r w:rsidRPr="00AE595B">
              <w:rPr>
                <w:rStyle w:val="Hyperlink"/>
                <w:noProof/>
                <w:lang w:val="de-DE"/>
              </w:rPr>
              <w:t>1.5</w:t>
            </w:r>
            <w:r>
              <w:rPr>
                <w:rFonts w:asciiTheme="minorHAnsi" w:eastAsiaTheme="minorEastAsia" w:hAnsiTheme="minorHAnsi" w:cstheme="minorBidi"/>
                <w:noProof/>
                <w:sz w:val="22"/>
                <w:szCs w:val="22"/>
                <w:lang w:eastAsia="en-GB" w:bidi="ar-SA"/>
              </w:rPr>
              <w:tab/>
            </w:r>
            <w:r w:rsidRPr="00AE595B">
              <w:rPr>
                <w:rStyle w:val="Hyperlink"/>
                <w:noProof/>
              </w:rPr>
              <w:t>Investigation of dangerous events</w:t>
            </w:r>
            <w:r>
              <w:rPr>
                <w:noProof/>
                <w:webHidden/>
              </w:rPr>
              <w:tab/>
            </w:r>
            <w:r>
              <w:rPr>
                <w:noProof/>
                <w:webHidden/>
              </w:rPr>
              <w:fldChar w:fldCharType="begin"/>
            </w:r>
            <w:r>
              <w:rPr>
                <w:noProof/>
                <w:webHidden/>
              </w:rPr>
              <w:instrText xml:space="preserve"> PAGEREF _Toc532207748 \h </w:instrText>
            </w:r>
            <w:r>
              <w:rPr>
                <w:noProof/>
                <w:webHidden/>
              </w:rPr>
            </w:r>
            <w:r>
              <w:rPr>
                <w:noProof/>
                <w:webHidden/>
              </w:rPr>
              <w:fldChar w:fldCharType="separate"/>
            </w:r>
            <w:r>
              <w:rPr>
                <w:noProof/>
                <w:webHidden/>
              </w:rPr>
              <w:t>15</w:t>
            </w:r>
            <w:r>
              <w:rPr>
                <w:noProof/>
                <w:webHidden/>
              </w:rPr>
              <w:fldChar w:fldCharType="end"/>
            </w:r>
          </w:hyperlink>
        </w:p>
        <w:p w:rsidR="00DB5F34" w:rsidRDefault="00DB5F34">
          <w:pPr>
            <w:pStyle w:val="TOC1"/>
            <w:tabs>
              <w:tab w:val="left" w:pos="1636"/>
              <w:tab w:val="right" w:leader="dot" w:pos="10510"/>
            </w:tabs>
            <w:rPr>
              <w:rFonts w:asciiTheme="minorHAnsi" w:eastAsiaTheme="minorEastAsia" w:hAnsiTheme="minorHAnsi" w:cstheme="minorBidi"/>
              <w:b w:val="0"/>
              <w:bCs w:val="0"/>
              <w:noProof/>
              <w:lang w:eastAsia="en-GB" w:bidi="ar-SA"/>
            </w:rPr>
          </w:pPr>
          <w:hyperlink w:anchor="_Toc532207749" w:history="1">
            <w:r w:rsidRPr="00AE595B">
              <w:rPr>
                <w:rStyle w:val="Hyperlink"/>
                <w:noProof/>
                <w:lang w:val="de-DE"/>
              </w:rPr>
              <w:t>2</w:t>
            </w:r>
            <w:r>
              <w:rPr>
                <w:rFonts w:asciiTheme="minorHAnsi" w:eastAsiaTheme="minorEastAsia" w:hAnsiTheme="minorHAnsi" w:cstheme="minorBidi"/>
                <w:b w:val="0"/>
                <w:bCs w:val="0"/>
                <w:noProof/>
                <w:lang w:eastAsia="en-GB" w:bidi="ar-SA"/>
              </w:rPr>
              <w:tab/>
            </w:r>
            <w:r w:rsidRPr="00AE595B">
              <w:rPr>
                <w:rStyle w:val="Hyperlink"/>
                <w:noProof/>
              </w:rPr>
              <w:t>Investigation</w:t>
            </w:r>
            <w:r>
              <w:rPr>
                <w:noProof/>
                <w:webHidden/>
              </w:rPr>
              <w:tab/>
            </w:r>
            <w:r>
              <w:rPr>
                <w:noProof/>
                <w:webHidden/>
              </w:rPr>
              <w:fldChar w:fldCharType="begin"/>
            </w:r>
            <w:r>
              <w:rPr>
                <w:noProof/>
                <w:webHidden/>
              </w:rPr>
              <w:instrText xml:space="preserve"> PAGEREF _Toc532207749 \h </w:instrText>
            </w:r>
            <w:r>
              <w:rPr>
                <w:noProof/>
                <w:webHidden/>
              </w:rPr>
            </w:r>
            <w:r>
              <w:rPr>
                <w:noProof/>
                <w:webHidden/>
              </w:rPr>
              <w:fldChar w:fldCharType="separate"/>
            </w:r>
            <w:r>
              <w:rPr>
                <w:noProof/>
                <w:webHidden/>
              </w:rPr>
              <w:t>15</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0" w:history="1">
            <w:r w:rsidRPr="00AE595B">
              <w:rPr>
                <w:rStyle w:val="Hyperlink"/>
                <w:noProof/>
                <w:spacing w:val="-2"/>
                <w:lang w:val="de-DE"/>
              </w:rPr>
              <w:t>2.1</w:t>
            </w:r>
            <w:r>
              <w:rPr>
                <w:rFonts w:asciiTheme="minorHAnsi" w:eastAsiaTheme="minorEastAsia" w:hAnsiTheme="minorHAnsi" w:cstheme="minorBidi"/>
                <w:noProof/>
                <w:sz w:val="22"/>
                <w:szCs w:val="22"/>
                <w:lang w:eastAsia="en-GB" w:bidi="ar-SA"/>
              </w:rPr>
              <w:tab/>
            </w:r>
            <w:r w:rsidRPr="00AE595B">
              <w:rPr>
                <w:rStyle w:val="Hyperlink"/>
                <w:noProof/>
              </w:rPr>
              <w:t>General</w:t>
            </w:r>
            <w:r>
              <w:rPr>
                <w:noProof/>
                <w:webHidden/>
              </w:rPr>
              <w:tab/>
            </w:r>
            <w:r>
              <w:rPr>
                <w:noProof/>
                <w:webHidden/>
              </w:rPr>
              <w:fldChar w:fldCharType="begin"/>
            </w:r>
            <w:r>
              <w:rPr>
                <w:noProof/>
                <w:webHidden/>
              </w:rPr>
              <w:instrText xml:space="preserve"> PAGEREF _Toc532207750 \h </w:instrText>
            </w:r>
            <w:r>
              <w:rPr>
                <w:noProof/>
                <w:webHidden/>
              </w:rPr>
            </w:r>
            <w:r>
              <w:rPr>
                <w:noProof/>
                <w:webHidden/>
              </w:rPr>
              <w:fldChar w:fldCharType="separate"/>
            </w:r>
            <w:r>
              <w:rPr>
                <w:noProof/>
                <w:webHidden/>
              </w:rPr>
              <w:t>15</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1" w:history="1">
            <w:r w:rsidRPr="00AE595B">
              <w:rPr>
                <w:rStyle w:val="Hyperlink"/>
                <w:noProof/>
                <w:spacing w:val="-2"/>
                <w:lang w:val="de-DE"/>
              </w:rPr>
              <w:t>2.1.1</w:t>
            </w:r>
            <w:r>
              <w:rPr>
                <w:rFonts w:asciiTheme="minorHAnsi" w:eastAsiaTheme="minorEastAsia" w:hAnsiTheme="minorHAnsi" w:cstheme="minorBidi"/>
                <w:noProof/>
                <w:sz w:val="22"/>
                <w:szCs w:val="22"/>
                <w:lang w:eastAsia="en-GB" w:bidi="ar-SA"/>
              </w:rPr>
              <w:tab/>
            </w:r>
            <w:r w:rsidRPr="00AE595B">
              <w:rPr>
                <w:rStyle w:val="Hyperlink"/>
                <w:noProof/>
              </w:rPr>
              <w:t>Train derailment in Mellenbach-Glasbach station on 6 January 2017</w:t>
            </w:r>
            <w:r>
              <w:rPr>
                <w:noProof/>
                <w:webHidden/>
              </w:rPr>
              <w:tab/>
            </w:r>
            <w:r>
              <w:rPr>
                <w:noProof/>
                <w:webHidden/>
              </w:rPr>
              <w:fldChar w:fldCharType="begin"/>
            </w:r>
            <w:r>
              <w:rPr>
                <w:noProof/>
                <w:webHidden/>
              </w:rPr>
              <w:instrText xml:space="preserve"> PAGEREF _Toc532207751 \h </w:instrText>
            </w:r>
            <w:r>
              <w:rPr>
                <w:noProof/>
                <w:webHidden/>
              </w:rPr>
            </w:r>
            <w:r>
              <w:rPr>
                <w:noProof/>
                <w:webHidden/>
              </w:rPr>
              <w:fldChar w:fldCharType="separate"/>
            </w:r>
            <w:r>
              <w:rPr>
                <w:noProof/>
                <w:webHidden/>
              </w:rPr>
              <w:t>17</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2" w:history="1">
            <w:r w:rsidRPr="00AE595B">
              <w:rPr>
                <w:rStyle w:val="Hyperlink"/>
                <w:noProof/>
                <w:spacing w:val="-2"/>
                <w:lang w:val="de-DE"/>
              </w:rPr>
              <w:t>2.1.2</w:t>
            </w:r>
            <w:r>
              <w:rPr>
                <w:rFonts w:asciiTheme="minorHAnsi" w:eastAsiaTheme="minorEastAsia" w:hAnsiTheme="minorHAnsi" w:cstheme="minorBidi"/>
                <w:noProof/>
                <w:sz w:val="22"/>
                <w:szCs w:val="22"/>
                <w:lang w:eastAsia="en-GB" w:bidi="ar-SA"/>
              </w:rPr>
              <w:tab/>
            </w:r>
            <w:r w:rsidRPr="00AE595B">
              <w:rPr>
                <w:rStyle w:val="Hyperlink"/>
                <w:noProof/>
              </w:rPr>
              <w:t>Unauthorised entry into an occupied section of track in Gruiten station on 1 February 2017</w:t>
            </w:r>
            <w:r>
              <w:rPr>
                <w:noProof/>
                <w:webHidden/>
              </w:rPr>
              <w:tab/>
            </w:r>
            <w:r>
              <w:rPr>
                <w:noProof/>
                <w:webHidden/>
              </w:rPr>
              <w:fldChar w:fldCharType="begin"/>
            </w:r>
            <w:r>
              <w:rPr>
                <w:noProof/>
                <w:webHidden/>
              </w:rPr>
              <w:instrText xml:space="preserve"> PAGEREF _Toc532207752 \h </w:instrText>
            </w:r>
            <w:r>
              <w:rPr>
                <w:noProof/>
                <w:webHidden/>
              </w:rPr>
            </w:r>
            <w:r>
              <w:rPr>
                <w:noProof/>
                <w:webHidden/>
              </w:rPr>
              <w:fldChar w:fldCharType="separate"/>
            </w:r>
            <w:r>
              <w:rPr>
                <w:noProof/>
                <w:webHidden/>
              </w:rPr>
              <w:t>17</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3" w:history="1">
            <w:r w:rsidRPr="00AE595B">
              <w:rPr>
                <w:rStyle w:val="Hyperlink"/>
                <w:noProof/>
                <w:spacing w:val="-2"/>
                <w:lang w:val="de-DE"/>
              </w:rPr>
              <w:t>2.1.3</w:t>
            </w:r>
            <w:r>
              <w:rPr>
                <w:rFonts w:asciiTheme="minorHAnsi" w:eastAsiaTheme="minorEastAsia" w:hAnsiTheme="minorHAnsi" w:cstheme="minorBidi"/>
                <w:noProof/>
                <w:sz w:val="22"/>
                <w:szCs w:val="22"/>
                <w:lang w:eastAsia="en-GB" w:bidi="ar-SA"/>
              </w:rPr>
              <w:tab/>
            </w:r>
            <w:r w:rsidRPr="00AE595B">
              <w:rPr>
                <w:rStyle w:val="Hyperlink"/>
                <w:noProof/>
              </w:rPr>
              <w:t>Train derailment in Munich-Riem transshipment station on 6 February 2017</w:t>
            </w:r>
            <w:r>
              <w:rPr>
                <w:noProof/>
                <w:webHidden/>
              </w:rPr>
              <w:tab/>
            </w:r>
            <w:r>
              <w:rPr>
                <w:noProof/>
                <w:webHidden/>
              </w:rPr>
              <w:fldChar w:fldCharType="begin"/>
            </w:r>
            <w:r>
              <w:rPr>
                <w:noProof/>
                <w:webHidden/>
              </w:rPr>
              <w:instrText xml:space="preserve"> PAGEREF _Toc532207753 \h </w:instrText>
            </w:r>
            <w:r>
              <w:rPr>
                <w:noProof/>
                <w:webHidden/>
              </w:rPr>
            </w:r>
            <w:r>
              <w:rPr>
                <w:noProof/>
                <w:webHidden/>
              </w:rPr>
              <w:fldChar w:fldCharType="separate"/>
            </w:r>
            <w:r>
              <w:rPr>
                <w:noProof/>
                <w:webHidden/>
              </w:rPr>
              <w:t>18</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4" w:history="1">
            <w:r w:rsidRPr="00AE595B">
              <w:rPr>
                <w:rStyle w:val="Hyperlink"/>
                <w:noProof/>
                <w:spacing w:val="-2"/>
                <w:lang w:val="de-DE"/>
              </w:rPr>
              <w:t>2.1.4</w:t>
            </w:r>
            <w:r>
              <w:rPr>
                <w:rFonts w:asciiTheme="minorHAnsi" w:eastAsiaTheme="minorEastAsia" w:hAnsiTheme="minorHAnsi" w:cstheme="minorBidi"/>
                <w:noProof/>
                <w:sz w:val="22"/>
                <w:szCs w:val="22"/>
                <w:lang w:eastAsia="en-GB" w:bidi="ar-SA"/>
              </w:rPr>
              <w:tab/>
            </w:r>
            <w:r w:rsidRPr="00AE595B">
              <w:rPr>
                <w:rStyle w:val="Hyperlink"/>
                <w:noProof/>
              </w:rPr>
              <w:t>Train collision in Frankfurt-Griesheim station on 17 February 2017</w:t>
            </w:r>
            <w:r>
              <w:rPr>
                <w:noProof/>
                <w:webHidden/>
              </w:rPr>
              <w:tab/>
            </w:r>
            <w:r>
              <w:rPr>
                <w:noProof/>
                <w:webHidden/>
              </w:rPr>
              <w:fldChar w:fldCharType="begin"/>
            </w:r>
            <w:r>
              <w:rPr>
                <w:noProof/>
                <w:webHidden/>
              </w:rPr>
              <w:instrText xml:space="preserve"> PAGEREF _Toc532207754 \h </w:instrText>
            </w:r>
            <w:r>
              <w:rPr>
                <w:noProof/>
                <w:webHidden/>
              </w:rPr>
            </w:r>
            <w:r>
              <w:rPr>
                <w:noProof/>
                <w:webHidden/>
              </w:rPr>
              <w:fldChar w:fldCharType="separate"/>
            </w:r>
            <w:r>
              <w:rPr>
                <w:noProof/>
                <w:webHidden/>
              </w:rPr>
              <w:t>18</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5" w:history="1">
            <w:r w:rsidRPr="00AE595B">
              <w:rPr>
                <w:rStyle w:val="Hyperlink"/>
                <w:noProof/>
                <w:spacing w:val="-2"/>
                <w:lang w:val="de-DE"/>
              </w:rPr>
              <w:t>2.1.5</w:t>
            </w:r>
            <w:r>
              <w:rPr>
                <w:rFonts w:asciiTheme="minorHAnsi" w:eastAsiaTheme="minorEastAsia" w:hAnsiTheme="minorHAnsi" w:cstheme="minorBidi"/>
                <w:noProof/>
                <w:sz w:val="22"/>
                <w:szCs w:val="22"/>
                <w:lang w:eastAsia="en-GB" w:bidi="ar-SA"/>
              </w:rPr>
              <w:tab/>
            </w:r>
            <w:r w:rsidRPr="00AE595B">
              <w:rPr>
                <w:rStyle w:val="Hyperlink"/>
                <w:noProof/>
              </w:rPr>
              <w:t>Accident involving people in Meppen station on 13 March 2017</w:t>
            </w:r>
            <w:r>
              <w:rPr>
                <w:noProof/>
                <w:webHidden/>
              </w:rPr>
              <w:tab/>
            </w:r>
            <w:r>
              <w:rPr>
                <w:noProof/>
                <w:webHidden/>
              </w:rPr>
              <w:fldChar w:fldCharType="begin"/>
            </w:r>
            <w:r>
              <w:rPr>
                <w:noProof/>
                <w:webHidden/>
              </w:rPr>
              <w:instrText xml:space="preserve"> PAGEREF _Toc532207755 \h </w:instrText>
            </w:r>
            <w:r>
              <w:rPr>
                <w:noProof/>
                <w:webHidden/>
              </w:rPr>
            </w:r>
            <w:r>
              <w:rPr>
                <w:noProof/>
                <w:webHidden/>
              </w:rPr>
              <w:fldChar w:fldCharType="separate"/>
            </w:r>
            <w:r>
              <w:rPr>
                <w:noProof/>
                <w:webHidden/>
              </w:rPr>
              <w:t>19</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6" w:history="1">
            <w:r w:rsidRPr="00AE595B">
              <w:rPr>
                <w:rStyle w:val="Hyperlink"/>
                <w:noProof/>
                <w:spacing w:val="-2"/>
                <w:lang w:val="de-DE"/>
              </w:rPr>
              <w:t>2.1.6</w:t>
            </w:r>
            <w:r>
              <w:rPr>
                <w:rFonts w:asciiTheme="minorHAnsi" w:eastAsiaTheme="minorEastAsia" w:hAnsiTheme="minorHAnsi" w:cstheme="minorBidi"/>
                <w:noProof/>
                <w:sz w:val="22"/>
                <w:szCs w:val="22"/>
                <w:lang w:eastAsia="en-GB" w:bidi="ar-SA"/>
              </w:rPr>
              <w:tab/>
            </w:r>
            <w:r w:rsidRPr="00AE595B">
              <w:rPr>
                <w:rStyle w:val="Hyperlink"/>
                <w:noProof/>
              </w:rPr>
              <w:t>Train derailment in Frankfurt (Oder) Oderbrücke station on 22 March 2017</w:t>
            </w:r>
            <w:r>
              <w:rPr>
                <w:noProof/>
                <w:webHidden/>
              </w:rPr>
              <w:tab/>
            </w:r>
            <w:r>
              <w:rPr>
                <w:noProof/>
                <w:webHidden/>
              </w:rPr>
              <w:fldChar w:fldCharType="begin"/>
            </w:r>
            <w:r>
              <w:rPr>
                <w:noProof/>
                <w:webHidden/>
              </w:rPr>
              <w:instrText xml:space="preserve"> PAGEREF _Toc532207756 \h </w:instrText>
            </w:r>
            <w:r>
              <w:rPr>
                <w:noProof/>
                <w:webHidden/>
              </w:rPr>
            </w:r>
            <w:r>
              <w:rPr>
                <w:noProof/>
                <w:webHidden/>
              </w:rPr>
              <w:fldChar w:fldCharType="separate"/>
            </w:r>
            <w:r>
              <w:rPr>
                <w:noProof/>
                <w:webHidden/>
              </w:rPr>
              <w:t>19</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7" w:history="1">
            <w:r w:rsidRPr="00AE595B">
              <w:rPr>
                <w:rStyle w:val="Hyperlink"/>
                <w:noProof/>
                <w:spacing w:val="-2"/>
                <w:lang w:val="de-DE"/>
              </w:rPr>
              <w:t>2.1.7</w:t>
            </w:r>
            <w:r>
              <w:rPr>
                <w:rFonts w:asciiTheme="minorHAnsi" w:eastAsiaTheme="minorEastAsia" w:hAnsiTheme="minorHAnsi" w:cstheme="minorBidi"/>
                <w:noProof/>
                <w:sz w:val="22"/>
                <w:szCs w:val="22"/>
                <w:lang w:eastAsia="en-GB" w:bidi="ar-SA"/>
              </w:rPr>
              <w:tab/>
            </w:r>
            <w:r w:rsidRPr="00AE595B">
              <w:rPr>
                <w:rStyle w:val="Hyperlink"/>
                <w:noProof/>
              </w:rPr>
              <w:t>Incident involving rolling stock in Merten (Sieg) station on 6 April 2017</w:t>
            </w:r>
            <w:r>
              <w:rPr>
                <w:noProof/>
                <w:webHidden/>
              </w:rPr>
              <w:tab/>
            </w:r>
            <w:r>
              <w:rPr>
                <w:noProof/>
                <w:webHidden/>
              </w:rPr>
              <w:fldChar w:fldCharType="begin"/>
            </w:r>
            <w:r>
              <w:rPr>
                <w:noProof/>
                <w:webHidden/>
              </w:rPr>
              <w:instrText xml:space="preserve"> PAGEREF _Toc532207757 \h </w:instrText>
            </w:r>
            <w:r>
              <w:rPr>
                <w:noProof/>
                <w:webHidden/>
              </w:rPr>
            </w:r>
            <w:r>
              <w:rPr>
                <w:noProof/>
                <w:webHidden/>
              </w:rPr>
              <w:fldChar w:fldCharType="separate"/>
            </w:r>
            <w:r>
              <w:rPr>
                <w:noProof/>
                <w:webHidden/>
              </w:rPr>
              <w:t>20</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8" w:history="1">
            <w:r w:rsidRPr="00AE595B">
              <w:rPr>
                <w:rStyle w:val="Hyperlink"/>
                <w:noProof/>
                <w:spacing w:val="-2"/>
                <w:lang w:val="de-DE"/>
              </w:rPr>
              <w:t>2.1.8</w:t>
            </w:r>
            <w:r>
              <w:rPr>
                <w:rFonts w:asciiTheme="minorHAnsi" w:eastAsiaTheme="minorEastAsia" w:hAnsiTheme="minorHAnsi" w:cstheme="minorBidi"/>
                <w:noProof/>
                <w:sz w:val="22"/>
                <w:szCs w:val="22"/>
                <w:lang w:eastAsia="en-GB" w:bidi="ar-SA"/>
              </w:rPr>
              <w:tab/>
            </w:r>
            <w:r w:rsidRPr="00AE595B">
              <w:rPr>
                <w:rStyle w:val="Hyperlink"/>
                <w:noProof/>
              </w:rPr>
              <w:t>Train derailment in Dortmund central station on 1 May 2017</w:t>
            </w:r>
            <w:r>
              <w:rPr>
                <w:noProof/>
                <w:webHidden/>
              </w:rPr>
              <w:tab/>
            </w:r>
            <w:r>
              <w:rPr>
                <w:noProof/>
                <w:webHidden/>
              </w:rPr>
              <w:fldChar w:fldCharType="begin"/>
            </w:r>
            <w:r>
              <w:rPr>
                <w:noProof/>
                <w:webHidden/>
              </w:rPr>
              <w:instrText xml:space="preserve"> PAGEREF _Toc532207758 \h </w:instrText>
            </w:r>
            <w:r>
              <w:rPr>
                <w:noProof/>
                <w:webHidden/>
              </w:rPr>
            </w:r>
            <w:r>
              <w:rPr>
                <w:noProof/>
                <w:webHidden/>
              </w:rPr>
              <w:fldChar w:fldCharType="separate"/>
            </w:r>
            <w:r>
              <w:rPr>
                <w:noProof/>
                <w:webHidden/>
              </w:rPr>
              <w:t>20</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59" w:history="1">
            <w:r w:rsidRPr="00AE595B">
              <w:rPr>
                <w:rStyle w:val="Hyperlink"/>
                <w:noProof/>
                <w:spacing w:val="-2"/>
                <w:lang w:val="de-DE"/>
              </w:rPr>
              <w:t>2.1.9</w:t>
            </w:r>
            <w:r>
              <w:rPr>
                <w:rFonts w:asciiTheme="minorHAnsi" w:eastAsiaTheme="minorEastAsia" w:hAnsiTheme="minorHAnsi" w:cstheme="minorBidi"/>
                <w:noProof/>
                <w:sz w:val="22"/>
                <w:szCs w:val="22"/>
                <w:lang w:eastAsia="en-GB" w:bidi="ar-SA"/>
              </w:rPr>
              <w:tab/>
            </w:r>
            <w:r w:rsidRPr="00AE595B">
              <w:rPr>
                <w:rStyle w:val="Hyperlink"/>
                <w:noProof/>
              </w:rPr>
              <w:t>Train derailment between Worms and Hofheim (Ried) on 5 May 2017</w:t>
            </w:r>
            <w:r>
              <w:rPr>
                <w:noProof/>
                <w:webHidden/>
              </w:rPr>
              <w:tab/>
            </w:r>
            <w:r>
              <w:rPr>
                <w:noProof/>
                <w:webHidden/>
              </w:rPr>
              <w:fldChar w:fldCharType="begin"/>
            </w:r>
            <w:r>
              <w:rPr>
                <w:noProof/>
                <w:webHidden/>
              </w:rPr>
              <w:instrText xml:space="preserve"> PAGEREF _Toc532207759 \h </w:instrText>
            </w:r>
            <w:r>
              <w:rPr>
                <w:noProof/>
                <w:webHidden/>
              </w:rPr>
            </w:r>
            <w:r>
              <w:rPr>
                <w:noProof/>
                <w:webHidden/>
              </w:rPr>
              <w:fldChar w:fldCharType="separate"/>
            </w:r>
            <w:r>
              <w:rPr>
                <w:noProof/>
                <w:webHidden/>
              </w:rPr>
              <w:t>21</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0" w:history="1">
            <w:r w:rsidRPr="00AE595B">
              <w:rPr>
                <w:rStyle w:val="Hyperlink"/>
                <w:noProof/>
                <w:spacing w:val="-2"/>
                <w:lang w:val="de-DE"/>
              </w:rPr>
              <w:t>2.1.10</w:t>
            </w:r>
            <w:r>
              <w:rPr>
                <w:rFonts w:asciiTheme="minorHAnsi" w:eastAsiaTheme="minorEastAsia" w:hAnsiTheme="minorHAnsi" w:cstheme="minorBidi"/>
                <w:noProof/>
                <w:sz w:val="22"/>
                <w:szCs w:val="22"/>
                <w:lang w:eastAsia="en-GB" w:bidi="ar-SA"/>
              </w:rPr>
              <w:tab/>
            </w:r>
            <w:r w:rsidRPr="00AE595B">
              <w:rPr>
                <w:rStyle w:val="Hyperlink"/>
                <w:noProof/>
              </w:rPr>
              <w:t>Level crossing accident (collision) between Neustadt am Rübenberge and Hagen (Han) on 15 May 2017</w:t>
            </w:r>
            <w:r>
              <w:rPr>
                <w:noProof/>
                <w:webHidden/>
              </w:rPr>
              <w:tab/>
            </w:r>
            <w:r>
              <w:rPr>
                <w:noProof/>
                <w:webHidden/>
              </w:rPr>
              <w:fldChar w:fldCharType="begin"/>
            </w:r>
            <w:r>
              <w:rPr>
                <w:noProof/>
                <w:webHidden/>
              </w:rPr>
              <w:instrText xml:space="preserve"> PAGEREF _Toc532207760 \h </w:instrText>
            </w:r>
            <w:r>
              <w:rPr>
                <w:noProof/>
                <w:webHidden/>
              </w:rPr>
            </w:r>
            <w:r>
              <w:rPr>
                <w:noProof/>
                <w:webHidden/>
              </w:rPr>
              <w:fldChar w:fldCharType="separate"/>
            </w:r>
            <w:r>
              <w:rPr>
                <w:noProof/>
                <w:webHidden/>
              </w:rPr>
              <w:t>21</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1" w:history="1">
            <w:r w:rsidRPr="00AE595B">
              <w:rPr>
                <w:rStyle w:val="Hyperlink"/>
                <w:noProof/>
                <w:spacing w:val="-2"/>
                <w:lang w:val="de-DE"/>
              </w:rPr>
              <w:t>2.1.11</w:t>
            </w:r>
            <w:r>
              <w:rPr>
                <w:rFonts w:asciiTheme="minorHAnsi" w:eastAsiaTheme="minorEastAsia" w:hAnsiTheme="minorHAnsi" w:cstheme="minorBidi"/>
                <w:noProof/>
                <w:sz w:val="22"/>
                <w:szCs w:val="22"/>
                <w:lang w:eastAsia="en-GB" w:bidi="ar-SA"/>
              </w:rPr>
              <w:tab/>
            </w:r>
            <w:r w:rsidRPr="00AE595B">
              <w:rPr>
                <w:rStyle w:val="Hyperlink"/>
                <w:noProof/>
              </w:rPr>
              <w:t>Train derailment between Papiermühle (Stadtroda junction) and Stadtroda on 19 May 2017</w:t>
            </w:r>
            <w:r>
              <w:rPr>
                <w:noProof/>
                <w:webHidden/>
              </w:rPr>
              <w:tab/>
            </w:r>
            <w:r>
              <w:rPr>
                <w:noProof/>
                <w:webHidden/>
              </w:rPr>
              <w:fldChar w:fldCharType="begin"/>
            </w:r>
            <w:r>
              <w:rPr>
                <w:noProof/>
                <w:webHidden/>
              </w:rPr>
              <w:instrText xml:space="preserve"> PAGEREF _Toc532207761 \h </w:instrText>
            </w:r>
            <w:r>
              <w:rPr>
                <w:noProof/>
                <w:webHidden/>
              </w:rPr>
            </w:r>
            <w:r>
              <w:rPr>
                <w:noProof/>
                <w:webHidden/>
              </w:rPr>
              <w:fldChar w:fldCharType="separate"/>
            </w:r>
            <w:r>
              <w:rPr>
                <w:noProof/>
                <w:webHidden/>
              </w:rPr>
              <w:t>22</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2" w:history="1">
            <w:r w:rsidRPr="00AE595B">
              <w:rPr>
                <w:rStyle w:val="Hyperlink"/>
                <w:noProof/>
                <w:spacing w:val="-2"/>
                <w:lang w:val="de-DE"/>
              </w:rPr>
              <w:t>2.1.12</w:t>
            </w:r>
            <w:r>
              <w:rPr>
                <w:rFonts w:asciiTheme="minorHAnsi" w:eastAsiaTheme="minorEastAsia" w:hAnsiTheme="minorHAnsi" w:cstheme="minorBidi"/>
                <w:noProof/>
                <w:sz w:val="22"/>
                <w:szCs w:val="22"/>
                <w:lang w:eastAsia="en-GB" w:bidi="ar-SA"/>
              </w:rPr>
              <w:tab/>
            </w:r>
            <w:r w:rsidRPr="00AE595B">
              <w:rPr>
                <w:rStyle w:val="Hyperlink"/>
                <w:noProof/>
              </w:rPr>
              <w:t>Train derailment between Gaildorf West and Schwäbisch Hall-Hessental on 15 June 2017</w:t>
            </w:r>
            <w:r>
              <w:rPr>
                <w:noProof/>
                <w:webHidden/>
              </w:rPr>
              <w:tab/>
            </w:r>
            <w:r>
              <w:rPr>
                <w:noProof/>
                <w:webHidden/>
              </w:rPr>
              <w:fldChar w:fldCharType="begin"/>
            </w:r>
            <w:r>
              <w:rPr>
                <w:noProof/>
                <w:webHidden/>
              </w:rPr>
              <w:instrText xml:space="preserve"> PAGEREF _Toc532207762 \h </w:instrText>
            </w:r>
            <w:r>
              <w:rPr>
                <w:noProof/>
                <w:webHidden/>
              </w:rPr>
            </w:r>
            <w:r>
              <w:rPr>
                <w:noProof/>
                <w:webHidden/>
              </w:rPr>
              <w:fldChar w:fldCharType="separate"/>
            </w:r>
            <w:r>
              <w:rPr>
                <w:noProof/>
                <w:webHidden/>
              </w:rPr>
              <w:t>22</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3" w:history="1">
            <w:r w:rsidRPr="00AE595B">
              <w:rPr>
                <w:rStyle w:val="Hyperlink"/>
                <w:noProof/>
                <w:spacing w:val="-2"/>
                <w:lang w:val="de-DE"/>
              </w:rPr>
              <w:t>2.1.13</w:t>
            </w:r>
            <w:r>
              <w:rPr>
                <w:rFonts w:asciiTheme="minorHAnsi" w:eastAsiaTheme="minorEastAsia" w:hAnsiTheme="minorHAnsi" w:cstheme="minorBidi"/>
                <w:noProof/>
                <w:sz w:val="22"/>
                <w:szCs w:val="22"/>
                <w:lang w:eastAsia="en-GB" w:bidi="ar-SA"/>
              </w:rPr>
              <w:tab/>
            </w:r>
            <w:r w:rsidRPr="00AE595B">
              <w:rPr>
                <w:rStyle w:val="Hyperlink"/>
                <w:noProof/>
              </w:rPr>
              <w:t>Train collision in Leese-Stolzenau station on 30 June 2017</w:t>
            </w:r>
            <w:r>
              <w:rPr>
                <w:noProof/>
                <w:webHidden/>
              </w:rPr>
              <w:tab/>
            </w:r>
            <w:r>
              <w:rPr>
                <w:noProof/>
                <w:webHidden/>
              </w:rPr>
              <w:fldChar w:fldCharType="begin"/>
            </w:r>
            <w:r>
              <w:rPr>
                <w:noProof/>
                <w:webHidden/>
              </w:rPr>
              <w:instrText xml:space="preserve"> PAGEREF _Toc532207763 \h </w:instrText>
            </w:r>
            <w:r>
              <w:rPr>
                <w:noProof/>
                <w:webHidden/>
              </w:rPr>
            </w:r>
            <w:r>
              <w:rPr>
                <w:noProof/>
                <w:webHidden/>
              </w:rPr>
              <w:fldChar w:fldCharType="separate"/>
            </w:r>
            <w:r>
              <w:rPr>
                <w:noProof/>
                <w:webHidden/>
              </w:rPr>
              <w:t>23</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4" w:history="1">
            <w:r w:rsidRPr="00AE595B">
              <w:rPr>
                <w:rStyle w:val="Hyperlink"/>
                <w:noProof/>
                <w:spacing w:val="-2"/>
                <w:lang w:val="de-DE"/>
              </w:rPr>
              <w:t>2.1.14</w:t>
            </w:r>
            <w:r>
              <w:rPr>
                <w:rFonts w:asciiTheme="minorHAnsi" w:eastAsiaTheme="minorEastAsia" w:hAnsiTheme="minorHAnsi" w:cstheme="minorBidi"/>
                <w:noProof/>
                <w:sz w:val="22"/>
                <w:szCs w:val="22"/>
                <w:lang w:eastAsia="en-GB" w:bidi="ar-SA"/>
              </w:rPr>
              <w:tab/>
            </w:r>
            <w:r w:rsidRPr="00AE595B">
              <w:rPr>
                <w:rStyle w:val="Hyperlink"/>
                <w:noProof/>
              </w:rPr>
              <w:t>Level crossing accident (collision) in Hohenlimburg station on 17 July 2017</w:t>
            </w:r>
            <w:r>
              <w:rPr>
                <w:noProof/>
                <w:webHidden/>
              </w:rPr>
              <w:tab/>
            </w:r>
            <w:r>
              <w:rPr>
                <w:noProof/>
                <w:webHidden/>
              </w:rPr>
              <w:fldChar w:fldCharType="begin"/>
            </w:r>
            <w:r>
              <w:rPr>
                <w:noProof/>
                <w:webHidden/>
              </w:rPr>
              <w:instrText xml:space="preserve"> PAGEREF _Toc532207764 \h </w:instrText>
            </w:r>
            <w:r>
              <w:rPr>
                <w:noProof/>
                <w:webHidden/>
              </w:rPr>
            </w:r>
            <w:r>
              <w:rPr>
                <w:noProof/>
                <w:webHidden/>
              </w:rPr>
              <w:fldChar w:fldCharType="separate"/>
            </w:r>
            <w:r>
              <w:rPr>
                <w:noProof/>
                <w:webHidden/>
              </w:rPr>
              <w:t>23</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5" w:history="1">
            <w:r w:rsidRPr="00AE595B">
              <w:rPr>
                <w:rStyle w:val="Hyperlink"/>
                <w:noProof/>
                <w:spacing w:val="-2"/>
                <w:lang w:val="de-DE"/>
              </w:rPr>
              <w:t>2.1.15</w:t>
            </w:r>
            <w:r>
              <w:rPr>
                <w:rFonts w:asciiTheme="minorHAnsi" w:eastAsiaTheme="minorEastAsia" w:hAnsiTheme="minorHAnsi" w:cstheme="minorBidi"/>
                <w:noProof/>
                <w:sz w:val="22"/>
                <w:szCs w:val="22"/>
                <w:lang w:eastAsia="en-GB" w:bidi="ar-SA"/>
              </w:rPr>
              <w:tab/>
            </w:r>
            <w:r w:rsidRPr="00AE595B">
              <w:rPr>
                <w:rStyle w:val="Hyperlink"/>
                <w:noProof/>
              </w:rPr>
              <w:t>Train collision in Augsburg central station on 18 September 2017</w:t>
            </w:r>
            <w:r>
              <w:rPr>
                <w:noProof/>
                <w:webHidden/>
              </w:rPr>
              <w:tab/>
            </w:r>
            <w:r>
              <w:rPr>
                <w:noProof/>
                <w:webHidden/>
              </w:rPr>
              <w:fldChar w:fldCharType="begin"/>
            </w:r>
            <w:r>
              <w:rPr>
                <w:noProof/>
                <w:webHidden/>
              </w:rPr>
              <w:instrText xml:space="preserve"> PAGEREF _Toc532207765 \h </w:instrText>
            </w:r>
            <w:r>
              <w:rPr>
                <w:noProof/>
                <w:webHidden/>
              </w:rPr>
            </w:r>
            <w:r>
              <w:rPr>
                <w:noProof/>
                <w:webHidden/>
              </w:rPr>
              <w:fldChar w:fldCharType="separate"/>
            </w:r>
            <w:r>
              <w:rPr>
                <w:noProof/>
                <w:webHidden/>
              </w:rPr>
              <w:t>24</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6" w:history="1">
            <w:r w:rsidRPr="00AE595B">
              <w:rPr>
                <w:rStyle w:val="Hyperlink"/>
                <w:noProof/>
                <w:spacing w:val="-2"/>
                <w:lang w:val="de-DE"/>
              </w:rPr>
              <w:t>2.1.16</w:t>
            </w:r>
            <w:r>
              <w:rPr>
                <w:rFonts w:asciiTheme="minorHAnsi" w:eastAsiaTheme="minorEastAsia" w:hAnsiTheme="minorHAnsi" w:cstheme="minorBidi"/>
                <w:noProof/>
                <w:sz w:val="22"/>
                <w:szCs w:val="22"/>
                <w:lang w:eastAsia="en-GB" w:bidi="ar-SA"/>
              </w:rPr>
              <w:tab/>
            </w:r>
            <w:r w:rsidRPr="00AE595B">
              <w:rPr>
                <w:rStyle w:val="Hyperlink"/>
                <w:noProof/>
              </w:rPr>
              <w:t>Train derailment in Mühlacker station on 14 November 2017</w:t>
            </w:r>
            <w:r>
              <w:rPr>
                <w:noProof/>
                <w:webHidden/>
              </w:rPr>
              <w:tab/>
            </w:r>
            <w:r>
              <w:rPr>
                <w:noProof/>
                <w:webHidden/>
              </w:rPr>
              <w:fldChar w:fldCharType="begin"/>
            </w:r>
            <w:r>
              <w:rPr>
                <w:noProof/>
                <w:webHidden/>
              </w:rPr>
              <w:instrText xml:space="preserve"> PAGEREF _Toc532207766 \h </w:instrText>
            </w:r>
            <w:r>
              <w:rPr>
                <w:noProof/>
                <w:webHidden/>
              </w:rPr>
            </w:r>
            <w:r>
              <w:rPr>
                <w:noProof/>
                <w:webHidden/>
              </w:rPr>
              <w:fldChar w:fldCharType="separate"/>
            </w:r>
            <w:r>
              <w:rPr>
                <w:noProof/>
                <w:webHidden/>
              </w:rPr>
              <w:t>24</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7" w:history="1">
            <w:r w:rsidRPr="00AE595B">
              <w:rPr>
                <w:rStyle w:val="Hyperlink"/>
                <w:noProof/>
                <w:spacing w:val="-2"/>
                <w:lang w:val="de-DE"/>
              </w:rPr>
              <w:t>2.1.17</w:t>
            </w:r>
            <w:r>
              <w:rPr>
                <w:rFonts w:asciiTheme="minorHAnsi" w:eastAsiaTheme="minorEastAsia" w:hAnsiTheme="minorHAnsi" w:cstheme="minorBidi"/>
                <w:noProof/>
                <w:sz w:val="22"/>
                <w:szCs w:val="22"/>
                <w:lang w:eastAsia="en-GB" w:bidi="ar-SA"/>
              </w:rPr>
              <w:tab/>
            </w:r>
            <w:r w:rsidRPr="00AE595B">
              <w:rPr>
                <w:rStyle w:val="Hyperlink"/>
                <w:noProof/>
              </w:rPr>
              <w:t>Train derailment in Elmshorn station on 15 November 2017</w:t>
            </w:r>
            <w:r>
              <w:rPr>
                <w:noProof/>
                <w:webHidden/>
              </w:rPr>
              <w:tab/>
            </w:r>
            <w:r>
              <w:rPr>
                <w:noProof/>
                <w:webHidden/>
              </w:rPr>
              <w:fldChar w:fldCharType="begin"/>
            </w:r>
            <w:r>
              <w:rPr>
                <w:noProof/>
                <w:webHidden/>
              </w:rPr>
              <w:instrText xml:space="preserve"> PAGEREF _Toc532207767 \h </w:instrText>
            </w:r>
            <w:r>
              <w:rPr>
                <w:noProof/>
                <w:webHidden/>
              </w:rPr>
            </w:r>
            <w:r>
              <w:rPr>
                <w:noProof/>
                <w:webHidden/>
              </w:rPr>
              <w:fldChar w:fldCharType="separate"/>
            </w:r>
            <w:r>
              <w:rPr>
                <w:noProof/>
                <w:webHidden/>
              </w:rPr>
              <w:t>25</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8" w:history="1">
            <w:r w:rsidRPr="00AE595B">
              <w:rPr>
                <w:rStyle w:val="Hyperlink"/>
                <w:noProof/>
                <w:spacing w:val="-2"/>
                <w:lang w:val="de-DE"/>
              </w:rPr>
              <w:t>2.1.18</w:t>
            </w:r>
            <w:r>
              <w:rPr>
                <w:rFonts w:asciiTheme="minorHAnsi" w:eastAsiaTheme="minorEastAsia" w:hAnsiTheme="minorHAnsi" w:cstheme="minorBidi"/>
                <w:noProof/>
                <w:sz w:val="22"/>
                <w:szCs w:val="22"/>
                <w:lang w:eastAsia="en-GB" w:bidi="ar-SA"/>
              </w:rPr>
              <w:tab/>
            </w:r>
            <w:r w:rsidRPr="00AE595B">
              <w:rPr>
                <w:rStyle w:val="Hyperlink"/>
                <w:noProof/>
              </w:rPr>
              <w:t>Train derailment in Bremen central station on 30 November 2017</w:t>
            </w:r>
            <w:r>
              <w:rPr>
                <w:noProof/>
                <w:webHidden/>
              </w:rPr>
              <w:tab/>
            </w:r>
            <w:r>
              <w:rPr>
                <w:noProof/>
                <w:webHidden/>
              </w:rPr>
              <w:fldChar w:fldCharType="begin"/>
            </w:r>
            <w:r>
              <w:rPr>
                <w:noProof/>
                <w:webHidden/>
              </w:rPr>
              <w:instrText xml:space="preserve"> PAGEREF _Toc532207768 \h </w:instrText>
            </w:r>
            <w:r>
              <w:rPr>
                <w:noProof/>
                <w:webHidden/>
              </w:rPr>
            </w:r>
            <w:r>
              <w:rPr>
                <w:noProof/>
                <w:webHidden/>
              </w:rPr>
              <w:fldChar w:fldCharType="separate"/>
            </w:r>
            <w:r>
              <w:rPr>
                <w:noProof/>
                <w:webHidden/>
              </w:rPr>
              <w:t>25</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69" w:history="1">
            <w:r w:rsidRPr="00AE595B">
              <w:rPr>
                <w:rStyle w:val="Hyperlink"/>
                <w:noProof/>
                <w:spacing w:val="-2"/>
                <w:lang w:val="de-DE"/>
              </w:rPr>
              <w:t>2.1.19</w:t>
            </w:r>
            <w:r>
              <w:rPr>
                <w:rFonts w:asciiTheme="minorHAnsi" w:eastAsiaTheme="minorEastAsia" w:hAnsiTheme="minorHAnsi" w:cstheme="minorBidi"/>
                <w:noProof/>
                <w:sz w:val="22"/>
                <w:szCs w:val="22"/>
                <w:lang w:eastAsia="en-GB" w:bidi="ar-SA"/>
              </w:rPr>
              <w:tab/>
            </w:r>
            <w:r w:rsidRPr="00AE595B">
              <w:rPr>
                <w:rStyle w:val="Hyperlink"/>
                <w:noProof/>
              </w:rPr>
              <w:t>Train collision between Weißenberg and Meerbusch-Osterath on 5 December 2017</w:t>
            </w:r>
            <w:r>
              <w:rPr>
                <w:noProof/>
                <w:webHidden/>
              </w:rPr>
              <w:tab/>
            </w:r>
            <w:r>
              <w:rPr>
                <w:noProof/>
                <w:webHidden/>
              </w:rPr>
              <w:fldChar w:fldCharType="begin"/>
            </w:r>
            <w:r>
              <w:rPr>
                <w:noProof/>
                <w:webHidden/>
              </w:rPr>
              <w:instrText xml:space="preserve"> PAGEREF _Toc532207769 \h </w:instrText>
            </w:r>
            <w:r>
              <w:rPr>
                <w:noProof/>
                <w:webHidden/>
              </w:rPr>
            </w:r>
            <w:r>
              <w:rPr>
                <w:noProof/>
                <w:webHidden/>
              </w:rPr>
              <w:fldChar w:fldCharType="separate"/>
            </w:r>
            <w:r>
              <w:rPr>
                <w:noProof/>
                <w:webHidden/>
              </w:rPr>
              <w:t>26</w:t>
            </w:r>
            <w:r>
              <w:rPr>
                <w:noProof/>
                <w:webHidden/>
              </w:rPr>
              <w:fldChar w:fldCharType="end"/>
            </w:r>
          </w:hyperlink>
        </w:p>
        <w:p w:rsidR="00DB5F34" w:rsidRDefault="00DB5F34">
          <w:pPr>
            <w:pStyle w:val="TOC1"/>
            <w:tabs>
              <w:tab w:val="left" w:pos="1636"/>
              <w:tab w:val="right" w:leader="dot" w:pos="10510"/>
            </w:tabs>
            <w:rPr>
              <w:rFonts w:asciiTheme="minorHAnsi" w:eastAsiaTheme="minorEastAsia" w:hAnsiTheme="minorHAnsi" w:cstheme="minorBidi"/>
              <w:b w:val="0"/>
              <w:bCs w:val="0"/>
              <w:noProof/>
              <w:lang w:eastAsia="en-GB" w:bidi="ar-SA"/>
            </w:rPr>
          </w:pPr>
          <w:hyperlink w:anchor="_Toc532207770" w:history="1">
            <w:r w:rsidRPr="00AE595B">
              <w:rPr>
                <w:rStyle w:val="Hyperlink"/>
                <w:noProof/>
              </w:rPr>
              <w:t>3</w:t>
            </w:r>
            <w:r>
              <w:rPr>
                <w:rFonts w:asciiTheme="minorHAnsi" w:eastAsiaTheme="minorEastAsia" w:hAnsiTheme="minorHAnsi" w:cstheme="minorBidi"/>
                <w:b w:val="0"/>
                <w:bCs w:val="0"/>
                <w:noProof/>
                <w:lang w:eastAsia="en-GB" w:bidi="ar-SA"/>
              </w:rPr>
              <w:tab/>
            </w:r>
            <w:r w:rsidRPr="00AE595B">
              <w:rPr>
                <w:rStyle w:val="Hyperlink"/>
                <w:noProof/>
              </w:rPr>
              <w:t>Safety recommendations</w:t>
            </w:r>
            <w:r>
              <w:rPr>
                <w:noProof/>
                <w:webHidden/>
              </w:rPr>
              <w:tab/>
            </w:r>
            <w:r>
              <w:rPr>
                <w:noProof/>
                <w:webHidden/>
              </w:rPr>
              <w:fldChar w:fldCharType="begin"/>
            </w:r>
            <w:r>
              <w:rPr>
                <w:noProof/>
                <w:webHidden/>
              </w:rPr>
              <w:instrText xml:space="preserve"> PAGEREF _Toc532207770 \h </w:instrText>
            </w:r>
            <w:r>
              <w:rPr>
                <w:noProof/>
                <w:webHidden/>
              </w:rPr>
            </w:r>
            <w:r>
              <w:rPr>
                <w:noProof/>
                <w:webHidden/>
              </w:rPr>
              <w:fldChar w:fldCharType="separate"/>
            </w:r>
            <w:r>
              <w:rPr>
                <w:noProof/>
                <w:webHidden/>
              </w:rPr>
              <w:t>27</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71" w:history="1">
            <w:r w:rsidRPr="00AE595B">
              <w:rPr>
                <w:rStyle w:val="Hyperlink"/>
                <w:noProof/>
              </w:rPr>
              <w:t>3.1</w:t>
            </w:r>
            <w:r>
              <w:rPr>
                <w:rFonts w:asciiTheme="minorHAnsi" w:eastAsiaTheme="minorEastAsia" w:hAnsiTheme="minorHAnsi" w:cstheme="minorBidi"/>
                <w:noProof/>
                <w:sz w:val="22"/>
                <w:szCs w:val="22"/>
                <w:lang w:eastAsia="en-GB" w:bidi="ar-SA"/>
              </w:rPr>
              <w:tab/>
            </w:r>
            <w:r w:rsidRPr="00AE595B">
              <w:rPr>
                <w:rStyle w:val="Hyperlink"/>
                <w:noProof/>
              </w:rPr>
              <w:t>Safety recommendations 2017</w:t>
            </w:r>
            <w:r>
              <w:rPr>
                <w:noProof/>
                <w:webHidden/>
              </w:rPr>
              <w:tab/>
            </w:r>
            <w:r>
              <w:rPr>
                <w:noProof/>
                <w:webHidden/>
              </w:rPr>
              <w:fldChar w:fldCharType="begin"/>
            </w:r>
            <w:r>
              <w:rPr>
                <w:noProof/>
                <w:webHidden/>
              </w:rPr>
              <w:instrText xml:space="preserve"> PAGEREF _Toc532207771 \h </w:instrText>
            </w:r>
            <w:r>
              <w:rPr>
                <w:noProof/>
                <w:webHidden/>
              </w:rPr>
            </w:r>
            <w:r>
              <w:rPr>
                <w:noProof/>
                <w:webHidden/>
              </w:rPr>
              <w:fldChar w:fldCharType="separate"/>
            </w:r>
            <w:r>
              <w:rPr>
                <w:noProof/>
                <w:webHidden/>
              </w:rPr>
              <w:t>27</w:t>
            </w:r>
            <w:r>
              <w:rPr>
                <w:noProof/>
                <w:webHidden/>
              </w:rPr>
              <w:fldChar w:fldCharType="end"/>
            </w:r>
          </w:hyperlink>
        </w:p>
        <w:p w:rsidR="00DB5F34" w:rsidRDefault="00DB5F34">
          <w:pPr>
            <w:pStyle w:val="TOC2"/>
            <w:tabs>
              <w:tab w:val="left" w:pos="1636"/>
              <w:tab w:val="right" w:leader="dot" w:pos="10510"/>
            </w:tabs>
            <w:rPr>
              <w:rFonts w:asciiTheme="minorHAnsi" w:eastAsiaTheme="minorEastAsia" w:hAnsiTheme="minorHAnsi" w:cstheme="minorBidi"/>
              <w:noProof/>
              <w:sz w:val="22"/>
              <w:szCs w:val="22"/>
              <w:lang w:eastAsia="en-GB" w:bidi="ar-SA"/>
            </w:rPr>
          </w:pPr>
          <w:hyperlink w:anchor="_Toc532207772" w:history="1">
            <w:r w:rsidRPr="00AE595B">
              <w:rPr>
                <w:rStyle w:val="Hyperlink"/>
                <w:noProof/>
              </w:rPr>
              <w:t>3.2</w:t>
            </w:r>
            <w:r>
              <w:rPr>
                <w:rFonts w:asciiTheme="minorHAnsi" w:eastAsiaTheme="minorEastAsia" w:hAnsiTheme="minorHAnsi" w:cstheme="minorBidi"/>
                <w:noProof/>
                <w:sz w:val="22"/>
                <w:szCs w:val="22"/>
                <w:lang w:eastAsia="en-GB" w:bidi="ar-SA"/>
              </w:rPr>
              <w:tab/>
            </w:r>
            <w:r w:rsidRPr="00AE595B">
              <w:rPr>
                <w:rStyle w:val="Hyperlink"/>
                <w:noProof/>
              </w:rPr>
              <w:t>Safety recommendations 2006-2016 (sorted by date of event)</w:t>
            </w:r>
            <w:r>
              <w:rPr>
                <w:noProof/>
                <w:webHidden/>
              </w:rPr>
              <w:tab/>
            </w:r>
            <w:r>
              <w:rPr>
                <w:noProof/>
                <w:webHidden/>
              </w:rPr>
              <w:fldChar w:fldCharType="begin"/>
            </w:r>
            <w:r>
              <w:rPr>
                <w:noProof/>
                <w:webHidden/>
              </w:rPr>
              <w:instrText xml:space="preserve"> PAGEREF _Toc532207772 \h </w:instrText>
            </w:r>
            <w:r>
              <w:rPr>
                <w:noProof/>
                <w:webHidden/>
              </w:rPr>
            </w:r>
            <w:r>
              <w:rPr>
                <w:noProof/>
                <w:webHidden/>
              </w:rPr>
              <w:fldChar w:fldCharType="separate"/>
            </w:r>
            <w:r>
              <w:rPr>
                <w:noProof/>
                <w:webHidden/>
              </w:rPr>
              <w:t>30</w:t>
            </w:r>
            <w:r>
              <w:rPr>
                <w:noProof/>
                <w:webHidden/>
              </w:rPr>
              <w:fldChar w:fldCharType="end"/>
            </w:r>
          </w:hyperlink>
        </w:p>
        <w:p w:rsidR="008129F1" w:rsidRPr="004A5812" w:rsidRDefault="00B86149" w:rsidP="000D785A">
          <w:pPr>
            <w:widowControl/>
          </w:pPr>
          <w:r w:rsidRPr="004A5812">
            <w:rPr>
              <w:b/>
              <w:bCs/>
            </w:rPr>
            <w:fldChar w:fldCharType="end"/>
          </w:r>
        </w:p>
      </w:sdtContent>
    </w:sdt>
    <w:p w:rsidR="00B86149" w:rsidRPr="004A5812" w:rsidRDefault="00B86149" w:rsidP="000D785A">
      <w:pPr>
        <w:widowControl/>
        <w:rPr>
          <w:rFonts w:ascii="Cambria,Bold" w:hAnsi="Cambria,Bold"/>
          <w:b/>
          <w:bCs/>
          <w:sz w:val="24"/>
          <w:szCs w:val="24"/>
        </w:rPr>
      </w:pPr>
    </w:p>
    <w:p w:rsidR="001445D8" w:rsidRPr="004A5812" w:rsidRDefault="00B86149" w:rsidP="000D785A">
      <w:pPr>
        <w:widowControl/>
        <w:ind w:left="709"/>
        <w:rPr>
          <w:rFonts w:ascii="Cambria,Bold" w:eastAsiaTheme="minorHAnsi" w:hAnsi="Cambria,Bold" w:cs="Cambria,Bold"/>
          <w:b/>
          <w:bCs/>
          <w:sz w:val="24"/>
          <w:szCs w:val="24"/>
        </w:rPr>
      </w:pPr>
      <w:r w:rsidRPr="004A5812">
        <w:rPr>
          <w:rFonts w:ascii="Cambria,Bold" w:hAnsi="Cambria,Bold"/>
          <w:b/>
          <w:bCs/>
          <w:sz w:val="24"/>
          <w:szCs w:val="24"/>
        </w:rPr>
        <w:lastRenderedPageBreak/>
        <w:t>List of figures:</w:t>
      </w:r>
    </w:p>
    <w:p w:rsidR="008129F1" w:rsidRPr="004A5812" w:rsidRDefault="008129F1" w:rsidP="000D785A">
      <w:pPr>
        <w:widowControl/>
        <w:rPr>
          <w:rFonts w:ascii="Cambria,Bold" w:eastAsiaTheme="minorHAnsi" w:hAnsi="Cambria,Bold" w:cs="Cambria,Bold"/>
          <w:b/>
          <w:bCs/>
          <w:sz w:val="24"/>
          <w:szCs w:val="24"/>
          <w:lang w:val="en-US" w:eastAsia="en-US" w:bidi="ar-SA"/>
        </w:rPr>
      </w:pPr>
    </w:p>
    <w:p w:rsidR="00DB5F34" w:rsidRDefault="00B86149">
      <w:pPr>
        <w:pStyle w:val="TOC1"/>
        <w:tabs>
          <w:tab w:val="right" w:leader="dot" w:pos="10510"/>
        </w:tabs>
        <w:rPr>
          <w:rFonts w:asciiTheme="minorHAnsi" w:eastAsiaTheme="minorEastAsia" w:hAnsiTheme="minorHAnsi" w:cstheme="minorBidi"/>
          <w:b w:val="0"/>
          <w:bCs w:val="0"/>
          <w:noProof/>
          <w:lang w:eastAsia="en-GB" w:bidi="ar-SA"/>
        </w:rPr>
      </w:pPr>
      <w:r w:rsidRPr="004A5812">
        <w:fldChar w:fldCharType="begin"/>
      </w:r>
      <w:r w:rsidRPr="004A5812">
        <w:instrText xml:space="preserve"> TOC \h \z \u \t "Heading 4,1" </w:instrText>
      </w:r>
      <w:r w:rsidRPr="004A5812">
        <w:fldChar w:fldCharType="separate"/>
      </w:r>
      <w:hyperlink w:anchor="_Toc532207773" w:history="1">
        <w:r w:rsidR="00DB5F34" w:rsidRPr="00C21E34">
          <w:rPr>
            <w:rStyle w:val="Hyperlink"/>
            <w:noProof/>
          </w:rPr>
          <w:t>Figure 1: Accidents reported in 2017</w:t>
        </w:r>
        <w:r w:rsidR="00DB5F34">
          <w:rPr>
            <w:noProof/>
            <w:webHidden/>
          </w:rPr>
          <w:tab/>
        </w:r>
        <w:r w:rsidR="00DB5F34">
          <w:rPr>
            <w:noProof/>
            <w:webHidden/>
          </w:rPr>
          <w:fldChar w:fldCharType="begin"/>
        </w:r>
        <w:r w:rsidR="00DB5F34">
          <w:rPr>
            <w:noProof/>
            <w:webHidden/>
          </w:rPr>
          <w:instrText xml:space="preserve"> PAGEREF _Toc532207773 \h </w:instrText>
        </w:r>
        <w:r w:rsidR="00DB5F34">
          <w:rPr>
            <w:noProof/>
            <w:webHidden/>
          </w:rPr>
        </w:r>
        <w:r w:rsidR="00DB5F34">
          <w:rPr>
            <w:noProof/>
            <w:webHidden/>
          </w:rPr>
          <w:fldChar w:fldCharType="separate"/>
        </w:r>
        <w:r w:rsidR="00DB5F34">
          <w:rPr>
            <w:noProof/>
            <w:webHidden/>
          </w:rPr>
          <w:t>8</w:t>
        </w:r>
        <w:r w:rsidR="00DB5F34">
          <w:rPr>
            <w:noProof/>
            <w:webHidden/>
          </w:rPr>
          <w:fldChar w:fldCharType="end"/>
        </w:r>
      </w:hyperlink>
    </w:p>
    <w:p w:rsidR="00DB5F34" w:rsidRDefault="00DB5F34">
      <w:pPr>
        <w:pStyle w:val="TOC1"/>
        <w:tabs>
          <w:tab w:val="right" w:leader="dot" w:pos="10510"/>
        </w:tabs>
        <w:rPr>
          <w:rFonts w:asciiTheme="minorHAnsi" w:eastAsiaTheme="minorEastAsia" w:hAnsiTheme="minorHAnsi" w:cstheme="minorBidi"/>
          <w:b w:val="0"/>
          <w:bCs w:val="0"/>
          <w:noProof/>
          <w:lang w:eastAsia="en-GB" w:bidi="ar-SA"/>
        </w:rPr>
      </w:pPr>
      <w:hyperlink w:anchor="_Toc532207774" w:history="1">
        <w:r w:rsidRPr="00C21E34">
          <w:rPr>
            <w:rStyle w:val="Hyperlink"/>
            <w:noProof/>
          </w:rPr>
          <w:t>Figure 2: Incidents reported in 2017</w:t>
        </w:r>
        <w:r>
          <w:rPr>
            <w:noProof/>
            <w:webHidden/>
          </w:rPr>
          <w:tab/>
        </w:r>
        <w:r>
          <w:rPr>
            <w:noProof/>
            <w:webHidden/>
          </w:rPr>
          <w:fldChar w:fldCharType="begin"/>
        </w:r>
        <w:r>
          <w:rPr>
            <w:noProof/>
            <w:webHidden/>
          </w:rPr>
          <w:instrText xml:space="preserve"> PAGEREF _Toc532207774 \h </w:instrText>
        </w:r>
        <w:r>
          <w:rPr>
            <w:noProof/>
            <w:webHidden/>
          </w:rPr>
        </w:r>
        <w:r>
          <w:rPr>
            <w:noProof/>
            <w:webHidden/>
          </w:rPr>
          <w:fldChar w:fldCharType="separate"/>
        </w:r>
        <w:r>
          <w:rPr>
            <w:noProof/>
            <w:webHidden/>
          </w:rPr>
          <w:t>9</w:t>
        </w:r>
        <w:r>
          <w:rPr>
            <w:noProof/>
            <w:webHidden/>
          </w:rPr>
          <w:fldChar w:fldCharType="end"/>
        </w:r>
      </w:hyperlink>
    </w:p>
    <w:p w:rsidR="00DB5F34" w:rsidRDefault="00DB5F34">
      <w:pPr>
        <w:pStyle w:val="TOC1"/>
        <w:tabs>
          <w:tab w:val="right" w:leader="dot" w:pos="10510"/>
        </w:tabs>
        <w:rPr>
          <w:rFonts w:asciiTheme="minorHAnsi" w:eastAsiaTheme="minorEastAsia" w:hAnsiTheme="minorHAnsi" w:cstheme="minorBidi"/>
          <w:b w:val="0"/>
          <w:bCs w:val="0"/>
          <w:noProof/>
          <w:lang w:eastAsia="en-GB" w:bidi="ar-SA"/>
        </w:rPr>
      </w:pPr>
      <w:hyperlink w:anchor="_Toc532207775" w:history="1">
        <w:r w:rsidRPr="00C21E34">
          <w:rPr>
            <w:rStyle w:val="Hyperlink"/>
            <w:noProof/>
          </w:rPr>
          <w:t>Figure 3: Classification and investigation of dangerous events</w:t>
        </w:r>
        <w:r>
          <w:rPr>
            <w:noProof/>
            <w:webHidden/>
          </w:rPr>
          <w:tab/>
        </w:r>
        <w:r>
          <w:rPr>
            <w:noProof/>
            <w:webHidden/>
          </w:rPr>
          <w:fldChar w:fldCharType="begin"/>
        </w:r>
        <w:r>
          <w:rPr>
            <w:noProof/>
            <w:webHidden/>
          </w:rPr>
          <w:instrText xml:space="preserve"> PAGEREF _Toc532207775 \h </w:instrText>
        </w:r>
        <w:r>
          <w:rPr>
            <w:noProof/>
            <w:webHidden/>
          </w:rPr>
        </w:r>
        <w:r>
          <w:rPr>
            <w:noProof/>
            <w:webHidden/>
          </w:rPr>
          <w:fldChar w:fldCharType="separate"/>
        </w:r>
        <w:r>
          <w:rPr>
            <w:noProof/>
            <w:webHidden/>
          </w:rPr>
          <w:t>10</w:t>
        </w:r>
        <w:r>
          <w:rPr>
            <w:noProof/>
            <w:webHidden/>
          </w:rPr>
          <w:fldChar w:fldCharType="end"/>
        </w:r>
      </w:hyperlink>
    </w:p>
    <w:p w:rsidR="00DB5F34" w:rsidRDefault="00DB5F34">
      <w:pPr>
        <w:pStyle w:val="TOC1"/>
        <w:tabs>
          <w:tab w:val="right" w:leader="dot" w:pos="10510"/>
        </w:tabs>
        <w:rPr>
          <w:rFonts w:asciiTheme="minorHAnsi" w:eastAsiaTheme="minorEastAsia" w:hAnsiTheme="minorHAnsi" w:cstheme="minorBidi"/>
          <w:b w:val="0"/>
          <w:bCs w:val="0"/>
          <w:noProof/>
          <w:lang w:eastAsia="en-GB" w:bidi="ar-SA"/>
        </w:rPr>
      </w:pPr>
      <w:hyperlink w:anchor="_Toc532207776" w:history="1">
        <w:r w:rsidRPr="00C21E34">
          <w:rPr>
            <w:rStyle w:val="Hyperlink"/>
            <w:noProof/>
          </w:rPr>
          <w:t>Figure 4: Categorisation of the dangerous events</w:t>
        </w:r>
        <w:r>
          <w:rPr>
            <w:noProof/>
            <w:webHidden/>
          </w:rPr>
          <w:tab/>
        </w:r>
        <w:r>
          <w:rPr>
            <w:noProof/>
            <w:webHidden/>
          </w:rPr>
          <w:fldChar w:fldCharType="begin"/>
        </w:r>
        <w:r>
          <w:rPr>
            <w:noProof/>
            <w:webHidden/>
          </w:rPr>
          <w:instrText xml:space="preserve"> PAGEREF _Toc532207776 \h </w:instrText>
        </w:r>
        <w:r>
          <w:rPr>
            <w:noProof/>
            <w:webHidden/>
          </w:rPr>
        </w:r>
        <w:r>
          <w:rPr>
            <w:noProof/>
            <w:webHidden/>
          </w:rPr>
          <w:fldChar w:fldCharType="separate"/>
        </w:r>
        <w:r>
          <w:rPr>
            <w:noProof/>
            <w:webHidden/>
          </w:rPr>
          <w:t>12</w:t>
        </w:r>
        <w:r>
          <w:rPr>
            <w:noProof/>
            <w:webHidden/>
          </w:rPr>
          <w:fldChar w:fldCharType="end"/>
        </w:r>
      </w:hyperlink>
    </w:p>
    <w:p w:rsidR="00DB5F34" w:rsidRDefault="00DB5F34">
      <w:pPr>
        <w:pStyle w:val="TOC1"/>
        <w:tabs>
          <w:tab w:val="right" w:leader="dot" w:pos="10510"/>
        </w:tabs>
        <w:rPr>
          <w:rFonts w:asciiTheme="minorHAnsi" w:eastAsiaTheme="minorEastAsia" w:hAnsiTheme="minorHAnsi" w:cstheme="minorBidi"/>
          <w:b w:val="0"/>
          <w:bCs w:val="0"/>
          <w:noProof/>
          <w:lang w:eastAsia="en-GB" w:bidi="ar-SA"/>
        </w:rPr>
      </w:pPr>
      <w:hyperlink w:anchor="_Toc532207777" w:history="1">
        <w:r w:rsidRPr="00C21E34">
          <w:rPr>
            <w:rStyle w:val="Hyperlink"/>
            <w:noProof/>
          </w:rPr>
          <w:t>Figure 5: Events as specified in Article 20(1) of Directive (EU) 2016/798</w:t>
        </w:r>
        <w:r>
          <w:rPr>
            <w:noProof/>
            <w:webHidden/>
          </w:rPr>
          <w:tab/>
        </w:r>
        <w:r>
          <w:rPr>
            <w:noProof/>
            <w:webHidden/>
          </w:rPr>
          <w:fldChar w:fldCharType="begin"/>
        </w:r>
        <w:r>
          <w:rPr>
            <w:noProof/>
            <w:webHidden/>
          </w:rPr>
          <w:instrText xml:space="preserve"> PAGEREF _Toc532207777 \h </w:instrText>
        </w:r>
        <w:r>
          <w:rPr>
            <w:noProof/>
            <w:webHidden/>
          </w:rPr>
        </w:r>
        <w:r>
          <w:rPr>
            <w:noProof/>
            <w:webHidden/>
          </w:rPr>
          <w:fldChar w:fldCharType="separate"/>
        </w:r>
        <w:r>
          <w:rPr>
            <w:noProof/>
            <w:webHidden/>
          </w:rPr>
          <w:t>13</w:t>
        </w:r>
        <w:r>
          <w:rPr>
            <w:noProof/>
            <w:webHidden/>
          </w:rPr>
          <w:fldChar w:fldCharType="end"/>
        </w:r>
      </w:hyperlink>
    </w:p>
    <w:p w:rsidR="00DB5F34" w:rsidRDefault="00DB5F34">
      <w:pPr>
        <w:pStyle w:val="TOC1"/>
        <w:tabs>
          <w:tab w:val="right" w:leader="dot" w:pos="10510"/>
        </w:tabs>
        <w:rPr>
          <w:rFonts w:asciiTheme="minorHAnsi" w:eastAsiaTheme="minorEastAsia" w:hAnsiTheme="minorHAnsi" w:cstheme="minorBidi"/>
          <w:b w:val="0"/>
          <w:bCs w:val="0"/>
          <w:noProof/>
          <w:lang w:eastAsia="en-GB" w:bidi="ar-SA"/>
        </w:rPr>
      </w:pPr>
      <w:hyperlink w:anchor="_Toc532207778" w:history="1">
        <w:r w:rsidRPr="00C21E34">
          <w:rPr>
            <w:rStyle w:val="Hyperlink"/>
            <w:noProof/>
          </w:rPr>
          <w:t>Figure 6: Events as specified in Article 20(2) of Directive (EU) 2016/798</w:t>
        </w:r>
        <w:r>
          <w:rPr>
            <w:noProof/>
            <w:webHidden/>
          </w:rPr>
          <w:tab/>
        </w:r>
        <w:r>
          <w:rPr>
            <w:noProof/>
            <w:webHidden/>
          </w:rPr>
          <w:fldChar w:fldCharType="begin"/>
        </w:r>
        <w:r>
          <w:rPr>
            <w:noProof/>
            <w:webHidden/>
          </w:rPr>
          <w:instrText xml:space="preserve"> PAGEREF _Toc532207778 \h </w:instrText>
        </w:r>
        <w:r>
          <w:rPr>
            <w:noProof/>
            <w:webHidden/>
          </w:rPr>
        </w:r>
        <w:r>
          <w:rPr>
            <w:noProof/>
            <w:webHidden/>
          </w:rPr>
          <w:fldChar w:fldCharType="separate"/>
        </w:r>
        <w:r>
          <w:rPr>
            <w:noProof/>
            <w:webHidden/>
          </w:rPr>
          <w:t>14</w:t>
        </w:r>
        <w:r>
          <w:rPr>
            <w:noProof/>
            <w:webHidden/>
          </w:rPr>
          <w:fldChar w:fldCharType="end"/>
        </w:r>
      </w:hyperlink>
    </w:p>
    <w:p w:rsidR="00DB5F34" w:rsidRDefault="00DB5F34">
      <w:pPr>
        <w:pStyle w:val="TOC1"/>
        <w:tabs>
          <w:tab w:val="right" w:leader="dot" w:pos="10510"/>
        </w:tabs>
        <w:rPr>
          <w:rFonts w:asciiTheme="minorHAnsi" w:eastAsiaTheme="minorEastAsia" w:hAnsiTheme="minorHAnsi" w:cstheme="minorBidi"/>
          <w:b w:val="0"/>
          <w:bCs w:val="0"/>
          <w:noProof/>
          <w:lang w:eastAsia="en-GB" w:bidi="ar-SA"/>
        </w:rPr>
      </w:pPr>
      <w:hyperlink w:anchor="_Toc532207779" w:history="1">
        <w:r w:rsidRPr="00C21E34">
          <w:rPr>
            <w:rStyle w:val="Hyperlink"/>
            <w:noProof/>
          </w:rPr>
          <w:t>Figure 7: Pre-investigations</w:t>
        </w:r>
        <w:r>
          <w:rPr>
            <w:noProof/>
            <w:webHidden/>
          </w:rPr>
          <w:tab/>
        </w:r>
        <w:r>
          <w:rPr>
            <w:noProof/>
            <w:webHidden/>
          </w:rPr>
          <w:fldChar w:fldCharType="begin"/>
        </w:r>
        <w:r>
          <w:rPr>
            <w:noProof/>
            <w:webHidden/>
          </w:rPr>
          <w:instrText xml:space="preserve"> PAGEREF _Toc532207779 \h </w:instrText>
        </w:r>
        <w:r>
          <w:rPr>
            <w:noProof/>
            <w:webHidden/>
          </w:rPr>
        </w:r>
        <w:r>
          <w:rPr>
            <w:noProof/>
            <w:webHidden/>
          </w:rPr>
          <w:fldChar w:fldCharType="separate"/>
        </w:r>
        <w:r>
          <w:rPr>
            <w:noProof/>
            <w:webHidden/>
          </w:rPr>
          <w:t>14</w:t>
        </w:r>
        <w:r>
          <w:rPr>
            <w:noProof/>
            <w:webHidden/>
          </w:rPr>
          <w:fldChar w:fldCharType="end"/>
        </w:r>
      </w:hyperlink>
    </w:p>
    <w:p w:rsidR="008129F1" w:rsidRPr="004A5812" w:rsidRDefault="00B86149" w:rsidP="000D785A">
      <w:pPr>
        <w:widowControl/>
      </w:pPr>
      <w:r w:rsidRPr="004A5812">
        <w:fldChar w:fldCharType="end"/>
      </w:r>
    </w:p>
    <w:p w:rsidR="0098309B" w:rsidRPr="004A5812" w:rsidRDefault="00B86149" w:rsidP="000D785A">
      <w:pPr>
        <w:pageBreakBefore/>
        <w:widowControl/>
        <w:ind w:left="737"/>
        <w:rPr>
          <w:rFonts w:asciiTheme="majorHAnsi" w:hAnsiTheme="majorHAnsi"/>
          <w:b/>
          <w:sz w:val="24"/>
        </w:rPr>
      </w:pPr>
      <w:bookmarkStart w:id="3" w:name="Vorwort"/>
      <w:bookmarkEnd w:id="3"/>
      <w:r w:rsidRPr="004A5812">
        <w:rPr>
          <w:rFonts w:asciiTheme="majorHAnsi" w:hAnsiTheme="majorHAnsi"/>
          <w:b/>
          <w:sz w:val="24"/>
        </w:rPr>
        <w:lastRenderedPageBreak/>
        <w:t>Foreword</w:t>
      </w:r>
    </w:p>
    <w:p w:rsidR="0098309B" w:rsidRPr="004A5812" w:rsidRDefault="0098309B" w:rsidP="000D785A">
      <w:pPr>
        <w:pStyle w:val="BodyText"/>
        <w:widowControl/>
        <w:rPr>
          <w:rFonts w:ascii="Cambria"/>
          <w:b/>
          <w:sz w:val="28"/>
        </w:rPr>
      </w:pPr>
    </w:p>
    <w:p w:rsidR="0098309B" w:rsidRPr="004A5812" w:rsidRDefault="0098309B" w:rsidP="000D785A">
      <w:pPr>
        <w:pStyle w:val="BodyText"/>
        <w:widowControl/>
        <w:spacing w:before="7"/>
        <w:rPr>
          <w:rFonts w:ascii="Cambria"/>
          <w:b/>
          <w:sz w:val="28"/>
        </w:rPr>
      </w:pPr>
    </w:p>
    <w:p w:rsidR="0098309B" w:rsidRPr="004A5812" w:rsidRDefault="00B86149" w:rsidP="000D785A">
      <w:pPr>
        <w:pStyle w:val="BodyText"/>
        <w:widowControl/>
        <w:spacing w:line="360" w:lineRule="auto"/>
        <w:ind w:left="735" w:right="707"/>
        <w:jc w:val="both"/>
      </w:pPr>
      <w:r w:rsidRPr="004A5812">
        <w:t>This annual report 2017 provides information on the activities of the Federal Office for Railway Accident Investigation (BEU) on the basis of Directive (EU) 2016/798 of 11 May 2016 on railway safety (the Railway Safety Directive).</w:t>
      </w:r>
    </w:p>
    <w:p w:rsidR="0098309B" w:rsidRPr="004A5812" w:rsidRDefault="00B86149" w:rsidP="000D785A">
      <w:pPr>
        <w:pStyle w:val="BodyText"/>
        <w:widowControl/>
        <w:spacing w:line="360" w:lineRule="auto"/>
        <w:ind w:left="735" w:right="896" w:hanging="1"/>
        <w:jc w:val="both"/>
      </w:pPr>
      <w:r w:rsidRPr="004A5812">
        <w:t>The annual report contains information on investigations which were carried out in accordance with Section 5b of the General Railways Act (AEG).</w:t>
      </w:r>
    </w:p>
    <w:p w:rsidR="0098309B" w:rsidRPr="004A5812" w:rsidRDefault="00B86149" w:rsidP="000D785A">
      <w:pPr>
        <w:pStyle w:val="BodyText"/>
        <w:widowControl/>
        <w:spacing w:line="360" w:lineRule="auto"/>
        <w:ind w:left="735" w:right="705"/>
        <w:jc w:val="both"/>
      </w:pPr>
      <w:r w:rsidRPr="004A5812">
        <w:t>In addition, the annual report provides information on the safety recommendations issued in the period covered by the report, as well as measures taken on the basis of earlier safety recommendations.</w:t>
      </w:r>
    </w:p>
    <w:p w:rsidR="0098309B" w:rsidRPr="004A5812" w:rsidRDefault="00B86149" w:rsidP="000D785A">
      <w:pPr>
        <w:pStyle w:val="BodyText"/>
        <w:widowControl/>
        <w:spacing w:line="357" w:lineRule="auto"/>
        <w:ind w:left="735" w:right="710"/>
        <w:jc w:val="both"/>
      </w:pPr>
      <w:r w:rsidRPr="004A5812">
        <w:t xml:space="preserve">Further information is available on the BEU website under </w:t>
      </w:r>
      <w:hyperlink r:id="rId24" w:history="1">
        <w:r w:rsidRPr="004A5812">
          <w:rPr>
            <w:rStyle w:val="Hyperlink"/>
          </w:rPr>
          <w:t>http://www.beu.bund.de</w:t>
        </w:r>
      </w:hyperlink>
      <w:r w:rsidRPr="004A5812">
        <w:t>.</w:t>
      </w:r>
    </w:p>
    <w:p w:rsidR="001445D8" w:rsidRPr="004A5812" w:rsidRDefault="001445D8" w:rsidP="000D785A">
      <w:pPr>
        <w:widowControl/>
        <w:spacing w:line="357" w:lineRule="auto"/>
        <w:jc w:val="both"/>
      </w:pPr>
    </w:p>
    <w:p w:rsidR="0098309B" w:rsidRPr="004A5812" w:rsidRDefault="0098309B" w:rsidP="000D785A">
      <w:pPr>
        <w:pStyle w:val="BodyText"/>
        <w:widowControl/>
        <w:spacing w:before="7"/>
        <w:rPr>
          <w:sz w:val="19"/>
        </w:rPr>
      </w:pPr>
    </w:p>
    <w:p w:rsidR="0098309B" w:rsidRPr="004A5812" w:rsidRDefault="00B86149" w:rsidP="000D785A">
      <w:pPr>
        <w:pStyle w:val="Heading1"/>
        <w:pageBreakBefore/>
        <w:widowControl/>
        <w:numPr>
          <w:ilvl w:val="0"/>
          <w:numId w:val="20"/>
        </w:numPr>
        <w:tabs>
          <w:tab w:val="left" w:pos="1302"/>
          <w:tab w:val="left" w:pos="1303"/>
        </w:tabs>
        <w:spacing w:before="100"/>
        <w:ind w:left="1304"/>
      </w:pPr>
      <w:bookmarkStart w:id="4" w:name="1_Untersuchungsstelle"/>
      <w:bookmarkStart w:id="5" w:name="1.1_Gesetzliche_Grundlage"/>
      <w:bookmarkStart w:id="6" w:name="1.2_Ziel_und_Zweck_der_Untersuchung"/>
      <w:bookmarkStart w:id="7" w:name="_Toc532207741"/>
      <w:bookmarkEnd w:id="4"/>
      <w:bookmarkEnd w:id="5"/>
      <w:bookmarkEnd w:id="6"/>
      <w:r w:rsidRPr="004A5812">
        <w:lastRenderedPageBreak/>
        <w:t>Investigation Office</w:t>
      </w:r>
      <w:bookmarkEnd w:id="7"/>
    </w:p>
    <w:p w:rsidR="0098309B" w:rsidRPr="004A5812" w:rsidRDefault="0098309B" w:rsidP="000D785A">
      <w:pPr>
        <w:pStyle w:val="BodyText"/>
        <w:widowControl/>
        <w:spacing w:before="8"/>
        <w:rPr>
          <w:rFonts w:ascii="Cambria"/>
          <w:b/>
          <w:sz w:val="32"/>
        </w:rPr>
      </w:pPr>
    </w:p>
    <w:p w:rsidR="0098309B" w:rsidRPr="004A5812" w:rsidRDefault="00B86149" w:rsidP="000D785A">
      <w:pPr>
        <w:pStyle w:val="Heading2"/>
        <w:widowControl/>
        <w:numPr>
          <w:ilvl w:val="1"/>
          <w:numId w:val="20"/>
        </w:numPr>
        <w:tabs>
          <w:tab w:val="left" w:pos="1311"/>
          <w:tab w:val="left" w:pos="1312"/>
        </w:tabs>
        <w:ind w:hanging="575"/>
      </w:pPr>
      <w:bookmarkStart w:id="8" w:name="_Toc532207742"/>
      <w:r w:rsidRPr="004A5812">
        <w:t>Legal basis</w:t>
      </w:r>
      <w:bookmarkEnd w:id="8"/>
    </w:p>
    <w:p w:rsidR="0098309B" w:rsidRPr="004A5812" w:rsidRDefault="0098309B" w:rsidP="000D785A">
      <w:pPr>
        <w:pStyle w:val="BodyText"/>
        <w:widowControl/>
        <w:spacing w:before="2"/>
        <w:rPr>
          <w:rFonts w:ascii="Cambria"/>
          <w:b/>
          <w:sz w:val="31"/>
        </w:rPr>
      </w:pPr>
    </w:p>
    <w:p w:rsidR="0098309B" w:rsidRPr="004A5812" w:rsidRDefault="00B86149" w:rsidP="000D785A">
      <w:pPr>
        <w:pStyle w:val="BodyText"/>
        <w:widowControl/>
        <w:spacing w:line="360" w:lineRule="auto"/>
        <w:ind w:left="735" w:right="704"/>
        <w:jc w:val="both"/>
      </w:pPr>
      <w:r w:rsidRPr="004A5812">
        <w:t>The provisions of Directive (EU) 2016/798 which concern accident investigation were transposed at national level with the Act on the Reorganisation of Railway Accident Investigation of 27 June 2017. For the investigation of dangerous events in railway operations, the Federal Office for Railway Accident Investigation (BEU) was set up as an independent higher federal authority in the domain of the Federal Ministry of Transport and Digital Infrastructure, and the Federal Railway Accident Investigation Office (EUB) was dissolved at the same time.</w:t>
      </w:r>
    </w:p>
    <w:p w:rsidR="0098309B" w:rsidRPr="004A5812" w:rsidRDefault="0098309B" w:rsidP="000D785A">
      <w:pPr>
        <w:pStyle w:val="BodyText"/>
        <w:widowControl/>
        <w:spacing w:before="8"/>
        <w:jc w:val="both"/>
        <w:rPr>
          <w:sz w:val="19"/>
        </w:rPr>
      </w:pPr>
    </w:p>
    <w:p w:rsidR="0098309B" w:rsidRPr="004A5812" w:rsidRDefault="00B86149" w:rsidP="000D785A">
      <w:pPr>
        <w:pStyle w:val="BodyText"/>
        <w:widowControl/>
        <w:spacing w:line="360" w:lineRule="auto"/>
        <w:ind w:left="735" w:right="712"/>
        <w:jc w:val="both"/>
      </w:pPr>
      <w:r w:rsidRPr="004A5812">
        <w:t>In the reporting period from 1 January 2017 to 31 December 2017, the task of the independent investigation office was performed by the BEU on the basis of the provisions under railway law</w:t>
      </w:r>
    </w:p>
    <w:p w:rsidR="0098309B" w:rsidRPr="004A5812" w:rsidRDefault="0098309B" w:rsidP="000D785A">
      <w:pPr>
        <w:pStyle w:val="BodyText"/>
        <w:widowControl/>
        <w:spacing w:before="9"/>
        <w:jc w:val="both"/>
        <w:rPr>
          <w:sz w:val="19"/>
        </w:rPr>
      </w:pPr>
    </w:p>
    <w:p w:rsidR="0098309B" w:rsidRPr="004A5812" w:rsidRDefault="00B86149" w:rsidP="000D785A">
      <w:pPr>
        <w:pStyle w:val="ListParagraph"/>
        <w:widowControl/>
        <w:numPr>
          <w:ilvl w:val="2"/>
          <w:numId w:val="20"/>
        </w:numPr>
        <w:tabs>
          <w:tab w:val="left" w:pos="1517"/>
          <w:tab w:val="left" w:pos="1519"/>
        </w:tabs>
        <w:ind w:firstLine="423"/>
        <w:jc w:val="both"/>
      </w:pPr>
      <w:r w:rsidRPr="004A5812">
        <w:t>of the General Railways Act (AEG),</w:t>
      </w:r>
    </w:p>
    <w:p w:rsidR="0098309B" w:rsidRPr="004A5812" w:rsidRDefault="00B86149" w:rsidP="000D785A">
      <w:pPr>
        <w:pStyle w:val="ListParagraph"/>
        <w:widowControl/>
        <w:numPr>
          <w:ilvl w:val="2"/>
          <w:numId w:val="20"/>
        </w:numPr>
        <w:tabs>
          <w:tab w:val="left" w:pos="1518"/>
          <w:tab w:val="left" w:pos="1519"/>
        </w:tabs>
        <w:spacing w:before="135"/>
        <w:ind w:left="1518"/>
        <w:jc w:val="both"/>
      </w:pPr>
      <w:r w:rsidRPr="004A5812">
        <w:t>of the Federal Railway Traffic Administration Act (BEVVG) and</w:t>
      </w:r>
    </w:p>
    <w:p w:rsidR="0098309B" w:rsidRPr="004A5812" w:rsidRDefault="00B86149" w:rsidP="000D785A">
      <w:pPr>
        <w:pStyle w:val="ListParagraph"/>
        <w:widowControl/>
        <w:numPr>
          <w:ilvl w:val="2"/>
          <w:numId w:val="20"/>
        </w:numPr>
        <w:tabs>
          <w:tab w:val="left" w:pos="1518"/>
          <w:tab w:val="left" w:pos="1519"/>
        </w:tabs>
        <w:spacing w:before="132" w:line="561" w:lineRule="auto"/>
        <w:ind w:right="4206" w:firstLine="423"/>
        <w:jc w:val="both"/>
      </w:pPr>
      <w:r w:rsidRPr="004A5812">
        <w:t>of the Railway Accident Investigation Regulation (EUV) in the respectively valid versions.</w:t>
      </w:r>
    </w:p>
    <w:p w:rsidR="0098309B" w:rsidRPr="004A5812" w:rsidRDefault="0098309B" w:rsidP="000D785A">
      <w:pPr>
        <w:pStyle w:val="BodyText"/>
        <w:widowControl/>
        <w:spacing w:before="3"/>
      </w:pPr>
    </w:p>
    <w:p w:rsidR="0098309B" w:rsidRPr="004A5812" w:rsidRDefault="00B86149" w:rsidP="000D785A">
      <w:pPr>
        <w:pStyle w:val="Heading2"/>
        <w:widowControl/>
        <w:numPr>
          <w:ilvl w:val="1"/>
          <w:numId w:val="20"/>
        </w:numPr>
        <w:tabs>
          <w:tab w:val="left" w:pos="1312"/>
          <w:tab w:val="left" w:pos="1313"/>
        </w:tabs>
        <w:ind w:left="1312"/>
      </w:pPr>
      <w:bookmarkStart w:id="9" w:name="_Toc532207743"/>
      <w:r w:rsidRPr="004A5812">
        <w:t>Aim and purpose of the investigation</w:t>
      </w:r>
      <w:bookmarkEnd w:id="9"/>
    </w:p>
    <w:p w:rsidR="0098309B" w:rsidRPr="004A5812" w:rsidRDefault="0098309B" w:rsidP="000D785A">
      <w:pPr>
        <w:pStyle w:val="BodyText"/>
        <w:widowControl/>
        <w:spacing w:before="2"/>
        <w:rPr>
          <w:rFonts w:ascii="Cambria"/>
          <w:b/>
          <w:sz w:val="31"/>
        </w:rPr>
      </w:pPr>
    </w:p>
    <w:p w:rsidR="0098309B" w:rsidRPr="004A5812" w:rsidRDefault="00B86149" w:rsidP="000D785A">
      <w:pPr>
        <w:pStyle w:val="BodyText"/>
        <w:widowControl/>
        <w:spacing w:line="360" w:lineRule="auto"/>
        <w:ind w:left="736" w:right="707" w:hanging="1"/>
        <w:jc w:val="both"/>
      </w:pPr>
      <w:r w:rsidRPr="004A5812">
        <w:t>The aim and purpose of the investigations is to establish the causes of dangerous events and hence to derive ways of improving safety. The investigations are not intended to establish fault or clarify questions of liability or other claims in civil law. They are carried out independently of any judicial investigation.</w:t>
      </w:r>
    </w:p>
    <w:p w:rsidR="0098309B" w:rsidRPr="004A5812" w:rsidRDefault="0098309B" w:rsidP="000D785A">
      <w:pPr>
        <w:pStyle w:val="BodyText"/>
        <w:widowControl/>
        <w:spacing w:before="10"/>
        <w:jc w:val="both"/>
        <w:rPr>
          <w:sz w:val="19"/>
        </w:rPr>
      </w:pPr>
    </w:p>
    <w:p w:rsidR="0098309B" w:rsidRPr="004A5812" w:rsidRDefault="00B86149" w:rsidP="000D785A">
      <w:pPr>
        <w:pStyle w:val="BodyText"/>
        <w:widowControl/>
        <w:spacing w:line="360" w:lineRule="auto"/>
        <w:ind w:left="736" w:right="704" w:hanging="1"/>
        <w:jc w:val="both"/>
      </w:pPr>
      <w:r w:rsidRPr="004A5812">
        <w:t>The investigation involves the collection and analysis of information, the preparation of conclusions including the determination of the causes and, if appropriate, the issuing of safety recommendations. The proposals of the Investigation Office for preventing accidents and improving railway traffic safety are sent to the safety authority and, if necessary, to other offices and authorities or other Member States of the EU in the form of safety recommendations.</w:t>
      </w:r>
    </w:p>
    <w:p w:rsidR="001445D8" w:rsidRPr="004A5812" w:rsidRDefault="001445D8" w:rsidP="000D785A">
      <w:pPr>
        <w:widowControl/>
        <w:spacing w:line="360" w:lineRule="auto"/>
        <w:jc w:val="both"/>
      </w:pPr>
    </w:p>
    <w:p w:rsidR="0098309B" w:rsidRPr="004A5812" w:rsidRDefault="00B86149" w:rsidP="000D785A">
      <w:pPr>
        <w:pStyle w:val="Heading2"/>
        <w:pageBreakBefore/>
        <w:widowControl/>
        <w:numPr>
          <w:ilvl w:val="1"/>
          <w:numId w:val="20"/>
        </w:numPr>
        <w:tabs>
          <w:tab w:val="left" w:pos="1311"/>
          <w:tab w:val="left" w:pos="1312"/>
        </w:tabs>
        <w:spacing w:before="100"/>
        <w:ind w:left="1315" w:hanging="578"/>
      </w:pPr>
      <w:bookmarkStart w:id="10" w:name="1.3_Meldung_gefährlicher_Ereignisse"/>
      <w:bookmarkStart w:id="11" w:name="_Toc532207744"/>
      <w:bookmarkEnd w:id="10"/>
      <w:r w:rsidRPr="004A5812">
        <w:lastRenderedPageBreak/>
        <w:t>Reporting of dangerous events</w:t>
      </w:r>
      <w:bookmarkEnd w:id="11"/>
    </w:p>
    <w:p w:rsidR="0098309B" w:rsidRPr="004A5812" w:rsidRDefault="0098309B" w:rsidP="000D785A">
      <w:pPr>
        <w:pStyle w:val="BodyText"/>
        <w:widowControl/>
        <w:spacing w:before="2"/>
        <w:rPr>
          <w:rFonts w:ascii="Cambria"/>
          <w:b/>
          <w:sz w:val="31"/>
        </w:rPr>
      </w:pPr>
    </w:p>
    <w:p w:rsidR="0098309B" w:rsidRPr="004A5812" w:rsidRDefault="00B86149" w:rsidP="000D785A">
      <w:pPr>
        <w:pStyle w:val="BodyText"/>
        <w:widowControl/>
        <w:spacing w:line="360" w:lineRule="auto"/>
        <w:ind w:left="733" w:right="709" w:firstLine="1"/>
        <w:jc w:val="both"/>
      </w:pPr>
      <w:r w:rsidRPr="004A5812">
        <w:t>The obligation to report and the format for reports were specified in the ‘General order for reporting dangerous events in railway operations’ [Allgemeinverfügung zum Melden von gefährlichen Ereignissen im Eisenbahnbetrieb] which supplements the second sentence of Section 2(3) EUV. A fundamental distinction is made between accidents and incidents when considering dangerous events within the meaning of this general order.</w:t>
      </w:r>
    </w:p>
    <w:p w:rsidR="0098309B" w:rsidRPr="004A5812" w:rsidRDefault="0098309B" w:rsidP="000D785A">
      <w:pPr>
        <w:pStyle w:val="BodyText"/>
        <w:widowControl/>
      </w:pPr>
    </w:p>
    <w:p w:rsidR="0098309B" w:rsidRPr="004A5812" w:rsidRDefault="00B86149" w:rsidP="000D785A">
      <w:pPr>
        <w:pStyle w:val="BodyText"/>
        <w:widowControl/>
        <w:spacing w:before="136" w:line="360" w:lineRule="auto"/>
        <w:ind w:left="733" w:right="709"/>
        <w:jc w:val="both"/>
      </w:pPr>
      <w:r w:rsidRPr="004A5812">
        <w:t>An accident is generally defined as an unwanted or unintended sudden event in railway operations or a chain of such events which has harmful consequences for people, property or the environment. Accidents are classified into the following types of event:</w:t>
      </w:r>
    </w:p>
    <w:p w:rsidR="0098309B" w:rsidRPr="004A5812" w:rsidRDefault="0098309B" w:rsidP="000D785A">
      <w:pPr>
        <w:pStyle w:val="BodyText"/>
        <w:widowControl/>
        <w:spacing w:before="7"/>
        <w:rPr>
          <w:sz w:val="19"/>
        </w:rPr>
      </w:pPr>
    </w:p>
    <w:p w:rsidR="0098309B" w:rsidRPr="004A5812" w:rsidRDefault="00B86149" w:rsidP="000D785A">
      <w:pPr>
        <w:pStyle w:val="ListParagraph"/>
        <w:widowControl/>
        <w:numPr>
          <w:ilvl w:val="2"/>
          <w:numId w:val="20"/>
        </w:numPr>
        <w:tabs>
          <w:tab w:val="left" w:pos="1453"/>
          <w:tab w:val="left" w:pos="1454"/>
        </w:tabs>
        <w:ind w:left="1453"/>
      </w:pPr>
      <w:r w:rsidRPr="004A5812">
        <w:t>collisions</w:t>
      </w:r>
    </w:p>
    <w:p w:rsidR="0098309B" w:rsidRPr="004A5812" w:rsidRDefault="00B86149" w:rsidP="000D785A">
      <w:pPr>
        <w:pStyle w:val="ListParagraph"/>
        <w:widowControl/>
        <w:numPr>
          <w:ilvl w:val="2"/>
          <w:numId w:val="20"/>
        </w:numPr>
        <w:tabs>
          <w:tab w:val="left" w:pos="1453"/>
          <w:tab w:val="left" w:pos="1454"/>
        </w:tabs>
        <w:spacing w:before="135"/>
        <w:ind w:left="1453"/>
      </w:pPr>
      <w:r w:rsidRPr="004A5812">
        <w:t>derailments</w:t>
      </w:r>
    </w:p>
    <w:p w:rsidR="0098309B" w:rsidRPr="004A5812" w:rsidRDefault="00B86149" w:rsidP="000D785A">
      <w:pPr>
        <w:pStyle w:val="ListParagraph"/>
        <w:widowControl/>
        <w:numPr>
          <w:ilvl w:val="2"/>
          <w:numId w:val="20"/>
        </w:numPr>
        <w:tabs>
          <w:tab w:val="left" w:pos="1453"/>
          <w:tab w:val="left" w:pos="1454"/>
        </w:tabs>
        <w:spacing w:before="135"/>
        <w:ind w:left="1453"/>
      </w:pPr>
      <w:r w:rsidRPr="004A5812">
        <w:t>accidents involving people</w:t>
      </w:r>
    </w:p>
    <w:p w:rsidR="0098309B" w:rsidRPr="004A5812" w:rsidRDefault="00B86149" w:rsidP="000D785A">
      <w:pPr>
        <w:pStyle w:val="ListParagraph"/>
        <w:widowControl/>
        <w:numPr>
          <w:ilvl w:val="2"/>
          <w:numId w:val="20"/>
        </w:numPr>
        <w:tabs>
          <w:tab w:val="left" w:pos="1453"/>
          <w:tab w:val="left" w:pos="1454"/>
        </w:tabs>
        <w:spacing w:before="132"/>
        <w:ind w:left="1453"/>
      </w:pPr>
      <w:r w:rsidRPr="004A5812">
        <w:t>level crossing accidents (collisions)</w:t>
      </w:r>
    </w:p>
    <w:p w:rsidR="0098309B" w:rsidRPr="004A5812" w:rsidRDefault="00B86149" w:rsidP="000D785A">
      <w:pPr>
        <w:pStyle w:val="ListParagraph"/>
        <w:widowControl/>
        <w:numPr>
          <w:ilvl w:val="2"/>
          <w:numId w:val="20"/>
        </w:numPr>
        <w:tabs>
          <w:tab w:val="left" w:pos="1453"/>
          <w:tab w:val="left" w:pos="1454"/>
        </w:tabs>
        <w:spacing w:before="135"/>
        <w:ind w:left="1453"/>
      </w:pPr>
      <w:r w:rsidRPr="004A5812">
        <w:t>rolling stock fires and</w:t>
      </w:r>
    </w:p>
    <w:p w:rsidR="0098309B" w:rsidRPr="004A5812" w:rsidRDefault="00B86149" w:rsidP="000D785A">
      <w:pPr>
        <w:pStyle w:val="ListParagraph"/>
        <w:widowControl/>
        <w:numPr>
          <w:ilvl w:val="2"/>
          <w:numId w:val="20"/>
        </w:numPr>
        <w:tabs>
          <w:tab w:val="left" w:pos="1453"/>
          <w:tab w:val="left" w:pos="1455"/>
        </w:tabs>
        <w:spacing w:before="135"/>
        <w:ind w:left="1454"/>
      </w:pPr>
      <w:r w:rsidRPr="004A5812">
        <w:t>other railway operating accidents.</w:t>
      </w:r>
    </w:p>
    <w:p w:rsidR="0098309B" w:rsidRPr="004A5812" w:rsidRDefault="0098309B" w:rsidP="000D785A">
      <w:pPr>
        <w:pStyle w:val="BodyText"/>
        <w:widowControl/>
        <w:rPr>
          <w:sz w:val="28"/>
        </w:rPr>
      </w:pPr>
    </w:p>
    <w:p w:rsidR="0098309B" w:rsidRPr="004A5812" w:rsidRDefault="00B86149" w:rsidP="000D785A">
      <w:pPr>
        <w:pStyle w:val="BodyText"/>
        <w:widowControl/>
        <w:spacing w:before="194"/>
        <w:ind w:left="734"/>
        <w:jc w:val="both"/>
      </w:pPr>
      <w:r w:rsidRPr="004A5812">
        <w:t xml:space="preserve"> </w:t>
      </w:r>
    </w:p>
    <w:p w:rsidR="0098309B" w:rsidRPr="004A5812" w:rsidRDefault="0098309B" w:rsidP="000D785A">
      <w:pPr>
        <w:pStyle w:val="BodyText"/>
        <w:widowControl/>
        <w:spacing w:before="8"/>
        <w:rPr>
          <w:sz w:val="30"/>
        </w:rPr>
      </w:pPr>
    </w:p>
    <w:p w:rsidR="0098309B" w:rsidRPr="004A5812" w:rsidRDefault="00B86149" w:rsidP="000D785A">
      <w:pPr>
        <w:pStyle w:val="BodyText"/>
        <w:widowControl/>
        <w:spacing w:line="360" w:lineRule="auto"/>
        <w:ind w:left="733" w:right="710"/>
        <w:jc w:val="both"/>
      </w:pPr>
      <w:r w:rsidRPr="004A5812">
        <w:t>An incident is generally an occurrence in railway operations which compromises the safe operation of trains, without having immediate harmful consequences for people, property or the environment. Included in these are:</w:t>
      </w:r>
    </w:p>
    <w:p w:rsidR="0098309B" w:rsidRPr="004A5812" w:rsidRDefault="0098309B" w:rsidP="000D785A">
      <w:pPr>
        <w:pStyle w:val="BodyText"/>
        <w:widowControl/>
        <w:spacing w:before="9"/>
        <w:rPr>
          <w:sz w:val="19"/>
        </w:rPr>
      </w:pPr>
    </w:p>
    <w:p w:rsidR="0098309B" w:rsidRPr="004A5812" w:rsidRDefault="00B86149" w:rsidP="000D785A">
      <w:pPr>
        <w:pStyle w:val="ListParagraph"/>
        <w:widowControl/>
        <w:numPr>
          <w:ilvl w:val="2"/>
          <w:numId w:val="20"/>
        </w:numPr>
        <w:tabs>
          <w:tab w:val="left" w:pos="1453"/>
          <w:tab w:val="left" w:pos="1454"/>
        </w:tabs>
        <w:ind w:left="1453"/>
      </w:pPr>
      <w:r w:rsidRPr="004A5812">
        <w:t>signals passed at danger</w:t>
      </w:r>
    </w:p>
    <w:p w:rsidR="0098309B" w:rsidRPr="004A5812" w:rsidRDefault="00B86149" w:rsidP="000D785A">
      <w:pPr>
        <w:pStyle w:val="ListParagraph"/>
        <w:widowControl/>
        <w:numPr>
          <w:ilvl w:val="2"/>
          <w:numId w:val="20"/>
        </w:numPr>
        <w:tabs>
          <w:tab w:val="left" w:pos="1452"/>
          <w:tab w:val="left" w:pos="1453"/>
        </w:tabs>
        <w:spacing w:before="135"/>
        <w:ind w:left="1452" w:hanging="359"/>
      </w:pPr>
      <w:r w:rsidRPr="004A5812">
        <w:t>unauthorised entry into an occupied section of track</w:t>
      </w:r>
    </w:p>
    <w:p w:rsidR="0098309B" w:rsidRPr="004A5812" w:rsidRDefault="00B86149" w:rsidP="000D785A">
      <w:pPr>
        <w:pStyle w:val="ListParagraph"/>
        <w:widowControl/>
        <w:numPr>
          <w:ilvl w:val="2"/>
          <w:numId w:val="20"/>
        </w:numPr>
        <w:tabs>
          <w:tab w:val="left" w:pos="1452"/>
          <w:tab w:val="left" w:pos="1453"/>
        </w:tabs>
        <w:spacing w:before="132"/>
        <w:ind w:left="1452" w:hanging="359"/>
      </w:pPr>
      <w:r w:rsidRPr="004A5812">
        <w:t>incidents at level crossings</w:t>
      </w:r>
    </w:p>
    <w:p w:rsidR="0098309B" w:rsidRPr="004A5812" w:rsidRDefault="00B86149" w:rsidP="000D785A">
      <w:pPr>
        <w:pStyle w:val="ListParagraph"/>
        <w:widowControl/>
        <w:numPr>
          <w:ilvl w:val="2"/>
          <w:numId w:val="20"/>
        </w:numPr>
        <w:tabs>
          <w:tab w:val="left" w:pos="1452"/>
          <w:tab w:val="left" w:pos="1453"/>
        </w:tabs>
        <w:spacing w:before="135"/>
        <w:ind w:left="1452" w:hanging="359"/>
      </w:pPr>
      <w:r w:rsidRPr="004A5812">
        <w:t>incidents involving rolling stock</w:t>
      </w:r>
    </w:p>
    <w:p w:rsidR="0098309B" w:rsidRPr="004A5812" w:rsidRDefault="00B86149" w:rsidP="000D785A">
      <w:pPr>
        <w:pStyle w:val="ListParagraph"/>
        <w:widowControl/>
        <w:numPr>
          <w:ilvl w:val="2"/>
          <w:numId w:val="20"/>
        </w:numPr>
        <w:tabs>
          <w:tab w:val="left" w:pos="1452"/>
          <w:tab w:val="left" w:pos="1453"/>
        </w:tabs>
        <w:spacing w:before="135"/>
        <w:ind w:left="1452" w:hanging="359"/>
      </w:pPr>
      <w:r w:rsidRPr="004A5812">
        <w:t>incidents involving infrastructure and</w:t>
      </w:r>
    </w:p>
    <w:p w:rsidR="0098309B" w:rsidRPr="004A5812" w:rsidRDefault="00B86149" w:rsidP="000D785A">
      <w:pPr>
        <w:pStyle w:val="ListParagraph"/>
        <w:widowControl/>
        <w:numPr>
          <w:ilvl w:val="2"/>
          <w:numId w:val="20"/>
        </w:numPr>
        <w:tabs>
          <w:tab w:val="left" w:pos="1453"/>
          <w:tab w:val="left" w:pos="1454"/>
        </w:tabs>
        <w:spacing w:before="135"/>
        <w:ind w:left="1453"/>
      </w:pPr>
      <w:r w:rsidRPr="004A5812">
        <w:t>incidents caused by operational error.</w:t>
      </w:r>
    </w:p>
    <w:p w:rsidR="0098309B" w:rsidRPr="004A5812" w:rsidRDefault="0098309B" w:rsidP="000D785A">
      <w:pPr>
        <w:pStyle w:val="BodyText"/>
        <w:widowControl/>
        <w:rPr>
          <w:sz w:val="28"/>
        </w:rPr>
      </w:pPr>
    </w:p>
    <w:p w:rsidR="0098309B" w:rsidRPr="004A5812" w:rsidRDefault="00B86149" w:rsidP="000D785A">
      <w:pPr>
        <w:pStyle w:val="BodyText"/>
        <w:widowControl/>
        <w:spacing w:line="360" w:lineRule="auto"/>
        <w:ind w:left="733" w:right="710"/>
        <w:jc w:val="both"/>
      </w:pPr>
      <w:r w:rsidRPr="004A5812">
        <w:t>These events have to be reported by immediate, supplementary and daily reports to the Investigation Office by the Infrastructure Managers depending on the consequences of those events.</w:t>
      </w:r>
    </w:p>
    <w:p w:rsidR="001445D8" w:rsidRPr="004A5812" w:rsidRDefault="001445D8" w:rsidP="000D785A">
      <w:pPr>
        <w:widowControl/>
        <w:spacing w:line="360" w:lineRule="auto"/>
        <w:jc w:val="both"/>
      </w:pPr>
    </w:p>
    <w:p w:rsidR="0098309B" w:rsidRPr="004A5812" w:rsidRDefault="00B86149" w:rsidP="000D785A">
      <w:pPr>
        <w:pStyle w:val="Heading2"/>
        <w:pageBreakBefore/>
        <w:widowControl/>
        <w:tabs>
          <w:tab w:val="left" w:pos="1635"/>
        </w:tabs>
        <w:spacing w:before="101"/>
        <w:ind w:left="919"/>
      </w:pPr>
      <w:bookmarkStart w:id="12" w:name="_Toc532207745"/>
      <w:r w:rsidRPr="004A5812">
        <w:lastRenderedPageBreak/>
        <w:t>1.3.1</w:t>
      </w:r>
      <w:r w:rsidRPr="004A5812">
        <w:rPr>
          <w:rFonts w:ascii="Times New Roman"/>
          <w:b w:val="0"/>
        </w:rPr>
        <w:tab/>
      </w:r>
      <w:r w:rsidRPr="004A5812">
        <w:t>Reports in 2017</w:t>
      </w:r>
      <w:bookmarkEnd w:id="12"/>
    </w:p>
    <w:p w:rsidR="0098309B" w:rsidRPr="004A5812" w:rsidRDefault="00B86149" w:rsidP="000D785A">
      <w:pPr>
        <w:pStyle w:val="BodyText"/>
        <w:widowControl/>
        <w:spacing w:before="186" w:line="360" w:lineRule="auto"/>
        <w:ind w:left="736" w:right="707"/>
        <w:jc w:val="both"/>
      </w:pPr>
      <w:r w:rsidRPr="004A5812">
        <w:t>A total of 2 545 dangerous events were reported in reporting year 2017. Of these, 1 799 were accidents and 746 were incidents. The figures below show the classification into the relevant type of event.</w:t>
      </w:r>
    </w:p>
    <w:p w:rsidR="001445D8" w:rsidRPr="004A5812" w:rsidRDefault="00B86149" w:rsidP="000D785A">
      <w:pPr>
        <w:pStyle w:val="BodyText"/>
        <w:widowControl/>
        <w:spacing w:before="186" w:line="360" w:lineRule="auto"/>
        <w:ind w:left="736" w:right="707"/>
        <w:jc w:val="both"/>
      </w:pPr>
      <w:r w:rsidRPr="004A5812">
        <w:rPr>
          <w:noProof/>
          <w:lang w:eastAsia="en-GB" w:bidi="ar-SA"/>
        </w:rPr>
        <w:drawing>
          <wp:inline distT="0" distB="0" distL="0" distR="0">
            <wp:extent cx="5407356" cy="3633003"/>
            <wp:effectExtent l="0" t="0" r="0" b="0"/>
            <wp:docPr id="4093461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838086" name=""/>
                    <pic:cNvPicPr/>
                  </pic:nvPicPr>
                  <pic:blipFill>
                    <a:blip r:embed="rId25"/>
                    <a:stretch>
                      <a:fillRect/>
                    </a:stretch>
                  </pic:blipFill>
                  <pic:spPr>
                    <a:xfrm>
                      <a:off x="0" y="0"/>
                      <a:ext cx="5415616" cy="3638552"/>
                    </a:xfrm>
                    <a:prstGeom prst="rect">
                      <a:avLst/>
                    </a:prstGeom>
                  </pic:spPr>
                </pic:pic>
              </a:graphicData>
            </a:graphic>
          </wp:inline>
        </w:drawing>
      </w:r>
    </w:p>
    <w:p w:rsidR="001445D8" w:rsidRPr="004A5812" w:rsidRDefault="00B86149" w:rsidP="000D785A">
      <w:pPr>
        <w:pStyle w:val="Heading4"/>
        <w:keepNext w:val="0"/>
        <w:keepLines w:val="0"/>
        <w:widowControl/>
        <w:ind w:firstLine="992"/>
      </w:pPr>
      <w:bookmarkStart w:id="13" w:name="_Toc532207773"/>
      <w:r w:rsidRPr="004A5812">
        <w:t>Figure 1: Accidents reported in 2017</w:t>
      </w:r>
      <w:bookmarkEnd w:id="13"/>
    </w:p>
    <w:tbl>
      <w:tblPr>
        <w:tblStyle w:val="TableGrid"/>
        <w:tblW w:w="8221" w:type="dxa"/>
        <w:tblInd w:w="1101" w:type="dxa"/>
        <w:tblLook w:val="04A0" w:firstRow="1" w:lastRow="0" w:firstColumn="1" w:lastColumn="0" w:noHBand="0" w:noVBand="1"/>
      </w:tblPr>
      <w:tblGrid>
        <w:gridCol w:w="4759"/>
        <w:gridCol w:w="3462"/>
      </w:tblGrid>
      <w:tr w:rsidR="00947BD6" w:rsidRPr="004A5812" w:rsidTr="009D39F5">
        <w:tc>
          <w:tcPr>
            <w:tcW w:w="4759" w:type="dxa"/>
          </w:tcPr>
          <w:p w:rsidR="001445D8" w:rsidRPr="004A5812" w:rsidRDefault="00B86149" w:rsidP="000D785A">
            <w:pPr>
              <w:pStyle w:val="BodyText"/>
              <w:widowControl/>
              <w:ind w:right="707"/>
              <w:jc w:val="both"/>
            </w:pPr>
            <w:r w:rsidRPr="004A5812">
              <w:t>Kollision</w:t>
            </w:r>
          </w:p>
        </w:tc>
        <w:tc>
          <w:tcPr>
            <w:tcW w:w="3462" w:type="dxa"/>
          </w:tcPr>
          <w:p w:rsidR="001445D8" w:rsidRPr="004A5812" w:rsidRDefault="00B86149" w:rsidP="000D785A">
            <w:pPr>
              <w:pStyle w:val="BodyText"/>
              <w:widowControl/>
              <w:ind w:right="707"/>
              <w:jc w:val="both"/>
            </w:pPr>
            <w:r w:rsidRPr="004A5812">
              <w:t>Collisions</w:t>
            </w:r>
          </w:p>
        </w:tc>
      </w:tr>
      <w:tr w:rsidR="00947BD6" w:rsidRPr="004A5812" w:rsidTr="009D39F5">
        <w:tc>
          <w:tcPr>
            <w:tcW w:w="4759" w:type="dxa"/>
          </w:tcPr>
          <w:p w:rsidR="001445D8" w:rsidRPr="004A5812" w:rsidRDefault="00B86149" w:rsidP="000D785A">
            <w:pPr>
              <w:pStyle w:val="BodyText"/>
              <w:widowControl/>
              <w:ind w:right="707"/>
              <w:jc w:val="both"/>
            </w:pPr>
            <w:r w:rsidRPr="004A5812">
              <w:t>Entgleisung</w:t>
            </w:r>
          </w:p>
        </w:tc>
        <w:tc>
          <w:tcPr>
            <w:tcW w:w="3462" w:type="dxa"/>
          </w:tcPr>
          <w:p w:rsidR="001445D8" w:rsidRPr="004A5812" w:rsidRDefault="00B86149" w:rsidP="000D785A">
            <w:pPr>
              <w:pStyle w:val="BodyText"/>
              <w:widowControl/>
              <w:ind w:right="707"/>
              <w:jc w:val="both"/>
            </w:pPr>
            <w:r w:rsidRPr="004A5812">
              <w:t>Derailments</w:t>
            </w:r>
          </w:p>
        </w:tc>
      </w:tr>
      <w:tr w:rsidR="00947BD6" w:rsidRPr="004A5812" w:rsidTr="009D39F5">
        <w:tc>
          <w:tcPr>
            <w:tcW w:w="4759" w:type="dxa"/>
          </w:tcPr>
          <w:p w:rsidR="001445D8" w:rsidRPr="004A5812" w:rsidRDefault="00B86149" w:rsidP="000D785A">
            <w:pPr>
              <w:pStyle w:val="BodyText"/>
              <w:widowControl/>
              <w:ind w:right="707"/>
              <w:jc w:val="both"/>
            </w:pPr>
            <w:r w:rsidRPr="004A5812">
              <w:t>Personenunfall</w:t>
            </w:r>
          </w:p>
        </w:tc>
        <w:tc>
          <w:tcPr>
            <w:tcW w:w="3462" w:type="dxa"/>
          </w:tcPr>
          <w:p w:rsidR="001445D8" w:rsidRPr="004A5812" w:rsidRDefault="00B86149" w:rsidP="000D785A">
            <w:pPr>
              <w:pStyle w:val="BodyText"/>
              <w:widowControl/>
              <w:ind w:right="707"/>
              <w:jc w:val="both"/>
            </w:pPr>
            <w:r w:rsidRPr="004A5812">
              <w:t>Accidents involving people</w:t>
            </w:r>
          </w:p>
        </w:tc>
      </w:tr>
      <w:tr w:rsidR="00947BD6" w:rsidRPr="004A5812" w:rsidTr="009D39F5">
        <w:tc>
          <w:tcPr>
            <w:tcW w:w="4759" w:type="dxa"/>
          </w:tcPr>
          <w:p w:rsidR="001445D8" w:rsidRPr="004A5812" w:rsidRDefault="00B86149" w:rsidP="000D785A">
            <w:pPr>
              <w:pStyle w:val="BodyText"/>
              <w:widowControl/>
              <w:ind w:right="707"/>
              <w:jc w:val="both"/>
            </w:pPr>
            <w:r w:rsidRPr="004A5812">
              <w:t>Bahnübergangsunfall</w:t>
            </w:r>
          </w:p>
        </w:tc>
        <w:tc>
          <w:tcPr>
            <w:tcW w:w="3462" w:type="dxa"/>
          </w:tcPr>
          <w:p w:rsidR="001445D8" w:rsidRPr="004A5812" w:rsidRDefault="00B86149" w:rsidP="000D785A">
            <w:pPr>
              <w:pStyle w:val="BodyText"/>
              <w:widowControl/>
              <w:ind w:right="707"/>
              <w:jc w:val="both"/>
            </w:pPr>
            <w:r w:rsidRPr="004A5812">
              <w:t>Level crossing accidents</w:t>
            </w:r>
          </w:p>
        </w:tc>
      </w:tr>
      <w:tr w:rsidR="00947BD6" w:rsidRPr="004A5812" w:rsidTr="009D39F5">
        <w:tc>
          <w:tcPr>
            <w:tcW w:w="4759" w:type="dxa"/>
          </w:tcPr>
          <w:p w:rsidR="001445D8" w:rsidRPr="004A5812" w:rsidRDefault="00B86149" w:rsidP="000D785A">
            <w:pPr>
              <w:pStyle w:val="BodyText"/>
              <w:widowControl/>
              <w:ind w:right="707"/>
              <w:jc w:val="both"/>
            </w:pPr>
            <w:r w:rsidRPr="004A5812">
              <w:t>Fahrzeugbrand</w:t>
            </w:r>
          </w:p>
        </w:tc>
        <w:tc>
          <w:tcPr>
            <w:tcW w:w="3462" w:type="dxa"/>
          </w:tcPr>
          <w:p w:rsidR="001445D8" w:rsidRPr="004A5812" w:rsidRDefault="00B86149" w:rsidP="000D785A">
            <w:pPr>
              <w:pStyle w:val="BodyText"/>
              <w:widowControl/>
              <w:ind w:right="707"/>
              <w:jc w:val="both"/>
            </w:pPr>
            <w:r w:rsidRPr="004A5812">
              <w:t>Rolling stock fires</w:t>
            </w:r>
          </w:p>
        </w:tc>
      </w:tr>
      <w:tr w:rsidR="00947BD6" w:rsidRPr="004A5812" w:rsidTr="009D39F5">
        <w:tc>
          <w:tcPr>
            <w:tcW w:w="4759" w:type="dxa"/>
          </w:tcPr>
          <w:p w:rsidR="001445D8" w:rsidRPr="004A5812" w:rsidRDefault="00B86149" w:rsidP="000D785A">
            <w:pPr>
              <w:pStyle w:val="BodyText"/>
              <w:widowControl/>
              <w:ind w:right="707"/>
              <w:jc w:val="both"/>
            </w:pPr>
            <w:r w:rsidRPr="004A5812">
              <w:t xml:space="preserve">Sonstiger Unfall </w:t>
            </w:r>
          </w:p>
        </w:tc>
        <w:tc>
          <w:tcPr>
            <w:tcW w:w="3462" w:type="dxa"/>
          </w:tcPr>
          <w:p w:rsidR="001445D8" w:rsidRPr="004A5812" w:rsidRDefault="00B86149" w:rsidP="000D785A">
            <w:pPr>
              <w:pStyle w:val="BodyText"/>
              <w:widowControl/>
              <w:ind w:right="707"/>
              <w:jc w:val="both"/>
            </w:pPr>
            <w:r w:rsidRPr="004A5812">
              <w:t xml:space="preserve">Other accidents </w:t>
            </w:r>
          </w:p>
        </w:tc>
      </w:tr>
    </w:tbl>
    <w:p w:rsidR="001445D8" w:rsidRPr="004A5812" w:rsidRDefault="001445D8" w:rsidP="000D785A">
      <w:pPr>
        <w:pStyle w:val="BodyText"/>
        <w:widowControl/>
        <w:spacing w:before="186" w:line="360" w:lineRule="auto"/>
        <w:ind w:left="736" w:right="707"/>
        <w:jc w:val="both"/>
      </w:pPr>
    </w:p>
    <w:p w:rsidR="0098309B" w:rsidRPr="004A5812" w:rsidRDefault="00B86149" w:rsidP="000D785A">
      <w:pPr>
        <w:pStyle w:val="BodyText"/>
        <w:widowControl/>
        <w:jc w:val="center"/>
        <w:rPr>
          <w:sz w:val="20"/>
        </w:rPr>
      </w:pPr>
      <w:r w:rsidRPr="004A5812">
        <w:rPr>
          <w:noProof/>
          <w:lang w:eastAsia="en-GB" w:bidi="ar-SA"/>
        </w:rPr>
        <w:lastRenderedPageBreak/>
        <w:drawing>
          <wp:inline distT="0" distB="0" distL="0" distR="0">
            <wp:extent cx="5757062" cy="5501742"/>
            <wp:effectExtent l="0" t="0" r="0" b="0"/>
            <wp:docPr id="14745559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17337" name=""/>
                    <pic:cNvPicPr/>
                  </pic:nvPicPr>
                  <pic:blipFill>
                    <a:blip r:embed="rId26"/>
                    <a:stretch>
                      <a:fillRect/>
                    </a:stretch>
                  </pic:blipFill>
                  <pic:spPr>
                    <a:xfrm>
                      <a:off x="0" y="0"/>
                      <a:ext cx="5768501" cy="5512674"/>
                    </a:xfrm>
                    <a:prstGeom prst="rect">
                      <a:avLst/>
                    </a:prstGeom>
                  </pic:spPr>
                </pic:pic>
              </a:graphicData>
            </a:graphic>
          </wp:inline>
        </w:drawing>
      </w:r>
    </w:p>
    <w:p w:rsidR="009D39F5" w:rsidRPr="004A5812" w:rsidRDefault="009D39F5" w:rsidP="000D785A">
      <w:pPr>
        <w:pStyle w:val="BodyText"/>
        <w:widowControl/>
        <w:spacing w:before="8"/>
        <w:rPr>
          <w:sz w:val="13"/>
        </w:rPr>
      </w:pPr>
    </w:p>
    <w:p w:rsidR="009D39F5" w:rsidRPr="004A5812" w:rsidRDefault="00B86149" w:rsidP="000D785A">
      <w:pPr>
        <w:pStyle w:val="Heading4"/>
        <w:keepNext w:val="0"/>
        <w:keepLines w:val="0"/>
        <w:widowControl/>
        <w:ind w:left="426" w:firstLine="283"/>
      </w:pPr>
      <w:bookmarkStart w:id="14" w:name="_Toc532207774"/>
      <w:r w:rsidRPr="004A5812">
        <w:t>Figure 2: Incidents reported in 2017</w:t>
      </w:r>
      <w:bookmarkEnd w:id="14"/>
    </w:p>
    <w:p w:rsidR="0098309B" w:rsidRPr="004A5812" w:rsidRDefault="0098309B" w:rsidP="000D785A">
      <w:pPr>
        <w:pStyle w:val="BodyText"/>
        <w:widowControl/>
        <w:spacing w:before="2"/>
        <w:rPr>
          <w:sz w:val="10"/>
        </w:rPr>
      </w:pPr>
    </w:p>
    <w:p w:rsidR="0098309B" w:rsidRPr="004A5812" w:rsidRDefault="0098309B" w:rsidP="000D785A">
      <w:pPr>
        <w:pStyle w:val="BodyText"/>
        <w:widowControl/>
        <w:spacing w:before="3" w:after="1"/>
        <w:rPr>
          <w:sz w:val="8"/>
        </w:rPr>
      </w:pPr>
    </w:p>
    <w:tbl>
      <w:tblPr>
        <w:tblStyle w:val="TableGrid"/>
        <w:tblW w:w="8930" w:type="dxa"/>
        <w:tblInd w:w="959" w:type="dxa"/>
        <w:tblLook w:val="04A0" w:firstRow="1" w:lastRow="0" w:firstColumn="1" w:lastColumn="0" w:noHBand="0" w:noVBand="1"/>
      </w:tblPr>
      <w:tblGrid>
        <w:gridCol w:w="4840"/>
        <w:gridCol w:w="4090"/>
      </w:tblGrid>
      <w:tr w:rsidR="00947BD6" w:rsidRPr="004A5812" w:rsidTr="009D39F5">
        <w:tc>
          <w:tcPr>
            <w:tcW w:w="4840" w:type="dxa"/>
          </w:tcPr>
          <w:p w:rsidR="00221106" w:rsidRPr="004A5812" w:rsidRDefault="00B86149" w:rsidP="000D785A">
            <w:pPr>
              <w:pStyle w:val="BodyText"/>
              <w:widowControl/>
              <w:rPr>
                <w:sz w:val="20"/>
              </w:rPr>
            </w:pPr>
            <w:r w:rsidRPr="004A5812">
              <w:rPr>
                <w:sz w:val="20"/>
              </w:rPr>
              <w:t>Vorbeifhrt eines Zuges am Haltbegriff</w:t>
            </w:r>
          </w:p>
        </w:tc>
        <w:tc>
          <w:tcPr>
            <w:tcW w:w="4090" w:type="dxa"/>
          </w:tcPr>
          <w:p w:rsidR="00221106" w:rsidRPr="004A5812" w:rsidRDefault="00B86149" w:rsidP="000D785A">
            <w:pPr>
              <w:pStyle w:val="BodyText"/>
              <w:widowControl/>
              <w:rPr>
                <w:sz w:val="20"/>
              </w:rPr>
            </w:pPr>
            <w:r w:rsidRPr="004A5812">
              <w:rPr>
                <w:sz w:val="20"/>
              </w:rPr>
              <w:t>Signals passed at danger</w:t>
            </w:r>
          </w:p>
        </w:tc>
      </w:tr>
      <w:tr w:rsidR="00947BD6" w:rsidRPr="004A5812" w:rsidTr="009D39F5">
        <w:tc>
          <w:tcPr>
            <w:tcW w:w="4840" w:type="dxa"/>
          </w:tcPr>
          <w:p w:rsidR="00221106" w:rsidRPr="004A5812" w:rsidRDefault="00B86149" w:rsidP="000D785A">
            <w:pPr>
              <w:pStyle w:val="BodyText"/>
              <w:widowControl/>
              <w:rPr>
                <w:sz w:val="20"/>
              </w:rPr>
            </w:pPr>
            <w:r w:rsidRPr="004A5812">
              <w:rPr>
                <w:sz w:val="20"/>
              </w:rPr>
              <w:t>Unzul. Einfahrt in besetzen Gleisabsschnitt</w:t>
            </w:r>
          </w:p>
        </w:tc>
        <w:tc>
          <w:tcPr>
            <w:tcW w:w="4090" w:type="dxa"/>
          </w:tcPr>
          <w:p w:rsidR="00221106" w:rsidRPr="004A5812" w:rsidRDefault="00B86149" w:rsidP="000D785A">
            <w:pPr>
              <w:pStyle w:val="BodyText"/>
              <w:widowControl/>
              <w:rPr>
                <w:sz w:val="20"/>
              </w:rPr>
            </w:pPr>
            <w:r w:rsidRPr="004A5812">
              <w:rPr>
                <w:sz w:val="20"/>
              </w:rPr>
              <w:t>Unauthorised entry into an occupied section of track</w:t>
            </w:r>
          </w:p>
        </w:tc>
      </w:tr>
      <w:tr w:rsidR="00947BD6" w:rsidRPr="004A5812" w:rsidTr="009D39F5">
        <w:tc>
          <w:tcPr>
            <w:tcW w:w="4840" w:type="dxa"/>
          </w:tcPr>
          <w:p w:rsidR="00221106" w:rsidRPr="004A5812" w:rsidRDefault="00B86149" w:rsidP="000D785A">
            <w:pPr>
              <w:pStyle w:val="BodyText"/>
              <w:widowControl/>
              <w:rPr>
                <w:sz w:val="20"/>
              </w:rPr>
            </w:pPr>
            <w:r w:rsidRPr="004A5812">
              <w:rPr>
                <w:sz w:val="20"/>
              </w:rPr>
              <w:t>Störung am Bahnübergang</w:t>
            </w:r>
          </w:p>
        </w:tc>
        <w:tc>
          <w:tcPr>
            <w:tcW w:w="4090" w:type="dxa"/>
          </w:tcPr>
          <w:p w:rsidR="00221106" w:rsidRPr="004A5812" w:rsidRDefault="00B86149" w:rsidP="000D785A">
            <w:pPr>
              <w:pStyle w:val="BodyText"/>
              <w:widowControl/>
              <w:rPr>
                <w:sz w:val="20"/>
              </w:rPr>
            </w:pPr>
            <w:r w:rsidRPr="004A5812">
              <w:rPr>
                <w:sz w:val="20"/>
              </w:rPr>
              <w:t>Incidents at level crossings</w:t>
            </w:r>
          </w:p>
        </w:tc>
      </w:tr>
      <w:tr w:rsidR="00947BD6" w:rsidRPr="004A5812" w:rsidTr="009D39F5">
        <w:tc>
          <w:tcPr>
            <w:tcW w:w="4840" w:type="dxa"/>
          </w:tcPr>
          <w:p w:rsidR="00221106" w:rsidRPr="004A5812" w:rsidRDefault="00B86149" w:rsidP="000D785A">
            <w:pPr>
              <w:pStyle w:val="BodyText"/>
              <w:widowControl/>
              <w:rPr>
                <w:sz w:val="20"/>
              </w:rPr>
            </w:pPr>
            <w:r w:rsidRPr="004A5812">
              <w:rPr>
                <w:sz w:val="20"/>
              </w:rPr>
              <w:t>Störung am Fahrzeug</w:t>
            </w:r>
          </w:p>
        </w:tc>
        <w:tc>
          <w:tcPr>
            <w:tcW w:w="4090" w:type="dxa"/>
          </w:tcPr>
          <w:p w:rsidR="00221106" w:rsidRPr="004A5812" w:rsidRDefault="00B86149" w:rsidP="000D785A">
            <w:pPr>
              <w:pStyle w:val="BodyText"/>
              <w:widowControl/>
              <w:rPr>
                <w:sz w:val="20"/>
              </w:rPr>
            </w:pPr>
            <w:r w:rsidRPr="004A5812">
              <w:rPr>
                <w:sz w:val="20"/>
              </w:rPr>
              <w:t>Incidents involving rolling stock</w:t>
            </w:r>
          </w:p>
        </w:tc>
      </w:tr>
      <w:tr w:rsidR="00947BD6" w:rsidRPr="004A5812" w:rsidTr="009D39F5">
        <w:tc>
          <w:tcPr>
            <w:tcW w:w="4840" w:type="dxa"/>
          </w:tcPr>
          <w:p w:rsidR="00221106" w:rsidRPr="004A5812" w:rsidRDefault="00B86149" w:rsidP="000D785A">
            <w:pPr>
              <w:pStyle w:val="BodyText"/>
              <w:widowControl/>
              <w:rPr>
                <w:sz w:val="20"/>
              </w:rPr>
            </w:pPr>
            <w:r w:rsidRPr="004A5812">
              <w:rPr>
                <w:sz w:val="20"/>
              </w:rPr>
              <w:t>Störung an der Infrastruktur</w:t>
            </w:r>
          </w:p>
        </w:tc>
        <w:tc>
          <w:tcPr>
            <w:tcW w:w="4090" w:type="dxa"/>
          </w:tcPr>
          <w:p w:rsidR="00221106" w:rsidRPr="004A5812" w:rsidRDefault="00B86149" w:rsidP="000D785A">
            <w:pPr>
              <w:pStyle w:val="BodyText"/>
              <w:widowControl/>
              <w:rPr>
                <w:sz w:val="20"/>
              </w:rPr>
            </w:pPr>
            <w:r w:rsidRPr="004A5812">
              <w:rPr>
                <w:sz w:val="20"/>
              </w:rPr>
              <w:t>Incidents involving infrastructure</w:t>
            </w:r>
          </w:p>
        </w:tc>
      </w:tr>
      <w:tr w:rsidR="00947BD6" w:rsidRPr="004A5812" w:rsidTr="009D39F5">
        <w:tc>
          <w:tcPr>
            <w:tcW w:w="4840" w:type="dxa"/>
          </w:tcPr>
          <w:p w:rsidR="00221106" w:rsidRPr="004A5812" w:rsidRDefault="00B86149" w:rsidP="000D785A">
            <w:pPr>
              <w:pStyle w:val="BodyText"/>
              <w:widowControl/>
              <w:rPr>
                <w:sz w:val="20"/>
              </w:rPr>
            </w:pPr>
            <w:r w:rsidRPr="004A5812">
              <w:rPr>
                <w:sz w:val="20"/>
              </w:rPr>
              <w:t>Störung durch betriebliche Fehlhandlung</w:t>
            </w:r>
          </w:p>
        </w:tc>
        <w:tc>
          <w:tcPr>
            <w:tcW w:w="4090" w:type="dxa"/>
          </w:tcPr>
          <w:p w:rsidR="00221106" w:rsidRPr="004A5812" w:rsidRDefault="00B86149" w:rsidP="000D785A">
            <w:pPr>
              <w:pStyle w:val="BodyText"/>
              <w:widowControl/>
              <w:rPr>
                <w:sz w:val="20"/>
              </w:rPr>
            </w:pPr>
            <w:r w:rsidRPr="004A5812">
              <w:rPr>
                <w:sz w:val="20"/>
              </w:rPr>
              <w:t>Incidents caused by operational error</w:t>
            </w:r>
          </w:p>
        </w:tc>
      </w:tr>
    </w:tbl>
    <w:p w:rsidR="0098309B" w:rsidRPr="004A5812" w:rsidRDefault="0098309B" w:rsidP="000D785A">
      <w:pPr>
        <w:pStyle w:val="BodyText"/>
        <w:widowControl/>
        <w:ind w:left="760"/>
        <w:rPr>
          <w:sz w:val="20"/>
        </w:rPr>
      </w:pPr>
    </w:p>
    <w:p w:rsidR="0098309B" w:rsidRPr="004A5812" w:rsidRDefault="0098309B" w:rsidP="000D785A">
      <w:pPr>
        <w:pStyle w:val="BodyText"/>
        <w:widowControl/>
        <w:rPr>
          <w:sz w:val="20"/>
        </w:rPr>
      </w:pPr>
    </w:p>
    <w:p w:rsidR="0098309B" w:rsidRPr="004A5812" w:rsidRDefault="0098309B" w:rsidP="000D785A">
      <w:pPr>
        <w:pStyle w:val="BodyText"/>
        <w:widowControl/>
        <w:spacing w:before="5"/>
        <w:rPr>
          <w:sz w:val="24"/>
        </w:rPr>
      </w:pPr>
    </w:p>
    <w:p w:rsidR="0098309B" w:rsidRPr="004A5812" w:rsidRDefault="00B86149" w:rsidP="000D785A">
      <w:pPr>
        <w:pStyle w:val="Heading2"/>
        <w:widowControl/>
        <w:numPr>
          <w:ilvl w:val="1"/>
          <w:numId w:val="20"/>
        </w:numPr>
        <w:tabs>
          <w:tab w:val="left" w:pos="1311"/>
          <w:tab w:val="left" w:pos="1312"/>
        </w:tabs>
        <w:spacing w:before="101"/>
        <w:ind w:hanging="575"/>
      </w:pPr>
      <w:bookmarkStart w:id="15" w:name="_Toc532207746"/>
      <w:r w:rsidRPr="004A5812">
        <w:t>Classification of dangerous events</w:t>
      </w:r>
      <w:bookmarkEnd w:id="15"/>
    </w:p>
    <w:p w:rsidR="0098309B" w:rsidRPr="004A5812" w:rsidRDefault="0098309B" w:rsidP="000D785A">
      <w:pPr>
        <w:pStyle w:val="BodyText"/>
        <w:widowControl/>
        <w:spacing w:before="2"/>
        <w:rPr>
          <w:rFonts w:ascii="Cambria"/>
          <w:b/>
          <w:sz w:val="31"/>
        </w:rPr>
      </w:pPr>
    </w:p>
    <w:p w:rsidR="0098309B" w:rsidRPr="004A5812" w:rsidRDefault="00B86149" w:rsidP="000D785A">
      <w:pPr>
        <w:pStyle w:val="BodyText"/>
        <w:widowControl/>
        <w:spacing w:line="360" w:lineRule="auto"/>
        <w:ind w:left="736" w:right="705"/>
        <w:jc w:val="both"/>
      </w:pPr>
      <w:r w:rsidRPr="004A5812">
        <w:t xml:space="preserve">Following receipt of each report, the events are classified – in accordance with EU requirements – on the basis of the consequences in connection with the type of event. Serious accidents pursuant to Article 20(1) of Directive (EU) 2016/798 must be investigated and all other accidents and incidents </w:t>
      </w:r>
      <w:r w:rsidRPr="004A5812">
        <w:lastRenderedPageBreak/>
        <w:t>pursuant to Article 20(2) of Directive (EU) 2016/798 may be investigated. The following figure shows the basic procedure for the classification of dangerous events.</w:t>
      </w:r>
    </w:p>
    <w:p w:rsidR="001445D8" w:rsidRPr="004A5812" w:rsidRDefault="001445D8" w:rsidP="000D785A">
      <w:pPr>
        <w:widowControl/>
        <w:spacing w:line="360" w:lineRule="auto"/>
        <w:jc w:val="both"/>
      </w:pPr>
    </w:p>
    <w:p w:rsidR="0098309B" w:rsidRPr="004A5812" w:rsidRDefault="0098309B" w:rsidP="000D785A">
      <w:pPr>
        <w:pStyle w:val="BodyText"/>
        <w:widowControl/>
        <w:spacing w:before="8"/>
        <w:rPr>
          <w:sz w:val="9"/>
        </w:rPr>
      </w:pPr>
    </w:p>
    <w:p w:rsidR="0098309B" w:rsidRPr="004A5812" w:rsidRDefault="00DB5F34" w:rsidP="000D785A">
      <w:pPr>
        <w:pStyle w:val="BodyText"/>
        <w:widowControl/>
        <w:ind w:left="752"/>
        <w:rPr>
          <w:sz w:val="20"/>
        </w:rPr>
      </w:pPr>
      <w:r>
        <w:rPr>
          <w:sz w:val="20"/>
        </w:rPr>
      </w:r>
      <w:r>
        <w:rPr>
          <w:sz w:val="20"/>
        </w:rPr>
        <w:pict>
          <v:group id="_x0000_s1037" style="width:455.05pt;height:435.4pt;mso-position-horizontal-relative:char;mso-position-vertical-relative:line" coordsize="9101,8708">
            <v:shape id="_x0000_s1038" type="#_x0000_t75" alt="Abb. 3: Einstufung und Untersuchung gefährlicher Ereignisse " style="position:absolute;left:205;top:205;width:8702;height:8416">
              <v:imagedata r:id="rId27" o:title=""/>
            </v:shape>
            <v:shape id="_x0000_s1039" style="position:absolute;width:9101;height:8708" coordsize="9101,8708" o:spt="100" adj="0,,0" path="m9098,l5,,,2,,8702r5,5l9098,8707r3,-5l9101,8700r-9087,l7,8693r7,l14,14r-7,l14,7r9087,l9101,2,9098,xm14,8693r-7,l14,8700r,-7xm9086,8693r-9072,l14,8700r9072,l9086,8693xm9086,7r,8693l9094,8693r7,l9101,14r-7,l9086,7xm9101,8693r-7,l9086,8700r15,l9101,8693xm14,7l7,14r7,l14,7xm9086,7l14,7r,7l9086,14r,-7xm9101,7r-15,l9094,14r7,l9101,7xe" fillcolor="black" stroked="f">
              <v:stroke joinstyle="round"/>
              <v:formulas/>
              <v:path arrowok="t" o:connecttype="segments"/>
            </v:shape>
            <w10:anchorlock/>
          </v:group>
        </w:pict>
      </w:r>
    </w:p>
    <w:p w:rsidR="0098309B" w:rsidRPr="004A5812" w:rsidRDefault="0098309B" w:rsidP="000D785A">
      <w:pPr>
        <w:pStyle w:val="BodyText"/>
        <w:widowControl/>
        <w:spacing w:before="3"/>
        <w:rPr>
          <w:sz w:val="23"/>
        </w:rPr>
      </w:pPr>
    </w:p>
    <w:p w:rsidR="0098309B" w:rsidRPr="004A5812" w:rsidRDefault="00B86149" w:rsidP="000D785A">
      <w:pPr>
        <w:pStyle w:val="Heading4"/>
        <w:keepNext w:val="0"/>
        <w:keepLines w:val="0"/>
        <w:widowControl/>
        <w:ind w:firstLine="709"/>
      </w:pPr>
      <w:bookmarkStart w:id="16" w:name="_Toc532207775"/>
      <w:r w:rsidRPr="004A5812">
        <w:t>Figure 3: Classification and investigation of dangerous events</w:t>
      </w:r>
      <w:bookmarkEnd w:id="16"/>
    </w:p>
    <w:tbl>
      <w:tblPr>
        <w:tblStyle w:val="TableGrid"/>
        <w:tblW w:w="9214" w:type="dxa"/>
        <w:tblInd w:w="817" w:type="dxa"/>
        <w:tblLook w:val="04A0" w:firstRow="1" w:lastRow="0" w:firstColumn="1" w:lastColumn="0" w:noHBand="0" w:noVBand="1"/>
      </w:tblPr>
      <w:tblGrid>
        <w:gridCol w:w="4992"/>
        <w:gridCol w:w="4222"/>
      </w:tblGrid>
      <w:tr w:rsidR="00947BD6" w:rsidRPr="004A5812" w:rsidTr="009D39F5">
        <w:tc>
          <w:tcPr>
            <w:tcW w:w="4992" w:type="dxa"/>
          </w:tcPr>
          <w:p w:rsidR="003B3741" w:rsidRPr="004A5812" w:rsidRDefault="00B86149" w:rsidP="000D785A">
            <w:pPr>
              <w:widowControl/>
              <w:spacing w:before="64"/>
              <w:rPr>
                <w:sz w:val="18"/>
              </w:rPr>
            </w:pPr>
            <w:r w:rsidRPr="004A5812">
              <w:rPr>
                <w:sz w:val="18"/>
              </w:rPr>
              <w:t>Meldung Gefährlicher Ereignisse</w:t>
            </w:r>
          </w:p>
        </w:tc>
        <w:tc>
          <w:tcPr>
            <w:tcW w:w="4222" w:type="dxa"/>
          </w:tcPr>
          <w:p w:rsidR="003B3741" w:rsidRPr="004A5812" w:rsidRDefault="00B86149" w:rsidP="000D785A">
            <w:pPr>
              <w:widowControl/>
              <w:spacing w:before="64"/>
              <w:rPr>
                <w:sz w:val="18"/>
              </w:rPr>
            </w:pPr>
            <w:r w:rsidRPr="004A5812">
              <w:rPr>
                <w:sz w:val="18"/>
              </w:rPr>
              <w:t>Reporting of dangerous events</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 xml:space="preserve">Ereignis meldepflichtig? </w:t>
            </w:r>
          </w:p>
        </w:tc>
        <w:tc>
          <w:tcPr>
            <w:tcW w:w="4222" w:type="dxa"/>
          </w:tcPr>
          <w:p w:rsidR="003B3741" w:rsidRPr="004A5812" w:rsidRDefault="00B86149" w:rsidP="000D785A">
            <w:pPr>
              <w:widowControl/>
              <w:spacing w:before="64"/>
              <w:rPr>
                <w:sz w:val="18"/>
              </w:rPr>
            </w:pPr>
            <w:r w:rsidRPr="004A5812">
              <w:rPr>
                <w:sz w:val="18"/>
              </w:rPr>
              <w:t xml:space="preserve">Is it necessary to report this event? </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Ende</w:t>
            </w:r>
          </w:p>
        </w:tc>
        <w:tc>
          <w:tcPr>
            <w:tcW w:w="4222" w:type="dxa"/>
          </w:tcPr>
          <w:p w:rsidR="003B3741" w:rsidRPr="004A5812" w:rsidRDefault="00B86149" w:rsidP="000D785A">
            <w:pPr>
              <w:widowControl/>
              <w:spacing w:before="64"/>
              <w:rPr>
                <w:sz w:val="18"/>
              </w:rPr>
            </w:pPr>
            <w:r w:rsidRPr="004A5812">
              <w:rPr>
                <w:sz w:val="18"/>
              </w:rPr>
              <w:t>End</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N</w:t>
            </w:r>
          </w:p>
        </w:tc>
        <w:tc>
          <w:tcPr>
            <w:tcW w:w="4222" w:type="dxa"/>
          </w:tcPr>
          <w:p w:rsidR="003B3741" w:rsidRPr="004A5812" w:rsidRDefault="00B86149" w:rsidP="000D785A">
            <w:pPr>
              <w:widowControl/>
              <w:spacing w:before="64"/>
              <w:rPr>
                <w:sz w:val="18"/>
              </w:rPr>
            </w:pPr>
            <w:r w:rsidRPr="004A5812">
              <w:rPr>
                <w:sz w:val="18"/>
              </w:rPr>
              <w:t>No</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Untersuchung nach Art 20 Abs 2</w:t>
            </w:r>
          </w:p>
        </w:tc>
        <w:tc>
          <w:tcPr>
            <w:tcW w:w="4222" w:type="dxa"/>
          </w:tcPr>
          <w:p w:rsidR="003B3741" w:rsidRPr="004A5812" w:rsidRDefault="00B86149" w:rsidP="000D785A">
            <w:pPr>
              <w:widowControl/>
              <w:spacing w:before="64"/>
              <w:rPr>
                <w:sz w:val="18"/>
              </w:rPr>
            </w:pPr>
            <w:r w:rsidRPr="004A5812">
              <w:rPr>
                <w:sz w:val="18"/>
              </w:rPr>
              <w:t>Investigation as specified in Article 20(2)</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J</w:t>
            </w:r>
          </w:p>
        </w:tc>
        <w:tc>
          <w:tcPr>
            <w:tcW w:w="4222" w:type="dxa"/>
          </w:tcPr>
          <w:p w:rsidR="003B3741" w:rsidRPr="004A5812" w:rsidRDefault="00B86149" w:rsidP="000D785A">
            <w:pPr>
              <w:widowControl/>
              <w:spacing w:before="64"/>
              <w:rPr>
                <w:sz w:val="18"/>
              </w:rPr>
            </w:pPr>
            <w:r w:rsidRPr="004A5812">
              <w:rPr>
                <w:sz w:val="18"/>
              </w:rPr>
              <w:t>Yes</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 xml:space="preserve">Zugkollision (nur Zusammenstoß Zugenlgleisung? </w:t>
            </w:r>
          </w:p>
        </w:tc>
        <w:tc>
          <w:tcPr>
            <w:tcW w:w="4222" w:type="dxa"/>
          </w:tcPr>
          <w:p w:rsidR="003B3741" w:rsidRPr="004A5812" w:rsidRDefault="00B86149" w:rsidP="000D785A">
            <w:pPr>
              <w:widowControl/>
              <w:spacing w:before="64"/>
              <w:rPr>
                <w:sz w:val="18"/>
              </w:rPr>
            </w:pPr>
            <w:r w:rsidRPr="004A5812">
              <w:rPr>
                <w:sz w:val="18"/>
              </w:rPr>
              <w:t xml:space="preserve">Train collision (impact only)/train derailment? </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Folge (≥ Toter oder ≥ 5 schwer Verletzte oder ≥ 2 Mio, € Schanden)?</w:t>
            </w:r>
          </w:p>
        </w:tc>
        <w:tc>
          <w:tcPr>
            <w:tcW w:w="4222" w:type="dxa"/>
          </w:tcPr>
          <w:p w:rsidR="003B3741" w:rsidRPr="004A5812" w:rsidRDefault="00B86149" w:rsidP="000D785A">
            <w:pPr>
              <w:widowControl/>
              <w:spacing w:before="64"/>
              <w:rPr>
                <w:sz w:val="18"/>
              </w:rPr>
            </w:pPr>
            <w:r w:rsidRPr="004A5812">
              <w:rPr>
                <w:sz w:val="18"/>
              </w:rPr>
              <w:t>Consequence (≥ 1 death or ≥ 5 seriously injured people or ≥ EUR 2 million of damage)?</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Zugkollision/ Zugentgleisung?</w:t>
            </w:r>
          </w:p>
        </w:tc>
        <w:tc>
          <w:tcPr>
            <w:tcW w:w="4222" w:type="dxa"/>
          </w:tcPr>
          <w:p w:rsidR="003B3741" w:rsidRPr="004A5812" w:rsidRDefault="00B86149" w:rsidP="000D785A">
            <w:pPr>
              <w:widowControl/>
              <w:spacing w:before="64"/>
              <w:rPr>
                <w:sz w:val="18"/>
              </w:rPr>
            </w:pPr>
            <w:r w:rsidRPr="004A5812">
              <w:rPr>
                <w:sz w:val="18"/>
              </w:rPr>
              <w:t>Train collision/train derailment?</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Untersuchung nach Art. 20 Abs 1</w:t>
            </w:r>
          </w:p>
        </w:tc>
        <w:tc>
          <w:tcPr>
            <w:tcW w:w="4222" w:type="dxa"/>
          </w:tcPr>
          <w:p w:rsidR="003B3741" w:rsidRPr="004A5812" w:rsidRDefault="00B86149" w:rsidP="000D785A">
            <w:pPr>
              <w:widowControl/>
              <w:spacing w:before="64"/>
              <w:rPr>
                <w:sz w:val="18"/>
              </w:rPr>
            </w:pPr>
            <w:r w:rsidRPr="004A5812">
              <w:rPr>
                <w:sz w:val="18"/>
              </w:rPr>
              <w:t>Investigation as specified in Article 20(1)</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 xml:space="preserve">Fahrzeug in Bewegung und Folge ≥ 1 schwer Verletzter oder ≥ </w:t>
            </w:r>
            <w:r w:rsidRPr="004A5812">
              <w:rPr>
                <w:sz w:val="18"/>
              </w:rPr>
              <w:lastRenderedPageBreak/>
              <w:t>150.000 € Schanden?</w:t>
            </w:r>
          </w:p>
        </w:tc>
        <w:tc>
          <w:tcPr>
            <w:tcW w:w="4222" w:type="dxa"/>
          </w:tcPr>
          <w:p w:rsidR="003B3741" w:rsidRPr="004A5812" w:rsidRDefault="00B86149" w:rsidP="000D785A">
            <w:pPr>
              <w:widowControl/>
              <w:spacing w:before="64"/>
              <w:rPr>
                <w:sz w:val="18"/>
              </w:rPr>
            </w:pPr>
            <w:r w:rsidRPr="004A5812">
              <w:rPr>
                <w:sz w:val="18"/>
              </w:rPr>
              <w:lastRenderedPageBreak/>
              <w:t xml:space="preserve">Vehicle moving and consequence ≥ 1 seriously injured </w:t>
            </w:r>
            <w:r w:rsidRPr="004A5812">
              <w:rPr>
                <w:sz w:val="18"/>
              </w:rPr>
              <w:lastRenderedPageBreak/>
              <w:t>person or ≥ EUR 150 000 of damage?</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lastRenderedPageBreak/>
              <w:t xml:space="preserve">Hatte das Ereignis unter leicht geänderten Bedingungen zu einem schweren Unfall fuhren können? </w:t>
            </w:r>
          </w:p>
        </w:tc>
        <w:tc>
          <w:tcPr>
            <w:tcW w:w="4222" w:type="dxa"/>
          </w:tcPr>
          <w:p w:rsidR="003B3741" w:rsidRPr="004A5812" w:rsidRDefault="00B86149" w:rsidP="000D785A">
            <w:pPr>
              <w:widowControl/>
              <w:spacing w:before="64"/>
              <w:rPr>
                <w:sz w:val="18"/>
              </w:rPr>
            </w:pPr>
            <w:r w:rsidRPr="004A5812">
              <w:rPr>
                <w:sz w:val="18"/>
              </w:rPr>
              <w:t xml:space="preserve">Could the event have resulted in a serious accident under slightly different conditions? </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Regelungen der Eisenbahnsicherheit?</w:t>
            </w:r>
          </w:p>
        </w:tc>
        <w:tc>
          <w:tcPr>
            <w:tcW w:w="4222" w:type="dxa"/>
          </w:tcPr>
          <w:p w:rsidR="003B3741" w:rsidRPr="004A5812" w:rsidRDefault="00B86149" w:rsidP="000D785A">
            <w:pPr>
              <w:widowControl/>
              <w:spacing w:before="64"/>
              <w:rPr>
                <w:sz w:val="18"/>
              </w:rPr>
            </w:pPr>
            <w:r w:rsidRPr="004A5812">
              <w:rPr>
                <w:sz w:val="18"/>
              </w:rPr>
              <w:t>Railway safety regulations?</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Informationssammlung zur Klärung, ob offensichtliche Auswirkungen auf Regelungen der Eisenbahnsicherheit oder des SMS vorliegenl</w:t>
            </w:r>
          </w:p>
        </w:tc>
        <w:tc>
          <w:tcPr>
            <w:tcW w:w="4222" w:type="dxa"/>
          </w:tcPr>
          <w:p w:rsidR="003B3741" w:rsidRPr="004A5812" w:rsidRDefault="00B86149" w:rsidP="000D785A">
            <w:pPr>
              <w:widowControl/>
              <w:spacing w:before="64"/>
              <w:rPr>
                <w:sz w:val="18"/>
              </w:rPr>
            </w:pPr>
            <w:r w:rsidRPr="004A5812">
              <w:rPr>
                <w:sz w:val="18"/>
              </w:rPr>
              <w:t>Collection of information to clarify whether there are obvious effects for the railway safety or SMS regulations!</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Eitritt in Unfalluntersuchung?</w:t>
            </w:r>
          </w:p>
        </w:tc>
        <w:tc>
          <w:tcPr>
            <w:tcW w:w="4222" w:type="dxa"/>
          </w:tcPr>
          <w:p w:rsidR="003B3741" w:rsidRPr="004A5812" w:rsidRDefault="00B86149" w:rsidP="000D785A">
            <w:pPr>
              <w:widowControl/>
              <w:spacing w:before="64"/>
              <w:rPr>
                <w:sz w:val="18"/>
              </w:rPr>
            </w:pPr>
            <w:r w:rsidRPr="004A5812">
              <w:rPr>
                <w:sz w:val="18"/>
              </w:rPr>
              <w:t>Entry into accident investigation?</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Regelungen des SMS?</w:t>
            </w:r>
          </w:p>
        </w:tc>
        <w:tc>
          <w:tcPr>
            <w:tcW w:w="4222" w:type="dxa"/>
          </w:tcPr>
          <w:p w:rsidR="003B3741" w:rsidRPr="004A5812" w:rsidRDefault="00B86149" w:rsidP="000D785A">
            <w:pPr>
              <w:widowControl/>
              <w:spacing w:before="64"/>
              <w:rPr>
                <w:sz w:val="18"/>
              </w:rPr>
            </w:pPr>
            <w:r w:rsidRPr="004A5812">
              <w:rPr>
                <w:sz w:val="18"/>
              </w:rPr>
              <w:t>SMS regulations?</w:t>
            </w:r>
          </w:p>
        </w:tc>
      </w:tr>
      <w:tr w:rsidR="00947BD6" w:rsidRPr="004A5812" w:rsidTr="009D39F5">
        <w:tc>
          <w:tcPr>
            <w:tcW w:w="4992" w:type="dxa"/>
          </w:tcPr>
          <w:p w:rsidR="003B3741" w:rsidRPr="004A5812" w:rsidRDefault="00B86149" w:rsidP="000D785A">
            <w:pPr>
              <w:widowControl/>
              <w:spacing w:before="64"/>
              <w:rPr>
                <w:sz w:val="18"/>
              </w:rPr>
            </w:pPr>
            <w:r w:rsidRPr="004A5812">
              <w:rPr>
                <w:sz w:val="18"/>
              </w:rPr>
              <w:t>Keine unmittelbare Untersuchung sondem Aufnahme in Datenbank</w:t>
            </w:r>
          </w:p>
        </w:tc>
        <w:tc>
          <w:tcPr>
            <w:tcW w:w="4222" w:type="dxa"/>
          </w:tcPr>
          <w:p w:rsidR="003B3741" w:rsidRPr="004A5812" w:rsidRDefault="00B86149" w:rsidP="000D785A">
            <w:pPr>
              <w:widowControl/>
              <w:spacing w:before="64"/>
              <w:rPr>
                <w:sz w:val="18"/>
              </w:rPr>
            </w:pPr>
            <w:r w:rsidRPr="004A5812">
              <w:rPr>
                <w:sz w:val="18"/>
              </w:rPr>
              <w:t>No immediate investigation but entered into the database</w:t>
            </w:r>
          </w:p>
        </w:tc>
      </w:tr>
    </w:tbl>
    <w:p w:rsidR="0098309B" w:rsidRPr="004A5812" w:rsidRDefault="0098309B" w:rsidP="000D785A">
      <w:pPr>
        <w:pStyle w:val="BodyText"/>
        <w:widowControl/>
        <w:spacing w:before="9"/>
        <w:rPr>
          <w:sz w:val="24"/>
        </w:rPr>
      </w:pPr>
    </w:p>
    <w:p w:rsidR="0098309B" w:rsidRPr="004A5812" w:rsidRDefault="00B86149" w:rsidP="000D785A">
      <w:pPr>
        <w:pStyle w:val="BodyText"/>
        <w:widowControl/>
        <w:spacing w:before="57" w:line="360" w:lineRule="auto"/>
        <w:ind w:left="736" w:right="708"/>
        <w:jc w:val="both"/>
      </w:pPr>
      <w:r w:rsidRPr="004A5812">
        <w:t>Since dangerous events cannot always be directly classified on the basis of the reports, pre</w:t>
      </w:r>
      <w:r w:rsidRPr="004A5812">
        <w:noBreakHyphen/>
        <w:t>investigations are also carried out. These serve, in particular, to clarify whether a serious accident is involved in the individual case and to what extent an overall improvement in rail safety could be achieved as a result of the investigations.</w:t>
      </w:r>
    </w:p>
    <w:p w:rsidR="0098309B" w:rsidRPr="004A5812" w:rsidRDefault="0098309B" w:rsidP="000D785A">
      <w:pPr>
        <w:pStyle w:val="BodyText"/>
        <w:widowControl/>
        <w:spacing w:before="9"/>
        <w:rPr>
          <w:sz w:val="19"/>
        </w:rPr>
      </w:pPr>
    </w:p>
    <w:p w:rsidR="0098309B" w:rsidRPr="004A5812" w:rsidRDefault="00B86149" w:rsidP="000D785A">
      <w:pPr>
        <w:pStyle w:val="BodyText"/>
        <w:widowControl/>
        <w:spacing w:line="360" w:lineRule="auto"/>
        <w:ind w:left="736" w:right="707"/>
        <w:jc w:val="both"/>
      </w:pPr>
      <w:r w:rsidRPr="004A5812">
        <w:t>All events that must be reported are recorded internally with basic data regarding the type of event, and the place, date and consequences of the event. If separate, independent investigations were carried out, the causes determined are also included. The data are taken into account internally with the classification of dangerous events as specified in Article 20(2) of Directive (EU) 2016/798. These inquiries should not, however, be confused with the common safety indicators pursuant to Article 5 and Annex I of Directive (EU) 2016/798, which are published annually by the safety authorities in a report in accordance with Article 19 of Directive (EU)</w:t>
      </w:r>
      <w:bookmarkStart w:id="17" w:name="1.4.1_Einstufungen_im_Jahr_2017"/>
      <w:bookmarkEnd w:id="17"/>
      <w:r w:rsidRPr="004A5812">
        <w:t xml:space="preserve"> 2016/798 and also contain, inter alia, details regarding the development of railway safety.</w:t>
      </w:r>
    </w:p>
    <w:p w:rsidR="0098309B" w:rsidRPr="004A5812" w:rsidRDefault="0098309B" w:rsidP="000D785A">
      <w:pPr>
        <w:pStyle w:val="BodyText"/>
        <w:widowControl/>
        <w:spacing w:before="12"/>
        <w:rPr>
          <w:sz w:val="19"/>
        </w:rPr>
      </w:pPr>
    </w:p>
    <w:p w:rsidR="0098309B" w:rsidRPr="004A5812" w:rsidRDefault="00B86149" w:rsidP="000D785A">
      <w:pPr>
        <w:pStyle w:val="Heading2"/>
        <w:widowControl/>
        <w:numPr>
          <w:ilvl w:val="2"/>
          <w:numId w:val="19"/>
        </w:numPr>
        <w:tabs>
          <w:tab w:val="left" w:pos="1635"/>
          <w:tab w:val="left" w:pos="1636"/>
        </w:tabs>
        <w:ind w:hanging="720"/>
      </w:pPr>
      <w:bookmarkStart w:id="18" w:name="_Toc532207747"/>
      <w:r w:rsidRPr="004A5812">
        <w:t>Classifications in 2017</w:t>
      </w:r>
      <w:bookmarkEnd w:id="18"/>
    </w:p>
    <w:p w:rsidR="0098309B" w:rsidRPr="004A5812" w:rsidRDefault="00B86149" w:rsidP="000D785A">
      <w:pPr>
        <w:pStyle w:val="BodyText"/>
        <w:widowControl/>
        <w:spacing w:before="186"/>
        <w:ind w:left="735"/>
      </w:pPr>
      <w:r w:rsidRPr="004A5812">
        <w:t>Following receipt of the report, the dangerous events were categorised as follows:</w:t>
      </w:r>
    </w:p>
    <w:p w:rsidR="00FA6735" w:rsidRPr="004A5812" w:rsidRDefault="00FA6735" w:rsidP="000D785A">
      <w:pPr>
        <w:pStyle w:val="BodyText"/>
        <w:widowControl/>
        <w:spacing w:before="186"/>
        <w:ind w:left="735"/>
      </w:pPr>
    </w:p>
    <w:tbl>
      <w:tblPr>
        <w:tblStyle w:val="TableGrid"/>
        <w:tblW w:w="0" w:type="auto"/>
        <w:tblInd w:w="19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2552"/>
      </w:tblGrid>
      <w:tr w:rsidR="00947BD6" w:rsidRPr="004A5812" w:rsidTr="006D1F67">
        <w:tc>
          <w:tcPr>
            <w:tcW w:w="5670" w:type="dxa"/>
          </w:tcPr>
          <w:p w:rsidR="00FA6735" w:rsidRPr="004A5812" w:rsidRDefault="00B86149" w:rsidP="000D785A">
            <w:pPr>
              <w:pStyle w:val="BodyText"/>
              <w:widowControl/>
              <w:numPr>
                <w:ilvl w:val="0"/>
                <w:numId w:val="24"/>
              </w:numPr>
              <w:spacing w:before="186"/>
              <w:ind w:left="258" w:hanging="258"/>
            </w:pPr>
            <w:r w:rsidRPr="004A5812">
              <w:t>Events as specified in Article 20(1) of Directive (EU) 2016/798:</w:t>
            </w:r>
          </w:p>
        </w:tc>
        <w:tc>
          <w:tcPr>
            <w:tcW w:w="2552" w:type="dxa"/>
          </w:tcPr>
          <w:p w:rsidR="00FA6735" w:rsidRPr="004A5812" w:rsidRDefault="00B86149" w:rsidP="000D785A">
            <w:pPr>
              <w:pStyle w:val="BodyText"/>
              <w:widowControl/>
              <w:spacing w:before="186"/>
            </w:pPr>
            <w:r w:rsidRPr="004A5812">
              <w:t>6</w:t>
            </w:r>
          </w:p>
        </w:tc>
      </w:tr>
      <w:tr w:rsidR="00947BD6" w:rsidRPr="004A5812" w:rsidTr="006D1F67">
        <w:tc>
          <w:tcPr>
            <w:tcW w:w="5670" w:type="dxa"/>
          </w:tcPr>
          <w:p w:rsidR="00FA6735" w:rsidRPr="004A5812" w:rsidRDefault="00B86149" w:rsidP="000D785A">
            <w:pPr>
              <w:pStyle w:val="BodyText"/>
              <w:widowControl/>
              <w:numPr>
                <w:ilvl w:val="0"/>
                <w:numId w:val="24"/>
              </w:numPr>
              <w:spacing w:before="186"/>
              <w:ind w:left="258" w:hanging="258"/>
            </w:pPr>
            <w:r w:rsidRPr="004A5812">
              <w:t>Events as specified in Article 20(2) of Directive (EU) 2016/798:</w:t>
            </w:r>
          </w:p>
        </w:tc>
        <w:tc>
          <w:tcPr>
            <w:tcW w:w="2552" w:type="dxa"/>
          </w:tcPr>
          <w:p w:rsidR="00FA6735" w:rsidRPr="004A5812" w:rsidRDefault="00B86149" w:rsidP="000D785A">
            <w:pPr>
              <w:pStyle w:val="BodyText"/>
              <w:widowControl/>
              <w:spacing w:before="186"/>
            </w:pPr>
            <w:r w:rsidRPr="004A5812">
              <w:t>13</w:t>
            </w:r>
          </w:p>
        </w:tc>
      </w:tr>
      <w:tr w:rsidR="00947BD6" w:rsidRPr="004A5812" w:rsidTr="006D1F67">
        <w:tc>
          <w:tcPr>
            <w:tcW w:w="5670" w:type="dxa"/>
          </w:tcPr>
          <w:p w:rsidR="00FA6735" w:rsidRPr="004A5812" w:rsidRDefault="00B86149" w:rsidP="000D785A">
            <w:pPr>
              <w:pStyle w:val="BodyText"/>
              <w:widowControl/>
              <w:numPr>
                <w:ilvl w:val="0"/>
                <w:numId w:val="24"/>
              </w:numPr>
              <w:spacing w:before="186"/>
              <w:ind w:left="258" w:hanging="258"/>
            </w:pPr>
            <w:r w:rsidRPr="004A5812">
              <w:t>Pre-investigations:</w:t>
            </w:r>
          </w:p>
        </w:tc>
        <w:tc>
          <w:tcPr>
            <w:tcW w:w="2552" w:type="dxa"/>
          </w:tcPr>
          <w:p w:rsidR="00FA6735" w:rsidRPr="004A5812" w:rsidRDefault="00B86149" w:rsidP="000D785A">
            <w:pPr>
              <w:pStyle w:val="BodyText"/>
              <w:widowControl/>
              <w:spacing w:before="186"/>
            </w:pPr>
            <w:r w:rsidRPr="004A5812">
              <w:t>107</w:t>
            </w:r>
          </w:p>
        </w:tc>
      </w:tr>
    </w:tbl>
    <w:p w:rsidR="00FA6735" w:rsidRPr="004A5812" w:rsidRDefault="00FA6735" w:rsidP="000D785A">
      <w:pPr>
        <w:pStyle w:val="BodyText"/>
        <w:widowControl/>
        <w:spacing w:before="186"/>
        <w:ind w:left="735"/>
      </w:pPr>
    </w:p>
    <w:p w:rsidR="0098309B" w:rsidRPr="004A5812" w:rsidRDefault="00B86149" w:rsidP="000D785A">
      <w:pPr>
        <w:pStyle w:val="BodyText"/>
        <w:widowControl/>
        <w:rPr>
          <w:sz w:val="20"/>
        </w:rPr>
      </w:pPr>
      <w:r w:rsidRPr="004A5812">
        <w:rPr>
          <w:noProof/>
          <w:lang w:eastAsia="en-GB" w:bidi="ar-SA"/>
        </w:rPr>
        <w:lastRenderedPageBreak/>
        <w:drawing>
          <wp:inline distT="0" distB="0" distL="0" distR="0">
            <wp:extent cx="6210605" cy="38143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46180" name=""/>
                    <pic:cNvPicPr/>
                  </pic:nvPicPr>
                  <pic:blipFill>
                    <a:blip r:embed="rId28"/>
                    <a:stretch>
                      <a:fillRect/>
                    </a:stretch>
                  </pic:blipFill>
                  <pic:spPr>
                    <a:xfrm>
                      <a:off x="0" y="0"/>
                      <a:ext cx="6225530" cy="3823483"/>
                    </a:xfrm>
                    <a:prstGeom prst="rect">
                      <a:avLst/>
                    </a:prstGeom>
                  </pic:spPr>
                </pic:pic>
              </a:graphicData>
            </a:graphic>
          </wp:inline>
        </w:drawing>
      </w:r>
    </w:p>
    <w:p w:rsidR="0098309B" w:rsidRPr="004A5812" w:rsidRDefault="0098309B" w:rsidP="000D785A">
      <w:pPr>
        <w:pStyle w:val="BodyText"/>
        <w:widowControl/>
        <w:rPr>
          <w:sz w:val="20"/>
        </w:rPr>
      </w:pPr>
    </w:p>
    <w:p w:rsidR="0098309B" w:rsidRPr="004A5812" w:rsidRDefault="0098309B" w:rsidP="000D785A">
      <w:pPr>
        <w:pStyle w:val="BodyText"/>
        <w:widowControl/>
        <w:spacing w:before="11"/>
        <w:rPr>
          <w:sz w:val="10"/>
        </w:rPr>
      </w:pPr>
    </w:p>
    <w:p w:rsidR="0098309B" w:rsidRPr="004A5812" w:rsidRDefault="00B86149" w:rsidP="000D785A">
      <w:pPr>
        <w:pStyle w:val="Heading4"/>
        <w:keepNext w:val="0"/>
        <w:keepLines w:val="0"/>
        <w:widowControl/>
      </w:pPr>
      <w:bookmarkStart w:id="19" w:name="_Toc532207776"/>
      <w:r w:rsidRPr="004A5812">
        <w:t>Figure 4: Categorisation of the dangerous events</w:t>
      </w:r>
      <w:bookmarkEnd w:id="19"/>
    </w:p>
    <w:tbl>
      <w:tblPr>
        <w:tblStyle w:val="TableGrid"/>
        <w:tblW w:w="9639" w:type="dxa"/>
        <w:tblInd w:w="250" w:type="dxa"/>
        <w:tblLook w:val="04A0" w:firstRow="1" w:lastRow="0" w:firstColumn="1" w:lastColumn="0" w:noHBand="0" w:noVBand="1"/>
      </w:tblPr>
      <w:tblGrid>
        <w:gridCol w:w="5000"/>
        <w:gridCol w:w="4639"/>
      </w:tblGrid>
      <w:tr w:rsidR="00947BD6" w:rsidRPr="004A5812" w:rsidTr="008F4C4D">
        <w:tc>
          <w:tcPr>
            <w:tcW w:w="5000" w:type="dxa"/>
          </w:tcPr>
          <w:p w:rsidR="008F4C4D" w:rsidRPr="004A5812" w:rsidRDefault="00B86149" w:rsidP="000D785A">
            <w:pPr>
              <w:widowControl/>
              <w:rPr>
                <w:sz w:val="18"/>
              </w:rPr>
            </w:pPr>
            <w:r w:rsidRPr="004A5812">
              <w:rPr>
                <w:sz w:val="18"/>
              </w:rPr>
              <w:t>Art. 20 (1)</w:t>
            </w:r>
          </w:p>
        </w:tc>
        <w:tc>
          <w:tcPr>
            <w:tcW w:w="4639" w:type="dxa"/>
          </w:tcPr>
          <w:p w:rsidR="008F4C4D" w:rsidRPr="004A5812" w:rsidRDefault="00B86149" w:rsidP="000D785A">
            <w:pPr>
              <w:widowControl/>
              <w:rPr>
                <w:sz w:val="18"/>
              </w:rPr>
            </w:pPr>
            <w:r w:rsidRPr="004A5812">
              <w:rPr>
                <w:sz w:val="18"/>
              </w:rPr>
              <w:t>Article 20(1)</w:t>
            </w:r>
          </w:p>
        </w:tc>
      </w:tr>
      <w:tr w:rsidR="00947BD6" w:rsidRPr="004A5812" w:rsidTr="008F4C4D">
        <w:tc>
          <w:tcPr>
            <w:tcW w:w="5000" w:type="dxa"/>
          </w:tcPr>
          <w:p w:rsidR="008F4C4D" w:rsidRPr="004A5812" w:rsidRDefault="00B86149" w:rsidP="000D785A">
            <w:pPr>
              <w:widowControl/>
              <w:rPr>
                <w:sz w:val="18"/>
              </w:rPr>
            </w:pPr>
            <w:r w:rsidRPr="004A5812">
              <w:rPr>
                <w:sz w:val="18"/>
              </w:rPr>
              <w:t>Art 20 (2)</w:t>
            </w:r>
          </w:p>
        </w:tc>
        <w:tc>
          <w:tcPr>
            <w:tcW w:w="4639" w:type="dxa"/>
          </w:tcPr>
          <w:p w:rsidR="008F4C4D" w:rsidRPr="004A5812" w:rsidRDefault="00B86149" w:rsidP="000D785A">
            <w:pPr>
              <w:widowControl/>
              <w:rPr>
                <w:sz w:val="18"/>
              </w:rPr>
            </w:pPr>
            <w:r w:rsidRPr="004A5812">
              <w:rPr>
                <w:sz w:val="18"/>
              </w:rPr>
              <w:t>Article 20(2)</w:t>
            </w:r>
          </w:p>
        </w:tc>
      </w:tr>
      <w:tr w:rsidR="00947BD6" w:rsidRPr="004A5812" w:rsidTr="008F4C4D">
        <w:tc>
          <w:tcPr>
            <w:tcW w:w="5000" w:type="dxa"/>
          </w:tcPr>
          <w:p w:rsidR="008F4C4D" w:rsidRPr="004A5812" w:rsidRDefault="00B86149" w:rsidP="000D785A">
            <w:pPr>
              <w:widowControl/>
              <w:rPr>
                <w:sz w:val="18"/>
              </w:rPr>
            </w:pPr>
            <w:r w:rsidRPr="004A5812">
              <w:rPr>
                <w:sz w:val="18"/>
              </w:rPr>
              <w:t>V</w:t>
            </w:r>
          </w:p>
        </w:tc>
        <w:tc>
          <w:tcPr>
            <w:tcW w:w="4639" w:type="dxa"/>
          </w:tcPr>
          <w:p w:rsidR="008F4C4D" w:rsidRPr="004A5812" w:rsidRDefault="00B86149" w:rsidP="000D785A">
            <w:pPr>
              <w:widowControl/>
              <w:rPr>
                <w:sz w:val="18"/>
              </w:rPr>
            </w:pPr>
            <w:r w:rsidRPr="004A5812">
              <w:rPr>
                <w:sz w:val="18"/>
              </w:rPr>
              <w:t>Pre-investigations</w:t>
            </w:r>
          </w:p>
        </w:tc>
      </w:tr>
    </w:tbl>
    <w:p w:rsidR="00FA6735" w:rsidRPr="004A5812" w:rsidRDefault="00FA6735" w:rsidP="000D785A">
      <w:pPr>
        <w:widowControl/>
        <w:spacing w:before="200"/>
        <w:ind w:left="736" w:hanging="736"/>
        <w:rPr>
          <w:sz w:val="18"/>
        </w:rPr>
      </w:pPr>
    </w:p>
    <w:p w:rsidR="0098309B" w:rsidRPr="004A5812" w:rsidRDefault="0098309B" w:rsidP="000D785A">
      <w:pPr>
        <w:pStyle w:val="BodyText"/>
        <w:widowControl/>
        <w:spacing w:before="2"/>
        <w:rPr>
          <w:sz w:val="14"/>
        </w:rPr>
      </w:pPr>
    </w:p>
    <w:p w:rsidR="0098309B" w:rsidRPr="004A5812" w:rsidRDefault="00B86149" w:rsidP="000D785A">
      <w:pPr>
        <w:pStyle w:val="BodyText"/>
        <w:widowControl/>
        <w:spacing w:before="57" w:line="360" w:lineRule="auto"/>
        <w:ind w:left="736" w:right="932"/>
      </w:pPr>
      <w:r w:rsidRPr="004A5812">
        <w:t>The following figures show how the type and number of events are distributed across the various categories.</w:t>
      </w:r>
    </w:p>
    <w:p w:rsidR="001445D8" w:rsidRPr="004A5812" w:rsidRDefault="001445D8" w:rsidP="000D785A">
      <w:pPr>
        <w:widowControl/>
        <w:spacing w:line="360" w:lineRule="auto"/>
      </w:pPr>
    </w:p>
    <w:p w:rsidR="0098309B" w:rsidRPr="004A5812" w:rsidRDefault="0098309B" w:rsidP="000D785A">
      <w:pPr>
        <w:pStyle w:val="BodyText"/>
        <w:widowControl/>
        <w:spacing w:before="3" w:after="1"/>
        <w:rPr>
          <w:sz w:val="8"/>
        </w:rPr>
      </w:pPr>
    </w:p>
    <w:p w:rsidR="0098309B" w:rsidRPr="004A5812" w:rsidRDefault="00B86149" w:rsidP="000D785A">
      <w:pPr>
        <w:pStyle w:val="BodyText"/>
        <w:widowControl/>
        <w:ind w:left="724"/>
        <w:rPr>
          <w:sz w:val="20"/>
        </w:rPr>
      </w:pPr>
      <w:r w:rsidRPr="004A5812">
        <w:rPr>
          <w:noProof/>
          <w:lang w:eastAsia="en-GB" w:bidi="ar-SA"/>
        </w:rPr>
        <w:lastRenderedPageBreak/>
        <w:drawing>
          <wp:inline distT="0" distB="0" distL="0" distR="0">
            <wp:extent cx="5171847" cy="33504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417547" name=""/>
                    <pic:cNvPicPr/>
                  </pic:nvPicPr>
                  <pic:blipFill>
                    <a:blip r:embed="rId29"/>
                    <a:stretch>
                      <a:fillRect/>
                    </a:stretch>
                  </pic:blipFill>
                  <pic:spPr>
                    <a:xfrm>
                      <a:off x="0" y="0"/>
                      <a:ext cx="5190806" cy="3362739"/>
                    </a:xfrm>
                    <a:prstGeom prst="rect">
                      <a:avLst/>
                    </a:prstGeom>
                  </pic:spPr>
                </pic:pic>
              </a:graphicData>
            </a:graphic>
          </wp:inline>
        </w:drawing>
      </w:r>
    </w:p>
    <w:p w:rsidR="0098309B" w:rsidRPr="004A5812" w:rsidRDefault="0098309B" w:rsidP="000D785A">
      <w:pPr>
        <w:pStyle w:val="BodyText"/>
        <w:widowControl/>
        <w:spacing w:before="8"/>
        <w:rPr>
          <w:sz w:val="13"/>
        </w:rPr>
      </w:pPr>
    </w:p>
    <w:p w:rsidR="0098309B" w:rsidRPr="004A5812" w:rsidRDefault="00B86149" w:rsidP="000D785A">
      <w:pPr>
        <w:pStyle w:val="Heading4"/>
        <w:keepNext w:val="0"/>
        <w:keepLines w:val="0"/>
        <w:widowControl/>
        <w:ind w:firstLine="709"/>
      </w:pPr>
      <w:bookmarkStart w:id="20" w:name="_Toc532207777"/>
      <w:r w:rsidRPr="004A5812">
        <w:t>Figure 5: Events as specified in Article 20(1) of Directive (EU) 2016/798</w:t>
      </w:r>
      <w:bookmarkEnd w:id="20"/>
    </w:p>
    <w:tbl>
      <w:tblPr>
        <w:tblStyle w:val="TableGrid"/>
        <w:tblW w:w="8222" w:type="dxa"/>
        <w:tblInd w:w="817" w:type="dxa"/>
        <w:tblLook w:val="04A0" w:firstRow="1" w:lastRow="0" w:firstColumn="1" w:lastColumn="0" w:noHBand="0" w:noVBand="1"/>
      </w:tblPr>
      <w:tblGrid>
        <w:gridCol w:w="5043"/>
        <w:gridCol w:w="3179"/>
      </w:tblGrid>
      <w:tr w:rsidR="00947BD6" w:rsidRPr="004A5812" w:rsidTr="006D1F67">
        <w:tc>
          <w:tcPr>
            <w:tcW w:w="5043" w:type="dxa"/>
          </w:tcPr>
          <w:p w:rsidR="00FA6735" w:rsidRPr="004A5812" w:rsidRDefault="00B86149" w:rsidP="000D785A">
            <w:pPr>
              <w:pStyle w:val="BodyText"/>
              <w:widowControl/>
              <w:ind w:right="707"/>
              <w:jc w:val="both"/>
            </w:pPr>
            <w:r w:rsidRPr="004A5812">
              <w:t>Kollision</w:t>
            </w:r>
          </w:p>
        </w:tc>
        <w:tc>
          <w:tcPr>
            <w:tcW w:w="3179" w:type="dxa"/>
          </w:tcPr>
          <w:p w:rsidR="00FA6735" w:rsidRPr="004A5812" w:rsidRDefault="00B86149" w:rsidP="000D785A">
            <w:pPr>
              <w:pStyle w:val="BodyText"/>
              <w:widowControl/>
              <w:ind w:right="707"/>
              <w:jc w:val="both"/>
            </w:pPr>
            <w:r w:rsidRPr="004A5812">
              <w:t>Collisions</w:t>
            </w:r>
          </w:p>
        </w:tc>
      </w:tr>
      <w:tr w:rsidR="00947BD6" w:rsidRPr="004A5812" w:rsidTr="006D1F67">
        <w:tc>
          <w:tcPr>
            <w:tcW w:w="5043" w:type="dxa"/>
          </w:tcPr>
          <w:p w:rsidR="00FA6735" w:rsidRPr="004A5812" w:rsidRDefault="00B86149" w:rsidP="000D785A">
            <w:pPr>
              <w:pStyle w:val="BodyText"/>
              <w:widowControl/>
              <w:ind w:right="707"/>
              <w:jc w:val="both"/>
            </w:pPr>
            <w:r w:rsidRPr="004A5812">
              <w:t>Entgleisung</w:t>
            </w:r>
          </w:p>
        </w:tc>
        <w:tc>
          <w:tcPr>
            <w:tcW w:w="3179" w:type="dxa"/>
          </w:tcPr>
          <w:p w:rsidR="00FA6735" w:rsidRPr="004A5812" w:rsidRDefault="00B86149" w:rsidP="000D785A">
            <w:pPr>
              <w:pStyle w:val="BodyText"/>
              <w:widowControl/>
              <w:ind w:right="707"/>
              <w:jc w:val="both"/>
            </w:pPr>
            <w:r w:rsidRPr="004A5812">
              <w:t>Derailments</w:t>
            </w:r>
          </w:p>
        </w:tc>
      </w:tr>
      <w:tr w:rsidR="00947BD6" w:rsidRPr="004A5812" w:rsidTr="006D1F67">
        <w:tc>
          <w:tcPr>
            <w:tcW w:w="5043" w:type="dxa"/>
          </w:tcPr>
          <w:p w:rsidR="00FA6735" w:rsidRPr="004A5812" w:rsidRDefault="00B86149" w:rsidP="000D785A">
            <w:pPr>
              <w:pStyle w:val="BodyText"/>
              <w:widowControl/>
              <w:ind w:right="707"/>
              <w:jc w:val="both"/>
            </w:pPr>
            <w:r w:rsidRPr="004A5812">
              <w:t>Personenunfall</w:t>
            </w:r>
          </w:p>
        </w:tc>
        <w:tc>
          <w:tcPr>
            <w:tcW w:w="3179" w:type="dxa"/>
          </w:tcPr>
          <w:p w:rsidR="00FA6735" w:rsidRPr="004A5812" w:rsidRDefault="00B86149" w:rsidP="000D785A">
            <w:pPr>
              <w:pStyle w:val="BodyText"/>
              <w:widowControl/>
              <w:ind w:right="707"/>
              <w:jc w:val="both"/>
            </w:pPr>
            <w:r w:rsidRPr="004A5812">
              <w:t>Accidents involving people</w:t>
            </w:r>
          </w:p>
        </w:tc>
      </w:tr>
      <w:tr w:rsidR="00947BD6" w:rsidRPr="004A5812" w:rsidTr="006D1F67">
        <w:tc>
          <w:tcPr>
            <w:tcW w:w="5043" w:type="dxa"/>
          </w:tcPr>
          <w:p w:rsidR="00FA6735" w:rsidRPr="004A5812" w:rsidRDefault="00B86149" w:rsidP="000D785A">
            <w:pPr>
              <w:pStyle w:val="BodyText"/>
              <w:widowControl/>
              <w:ind w:right="707"/>
              <w:jc w:val="both"/>
            </w:pPr>
            <w:r w:rsidRPr="004A5812">
              <w:t>Bahnübergangsunfall</w:t>
            </w:r>
          </w:p>
        </w:tc>
        <w:tc>
          <w:tcPr>
            <w:tcW w:w="3179" w:type="dxa"/>
          </w:tcPr>
          <w:p w:rsidR="00FA6735" w:rsidRPr="004A5812" w:rsidRDefault="00B86149" w:rsidP="000D785A">
            <w:pPr>
              <w:pStyle w:val="BodyText"/>
              <w:widowControl/>
              <w:ind w:right="707"/>
              <w:jc w:val="both"/>
            </w:pPr>
            <w:r w:rsidRPr="004A5812">
              <w:t>Level crossing accidents</w:t>
            </w:r>
          </w:p>
        </w:tc>
      </w:tr>
    </w:tbl>
    <w:p w:rsidR="00FA6735" w:rsidRPr="004A5812" w:rsidRDefault="00FA6735" w:rsidP="000D785A">
      <w:pPr>
        <w:widowControl/>
        <w:spacing w:before="64"/>
        <w:ind w:left="736"/>
        <w:rPr>
          <w:sz w:val="18"/>
        </w:rPr>
      </w:pPr>
    </w:p>
    <w:p w:rsidR="0098309B" w:rsidRPr="004A5812" w:rsidRDefault="0098309B" w:rsidP="000D785A">
      <w:pPr>
        <w:pStyle w:val="BodyText"/>
        <w:widowControl/>
        <w:rPr>
          <w:sz w:val="20"/>
        </w:rPr>
      </w:pPr>
    </w:p>
    <w:p w:rsidR="0098309B" w:rsidRPr="004A5812" w:rsidRDefault="00B86149" w:rsidP="000D785A">
      <w:pPr>
        <w:pStyle w:val="BodyText"/>
        <w:widowControl/>
        <w:spacing w:before="11"/>
        <w:ind w:firstLine="426"/>
        <w:rPr>
          <w:sz w:val="16"/>
        </w:rPr>
      </w:pPr>
      <w:r w:rsidRPr="004A5812">
        <w:rPr>
          <w:noProof/>
          <w:lang w:eastAsia="en-GB" w:bidi="ar-SA"/>
        </w:rPr>
        <w:drawing>
          <wp:inline distT="0" distB="0" distL="0" distR="0">
            <wp:extent cx="6046161" cy="38461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75208" name=""/>
                    <pic:cNvPicPr/>
                  </pic:nvPicPr>
                  <pic:blipFill>
                    <a:blip r:embed="rId30"/>
                    <a:stretch>
                      <a:fillRect/>
                    </a:stretch>
                  </pic:blipFill>
                  <pic:spPr>
                    <a:xfrm>
                      <a:off x="0" y="0"/>
                      <a:ext cx="6071546" cy="3862344"/>
                    </a:xfrm>
                    <a:prstGeom prst="rect">
                      <a:avLst/>
                    </a:prstGeom>
                  </pic:spPr>
                </pic:pic>
              </a:graphicData>
            </a:graphic>
          </wp:inline>
        </w:drawing>
      </w:r>
    </w:p>
    <w:p w:rsidR="0098309B" w:rsidRPr="004A5812" w:rsidRDefault="0098309B" w:rsidP="000D785A">
      <w:pPr>
        <w:pStyle w:val="BodyText"/>
        <w:widowControl/>
        <w:spacing w:before="1"/>
        <w:rPr>
          <w:sz w:val="14"/>
        </w:rPr>
      </w:pPr>
    </w:p>
    <w:p w:rsidR="0098309B" w:rsidRPr="004A5812" w:rsidRDefault="00B86149" w:rsidP="000D785A">
      <w:pPr>
        <w:pStyle w:val="Heading4"/>
        <w:keepNext w:val="0"/>
        <w:keepLines w:val="0"/>
        <w:widowControl/>
        <w:ind w:firstLine="426"/>
      </w:pPr>
      <w:bookmarkStart w:id="21" w:name="_Toc532207778"/>
      <w:r w:rsidRPr="004A5812">
        <w:lastRenderedPageBreak/>
        <w:t>Figure 6: Events as specified in Article 20(2) of Directive (EU) 2016/798</w:t>
      </w:r>
      <w:bookmarkEnd w:id="21"/>
    </w:p>
    <w:tbl>
      <w:tblPr>
        <w:tblStyle w:val="TableGrid"/>
        <w:tblW w:w="9078" w:type="dxa"/>
        <w:tblInd w:w="736" w:type="dxa"/>
        <w:tblLook w:val="04A0" w:firstRow="1" w:lastRow="0" w:firstColumn="1" w:lastColumn="0" w:noHBand="0" w:noVBand="1"/>
      </w:tblPr>
      <w:tblGrid>
        <w:gridCol w:w="4539"/>
        <w:gridCol w:w="4539"/>
      </w:tblGrid>
      <w:tr w:rsidR="00947BD6" w:rsidRPr="004A5812" w:rsidTr="006D1F67">
        <w:trPr>
          <w:trHeight w:val="20"/>
        </w:trPr>
        <w:tc>
          <w:tcPr>
            <w:tcW w:w="4539" w:type="dxa"/>
          </w:tcPr>
          <w:p w:rsidR="002360F9" w:rsidRPr="004A5812" w:rsidRDefault="00B86149" w:rsidP="000D785A">
            <w:pPr>
              <w:widowControl/>
              <w:spacing w:before="64"/>
              <w:rPr>
                <w:sz w:val="18"/>
              </w:rPr>
            </w:pPr>
            <w:r w:rsidRPr="004A5812">
              <w:rPr>
                <w:sz w:val="18"/>
              </w:rPr>
              <w:t>Kollision</w:t>
            </w:r>
          </w:p>
        </w:tc>
        <w:tc>
          <w:tcPr>
            <w:tcW w:w="4539" w:type="dxa"/>
          </w:tcPr>
          <w:p w:rsidR="002360F9" w:rsidRPr="004A5812" w:rsidRDefault="00B86149" w:rsidP="000D785A">
            <w:pPr>
              <w:widowControl/>
              <w:spacing w:before="64"/>
              <w:rPr>
                <w:sz w:val="18"/>
              </w:rPr>
            </w:pPr>
            <w:r w:rsidRPr="004A5812">
              <w:rPr>
                <w:sz w:val="18"/>
              </w:rPr>
              <w:t>Collisions</w:t>
            </w:r>
          </w:p>
        </w:tc>
      </w:tr>
      <w:tr w:rsidR="00947BD6" w:rsidRPr="004A5812" w:rsidTr="006D1F67">
        <w:trPr>
          <w:trHeight w:val="20"/>
        </w:trPr>
        <w:tc>
          <w:tcPr>
            <w:tcW w:w="4539" w:type="dxa"/>
          </w:tcPr>
          <w:p w:rsidR="002360F9" w:rsidRPr="004A5812" w:rsidRDefault="00B86149" w:rsidP="000D785A">
            <w:pPr>
              <w:widowControl/>
              <w:spacing w:before="64"/>
              <w:rPr>
                <w:sz w:val="18"/>
              </w:rPr>
            </w:pPr>
            <w:r w:rsidRPr="004A5812">
              <w:rPr>
                <w:sz w:val="18"/>
              </w:rPr>
              <w:t>Entgleisung</w:t>
            </w:r>
          </w:p>
        </w:tc>
        <w:tc>
          <w:tcPr>
            <w:tcW w:w="4539" w:type="dxa"/>
          </w:tcPr>
          <w:p w:rsidR="002360F9" w:rsidRPr="004A5812" w:rsidRDefault="00B86149" w:rsidP="000D785A">
            <w:pPr>
              <w:widowControl/>
              <w:spacing w:before="64"/>
              <w:rPr>
                <w:sz w:val="18"/>
              </w:rPr>
            </w:pPr>
            <w:r w:rsidRPr="004A5812">
              <w:rPr>
                <w:sz w:val="18"/>
              </w:rPr>
              <w:t>Derailments</w:t>
            </w:r>
          </w:p>
        </w:tc>
      </w:tr>
      <w:tr w:rsidR="00947BD6" w:rsidRPr="004A5812" w:rsidTr="006D1F67">
        <w:trPr>
          <w:trHeight w:val="20"/>
        </w:trPr>
        <w:tc>
          <w:tcPr>
            <w:tcW w:w="4539" w:type="dxa"/>
          </w:tcPr>
          <w:p w:rsidR="002360F9" w:rsidRPr="004A5812" w:rsidRDefault="00B86149" w:rsidP="000D785A">
            <w:pPr>
              <w:widowControl/>
              <w:spacing w:before="64"/>
              <w:rPr>
                <w:sz w:val="18"/>
              </w:rPr>
            </w:pPr>
            <w:r w:rsidRPr="004A5812">
              <w:rPr>
                <w:sz w:val="18"/>
              </w:rPr>
              <w:t>Bahnübergangsunfall</w:t>
            </w:r>
          </w:p>
        </w:tc>
        <w:tc>
          <w:tcPr>
            <w:tcW w:w="4539" w:type="dxa"/>
          </w:tcPr>
          <w:p w:rsidR="002360F9" w:rsidRPr="004A5812" w:rsidRDefault="00B86149" w:rsidP="000D785A">
            <w:pPr>
              <w:widowControl/>
              <w:spacing w:before="64"/>
              <w:rPr>
                <w:sz w:val="18"/>
              </w:rPr>
            </w:pPr>
            <w:r w:rsidRPr="004A5812">
              <w:rPr>
                <w:sz w:val="18"/>
              </w:rPr>
              <w:t>Level crossing accidents</w:t>
            </w:r>
          </w:p>
        </w:tc>
      </w:tr>
      <w:tr w:rsidR="00947BD6" w:rsidRPr="004A5812" w:rsidTr="006D1F67">
        <w:trPr>
          <w:trHeight w:val="20"/>
        </w:trPr>
        <w:tc>
          <w:tcPr>
            <w:tcW w:w="4539" w:type="dxa"/>
          </w:tcPr>
          <w:p w:rsidR="002360F9" w:rsidRPr="004A5812" w:rsidRDefault="00B86149" w:rsidP="000D785A">
            <w:pPr>
              <w:widowControl/>
              <w:spacing w:before="64"/>
              <w:rPr>
                <w:sz w:val="18"/>
              </w:rPr>
            </w:pPr>
            <w:r w:rsidRPr="004A5812">
              <w:rPr>
                <w:sz w:val="18"/>
              </w:rPr>
              <w:t>Unzul. Einfahrt in besetzten Gleisabschnitt</w:t>
            </w:r>
          </w:p>
        </w:tc>
        <w:tc>
          <w:tcPr>
            <w:tcW w:w="4539" w:type="dxa"/>
          </w:tcPr>
          <w:p w:rsidR="002360F9" w:rsidRPr="004A5812" w:rsidRDefault="00B86149" w:rsidP="000D785A">
            <w:pPr>
              <w:widowControl/>
              <w:spacing w:before="64"/>
              <w:rPr>
                <w:sz w:val="18"/>
              </w:rPr>
            </w:pPr>
            <w:r w:rsidRPr="004A5812">
              <w:rPr>
                <w:sz w:val="18"/>
              </w:rPr>
              <w:t>Unauthorised entry into an occupied section of track</w:t>
            </w:r>
          </w:p>
        </w:tc>
      </w:tr>
      <w:tr w:rsidR="00947BD6" w:rsidRPr="004A5812" w:rsidTr="006D1F67">
        <w:trPr>
          <w:trHeight w:val="20"/>
        </w:trPr>
        <w:tc>
          <w:tcPr>
            <w:tcW w:w="4539" w:type="dxa"/>
          </w:tcPr>
          <w:p w:rsidR="002360F9" w:rsidRPr="004A5812" w:rsidRDefault="00B86149" w:rsidP="000D785A">
            <w:pPr>
              <w:widowControl/>
              <w:spacing w:before="64"/>
              <w:rPr>
                <w:sz w:val="18"/>
              </w:rPr>
            </w:pPr>
            <w:r w:rsidRPr="004A5812">
              <w:rPr>
                <w:sz w:val="18"/>
              </w:rPr>
              <w:t>Störung am Fahrzeug</w:t>
            </w:r>
          </w:p>
        </w:tc>
        <w:tc>
          <w:tcPr>
            <w:tcW w:w="4539" w:type="dxa"/>
          </w:tcPr>
          <w:p w:rsidR="002360F9" w:rsidRPr="004A5812" w:rsidRDefault="00B86149" w:rsidP="000D785A">
            <w:pPr>
              <w:widowControl/>
              <w:spacing w:before="64"/>
              <w:rPr>
                <w:sz w:val="18"/>
              </w:rPr>
            </w:pPr>
            <w:r w:rsidRPr="004A5812">
              <w:rPr>
                <w:sz w:val="18"/>
              </w:rPr>
              <w:t>Incidents involving rolling stock</w:t>
            </w:r>
          </w:p>
        </w:tc>
      </w:tr>
    </w:tbl>
    <w:p w:rsidR="00FA6735" w:rsidRPr="004A5812" w:rsidRDefault="00FA6735" w:rsidP="000D785A">
      <w:pPr>
        <w:widowControl/>
        <w:spacing w:before="64"/>
        <w:ind w:left="736"/>
        <w:rPr>
          <w:sz w:val="18"/>
        </w:rPr>
      </w:pPr>
    </w:p>
    <w:p w:rsidR="001445D8" w:rsidRPr="004A5812" w:rsidRDefault="001445D8" w:rsidP="000D785A">
      <w:pPr>
        <w:widowControl/>
        <w:rPr>
          <w:sz w:val="18"/>
        </w:rPr>
      </w:pPr>
    </w:p>
    <w:p w:rsidR="0098309B" w:rsidRPr="004A5812" w:rsidRDefault="0098309B" w:rsidP="000D785A">
      <w:pPr>
        <w:pStyle w:val="BodyText"/>
        <w:widowControl/>
        <w:spacing w:before="3" w:after="1"/>
        <w:rPr>
          <w:sz w:val="8"/>
        </w:rPr>
      </w:pPr>
    </w:p>
    <w:p w:rsidR="0098309B" w:rsidRPr="004A5812" w:rsidRDefault="00B86149" w:rsidP="000D785A">
      <w:pPr>
        <w:pStyle w:val="BodyText"/>
        <w:widowControl/>
        <w:ind w:left="724"/>
        <w:rPr>
          <w:sz w:val="20"/>
        </w:rPr>
      </w:pPr>
      <w:r w:rsidRPr="004A5812">
        <w:rPr>
          <w:noProof/>
          <w:lang w:eastAsia="en-GB" w:bidi="ar-SA"/>
        </w:rPr>
        <w:drawing>
          <wp:inline distT="0" distB="0" distL="0" distR="0">
            <wp:extent cx="5594331" cy="392826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634873" name=""/>
                    <pic:cNvPicPr/>
                  </pic:nvPicPr>
                  <pic:blipFill>
                    <a:blip r:embed="rId31"/>
                    <a:stretch>
                      <a:fillRect/>
                    </a:stretch>
                  </pic:blipFill>
                  <pic:spPr>
                    <a:xfrm>
                      <a:off x="0" y="0"/>
                      <a:ext cx="5626787" cy="3951053"/>
                    </a:xfrm>
                    <a:prstGeom prst="rect">
                      <a:avLst/>
                    </a:prstGeom>
                  </pic:spPr>
                </pic:pic>
              </a:graphicData>
            </a:graphic>
          </wp:inline>
        </w:drawing>
      </w:r>
    </w:p>
    <w:p w:rsidR="0098309B" w:rsidRPr="004A5812" w:rsidRDefault="0098309B" w:rsidP="000D785A">
      <w:pPr>
        <w:pStyle w:val="BodyText"/>
        <w:widowControl/>
        <w:spacing w:before="4"/>
        <w:rPr>
          <w:sz w:val="12"/>
        </w:rPr>
      </w:pPr>
    </w:p>
    <w:p w:rsidR="0098309B" w:rsidRPr="004A5812" w:rsidRDefault="00B86149" w:rsidP="000D785A">
      <w:pPr>
        <w:pStyle w:val="Heading4"/>
        <w:keepNext w:val="0"/>
        <w:keepLines w:val="0"/>
        <w:widowControl/>
        <w:ind w:firstLine="709"/>
      </w:pPr>
      <w:bookmarkStart w:id="22" w:name="_Toc532207779"/>
      <w:r w:rsidRPr="004A5812">
        <w:t>Figure 7: Pre-investigations</w:t>
      </w:r>
      <w:bookmarkEnd w:id="22"/>
    </w:p>
    <w:tbl>
      <w:tblPr>
        <w:tblStyle w:val="TableGrid"/>
        <w:tblW w:w="8962" w:type="dxa"/>
        <w:tblInd w:w="736" w:type="dxa"/>
        <w:tblLook w:val="04A0" w:firstRow="1" w:lastRow="0" w:firstColumn="1" w:lastColumn="0" w:noHBand="0" w:noVBand="1"/>
      </w:tblPr>
      <w:tblGrid>
        <w:gridCol w:w="4481"/>
        <w:gridCol w:w="4481"/>
      </w:tblGrid>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Kollision</w:t>
            </w:r>
          </w:p>
        </w:tc>
        <w:tc>
          <w:tcPr>
            <w:tcW w:w="4481" w:type="dxa"/>
          </w:tcPr>
          <w:p w:rsidR="005B0C62" w:rsidRPr="004A5812" w:rsidRDefault="00B86149" w:rsidP="000D785A">
            <w:pPr>
              <w:widowControl/>
              <w:spacing w:before="64"/>
              <w:rPr>
                <w:sz w:val="18"/>
              </w:rPr>
            </w:pPr>
            <w:r w:rsidRPr="004A5812">
              <w:rPr>
                <w:sz w:val="18"/>
              </w:rPr>
              <w:t>Collisions</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Entgleisung</w:t>
            </w:r>
          </w:p>
        </w:tc>
        <w:tc>
          <w:tcPr>
            <w:tcW w:w="4481" w:type="dxa"/>
          </w:tcPr>
          <w:p w:rsidR="005B0C62" w:rsidRPr="004A5812" w:rsidRDefault="00B86149" w:rsidP="000D785A">
            <w:pPr>
              <w:widowControl/>
              <w:spacing w:before="64"/>
              <w:rPr>
                <w:sz w:val="18"/>
              </w:rPr>
            </w:pPr>
            <w:r w:rsidRPr="004A5812">
              <w:rPr>
                <w:sz w:val="18"/>
              </w:rPr>
              <w:t>Derailments</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Personenunfall</w:t>
            </w:r>
          </w:p>
        </w:tc>
        <w:tc>
          <w:tcPr>
            <w:tcW w:w="4481" w:type="dxa"/>
          </w:tcPr>
          <w:p w:rsidR="005B0C62" w:rsidRPr="004A5812" w:rsidRDefault="00B86149" w:rsidP="000D785A">
            <w:pPr>
              <w:widowControl/>
              <w:spacing w:before="64"/>
              <w:rPr>
                <w:sz w:val="18"/>
              </w:rPr>
            </w:pPr>
            <w:r w:rsidRPr="004A5812">
              <w:rPr>
                <w:sz w:val="18"/>
              </w:rPr>
              <w:t>Accidents involving people</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Bahnübergangsunfall</w:t>
            </w:r>
          </w:p>
        </w:tc>
        <w:tc>
          <w:tcPr>
            <w:tcW w:w="4481" w:type="dxa"/>
          </w:tcPr>
          <w:p w:rsidR="005B0C62" w:rsidRPr="004A5812" w:rsidRDefault="00B86149" w:rsidP="000D785A">
            <w:pPr>
              <w:widowControl/>
              <w:spacing w:before="64"/>
              <w:rPr>
                <w:sz w:val="18"/>
              </w:rPr>
            </w:pPr>
            <w:r w:rsidRPr="004A5812">
              <w:rPr>
                <w:sz w:val="18"/>
              </w:rPr>
              <w:t>Level crossing accidents</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Fahrzeugbrand</w:t>
            </w:r>
          </w:p>
        </w:tc>
        <w:tc>
          <w:tcPr>
            <w:tcW w:w="4481" w:type="dxa"/>
          </w:tcPr>
          <w:p w:rsidR="005B0C62" w:rsidRPr="004A5812" w:rsidRDefault="00B86149" w:rsidP="000D785A">
            <w:pPr>
              <w:widowControl/>
              <w:spacing w:before="64"/>
              <w:rPr>
                <w:sz w:val="18"/>
              </w:rPr>
            </w:pPr>
            <w:r w:rsidRPr="004A5812">
              <w:rPr>
                <w:sz w:val="18"/>
              </w:rPr>
              <w:t>Rolling stock fires</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Vorbeifahrt eines Zuges am Haltbegriff</w:t>
            </w:r>
          </w:p>
        </w:tc>
        <w:tc>
          <w:tcPr>
            <w:tcW w:w="4481" w:type="dxa"/>
          </w:tcPr>
          <w:p w:rsidR="005B0C62" w:rsidRPr="004A5812" w:rsidRDefault="00B86149" w:rsidP="000D785A">
            <w:pPr>
              <w:widowControl/>
              <w:spacing w:before="64"/>
              <w:rPr>
                <w:sz w:val="18"/>
              </w:rPr>
            </w:pPr>
            <w:r w:rsidRPr="004A5812">
              <w:rPr>
                <w:sz w:val="18"/>
              </w:rPr>
              <w:t>Signals passed at danger</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Störung durch betriebliche Fehlhandlung</w:t>
            </w:r>
          </w:p>
        </w:tc>
        <w:tc>
          <w:tcPr>
            <w:tcW w:w="4481" w:type="dxa"/>
          </w:tcPr>
          <w:p w:rsidR="005B0C62" w:rsidRPr="004A5812" w:rsidRDefault="00B86149" w:rsidP="000D785A">
            <w:pPr>
              <w:widowControl/>
              <w:spacing w:before="64"/>
              <w:rPr>
                <w:sz w:val="18"/>
              </w:rPr>
            </w:pPr>
            <w:r w:rsidRPr="004A5812">
              <w:rPr>
                <w:sz w:val="18"/>
              </w:rPr>
              <w:t>Incidents caused by operational error</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Unzul. Einfahrt in besetzten Gleisabschnitt</w:t>
            </w:r>
          </w:p>
        </w:tc>
        <w:tc>
          <w:tcPr>
            <w:tcW w:w="4481" w:type="dxa"/>
          </w:tcPr>
          <w:p w:rsidR="005B0C62" w:rsidRPr="004A5812" w:rsidRDefault="00B86149" w:rsidP="000D785A">
            <w:pPr>
              <w:widowControl/>
              <w:spacing w:before="64"/>
              <w:rPr>
                <w:sz w:val="18"/>
              </w:rPr>
            </w:pPr>
            <w:r w:rsidRPr="004A5812">
              <w:rPr>
                <w:sz w:val="18"/>
              </w:rPr>
              <w:t>Unauthorised entry into an occupied section of track</w:t>
            </w:r>
          </w:p>
        </w:tc>
      </w:tr>
      <w:tr w:rsidR="00947BD6" w:rsidRPr="004A5812" w:rsidTr="006D1F67">
        <w:trPr>
          <w:trHeight w:val="20"/>
        </w:trPr>
        <w:tc>
          <w:tcPr>
            <w:tcW w:w="4481" w:type="dxa"/>
          </w:tcPr>
          <w:p w:rsidR="005B0C62" w:rsidRPr="004A5812" w:rsidRDefault="00B86149" w:rsidP="000D785A">
            <w:pPr>
              <w:widowControl/>
              <w:spacing w:before="64"/>
              <w:rPr>
                <w:sz w:val="18"/>
              </w:rPr>
            </w:pPr>
            <w:r w:rsidRPr="004A5812">
              <w:rPr>
                <w:sz w:val="18"/>
              </w:rPr>
              <w:t>Störung am Fahrzeug</w:t>
            </w:r>
          </w:p>
        </w:tc>
        <w:tc>
          <w:tcPr>
            <w:tcW w:w="4481" w:type="dxa"/>
          </w:tcPr>
          <w:p w:rsidR="005B0C62" w:rsidRPr="004A5812" w:rsidRDefault="00B86149" w:rsidP="000D785A">
            <w:pPr>
              <w:widowControl/>
              <w:spacing w:before="64"/>
              <w:rPr>
                <w:sz w:val="18"/>
              </w:rPr>
            </w:pPr>
            <w:r w:rsidRPr="004A5812">
              <w:rPr>
                <w:sz w:val="18"/>
              </w:rPr>
              <w:t>Incidents involving rolling stock</w:t>
            </w:r>
          </w:p>
        </w:tc>
      </w:tr>
    </w:tbl>
    <w:p w:rsidR="00FA6735" w:rsidRPr="004A5812" w:rsidRDefault="00FA6735" w:rsidP="000D785A">
      <w:pPr>
        <w:widowControl/>
        <w:spacing w:before="64"/>
        <w:ind w:left="736"/>
        <w:rPr>
          <w:sz w:val="18"/>
        </w:rPr>
      </w:pPr>
    </w:p>
    <w:p w:rsidR="0098309B" w:rsidRPr="004A5812" w:rsidRDefault="0098309B" w:rsidP="000D785A">
      <w:pPr>
        <w:pStyle w:val="BodyText"/>
        <w:widowControl/>
        <w:spacing w:before="7"/>
        <w:rPr>
          <w:sz w:val="20"/>
        </w:rPr>
      </w:pPr>
    </w:p>
    <w:p w:rsidR="0098309B" w:rsidRPr="004A5812" w:rsidRDefault="00B86149" w:rsidP="000D785A">
      <w:pPr>
        <w:pStyle w:val="Heading2"/>
        <w:keepNext/>
        <w:widowControl/>
        <w:numPr>
          <w:ilvl w:val="1"/>
          <w:numId w:val="19"/>
        </w:numPr>
        <w:tabs>
          <w:tab w:val="left" w:pos="1311"/>
          <w:tab w:val="left" w:pos="1312"/>
        </w:tabs>
        <w:spacing w:before="101"/>
        <w:ind w:left="1311" w:hanging="575"/>
        <w:jc w:val="left"/>
      </w:pPr>
      <w:bookmarkStart w:id="23" w:name="_Toc532207748"/>
      <w:r w:rsidRPr="004A5812">
        <w:lastRenderedPageBreak/>
        <w:t>Investigation of dangerous events</w:t>
      </w:r>
      <w:bookmarkEnd w:id="23"/>
    </w:p>
    <w:p w:rsidR="0098309B" w:rsidRPr="004A5812" w:rsidRDefault="0098309B" w:rsidP="000D785A">
      <w:pPr>
        <w:pStyle w:val="BodyText"/>
        <w:keepNext/>
        <w:widowControl/>
        <w:spacing w:before="2"/>
        <w:rPr>
          <w:rFonts w:ascii="Cambria"/>
          <w:b/>
          <w:sz w:val="31"/>
        </w:rPr>
      </w:pPr>
    </w:p>
    <w:p w:rsidR="0098309B" w:rsidRPr="004A5812" w:rsidRDefault="00B86149" w:rsidP="000D785A">
      <w:pPr>
        <w:pStyle w:val="BodyText"/>
        <w:keepNext/>
        <w:widowControl/>
        <w:spacing w:line="360" w:lineRule="auto"/>
        <w:ind w:left="736" w:right="718"/>
        <w:jc w:val="both"/>
      </w:pPr>
      <w:r w:rsidRPr="004A5812">
        <w:t>Dangerous events as specified in Article 20(1) and (2) of Directive (EU) 2016/798 are systematically investigated. The following four process steps are systematically performed in this regard:</w:t>
      </w:r>
    </w:p>
    <w:p w:rsidR="0098309B" w:rsidRPr="004A5812" w:rsidRDefault="00B86149" w:rsidP="000D785A">
      <w:pPr>
        <w:pStyle w:val="ListParagraph"/>
        <w:keepNext/>
        <w:widowControl/>
        <w:numPr>
          <w:ilvl w:val="0"/>
          <w:numId w:val="18"/>
        </w:numPr>
        <w:tabs>
          <w:tab w:val="left" w:pos="1449"/>
        </w:tabs>
        <w:spacing w:before="121"/>
        <w:ind w:hanging="355"/>
      </w:pPr>
      <w:r w:rsidRPr="004A5812">
        <w:t>First measures,</w:t>
      </w:r>
    </w:p>
    <w:p w:rsidR="0098309B" w:rsidRPr="004A5812" w:rsidRDefault="00B86149" w:rsidP="000D785A">
      <w:pPr>
        <w:pStyle w:val="ListParagraph"/>
        <w:widowControl/>
        <w:numPr>
          <w:ilvl w:val="0"/>
          <w:numId w:val="18"/>
        </w:numPr>
        <w:tabs>
          <w:tab w:val="left" w:pos="1449"/>
        </w:tabs>
        <w:spacing w:before="132"/>
        <w:ind w:hanging="355"/>
      </w:pPr>
      <w:r w:rsidRPr="004A5812">
        <w:t>Launch of the accident investigation,</w:t>
      </w:r>
    </w:p>
    <w:p w:rsidR="0098309B" w:rsidRPr="004A5812" w:rsidRDefault="00B86149" w:rsidP="000D785A">
      <w:pPr>
        <w:pStyle w:val="ListParagraph"/>
        <w:widowControl/>
        <w:numPr>
          <w:ilvl w:val="0"/>
          <w:numId w:val="18"/>
        </w:numPr>
        <w:tabs>
          <w:tab w:val="left" w:pos="1449"/>
        </w:tabs>
        <w:spacing w:before="135"/>
        <w:ind w:hanging="355"/>
      </w:pPr>
      <w:r w:rsidRPr="004A5812">
        <w:t>Establishment of the facts and</w:t>
      </w:r>
    </w:p>
    <w:p w:rsidR="0098309B" w:rsidRPr="004A5812" w:rsidRDefault="00B86149" w:rsidP="000D785A">
      <w:pPr>
        <w:pStyle w:val="ListParagraph"/>
        <w:widowControl/>
        <w:numPr>
          <w:ilvl w:val="0"/>
          <w:numId w:val="18"/>
        </w:numPr>
        <w:tabs>
          <w:tab w:val="left" w:pos="1449"/>
        </w:tabs>
        <w:spacing w:before="137"/>
        <w:ind w:hanging="355"/>
      </w:pPr>
      <w:r w:rsidRPr="004A5812">
        <w:t>Analysis of the facts.</w:t>
      </w:r>
    </w:p>
    <w:p w:rsidR="0098309B" w:rsidRPr="004A5812" w:rsidRDefault="0098309B" w:rsidP="000D785A">
      <w:pPr>
        <w:pStyle w:val="BodyText"/>
        <w:widowControl/>
        <w:spacing w:before="2"/>
        <w:rPr>
          <w:sz w:val="27"/>
        </w:rPr>
      </w:pPr>
    </w:p>
    <w:p w:rsidR="0098309B" w:rsidRPr="004A5812" w:rsidRDefault="00B86149" w:rsidP="000D785A">
      <w:pPr>
        <w:pStyle w:val="BodyText"/>
        <w:widowControl/>
        <w:spacing w:line="360" w:lineRule="auto"/>
        <w:ind w:left="736" w:right="718"/>
        <w:jc w:val="both"/>
      </w:pPr>
      <w:r w:rsidRPr="004A5812">
        <w:rPr>
          <w:b/>
        </w:rPr>
        <w:t>First measures</w:t>
      </w:r>
      <w:r w:rsidRPr="004A5812">
        <w:t xml:space="preserve"> comprise activities and agreements such as, for instance, putting together the investigation team and travelling to the accident site.</w:t>
      </w:r>
    </w:p>
    <w:p w:rsidR="0098309B" w:rsidRPr="004A5812" w:rsidRDefault="00B86149" w:rsidP="000D785A">
      <w:pPr>
        <w:pStyle w:val="BodyText"/>
        <w:widowControl/>
        <w:spacing w:before="121" w:line="360" w:lineRule="auto"/>
        <w:ind w:left="736" w:right="814"/>
        <w:jc w:val="both"/>
      </w:pPr>
      <w:r w:rsidRPr="004A5812">
        <w:rPr>
          <w:b/>
        </w:rPr>
        <w:t xml:space="preserve">Launch of the accident investigation </w:t>
      </w:r>
      <w:r w:rsidRPr="004A5812">
        <w:t>means that first all parties involved are recorded and initial enquires are made at the accident site. Evidence is taken and leads are determined and documented in all the disciplines involved. Following completion of these activities and internal agreement, the accident site can, in general, be cleared.</w:t>
      </w:r>
    </w:p>
    <w:p w:rsidR="001445D8" w:rsidRPr="004A5812" w:rsidRDefault="001445D8" w:rsidP="000D785A">
      <w:pPr>
        <w:widowControl/>
        <w:spacing w:line="360" w:lineRule="auto"/>
      </w:pPr>
    </w:p>
    <w:p w:rsidR="0098309B" w:rsidRPr="004A5812" w:rsidRDefault="00B86149" w:rsidP="000D785A">
      <w:pPr>
        <w:pStyle w:val="BodyText"/>
        <w:widowControl/>
        <w:spacing w:before="98" w:line="360" w:lineRule="auto"/>
        <w:ind w:left="735" w:right="754"/>
        <w:jc w:val="both"/>
      </w:pPr>
      <w:bookmarkStart w:id="24" w:name="2_Untersuchung"/>
      <w:bookmarkStart w:id="25" w:name="2.1_Allgemein"/>
      <w:bookmarkEnd w:id="24"/>
      <w:bookmarkEnd w:id="25"/>
      <w:r w:rsidRPr="004A5812">
        <w:t xml:space="preserve">The third step, the </w:t>
      </w:r>
      <w:r w:rsidRPr="004A5812">
        <w:rPr>
          <w:b/>
        </w:rPr>
        <w:t>establishment of the facts</w:t>
      </w:r>
      <w:r w:rsidRPr="004A5812">
        <w:t>, comprises the investigation and assessment of all the evidence, including the statements and opinions obtained. This stage is completed with the reconstruction of the event (actual representation).</w:t>
      </w:r>
    </w:p>
    <w:p w:rsidR="0098309B" w:rsidRPr="004A5812" w:rsidRDefault="00B86149" w:rsidP="000D785A">
      <w:pPr>
        <w:pStyle w:val="BodyText"/>
        <w:widowControl/>
        <w:spacing w:before="121" w:line="360" w:lineRule="auto"/>
        <w:ind w:left="735" w:right="865"/>
        <w:jc w:val="both"/>
      </w:pPr>
      <w:r w:rsidRPr="004A5812">
        <w:t xml:space="preserve">In the final step, the </w:t>
      </w:r>
      <w:r w:rsidRPr="004A5812">
        <w:rPr>
          <w:b/>
        </w:rPr>
        <w:t>analysis of the facts</w:t>
      </w:r>
      <w:r w:rsidRPr="004A5812">
        <w:t>, the Investigation Office reproduces the reconstructed event as it should have taken place (target representation) and carries out a target/actual comparison. The findings obtained in this way are assessed, conclusions are drawn and, if necessary, safety recommendations are developed.</w:t>
      </w:r>
    </w:p>
    <w:p w:rsidR="0098309B" w:rsidRPr="004A5812" w:rsidRDefault="00B86149" w:rsidP="000D785A">
      <w:pPr>
        <w:pStyle w:val="BodyText"/>
        <w:widowControl/>
        <w:spacing w:before="119" w:line="360" w:lineRule="auto"/>
        <w:ind w:left="735" w:right="916" w:hanging="1"/>
        <w:jc w:val="both"/>
      </w:pPr>
      <w:r w:rsidRPr="004A5812">
        <w:t>The result of the investigation is summarised in an investigation report and published on the website.</w:t>
      </w:r>
    </w:p>
    <w:p w:rsidR="0098309B" w:rsidRPr="004A5812" w:rsidRDefault="0098309B" w:rsidP="000D785A">
      <w:pPr>
        <w:pStyle w:val="BodyText"/>
        <w:widowControl/>
        <w:spacing w:before="10"/>
        <w:rPr>
          <w:sz w:val="19"/>
        </w:rPr>
      </w:pPr>
    </w:p>
    <w:p w:rsidR="0098309B" w:rsidRPr="004A5812" w:rsidRDefault="00B86149" w:rsidP="000D785A">
      <w:pPr>
        <w:pStyle w:val="Heading1"/>
        <w:widowControl/>
        <w:numPr>
          <w:ilvl w:val="0"/>
          <w:numId w:val="19"/>
        </w:numPr>
        <w:tabs>
          <w:tab w:val="left" w:pos="1302"/>
          <w:tab w:val="left" w:pos="1303"/>
        </w:tabs>
        <w:spacing w:before="0"/>
        <w:ind w:left="1302" w:hanging="566"/>
        <w:jc w:val="left"/>
      </w:pPr>
      <w:bookmarkStart w:id="26" w:name="_Toc532207749"/>
      <w:r w:rsidRPr="004A5812">
        <w:t>Investigation</w:t>
      </w:r>
      <w:bookmarkEnd w:id="26"/>
    </w:p>
    <w:p w:rsidR="0098309B" w:rsidRPr="004A5812" w:rsidRDefault="0098309B" w:rsidP="000D785A">
      <w:pPr>
        <w:pStyle w:val="BodyText"/>
        <w:widowControl/>
        <w:spacing w:before="8"/>
        <w:rPr>
          <w:rFonts w:ascii="Cambria"/>
          <w:b/>
          <w:sz w:val="32"/>
        </w:rPr>
      </w:pPr>
    </w:p>
    <w:p w:rsidR="0098309B" w:rsidRPr="004A5812" w:rsidRDefault="00B86149" w:rsidP="000D785A">
      <w:pPr>
        <w:pStyle w:val="Heading2"/>
        <w:widowControl/>
        <w:numPr>
          <w:ilvl w:val="1"/>
          <w:numId w:val="17"/>
        </w:numPr>
        <w:tabs>
          <w:tab w:val="left" w:pos="1311"/>
          <w:tab w:val="left" w:pos="1312"/>
        </w:tabs>
        <w:ind w:hanging="575"/>
      </w:pPr>
      <w:bookmarkStart w:id="27" w:name="_Toc532207750"/>
      <w:r w:rsidRPr="004A5812">
        <w:t>General</w:t>
      </w:r>
      <w:bookmarkEnd w:id="27"/>
    </w:p>
    <w:p w:rsidR="0098309B" w:rsidRPr="004A5812" w:rsidRDefault="00B86149" w:rsidP="000D785A">
      <w:pPr>
        <w:pStyle w:val="BodyText"/>
        <w:widowControl/>
        <w:spacing w:before="126" w:line="360" w:lineRule="auto"/>
        <w:ind w:left="736" w:right="806" w:hanging="1"/>
        <w:jc w:val="both"/>
      </w:pPr>
      <w:r w:rsidRPr="004A5812">
        <w:t>Fourteen ongoing investigations from previous years and two investigations from the reporting year were completed at the time of publication of the investigation report. Therefore, 16 investigations were completed overall. An interim report was also published on an investigation ongoing since February 2016. The individual dangerous events are set out in the following tables.</w:t>
      </w:r>
    </w:p>
    <w:p w:rsidR="001445D8" w:rsidRPr="004A5812" w:rsidRDefault="001445D8" w:rsidP="000D785A">
      <w:pPr>
        <w:widowControl/>
        <w:spacing w:line="360" w:lineRule="auto"/>
      </w:pPr>
    </w:p>
    <w:p w:rsidR="0098309B" w:rsidRPr="004A5812" w:rsidRDefault="00B86149" w:rsidP="000D785A">
      <w:pPr>
        <w:pStyle w:val="BodyText"/>
        <w:keepNext/>
        <w:widowControl/>
        <w:spacing w:before="98"/>
        <w:ind w:left="736"/>
      </w:pPr>
      <w:r w:rsidRPr="004A5812">
        <w:rPr>
          <w:u w:val="single"/>
        </w:rPr>
        <w:lastRenderedPageBreak/>
        <w:t>Published investigation reports:</w:t>
      </w:r>
    </w:p>
    <w:p w:rsidR="0098309B" w:rsidRPr="004A5812" w:rsidRDefault="0098309B" w:rsidP="000D785A">
      <w:pPr>
        <w:pStyle w:val="BodyText"/>
        <w:widowControl/>
        <w:spacing w:before="3" w:after="1"/>
        <w:rPr>
          <w:sz w:val="1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409"/>
        <w:gridCol w:w="1701"/>
        <w:gridCol w:w="4394"/>
      </w:tblGrid>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170"/>
            </w:pPr>
            <w:r w:rsidRPr="004A5812">
              <w:t>Serial</w:t>
            </w:r>
          </w:p>
          <w:p w:rsidR="0098309B" w:rsidRPr="004A5812" w:rsidRDefault="00B86149" w:rsidP="000D785A">
            <w:pPr>
              <w:pStyle w:val="TableParagraph"/>
              <w:widowControl/>
              <w:spacing w:before="134"/>
              <w:ind w:left="199"/>
            </w:pPr>
            <w:r w:rsidRPr="004A5812">
              <w:t>No</w:t>
            </w:r>
          </w:p>
        </w:tc>
        <w:tc>
          <w:tcPr>
            <w:tcW w:w="2409" w:type="dxa"/>
            <w:shd w:val="clear" w:color="auto" w:fill="D9D9D9"/>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729"/>
            </w:pPr>
            <w:r w:rsidRPr="004A5812">
              <w:t>Type of event</w:t>
            </w:r>
          </w:p>
        </w:tc>
        <w:tc>
          <w:tcPr>
            <w:tcW w:w="1701" w:type="dxa"/>
            <w:shd w:val="clear" w:color="auto" w:fill="D9D9D9"/>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190" w:right="175"/>
              <w:jc w:val="center"/>
            </w:pPr>
            <w:r w:rsidRPr="004A5812">
              <w:t>Date of event</w:t>
            </w:r>
          </w:p>
        </w:tc>
        <w:tc>
          <w:tcPr>
            <w:tcW w:w="4394" w:type="dxa"/>
            <w:shd w:val="clear" w:color="auto" w:fill="D9D9D9"/>
          </w:tcPr>
          <w:p w:rsidR="0098309B" w:rsidRPr="004A5812" w:rsidRDefault="00B86149" w:rsidP="000D785A">
            <w:pPr>
              <w:pStyle w:val="TableParagraph"/>
              <w:widowControl/>
              <w:spacing w:line="265" w:lineRule="exact"/>
              <w:ind w:left="497" w:right="478"/>
              <w:jc w:val="center"/>
            </w:pPr>
            <w:r w:rsidRPr="004A5812">
              <w:t>Location of event</w:t>
            </w:r>
          </w:p>
          <w:p w:rsidR="0098309B" w:rsidRPr="004A5812" w:rsidRDefault="00B86149" w:rsidP="000D785A">
            <w:pPr>
              <w:pStyle w:val="TableParagraph"/>
              <w:widowControl/>
              <w:spacing w:before="134"/>
              <w:ind w:left="497" w:right="478"/>
              <w:jc w:val="center"/>
            </w:pPr>
            <w:r w:rsidRPr="004A5812">
              <w:t>(in / between)</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80"/>
            </w:pPr>
            <w:r w:rsidRPr="004A5812">
              <w:t>1</w:t>
            </w:r>
          </w:p>
        </w:tc>
        <w:tc>
          <w:tcPr>
            <w:tcW w:w="2409" w:type="dxa"/>
          </w:tcPr>
          <w:p w:rsidR="0098309B" w:rsidRPr="004A5812" w:rsidRDefault="00B86149" w:rsidP="000D785A">
            <w:pPr>
              <w:pStyle w:val="TableParagraph"/>
              <w:widowControl/>
              <w:spacing w:line="265" w:lineRule="exact"/>
              <w:ind w:left="110"/>
            </w:pPr>
            <w:r w:rsidRPr="004A5812">
              <w:t>Train derailment</w:t>
            </w:r>
          </w:p>
        </w:tc>
        <w:tc>
          <w:tcPr>
            <w:tcW w:w="1701" w:type="dxa"/>
          </w:tcPr>
          <w:p w:rsidR="0098309B" w:rsidRPr="004A5812" w:rsidRDefault="00B86149" w:rsidP="000D785A">
            <w:pPr>
              <w:pStyle w:val="TableParagraph"/>
              <w:widowControl/>
              <w:spacing w:line="265" w:lineRule="exact"/>
              <w:ind w:left="190" w:right="174"/>
              <w:jc w:val="center"/>
            </w:pPr>
            <w:r w:rsidRPr="004A5812">
              <w:t>09/06/2013</w:t>
            </w:r>
          </w:p>
        </w:tc>
        <w:tc>
          <w:tcPr>
            <w:tcW w:w="4394" w:type="dxa"/>
          </w:tcPr>
          <w:p w:rsidR="0098309B" w:rsidRPr="004A5812" w:rsidRDefault="00B86149" w:rsidP="000D785A">
            <w:pPr>
              <w:pStyle w:val="TableParagraph"/>
              <w:widowControl/>
              <w:spacing w:line="265" w:lineRule="exact"/>
              <w:ind w:left="497" w:right="476"/>
              <w:jc w:val="center"/>
            </w:pPr>
            <w:r w:rsidRPr="004A5812">
              <w:t>Kaub – Lorch</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80"/>
            </w:pPr>
            <w:r w:rsidRPr="004A5812">
              <w:t>2</w:t>
            </w:r>
          </w:p>
        </w:tc>
        <w:tc>
          <w:tcPr>
            <w:tcW w:w="2409" w:type="dxa"/>
          </w:tcPr>
          <w:p w:rsidR="0098309B" w:rsidRPr="004A5812" w:rsidRDefault="00B86149" w:rsidP="000D785A">
            <w:pPr>
              <w:pStyle w:val="TableParagraph"/>
              <w:widowControl/>
              <w:spacing w:line="265" w:lineRule="exact"/>
              <w:ind w:left="110"/>
            </w:pPr>
            <w:r w:rsidRPr="004A5812">
              <w:t>Train collision</w:t>
            </w:r>
          </w:p>
        </w:tc>
        <w:tc>
          <w:tcPr>
            <w:tcW w:w="1701" w:type="dxa"/>
          </w:tcPr>
          <w:p w:rsidR="0098309B" w:rsidRPr="004A5812" w:rsidRDefault="00B86149" w:rsidP="000D785A">
            <w:pPr>
              <w:pStyle w:val="TableParagraph"/>
              <w:widowControl/>
              <w:spacing w:line="265" w:lineRule="exact"/>
              <w:ind w:left="190" w:right="174"/>
              <w:jc w:val="center"/>
            </w:pPr>
            <w:r w:rsidRPr="004A5812">
              <w:t>25/07/2015</w:t>
            </w:r>
          </w:p>
        </w:tc>
        <w:tc>
          <w:tcPr>
            <w:tcW w:w="4394" w:type="dxa"/>
          </w:tcPr>
          <w:p w:rsidR="0098309B" w:rsidRPr="004A5812" w:rsidRDefault="00B86149" w:rsidP="000D785A">
            <w:pPr>
              <w:pStyle w:val="TableParagraph"/>
              <w:widowControl/>
              <w:spacing w:line="265" w:lineRule="exact"/>
              <w:ind w:left="497" w:right="480"/>
              <w:jc w:val="center"/>
            </w:pPr>
            <w:r w:rsidRPr="004A5812">
              <w:t>Himmelsthür (branch-off point) – Hildesheim central station</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80"/>
            </w:pPr>
            <w:r w:rsidRPr="004A5812">
              <w:t>3</w:t>
            </w:r>
          </w:p>
        </w:tc>
        <w:tc>
          <w:tcPr>
            <w:tcW w:w="2409" w:type="dxa"/>
          </w:tcPr>
          <w:p w:rsidR="0098309B" w:rsidRPr="004A5812" w:rsidRDefault="00B86149" w:rsidP="000D785A">
            <w:pPr>
              <w:pStyle w:val="TableParagraph"/>
              <w:widowControl/>
              <w:spacing w:line="265" w:lineRule="exact"/>
              <w:ind w:left="110"/>
            </w:pPr>
            <w:r w:rsidRPr="004A5812">
              <w:t>Train collision</w:t>
            </w:r>
          </w:p>
        </w:tc>
        <w:tc>
          <w:tcPr>
            <w:tcW w:w="1701" w:type="dxa"/>
          </w:tcPr>
          <w:p w:rsidR="0098309B" w:rsidRPr="004A5812" w:rsidRDefault="00B86149" w:rsidP="000D785A">
            <w:pPr>
              <w:pStyle w:val="TableParagraph"/>
              <w:widowControl/>
              <w:spacing w:line="265" w:lineRule="exact"/>
              <w:ind w:left="190" w:right="174"/>
              <w:jc w:val="center"/>
            </w:pPr>
            <w:r w:rsidRPr="004A5812">
              <w:t>13/11/2014</w:t>
            </w:r>
          </w:p>
        </w:tc>
        <w:tc>
          <w:tcPr>
            <w:tcW w:w="4394" w:type="dxa"/>
          </w:tcPr>
          <w:p w:rsidR="0098309B" w:rsidRPr="004A5812" w:rsidRDefault="00B86149" w:rsidP="000D785A">
            <w:pPr>
              <w:pStyle w:val="TableParagraph"/>
              <w:widowControl/>
              <w:spacing w:line="265" w:lineRule="exact"/>
              <w:ind w:left="497" w:right="480"/>
              <w:jc w:val="center"/>
            </w:pPr>
            <w:r w:rsidRPr="004A5812">
              <w:t>Dillingen (Saar)</w:t>
            </w:r>
          </w:p>
        </w:tc>
      </w:tr>
      <w:tr w:rsidR="00947BD6" w:rsidRPr="004A5812" w:rsidTr="00FA6735">
        <w:trPr>
          <w:trHeight w:val="20"/>
        </w:trPr>
        <w:tc>
          <w:tcPr>
            <w:tcW w:w="674" w:type="dxa"/>
            <w:shd w:val="clear" w:color="auto" w:fill="D9D9D9"/>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280"/>
            </w:pPr>
            <w:r w:rsidRPr="004A5812">
              <w:t>4</w:t>
            </w:r>
          </w:p>
        </w:tc>
        <w:tc>
          <w:tcPr>
            <w:tcW w:w="2409" w:type="dxa"/>
          </w:tcPr>
          <w:p w:rsidR="0098309B" w:rsidRPr="004A5812" w:rsidRDefault="00B86149" w:rsidP="000D785A">
            <w:pPr>
              <w:pStyle w:val="TableParagraph"/>
              <w:widowControl/>
              <w:spacing w:line="265" w:lineRule="exact"/>
              <w:ind w:left="110"/>
            </w:pPr>
            <w:r w:rsidRPr="004A5812">
              <w:t>Incident caused by operational error</w:t>
            </w:r>
          </w:p>
        </w:tc>
        <w:tc>
          <w:tcPr>
            <w:tcW w:w="1701" w:type="dxa"/>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190" w:right="175"/>
              <w:jc w:val="center"/>
            </w:pPr>
            <w:r w:rsidRPr="004A5812">
              <w:t>24/02/2016</w:t>
            </w:r>
          </w:p>
        </w:tc>
        <w:tc>
          <w:tcPr>
            <w:tcW w:w="4394" w:type="dxa"/>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497" w:right="476"/>
              <w:jc w:val="center"/>
            </w:pPr>
            <w:r w:rsidRPr="004A5812">
              <w:t>Hameln</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80"/>
            </w:pPr>
            <w:r w:rsidRPr="004A5812">
              <w:t>5</w:t>
            </w:r>
          </w:p>
        </w:tc>
        <w:tc>
          <w:tcPr>
            <w:tcW w:w="2409" w:type="dxa"/>
          </w:tcPr>
          <w:p w:rsidR="0098309B" w:rsidRPr="004A5812" w:rsidRDefault="00B86149" w:rsidP="000D785A">
            <w:pPr>
              <w:pStyle w:val="TableParagraph"/>
              <w:widowControl/>
              <w:spacing w:line="265" w:lineRule="exact"/>
              <w:ind w:left="110"/>
            </w:pPr>
            <w:r w:rsidRPr="004A5812">
              <w:t>Level crossing accident</w:t>
            </w:r>
          </w:p>
        </w:tc>
        <w:tc>
          <w:tcPr>
            <w:tcW w:w="1701" w:type="dxa"/>
          </w:tcPr>
          <w:p w:rsidR="0098309B" w:rsidRPr="004A5812" w:rsidRDefault="00B86149" w:rsidP="000D785A">
            <w:pPr>
              <w:pStyle w:val="TableParagraph"/>
              <w:widowControl/>
              <w:spacing w:line="265" w:lineRule="exact"/>
              <w:ind w:left="190" w:right="174"/>
              <w:jc w:val="center"/>
            </w:pPr>
            <w:r w:rsidRPr="004A5812">
              <w:t>12/09/2015</w:t>
            </w:r>
          </w:p>
        </w:tc>
        <w:tc>
          <w:tcPr>
            <w:tcW w:w="4394" w:type="dxa"/>
          </w:tcPr>
          <w:p w:rsidR="0098309B" w:rsidRPr="004A5812" w:rsidRDefault="00B86149" w:rsidP="000D785A">
            <w:pPr>
              <w:pStyle w:val="TableParagraph"/>
              <w:widowControl/>
              <w:spacing w:line="265" w:lineRule="exact"/>
              <w:ind w:left="497" w:right="479"/>
              <w:jc w:val="center"/>
            </w:pPr>
            <w:r w:rsidRPr="004A5812">
              <w:t>Kirn – Bad Sobernheim</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80"/>
            </w:pPr>
            <w:r w:rsidRPr="004A5812">
              <w:t>6</w:t>
            </w:r>
          </w:p>
        </w:tc>
        <w:tc>
          <w:tcPr>
            <w:tcW w:w="2409" w:type="dxa"/>
          </w:tcPr>
          <w:p w:rsidR="0098309B" w:rsidRPr="004A5812" w:rsidRDefault="00B86149" w:rsidP="000D785A">
            <w:pPr>
              <w:pStyle w:val="TableParagraph"/>
              <w:widowControl/>
              <w:spacing w:line="265" w:lineRule="exact"/>
              <w:ind w:left="110"/>
            </w:pPr>
            <w:r w:rsidRPr="004A5812">
              <w:t>Level crossing accident</w:t>
            </w:r>
          </w:p>
        </w:tc>
        <w:tc>
          <w:tcPr>
            <w:tcW w:w="1701" w:type="dxa"/>
          </w:tcPr>
          <w:p w:rsidR="0098309B" w:rsidRPr="004A5812" w:rsidRDefault="00B86149" w:rsidP="000D785A">
            <w:pPr>
              <w:pStyle w:val="TableParagraph"/>
              <w:widowControl/>
              <w:spacing w:line="265" w:lineRule="exact"/>
              <w:ind w:left="190" w:right="174"/>
              <w:jc w:val="center"/>
            </w:pPr>
            <w:r w:rsidRPr="004A5812">
              <w:t>02/09/2014</w:t>
            </w:r>
          </w:p>
        </w:tc>
        <w:tc>
          <w:tcPr>
            <w:tcW w:w="4394" w:type="dxa"/>
          </w:tcPr>
          <w:p w:rsidR="0098309B" w:rsidRPr="004A5812" w:rsidRDefault="00B86149" w:rsidP="000D785A">
            <w:pPr>
              <w:pStyle w:val="TableParagraph"/>
              <w:widowControl/>
              <w:spacing w:line="265" w:lineRule="exact"/>
              <w:ind w:left="496" w:right="480"/>
              <w:jc w:val="center"/>
            </w:pPr>
            <w:r w:rsidRPr="004A5812">
              <w:t>Schweinsberg junction – Kirchhein</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80"/>
            </w:pPr>
            <w:r w:rsidRPr="004A5812">
              <w:t>7</w:t>
            </w:r>
          </w:p>
        </w:tc>
        <w:tc>
          <w:tcPr>
            <w:tcW w:w="2409" w:type="dxa"/>
          </w:tcPr>
          <w:p w:rsidR="0098309B" w:rsidRPr="004A5812" w:rsidRDefault="00B86149" w:rsidP="000D785A">
            <w:pPr>
              <w:pStyle w:val="TableParagraph"/>
              <w:widowControl/>
              <w:spacing w:line="265" w:lineRule="exact"/>
              <w:ind w:left="110"/>
            </w:pPr>
            <w:r w:rsidRPr="004A5812">
              <w:t>Train derailment</w:t>
            </w:r>
          </w:p>
        </w:tc>
        <w:tc>
          <w:tcPr>
            <w:tcW w:w="1701" w:type="dxa"/>
          </w:tcPr>
          <w:p w:rsidR="0098309B" w:rsidRPr="004A5812" w:rsidRDefault="00B86149" w:rsidP="000D785A">
            <w:pPr>
              <w:pStyle w:val="TableParagraph"/>
              <w:widowControl/>
              <w:spacing w:line="265" w:lineRule="exact"/>
              <w:ind w:left="190" w:right="174"/>
              <w:jc w:val="center"/>
            </w:pPr>
            <w:r w:rsidRPr="004A5812">
              <w:t>02/12/2014</w:t>
            </w:r>
          </w:p>
        </w:tc>
        <w:tc>
          <w:tcPr>
            <w:tcW w:w="4394" w:type="dxa"/>
          </w:tcPr>
          <w:p w:rsidR="0098309B" w:rsidRPr="004A5812" w:rsidRDefault="00B86149" w:rsidP="000D785A">
            <w:pPr>
              <w:pStyle w:val="TableParagraph"/>
              <w:widowControl/>
              <w:spacing w:line="265" w:lineRule="exact"/>
              <w:ind w:left="497" w:right="480"/>
              <w:jc w:val="center"/>
            </w:pPr>
            <w:r w:rsidRPr="004A5812">
              <w:t>Borna (at Leipzig)</w:t>
            </w:r>
          </w:p>
        </w:tc>
      </w:tr>
      <w:tr w:rsidR="00947BD6" w:rsidRPr="004A5812" w:rsidTr="00FA6735">
        <w:trPr>
          <w:trHeight w:val="20"/>
        </w:trPr>
        <w:tc>
          <w:tcPr>
            <w:tcW w:w="674" w:type="dxa"/>
            <w:shd w:val="clear" w:color="auto" w:fill="D9D9D9"/>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280"/>
            </w:pPr>
            <w:r w:rsidRPr="004A5812">
              <w:t>8</w:t>
            </w:r>
          </w:p>
        </w:tc>
        <w:tc>
          <w:tcPr>
            <w:tcW w:w="2409" w:type="dxa"/>
          </w:tcPr>
          <w:p w:rsidR="0098309B" w:rsidRPr="004A5812" w:rsidRDefault="00B86149" w:rsidP="000D785A">
            <w:pPr>
              <w:pStyle w:val="TableParagraph"/>
              <w:widowControl/>
              <w:spacing w:line="265" w:lineRule="exact"/>
              <w:ind w:left="110"/>
            </w:pPr>
            <w:r w:rsidRPr="004A5812">
              <w:t>Unauthorised entry into</w:t>
            </w:r>
          </w:p>
          <w:p w:rsidR="0098309B" w:rsidRPr="004A5812" w:rsidRDefault="00B86149" w:rsidP="000D785A">
            <w:pPr>
              <w:pStyle w:val="TableParagraph"/>
              <w:widowControl/>
              <w:spacing w:before="134"/>
              <w:ind w:left="110"/>
            </w:pPr>
            <w:r w:rsidRPr="004A5812">
              <w:t>occupied track</w:t>
            </w:r>
          </w:p>
        </w:tc>
        <w:tc>
          <w:tcPr>
            <w:tcW w:w="1701" w:type="dxa"/>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190" w:right="174"/>
              <w:jc w:val="center"/>
            </w:pPr>
            <w:r w:rsidRPr="004A5812">
              <w:t>01/02/2017</w:t>
            </w:r>
          </w:p>
        </w:tc>
        <w:tc>
          <w:tcPr>
            <w:tcW w:w="4394" w:type="dxa"/>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497" w:right="476"/>
              <w:jc w:val="center"/>
            </w:pPr>
            <w:r w:rsidRPr="004A5812">
              <w:t>Gruiten</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80"/>
            </w:pPr>
            <w:r w:rsidRPr="004A5812">
              <w:t>9</w:t>
            </w:r>
          </w:p>
        </w:tc>
        <w:tc>
          <w:tcPr>
            <w:tcW w:w="2409" w:type="dxa"/>
          </w:tcPr>
          <w:p w:rsidR="0098309B" w:rsidRPr="004A5812" w:rsidRDefault="00B86149" w:rsidP="000D785A">
            <w:pPr>
              <w:pStyle w:val="TableParagraph"/>
              <w:widowControl/>
              <w:spacing w:line="265" w:lineRule="exact"/>
              <w:ind w:left="110"/>
            </w:pPr>
            <w:r w:rsidRPr="004A5812">
              <w:t>Train collision</w:t>
            </w:r>
          </w:p>
        </w:tc>
        <w:tc>
          <w:tcPr>
            <w:tcW w:w="1701" w:type="dxa"/>
          </w:tcPr>
          <w:p w:rsidR="0098309B" w:rsidRPr="004A5812" w:rsidRDefault="00B86149" w:rsidP="000D785A">
            <w:pPr>
              <w:pStyle w:val="TableParagraph"/>
              <w:widowControl/>
              <w:spacing w:line="265" w:lineRule="exact"/>
              <w:ind w:left="190" w:right="174"/>
              <w:jc w:val="center"/>
            </w:pPr>
            <w:r w:rsidRPr="004A5812">
              <w:t>15/04/2015</w:t>
            </w:r>
          </w:p>
        </w:tc>
        <w:tc>
          <w:tcPr>
            <w:tcW w:w="4394" w:type="dxa"/>
          </w:tcPr>
          <w:p w:rsidR="0098309B" w:rsidRPr="004A5812" w:rsidRDefault="00B86149" w:rsidP="000D785A">
            <w:pPr>
              <w:pStyle w:val="TableParagraph"/>
              <w:widowControl/>
              <w:spacing w:line="265" w:lineRule="exact"/>
              <w:ind w:left="497" w:right="477"/>
              <w:jc w:val="center"/>
            </w:pPr>
            <w:r w:rsidRPr="004A5812">
              <w:t>Karlsruhe freight yard</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25"/>
            </w:pPr>
            <w:r w:rsidRPr="004A5812">
              <w:t>10</w:t>
            </w:r>
          </w:p>
        </w:tc>
        <w:tc>
          <w:tcPr>
            <w:tcW w:w="2409" w:type="dxa"/>
          </w:tcPr>
          <w:p w:rsidR="0098309B" w:rsidRPr="004A5812" w:rsidRDefault="00B86149" w:rsidP="000D785A">
            <w:pPr>
              <w:pStyle w:val="TableParagraph"/>
              <w:widowControl/>
              <w:spacing w:line="265" w:lineRule="exact"/>
              <w:ind w:left="110"/>
            </w:pPr>
            <w:r w:rsidRPr="004A5812">
              <w:t>Train collision</w:t>
            </w:r>
          </w:p>
        </w:tc>
        <w:tc>
          <w:tcPr>
            <w:tcW w:w="1701" w:type="dxa"/>
          </w:tcPr>
          <w:p w:rsidR="0098309B" w:rsidRPr="004A5812" w:rsidRDefault="00B86149" w:rsidP="000D785A">
            <w:pPr>
              <w:pStyle w:val="TableParagraph"/>
              <w:widowControl/>
              <w:spacing w:line="265" w:lineRule="exact"/>
              <w:ind w:left="190" w:right="174"/>
              <w:jc w:val="center"/>
            </w:pPr>
            <w:r w:rsidRPr="004A5812">
              <w:t>11/03/2013</w:t>
            </w:r>
          </w:p>
        </w:tc>
        <w:tc>
          <w:tcPr>
            <w:tcW w:w="4394" w:type="dxa"/>
          </w:tcPr>
          <w:p w:rsidR="0098309B" w:rsidRPr="004A5812" w:rsidRDefault="00B86149" w:rsidP="000D785A">
            <w:pPr>
              <w:pStyle w:val="TableParagraph"/>
              <w:widowControl/>
              <w:spacing w:line="265" w:lineRule="exact"/>
              <w:ind w:left="497" w:right="477"/>
              <w:jc w:val="center"/>
            </w:pPr>
            <w:r w:rsidRPr="004A5812">
              <w:t>Hosena</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25"/>
            </w:pPr>
            <w:r w:rsidRPr="004A5812">
              <w:t>11</w:t>
            </w:r>
          </w:p>
        </w:tc>
        <w:tc>
          <w:tcPr>
            <w:tcW w:w="2409" w:type="dxa"/>
          </w:tcPr>
          <w:p w:rsidR="0098309B" w:rsidRPr="004A5812" w:rsidRDefault="00B86149" w:rsidP="000D785A">
            <w:pPr>
              <w:pStyle w:val="TableParagraph"/>
              <w:widowControl/>
              <w:spacing w:line="265" w:lineRule="exact"/>
              <w:ind w:left="110"/>
            </w:pPr>
            <w:r w:rsidRPr="004A5812">
              <w:t>Train collision</w:t>
            </w:r>
          </w:p>
        </w:tc>
        <w:tc>
          <w:tcPr>
            <w:tcW w:w="1701" w:type="dxa"/>
          </w:tcPr>
          <w:p w:rsidR="0098309B" w:rsidRPr="004A5812" w:rsidRDefault="00B86149" w:rsidP="000D785A">
            <w:pPr>
              <w:pStyle w:val="TableParagraph"/>
              <w:widowControl/>
              <w:spacing w:line="265" w:lineRule="exact"/>
              <w:ind w:left="190" w:right="174"/>
              <w:jc w:val="center"/>
            </w:pPr>
            <w:r w:rsidRPr="004A5812">
              <w:t>16/11/2015</w:t>
            </w:r>
          </w:p>
        </w:tc>
        <w:tc>
          <w:tcPr>
            <w:tcW w:w="4394" w:type="dxa"/>
          </w:tcPr>
          <w:p w:rsidR="0098309B" w:rsidRPr="004A5812" w:rsidRDefault="00B86149" w:rsidP="000D785A">
            <w:pPr>
              <w:pStyle w:val="TableParagraph"/>
              <w:widowControl/>
              <w:spacing w:line="265" w:lineRule="exact"/>
              <w:ind w:left="497" w:right="477"/>
              <w:jc w:val="center"/>
            </w:pPr>
            <w:r w:rsidRPr="004A5812">
              <w:t>Wustermark marshalling yard</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225"/>
            </w:pPr>
            <w:r w:rsidRPr="004A5812">
              <w:t>12</w:t>
            </w:r>
          </w:p>
        </w:tc>
        <w:tc>
          <w:tcPr>
            <w:tcW w:w="2409" w:type="dxa"/>
          </w:tcPr>
          <w:p w:rsidR="0098309B" w:rsidRPr="004A5812" w:rsidRDefault="00B86149" w:rsidP="000D785A">
            <w:pPr>
              <w:pStyle w:val="TableParagraph"/>
              <w:widowControl/>
              <w:spacing w:line="265" w:lineRule="exact"/>
              <w:ind w:left="110"/>
            </w:pPr>
            <w:r w:rsidRPr="004A5812">
              <w:t>Level crossing accident</w:t>
            </w:r>
          </w:p>
        </w:tc>
        <w:tc>
          <w:tcPr>
            <w:tcW w:w="1701" w:type="dxa"/>
          </w:tcPr>
          <w:p w:rsidR="0098309B" w:rsidRPr="004A5812" w:rsidRDefault="00B86149" w:rsidP="000D785A">
            <w:pPr>
              <w:pStyle w:val="TableParagraph"/>
              <w:widowControl/>
              <w:spacing w:line="265" w:lineRule="exact"/>
              <w:ind w:left="190" w:right="174"/>
              <w:jc w:val="center"/>
            </w:pPr>
            <w:r w:rsidRPr="004A5812">
              <w:t>05/11/2015</w:t>
            </w:r>
          </w:p>
        </w:tc>
        <w:tc>
          <w:tcPr>
            <w:tcW w:w="4394" w:type="dxa"/>
          </w:tcPr>
          <w:p w:rsidR="0098309B" w:rsidRPr="004A5812" w:rsidRDefault="00B86149" w:rsidP="000D785A">
            <w:pPr>
              <w:pStyle w:val="TableParagraph"/>
              <w:widowControl/>
              <w:spacing w:line="265" w:lineRule="exact"/>
              <w:ind w:left="497" w:right="477"/>
              <w:jc w:val="center"/>
            </w:pPr>
            <w:r w:rsidRPr="004A5812">
              <w:t>Vilseck – Freihung</w:t>
            </w:r>
          </w:p>
        </w:tc>
      </w:tr>
      <w:tr w:rsidR="00947BD6" w:rsidRPr="004A5812" w:rsidTr="00FA6735">
        <w:trPr>
          <w:trHeight w:val="20"/>
        </w:trPr>
        <w:tc>
          <w:tcPr>
            <w:tcW w:w="674" w:type="dxa"/>
            <w:shd w:val="clear" w:color="auto" w:fill="D9D9D9"/>
          </w:tcPr>
          <w:p w:rsidR="00FA6735" w:rsidRPr="004A5812" w:rsidRDefault="00FA6735" w:rsidP="000D785A">
            <w:pPr>
              <w:pStyle w:val="TableParagraph"/>
              <w:widowControl/>
              <w:spacing w:before="9"/>
              <w:ind w:left="0"/>
              <w:rPr>
                <w:sz w:val="32"/>
              </w:rPr>
            </w:pPr>
          </w:p>
          <w:p w:rsidR="00FA6735" w:rsidRPr="004A5812" w:rsidRDefault="00B86149" w:rsidP="000D785A">
            <w:pPr>
              <w:pStyle w:val="TableParagraph"/>
              <w:widowControl/>
              <w:ind w:left="225"/>
            </w:pPr>
            <w:r w:rsidRPr="004A5812">
              <w:t>13</w:t>
            </w:r>
          </w:p>
        </w:tc>
        <w:tc>
          <w:tcPr>
            <w:tcW w:w="2409" w:type="dxa"/>
          </w:tcPr>
          <w:p w:rsidR="00FA6735" w:rsidRPr="004A5812" w:rsidRDefault="00B86149" w:rsidP="000D785A">
            <w:pPr>
              <w:pStyle w:val="TableParagraph"/>
              <w:widowControl/>
              <w:spacing w:line="265" w:lineRule="exact"/>
              <w:ind w:left="110"/>
            </w:pPr>
            <w:r w:rsidRPr="004A5812">
              <w:t>Unauthorised entry into an occupied section of track</w:t>
            </w:r>
          </w:p>
        </w:tc>
        <w:tc>
          <w:tcPr>
            <w:tcW w:w="1701" w:type="dxa"/>
          </w:tcPr>
          <w:p w:rsidR="00FA6735" w:rsidRPr="004A5812" w:rsidRDefault="00FA6735" w:rsidP="000D785A">
            <w:pPr>
              <w:pStyle w:val="TableParagraph"/>
              <w:widowControl/>
              <w:spacing w:before="9"/>
              <w:ind w:left="0"/>
              <w:rPr>
                <w:sz w:val="32"/>
              </w:rPr>
            </w:pPr>
          </w:p>
          <w:p w:rsidR="00FA6735" w:rsidRPr="004A5812" w:rsidRDefault="00B86149" w:rsidP="000D785A">
            <w:pPr>
              <w:pStyle w:val="TableParagraph"/>
              <w:widowControl/>
              <w:ind w:left="351"/>
            </w:pPr>
            <w:r w:rsidRPr="004A5812">
              <w:t>23/02/2016</w:t>
            </w:r>
          </w:p>
        </w:tc>
        <w:tc>
          <w:tcPr>
            <w:tcW w:w="4394" w:type="dxa"/>
          </w:tcPr>
          <w:p w:rsidR="00FA6735" w:rsidRPr="004A5812" w:rsidRDefault="00FA6735" w:rsidP="000D785A">
            <w:pPr>
              <w:pStyle w:val="TableParagraph"/>
              <w:widowControl/>
              <w:spacing w:before="9"/>
              <w:ind w:left="0"/>
              <w:rPr>
                <w:sz w:val="32"/>
              </w:rPr>
            </w:pPr>
          </w:p>
          <w:p w:rsidR="00FA6735" w:rsidRPr="004A5812" w:rsidRDefault="00B86149" w:rsidP="000D785A">
            <w:pPr>
              <w:pStyle w:val="TableParagraph"/>
              <w:widowControl/>
              <w:ind w:left="745"/>
            </w:pPr>
            <w:r w:rsidRPr="004A5812">
              <w:t>Pinneberg – Hamburg-Eidelstedt</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8" w:lineRule="exact"/>
              <w:ind w:left="225"/>
            </w:pPr>
            <w:r w:rsidRPr="004A5812">
              <w:t>14</w:t>
            </w:r>
          </w:p>
        </w:tc>
        <w:tc>
          <w:tcPr>
            <w:tcW w:w="2409" w:type="dxa"/>
          </w:tcPr>
          <w:p w:rsidR="0098309B" w:rsidRPr="004A5812" w:rsidRDefault="00B86149" w:rsidP="000D785A">
            <w:pPr>
              <w:pStyle w:val="TableParagraph"/>
              <w:widowControl/>
              <w:spacing w:line="268" w:lineRule="exact"/>
              <w:ind w:left="110"/>
            </w:pPr>
            <w:r w:rsidRPr="004A5812">
              <w:t>Accident involving people</w:t>
            </w:r>
          </w:p>
        </w:tc>
        <w:tc>
          <w:tcPr>
            <w:tcW w:w="1701" w:type="dxa"/>
          </w:tcPr>
          <w:p w:rsidR="0098309B" w:rsidRPr="004A5812" w:rsidRDefault="00B86149" w:rsidP="000D785A">
            <w:pPr>
              <w:pStyle w:val="TableParagraph"/>
              <w:widowControl/>
              <w:spacing w:line="268" w:lineRule="exact"/>
              <w:ind w:left="190" w:right="174"/>
              <w:jc w:val="center"/>
            </w:pPr>
            <w:r w:rsidRPr="004A5812">
              <w:t>13/03/2017</w:t>
            </w:r>
          </w:p>
        </w:tc>
        <w:tc>
          <w:tcPr>
            <w:tcW w:w="4394" w:type="dxa"/>
          </w:tcPr>
          <w:p w:rsidR="0098309B" w:rsidRPr="004A5812" w:rsidRDefault="00B86149" w:rsidP="000D785A">
            <w:pPr>
              <w:pStyle w:val="TableParagraph"/>
              <w:widowControl/>
              <w:spacing w:line="268" w:lineRule="exact"/>
              <w:ind w:left="497" w:right="479"/>
              <w:jc w:val="center"/>
            </w:pPr>
            <w:r w:rsidRPr="004A5812">
              <w:t>Meppen</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8" w:lineRule="exact"/>
              <w:ind w:left="225"/>
            </w:pPr>
            <w:r w:rsidRPr="004A5812">
              <w:t>15</w:t>
            </w:r>
          </w:p>
        </w:tc>
        <w:tc>
          <w:tcPr>
            <w:tcW w:w="2409" w:type="dxa"/>
          </w:tcPr>
          <w:p w:rsidR="0098309B" w:rsidRPr="004A5812" w:rsidRDefault="00B86149" w:rsidP="000D785A">
            <w:pPr>
              <w:pStyle w:val="TableParagraph"/>
              <w:widowControl/>
              <w:spacing w:line="268" w:lineRule="exact"/>
              <w:ind w:left="110"/>
            </w:pPr>
            <w:r w:rsidRPr="004A5812">
              <w:t>Train collision</w:t>
            </w:r>
          </w:p>
        </w:tc>
        <w:tc>
          <w:tcPr>
            <w:tcW w:w="1701" w:type="dxa"/>
          </w:tcPr>
          <w:p w:rsidR="0098309B" w:rsidRPr="004A5812" w:rsidRDefault="00B86149" w:rsidP="000D785A">
            <w:pPr>
              <w:pStyle w:val="TableParagraph"/>
              <w:widowControl/>
              <w:spacing w:line="268" w:lineRule="exact"/>
              <w:ind w:left="190" w:right="174"/>
              <w:jc w:val="center"/>
            </w:pPr>
            <w:r w:rsidRPr="004A5812">
              <w:t>28/10/2016</w:t>
            </w:r>
          </w:p>
        </w:tc>
        <w:tc>
          <w:tcPr>
            <w:tcW w:w="4394" w:type="dxa"/>
          </w:tcPr>
          <w:p w:rsidR="0098309B" w:rsidRPr="004A5812" w:rsidRDefault="00B86149" w:rsidP="000D785A">
            <w:pPr>
              <w:pStyle w:val="TableParagraph"/>
              <w:widowControl/>
              <w:spacing w:line="268" w:lineRule="exact"/>
              <w:ind w:left="497" w:right="477"/>
              <w:jc w:val="center"/>
            </w:pPr>
            <w:r w:rsidRPr="004A5812">
              <w:t>Cologne-Eifeltor</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8" w:lineRule="exact"/>
              <w:ind w:left="225"/>
            </w:pPr>
            <w:r w:rsidRPr="004A5812">
              <w:t>16</w:t>
            </w:r>
          </w:p>
        </w:tc>
        <w:tc>
          <w:tcPr>
            <w:tcW w:w="2409" w:type="dxa"/>
          </w:tcPr>
          <w:p w:rsidR="0098309B" w:rsidRPr="004A5812" w:rsidRDefault="00B86149" w:rsidP="000D785A">
            <w:pPr>
              <w:pStyle w:val="TableParagraph"/>
              <w:widowControl/>
              <w:spacing w:line="268" w:lineRule="exact"/>
              <w:ind w:left="110"/>
            </w:pPr>
            <w:r w:rsidRPr="004A5812">
              <w:t>Train derailment</w:t>
            </w:r>
          </w:p>
        </w:tc>
        <w:tc>
          <w:tcPr>
            <w:tcW w:w="1701" w:type="dxa"/>
          </w:tcPr>
          <w:p w:rsidR="0098309B" w:rsidRPr="004A5812" w:rsidRDefault="00B86149" w:rsidP="000D785A">
            <w:pPr>
              <w:pStyle w:val="TableParagraph"/>
              <w:widowControl/>
              <w:spacing w:line="268" w:lineRule="exact"/>
              <w:ind w:left="190" w:right="174"/>
              <w:jc w:val="center"/>
            </w:pPr>
            <w:r w:rsidRPr="004A5812">
              <w:t>11/09/2015</w:t>
            </w:r>
          </w:p>
        </w:tc>
        <w:tc>
          <w:tcPr>
            <w:tcW w:w="4394" w:type="dxa"/>
          </w:tcPr>
          <w:p w:rsidR="0098309B" w:rsidRPr="004A5812" w:rsidRDefault="00B86149" w:rsidP="000D785A">
            <w:pPr>
              <w:pStyle w:val="TableParagraph"/>
              <w:widowControl/>
              <w:spacing w:line="268" w:lineRule="exact"/>
              <w:ind w:left="497" w:right="480"/>
              <w:jc w:val="center"/>
            </w:pPr>
            <w:r w:rsidRPr="004A5812">
              <w:t>Duisburg-Wedau – Lintorf</w:t>
            </w:r>
          </w:p>
        </w:tc>
      </w:tr>
    </w:tbl>
    <w:p w:rsidR="0098309B" w:rsidRPr="004A5812" w:rsidRDefault="00B86149" w:rsidP="000D785A">
      <w:pPr>
        <w:widowControl/>
        <w:ind w:left="736"/>
        <w:rPr>
          <w:sz w:val="16"/>
        </w:rPr>
      </w:pPr>
      <w:r w:rsidRPr="004A5812">
        <w:rPr>
          <w:sz w:val="16"/>
        </w:rPr>
        <w:t>Table 1: Published investigation reports 2017</w:t>
      </w:r>
    </w:p>
    <w:p w:rsidR="0098309B" w:rsidRPr="004A5812" w:rsidRDefault="0098309B" w:rsidP="000D785A">
      <w:pPr>
        <w:pStyle w:val="BodyText"/>
        <w:widowControl/>
        <w:rPr>
          <w:sz w:val="20"/>
        </w:rPr>
      </w:pPr>
    </w:p>
    <w:p w:rsidR="0098309B" w:rsidRPr="004A5812" w:rsidRDefault="0098309B" w:rsidP="000D785A">
      <w:pPr>
        <w:pStyle w:val="BodyText"/>
        <w:widowControl/>
        <w:spacing w:before="10"/>
        <w:rPr>
          <w:sz w:val="18"/>
        </w:rPr>
      </w:pPr>
    </w:p>
    <w:p w:rsidR="0098309B" w:rsidRPr="004A5812" w:rsidRDefault="00B86149" w:rsidP="000D785A">
      <w:pPr>
        <w:pStyle w:val="BodyText"/>
        <w:widowControl/>
        <w:spacing w:before="1"/>
        <w:ind w:left="735"/>
        <w:rPr>
          <w:u w:val="single"/>
        </w:rPr>
      </w:pPr>
      <w:r w:rsidRPr="004A5812">
        <w:rPr>
          <w:u w:val="single"/>
        </w:rPr>
        <w:t>Published interim report:</w:t>
      </w:r>
    </w:p>
    <w:p w:rsidR="0098309B" w:rsidRPr="004A5812" w:rsidRDefault="0098309B" w:rsidP="000D785A">
      <w:pPr>
        <w:pStyle w:val="BodyText"/>
        <w:widowControl/>
        <w:spacing w:before="3"/>
        <w:rPr>
          <w:sz w:val="1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4"/>
        <w:gridCol w:w="2409"/>
        <w:gridCol w:w="1701"/>
        <w:gridCol w:w="4394"/>
      </w:tblGrid>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170"/>
            </w:pPr>
            <w:r w:rsidRPr="004A5812">
              <w:t>Serial</w:t>
            </w:r>
          </w:p>
          <w:p w:rsidR="0098309B" w:rsidRPr="004A5812" w:rsidRDefault="00B86149" w:rsidP="000D785A">
            <w:pPr>
              <w:pStyle w:val="TableParagraph"/>
              <w:widowControl/>
              <w:spacing w:before="134"/>
              <w:ind w:left="199"/>
            </w:pPr>
            <w:r w:rsidRPr="004A5812">
              <w:t>No</w:t>
            </w:r>
          </w:p>
        </w:tc>
        <w:tc>
          <w:tcPr>
            <w:tcW w:w="2409" w:type="dxa"/>
            <w:shd w:val="clear" w:color="auto" w:fill="D9D9D9"/>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658" w:right="641"/>
              <w:jc w:val="center"/>
            </w:pPr>
            <w:r w:rsidRPr="004A5812">
              <w:t>Type of event</w:t>
            </w:r>
          </w:p>
        </w:tc>
        <w:tc>
          <w:tcPr>
            <w:tcW w:w="1701" w:type="dxa"/>
            <w:shd w:val="clear" w:color="auto" w:fill="D9D9D9"/>
          </w:tcPr>
          <w:p w:rsidR="0098309B" w:rsidRPr="004A5812" w:rsidRDefault="0098309B" w:rsidP="000D785A">
            <w:pPr>
              <w:pStyle w:val="TableParagraph"/>
              <w:widowControl/>
              <w:spacing w:before="3"/>
              <w:ind w:left="0"/>
              <w:rPr>
                <w:sz w:val="16"/>
              </w:rPr>
            </w:pPr>
          </w:p>
          <w:p w:rsidR="0098309B" w:rsidRPr="004A5812" w:rsidRDefault="00B86149" w:rsidP="000D785A">
            <w:pPr>
              <w:pStyle w:val="TableParagraph"/>
              <w:widowControl/>
              <w:ind w:left="190" w:right="175"/>
              <w:jc w:val="center"/>
            </w:pPr>
            <w:r w:rsidRPr="004A5812">
              <w:t>Date of event</w:t>
            </w:r>
          </w:p>
        </w:tc>
        <w:tc>
          <w:tcPr>
            <w:tcW w:w="4394" w:type="dxa"/>
            <w:shd w:val="clear" w:color="auto" w:fill="D9D9D9"/>
          </w:tcPr>
          <w:p w:rsidR="0098309B" w:rsidRPr="004A5812" w:rsidRDefault="00B86149" w:rsidP="000D785A">
            <w:pPr>
              <w:pStyle w:val="TableParagraph"/>
              <w:widowControl/>
              <w:spacing w:line="265" w:lineRule="exact"/>
              <w:ind w:left="497" w:right="478"/>
              <w:jc w:val="center"/>
            </w:pPr>
            <w:r w:rsidRPr="004A5812">
              <w:t>Location of event</w:t>
            </w:r>
          </w:p>
          <w:p w:rsidR="0098309B" w:rsidRPr="004A5812" w:rsidRDefault="00B86149" w:rsidP="000D785A">
            <w:pPr>
              <w:pStyle w:val="TableParagraph"/>
              <w:widowControl/>
              <w:spacing w:before="134"/>
              <w:ind w:left="497" w:right="478"/>
              <w:jc w:val="center"/>
            </w:pPr>
            <w:r w:rsidRPr="004A5812">
              <w:t>(in / between)</w:t>
            </w:r>
          </w:p>
        </w:tc>
      </w:tr>
      <w:tr w:rsidR="00947BD6" w:rsidRPr="004A5812" w:rsidTr="00FA6735">
        <w:trPr>
          <w:trHeight w:val="20"/>
        </w:trPr>
        <w:tc>
          <w:tcPr>
            <w:tcW w:w="674" w:type="dxa"/>
            <w:shd w:val="clear" w:color="auto" w:fill="D9D9D9"/>
          </w:tcPr>
          <w:p w:rsidR="0098309B" w:rsidRPr="004A5812" w:rsidRDefault="00B86149" w:rsidP="000D785A">
            <w:pPr>
              <w:pStyle w:val="TableParagraph"/>
              <w:widowControl/>
              <w:spacing w:line="265" w:lineRule="exact"/>
              <w:ind w:left="9"/>
              <w:jc w:val="center"/>
            </w:pPr>
            <w:r w:rsidRPr="004A5812">
              <w:t>1</w:t>
            </w:r>
          </w:p>
        </w:tc>
        <w:tc>
          <w:tcPr>
            <w:tcW w:w="2409" w:type="dxa"/>
          </w:tcPr>
          <w:p w:rsidR="0098309B" w:rsidRPr="004A5812" w:rsidRDefault="00B86149" w:rsidP="000D785A">
            <w:pPr>
              <w:pStyle w:val="TableParagraph"/>
              <w:widowControl/>
              <w:spacing w:line="265" w:lineRule="exact"/>
              <w:ind w:left="658" w:right="643"/>
              <w:jc w:val="center"/>
            </w:pPr>
            <w:r w:rsidRPr="004A5812">
              <w:t>Train collision</w:t>
            </w:r>
          </w:p>
        </w:tc>
        <w:tc>
          <w:tcPr>
            <w:tcW w:w="1701" w:type="dxa"/>
          </w:tcPr>
          <w:p w:rsidR="0098309B" w:rsidRPr="004A5812" w:rsidRDefault="00B86149" w:rsidP="000D785A">
            <w:pPr>
              <w:pStyle w:val="TableParagraph"/>
              <w:widowControl/>
              <w:spacing w:line="265" w:lineRule="exact"/>
              <w:ind w:left="190" w:right="174"/>
              <w:jc w:val="center"/>
            </w:pPr>
            <w:r w:rsidRPr="004A5812">
              <w:t>09/02/2016</w:t>
            </w:r>
          </w:p>
        </w:tc>
        <w:tc>
          <w:tcPr>
            <w:tcW w:w="4394" w:type="dxa"/>
          </w:tcPr>
          <w:p w:rsidR="0098309B" w:rsidRPr="004A5812" w:rsidRDefault="00B86149" w:rsidP="000D785A">
            <w:pPr>
              <w:pStyle w:val="TableParagraph"/>
              <w:widowControl/>
              <w:spacing w:line="265" w:lineRule="exact"/>
              <w:ind w:left="1059"/>
            </w:pPr>
            <w:r w:rsidRPr="004A5812">
              <w:t>Bad Aibling – Kolbermoor</w:t>
            </w:r>
          </w:p>
        </w:tc>
      </w:tr>
    </w:tbl>
    <w:p w:rsidR="0098309B" w:rsidRPr="004A5812" w:rsidRDefault="00B86149" w:rsidP="000D785A">
      <w:pPr>
        <w:widowControl/>
        <w:ind w:left="736"/>
        <w:rPr>
          <w:sz w:val="16"/>
        </w:rPr>
      </w:pPr>
      <w:r w:rsidRPr="004A5812">
        <w:rPr>
          <w:sz w:val="16"/>
        </w:rPr>
        <w:t>Table 2: Published interim reports 2017</w:t>
      </w:r>
    </w:p>
    <w:p w:rsidR="0098309B" w:rsidRPr="004A5812" w:rsidRDefault="0098309B" w:rsidP="000D785A">
      <w:pPr>
        <w:pStyle w:val="BodyText"/>
        <w:widowControl/>
        <w:rPr>
          <w:sz w:val="16"/>
        </w:rPr>
      </w:pPr>
    </w:p>
    <w:p w:rsidR="0098309B" w:rsidRPr="004A5812" w:rsidRDefault="0098309B" w:rsidP="000D785A">
      <w:pPr>
        <w:pStyle w:val="BodyText"/>
        <w:widowControl/>
        <w:spacing w:before="10"/>
        <w:rPr>
          <w:sz w:val="13"/>
        </w:rPr>
      </w:pPr>
    </w:p>
    <w:p w:rsidR="0098309B" w:rsidRPr="004A5812" w:rsidRDefault="00B86149" w:rsidP="000D785A">
      <w:pPr>
        <w:pStyle w:val="BodyText"/>
        <w:widowControl/>
        <w:spacing w:line="360" w:lineRule="auto"/>
        <w:ind w:left="736" w:right="709"/>
        <w:jc w:val="both"/>
      </w:pPr>
      <w:r w:rsidRPr="004A5812">
        <w:t>Investigations pursuant to Article 20(1) and Article 20(2) of the Railway Safety Directive were launched into 19 events in the 2017 reporting year. These dangerous events are set out in the following sub-chapters (2.1.1 – 2.1.19).</w:t>
      </w:r>
    </w:p>
    <w:p w:rsidR="004B775B" w:rsidRDefault="004B775B" w:rsidP="000D785A">
      <w:pPr>
        <w:widowControl/>
      </w:pPr>
      <w:r>
        <w:br w:type="page"/>
      </w:r>
    </w:p>
    <w:p w:rsidR="001445D8" w:rsidRPr="004A5812" w:rsidRDefault="001445D8" w:rsidP="000D785A">
      <w:pPr>
        <w:widowControl/>
        <w:spacing w:line="360" w:lineRule="auto"/>
        <w:jc w:val="both"/>
      </w:pPr>
    </w:p>
    <w:p w:rsidR="0098309B" w:rsidRPr="004A5812" w:rsidRDefault="00B86149" w:rsidP="000D785A">
      <w:pPr>
        <w:pStyle w:val="Heading2"/>
        <w:widowControl/>
        <w:numPr>
          <w:ilvl w:val="2"/>
          <w:numId w:val="17"/>
        </w:numPr>
        <w:tabs>
          <w:tab w:val="left" w:pos="1635"/>
          <w:tab w:val="left" w:pos="1637"/>
        </w:tabs>
        <w:spacing w:before="101"/>
        <w:ind w:hanging="720"/>
      </w:pPr>
      <w:bookmarkStart w:id="28" w:name="2.1.2_Unzulässige_Einfahrt_in_einen_bese"/>
      <w:bookmarkStart w:id="29" w:name="_Toc532207751"/>
      <w:bookmarkEnd w:id="28"/>
      <w:r w:rsidRPr="004A5812">
        <w:t>Train derailment in Mellenbach-Glasbach station on 6 January 2017</w:t>
      </w:r>
      <w:bookmarkEnd w:id="29"/>
    </w:p>
    <w:p w:rsidR="0098309B" w:rsidRPr="004A5812" w:rsidRDefault="0098309B" w:rsidP="000D785A">
      <w:pPr>
        <w:pStyle w:val="BodyText"/>
        <w:widowControl/>
        <w:spacing w:before="2" w:after="1"/>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3"/>
        <w:gridCol w:w="4745"/>
      </w:tblGrid>
      <w:tr w:rsidR="00947BD6" w:rsidRPr="004A5812" w:rsidTr="001D621B">
        <w:trPr>
          <w:trHeight w:val="20"/>
        </w:trPr>
        <w:tc>
          <w:tcPr>
            <w:tcW w:w="4543" w:type="dxa"/>
          </w:tcPr>
          <w:p w:rsidR="0098309B" w:rsidRPr="004A5812" w:rsidRDefault="00B86149" w:rsidP="000D785A">
            <w:pPr>
              <w:pStyle w:val="TableParagraph"/>
              <w:widowControl/>
              <w:spacing w:line="360" w:lineRule="auto"/>
              <w:ind w:left="108" w:right="306"/>
            </w:pPr>
            <w:r w:rsidRPr="004A5812">
              <w:t>At around 06:38 on 6 January 2017, passenger train 29870 travelling from Katzhütte to Rottenbach derailed with one bogie on trailable point 2 of Mellenbach</w:t>
            </w:r>
            <w:r w:rsidRPr="004A5812">
              <w:noBreakHyphen/>
              <w:t>Glasbach station.</w:t>
            </w:r>
          </w:p>
        </w:tc>
        <w:tc>
          <w:tcPr>
            <w:tcW w:w="4745" w:type="dxa"/>
            <w:vAlign w:val="bottom"/>
          </w:tcPr>
          <w:p w:rsidR="0098309B" w:rsidRPr="004A5812" w:rsidRDefault="0098309B" w:rsidP="000D785A">
            <w:pPr>
              <w:pStyle w:val="TableParagraph"/>
              <w:widowControl/>
              <w:ind w:left="0"/>
              <w:rPr>
                <w:rFonts w:ascii="Cambria"/>
                <w:b/>
                <w:sz w:val="11"/>
              </w:rPr>
            </w:pPr>
          </w:p>
          <w:p w:rsidR="0098309B" w:rsidRPr="004A5812" w:rsidRDefault="00B86149" w:rsidP="000D785A">
            <w:pPr>
              <w:pStyle w:val="TableParagraph"/>
              <w:widowControl/>
              <w:ind w:left="199"/>
              <w:rPr>
                <w:rFonts w:ascii="Cambria"/>
                <w:sz w:val="20"/>
              </w:rPr>
            </w:pPr>
            <w:r w:rsidRPr="004A5812">
              <w:rPr>
                <w:rFonts w:ascii="Cambria"/>
                <w:noProof/>
                <w:sz w:val="20"/>
                <w:lang w:eastAsia="en-GB" w:bidi="ar-SA"/>
              </w:rPr>
              <w:drawing>
                <wp:inline distT="0" distB="0" distL="0" distR="0">
                  <wp:extent cx="2783215" cy="2338578"/>
                  <wp:effectExtent l="0" t="0" r="0" b="0"/>
                  <wp:docPr id="5" name="image22.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317155" name="image22.jpeg"/>
                          <pic:cNvPicPr/>
                        </pic:nvPicPr>
                        <pic:blipFill>
                          <a:blip r:embed="rId32" cstate="print"/>
                          <a:stretch>
                            <a:fillRect/>
                          </a:stretch>
                        </pic:blipFill>
                        <pic:spPr>
                          <a:xfrm>
                            <a:off x="0" y="0"/>
                            <a:ext cx="2783215" cy="2338578"/>
                          </a:xfrm>
                          <a:prstGeom prst="rect">
                            <a:avLst/>
                          </a:prstGeom>
                        </pic:spPr>
                      </pic:pic>
                    </a:graphicData>
                  </a:graphic>
                </wp:inline>
              </w:drawing>
            </w:r>
          </w:p>
        </w:tc>
      </w:tr>
      <w:tr w:rsidR="00947BD6" w:rsidRPr="004A5812" w:rsidTr="004B775B">
        <w:trPr>
          <w:trHeight w:val="20"/>
        </w:trPr>
        <w:tc>
          <w:tcPr>
            <w:tcW w:w="9288" w:type="dxa"/>
            <w:gridSpan w:val="2"/>
            <w:vAlign w:val="bottom"/>
          </w:tcPr>
          <w:p w:rsidR="0098309B" w:rsidRPr="004A5812" w:rsidRDefault="00B86149" w:rsidP="000D785A">
            <w:pPr>
              <w:pStyle w:val="TableParagraph"/>
              <w:widowControl/>
              <w:spacing w:before="119"/>
            </w:pPr>
            <w:r w:rsidRPr="004A5812">
              <w:t>No-one was killed or injured. The accident resulted in material damage.</w:t>
            </w:r>
          </w:p>
        </w:tc>
      </w:tr>
      <w:tr w:rsidR="00947BD6" w:rsidRPr="004A5812" w:rsidTr="004B775B">
        <w:trPr>
          <w:trHeight w:val="20"/>
        </w:trPr>
        <w:tc>
          <w:tcPr>
            <w:tcW w:w="9288" w:type="dxa"/>
            <w:gridSpan w:val="2"/>
            <w:vAlign w:val="bottom"/>
          </w:tcPr>
          <w:p w:rsidR="0098309B" w:rsidRPr="004A5812" w:rsidRDefault="00B86149" w:rsidP="000D785A">
            <w:pPr>
              <w:pStyle w:val="TableParagraph"/>
              <w:widowControl/>
              <w:spacing w:before="119"/>
            </w:pPr>
            <w:r w:rsidRPr="004A5812">
              <w:t>The investigation is at investigation step 4.</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5"/>
        <w:rPr>
          <w:rFonts w:ascii="Cambria"/>
          <w:b/>
          <w:sz w:val="37"/>
        </w:rPr>
      </w:pPr>
    </w:p>
    <w:p w:rsidR="0098309B" w:rsidRPr="004A5812" w:rsidRDefault="00B86149" w:rsidP="000D785A">
      <w:pPr>
        <w:pStyle w:val="Heading2"/>
        <w:widowControl/>
        <w:numPr>
          <w:ilvl w:val="2"/>
          <w:numId w:val="17"/>
        </w:numPr>
        <w:tabs>
          <w:tab w:val="left" w:pos="1636"/>
          <w:tab w:val="left" w:pos="1637"/>
        </w:tabs>
        <w:spacing w:line="362" w:lineRule="auto"/>
        <w:ind w:right="896" w:hanging="720"/>
      </w:pPr>
      <w:bookmarkStart w:id="30" w:name="_Toc532207752"/>
      <w:r w:rsidRPr="004A5812">
        <w:t>Unauthorised entry into an occupied section of track in Gruiten station on 1 February 2017</w:t>
      </w:r>
      <w:bookmarkEnd w:id="30"/>
    </w:p>
    <w:p w:rsidR="0098309B" w:rsidRPr="004A5812" w:rsidRDefault="0098309B" w:rsidP="000D785A">
      <w:pPr>
        <w:pStyle w:val="BodyText"/>
        <w:widowControl/>
        <w:spacing w:before="11"/>
        <w:rPr>
          <w:rFonts w:ascii="Cambria"/>
          <w:b/>
          <w:sz w:val="9"/>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3"/>
        <w:gridCol w:w="6245"/>
      </w:tblGrid>
      <w:tr w:rsidR="00947BD6" w:rsidRPr="004A5812">
        <w:trPr>
          <w:trHeight w:val="3467"/>
        </w:trPr>
        <w:tc>
          <w:tcPr>
            <w:tcW w:w="3043" w:type="dxa"/>
          </w:tcPr>
          <w:p w:rsidR="0098309B" w:rsidRPr="004A5812" w:rsidRDefault="00B86149" w:rsidP="000D785A">
            <w:pPr>
              <w:pStyle w:val="TableParagraph"/>
              <w:widowControl/>
              <w:spacing w:before="117" w:line="360" w:lineRule="auto"/>
              <w:ind w:right="442"/>
            </w:pPr>
            <w:r w:rsidRPr="004A5812">
              <w:t>At around 22:35 on 1 February 2017, passenger train 1522 travelling from Munich central station to Dortmund entered the section of track occupied by passenger train 32490 in Gruiten station without authorisation.</w:t>
            </w:r>
          </w:p>
        </w:tc>
        <w:tc>
          <w:tcPr>
            <w:tcW w:w="6245"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108"/>
              <w:rPr>
                <w:rFonts w:ascii="Cambria"/>
                <w:sz w:val="20"/>
              </w:rPr>
            </w:pPr>
            <w:r w:rsidRPr="004A5812">
              <w:rPr>
                <w:rFonts w:ascii="Cambria"/>
                <w:noProof/>
                <w:sz w:val="20"/>
                <w:lang w:eastAsia="en-GB" w:bidi="ar-SA"/>
              </w:rPr>
              <w:drawing>
                <wp:inline distT="0" distB="0" distL="0" distR="0">
                  <wp:extent cx="3783558" cy="2019204"/>
                  <wp:effectExtent l="0" t="0" r="0" b="0"/>
                  <wp:docPr id="7" name="image23.jpeg" descr="Lage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63835" name="image23.jpeg"/>
                          <pic:cNvPicPr/>
                        </pic:nvPicPr>
                        <pic:blipFill>
                          <a:blip r:embed="rId33" cstate="print"/>
                          <a:stretch>
                            <a:fillRect/>
                          </a:stretch>
                        </pic:blipFill>
                        <pic:spPr>
                          <a:xfrm>
                            <a:off x="0" y="0"/>
                            <a:ext cx="3783558" cy="2019204"/>
                          </a:xfrm>
                          <a:prstGeom prst="rect">
                            <a:avLst/>
                          </a:prstGeom>
                        </pic:spPr>
                      </pic:pic>
                    </a:graphicData>
                  </a:graphic>
                </wp:inline>
              </w:drawing>
            </w:r>
          </w:p>
          <w:tbl>
            <w:tblPr>
              <w:tblStyle w:val="TableGrid"/>
              <w:tblW w:w="9330" w:type="dxa"/>
              <w:tblInd w:w="108" w:type="dxa"/>
              <w:tblLayout w:type="fixed"/>
              <w:tblLook w:val="04A0" w:firstRow="1" w:lastRow="0" w:firstColumn="1" w:lastColumn="0" w:noHBand="0" w:noVBand="1"/>
            </w:tblPr>
            <w:tblGrid>
              <w:gridCol w:w="3110"/>
              <w:gridCol w:w="3110"/>
              <w:gridCol w:w="3110"/>
            </w:tblGrid>
            <w:tr w:rsidR="00947BD6" w:rsidRPr="004A5812" w:rsidTr="00510E48">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 xml:space="preserve">Bf. Gruiten </w:t>
                  </w:r>
                </w:p>
              </w:tc>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 xml:space="preserve">Gruiten station </w:t>
                  </w:r>
                </w:p>
              </w:tc>
              <w:tc>
                <w:tcPr>
                  <w:tcW w:w="3110" w:type="dxa"/>
                  <w:vAlign w:val="center"/>
                </w:tcPr>
                <w:p w:rsidR="00510E48" w:rsidRPr="004A5812" w:rsidRDefault="00510E48" w:rsidP="000D785A">
                  <w:pPr>
                    <w:pStyle w:val="TableParagraph"/>
                    <w:widowControl/>
                    <w:ind w:left="0"/>
                    <w:rPr>
                      <w:rFonts w:asciiTheme="minorHAnsi" w:hAnsiTheme="minorHAnsi" w:cstheme="minorHAnsi"/>
                      <w:sz w:val="12"/>
                    </w:rPr>
                  </w:pPr>
                </w:p>
              </w:tc>
            </w:tr>
            <w:tr w:rsidR="00947BD6" w:rsidRPr="004A5812" w:rsidTr="00510E48">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Abzw Guiten</w:t>
                  </w:r>
                </w:p>
              </w:tc>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Gruiten junction</w:t>
                  </w:r>
                </w:p>
              </w:tc>
              <w:tc>
                <w:tcPr>
                  <w:tcW w:w="3110" w:type="dxa"/>
                  <w:vAlign w:val="center"/>
                </w:tcPr>
                <w:p w:rsidR="00510E48" w:rsidRPr="004A5812" w:rsidRDefault="00510E48" w:rsidP="000D785A">
                  <w:pPr>
                    <w:pStyle w:val="TableParagraph"/>
                    <w:widowControl/>
                    <w:ind w:left="0"/>
                    <w:rPr>
                      <w:rFonts w:asciiTheme="minorHAnsi" w:hAnsiTheme="minorHAnsi" w:cstheme="minorHAnsi"/>
                      <w:sz w:val="12"/>
                    </w:rPr>
                  </w:pPr>
                </w:p>
              </w:tc>
            </w:tr>
            <w:tr w:rsidR="00947BD6" w:rsidRPr="004A5812" w:rsidTr="00510E48">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Köln</w:t>
                  </w:r>
                </w:p>
              </w:tc>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Cologne</w:t>
                  </w:r>
                </w:p>
              </w:tc>
              <w:tc>
                <w:tcPr>
                  <w:tcW w:w="3110" w:type="dxa"/>
                  <w:vAlign w:val="center"/>
                </w:tcPr>
                <w:p w:rsidR="00510E48" w:rsidRPr="004A5812" w:rsidRDefault="00510E48" w:rsidP="000D785A">
                  <w:pPr>
                    <w:pStyle w:val="TableParagraph"/>
                    <w:widowControl/>
                    <w:ind w:left="0"/>
                    <w:rPr>
                      <w:rFonts w:asciiTheme="minorHAnsi" w:hAnsiTheme="minorHAnsi" w:cstheme="minorHAnsi"/>
                      <w:sz w:val="12"/>
                    </w:rPr>
                  </w:pPr>
                </w:p>
              </w:tc>
            </w:tr>
            <w:tr w:rsidR="00947BD6" w:rsidRPr="004A5812" w:rsidTr="00510E48">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Gleis 507</w:t>
                  </w:r>
                </w:p>
              </w:tc>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Track 507</w:t>
                  </w:r>
                </w:p>
              </w:tc>
              <w:tc>
                <w:tcPr>
                  <w:tcW w:w="3110" w:type="dxa"/>
                  <w:vAlign w:val="center"/>
                </w:tcPr>
                <w:p w:rsidR="00510E48" w:rsidRPr="004A5812" w:rsidRDefault="00510E48" w:rsidP="000D785A">
                  <w:pPr>
                    <w:pStyle w:val="TableParagraph"/>
                    <w:widowControl/>
                    <w:ind w:left="0"/>
                    <w:rPr>
                      <w:rFonts w:asciiTheme="minorHAnsi" w:hAnsiTheme="minorHAnsi" w:cstheme="minorHAnsi"/>
                      <w:sz w:val="12"/>
                    </w:rPr>
                  </w:pPr>
                </w:p>
              </w:tc>
            </w:tr>
            <w:tr w:rsidR="00947BD6" w:rsidRPr="004A5812" w:rsidTr="00510E48">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Wuppertal- Vohwinkel</w:t>
                  </w:r>
                </w:p>
              </w:tc>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Wuppertal- Vohwinkel</w:t>
                  </w:r>
                </w:p>
              </w:tc>
              <w:tc>
                <w:tcPr>
                  <w:tcW w:w="3110" w:type="dxa"/>
                  <w:vAlign w:val="center"/>
                </w:tcPr>
                <w:p w:rsidR="00510E48" w:rsidRPr="004A5812" w:rsidRDefault="00510E48" w:rsidP="000D785A">
                  <w:pPr>
                    <w:pStyle w:val="TableParagraph"/>
                    <w:widowControl/>
                    <w:ind w:left="0"/>
                    <w:rPr>
                      <w:rFonts w:asciiTheme="minorHAnsi" w:hAnsiTheme="minorHAnsi" w:cstheme="minorHAnsi"/>
                      <w:sz w:val="12"/>
                    </w:rPr>
                  </w:pPr>
                </w:p>
              </w:tc>
            </w:tr>
            <w:tr w:rsidR="00947BD6" w:rsidRPr="004A5812" w:rsidTr="00510E48">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Systemskizze ohne Maßstab</w:t>
                  </w:r>
                </w:p>
              </w:tc>
              <w:tc>
                <w:tcPr>
                  <w:tcW w:w="3110" w:type="dxa"/>
                  <w:vAlign w:val="center"/>
                </w:tcPr>
                <w:p w:rsidR="00510E48" w:rsidRPr="004A5812" w:rsidRDefault="00B86149" w:rsidP="000D785A">
                  <w:pPr>
                    <w:pStyle w:val="TableParagraph"/>
                    <w:widowControl/>
                    <w:ind w:left="0"/>
                    <w:rPr>
                      <w:rFonts w:asciiTheme="minorHAnsi" w:hAnsiTheme="minorHAnsi" w:cstheme="minorHAnsi"/>
                      <w:sz w:val="12"/>
                    </w:rPr>
                  </w:pPr>
                  <w:r w:rsidRPr="004A5812">
                    <w:rPr>
                      <w:rFonts w:asciiTheme="minorHAnsi" w:hAnsiTheme="minorHAnsi"/>
                      <w:sz w:val="12"/>
                    </w:rPr>
                    <w:t>System sketch not to scale</w:t>
                  </w:r>
                </w:p>
              </w:tc>
              <w:tc>
                <w:tcPr>
                  <w:tcW w:w="3110" w:type="dxa"/>
                  <w:vAlign w:val="center"/>
                </w:tcPr>
                <w:p w:rsidR="00510E48" w:rsidRPr="004A5812" w:rsidRDefault="00510E48" w:rsidP="000D785A">
                  <w:pPr>
                    <w:pStyle w:val="TableParagraph"/>
                    <w:widowControl/>
                    <w:ind w:left="0"/>
                    <w:rPr>
                      <w:rFonts w:asciiTheme="minorHAnsi" w:hAnsiTheme="minorHAnsi" w:cstheme="minorHAnsi"/>
                      <w:sz w:val="12"/>
                    </w:rPr>
                  </w:pPr>
                </w:p>
              </w:tc>
            </w:tr>
          </w:tbl>
          <w:p w:rsidR="004E7004" w:rsidRPr="004A5812" w:rsidRDefault="004E7004" w:rsidP="000D785A">
            <w:pPr>
              <w:pStyle w:val="TableParagraph"/>
              <w:widowControl/>
              <w:ind w:left="108"/>
              <w:rPr>
                <w:rFonts w:ascii="Cambria"/>
                <w:sz w:val="20"/>
              </w:rPr>
            </w:pPr>
          </w:p>
        </w:tc>
      </w:tr>
      <w:tr w:rsidR="00947BD6" w:rsidRPr="004A5812">
        <w:trPr>
          <w:trHeight w:val="642"/>
        </w:trPr>
        <w:tc>
          <w:tcPr>
            <w:tcW w:w="9288" w:type="dxa"/>
            <w:gridSpan w:val="2"/>
          </w:tcPr>
          <w:p w:rsidR="0098309B" w:rsidRPr="004A5812" w:rsidRDefault="00B86149" w:rsidP="000D785A">
            <w:pPr>
              <w:pStyle w:val="TableParagraph"/>
              <w:widowControl/>
              <w:spacing w:before="116"/>
            </w:pPr>
            <w:r w:rsidRPr="004A5812">
              <w:t>Nobody was fatally injured and one person was slightly injured. There was no material damage.</w:t>
            </w:r>
          </w:p>
        </w:tc>
      </w:tr>
      <w:tr w:rsidR="00947BD6" w:rsidRPr="004A5812">
        <w:trPr>
          <w:trHeight w:val="402"/>
        </w:trPr>
        <w:tc>
          <w:tcPr>
            <w:tcW w:w="9288" w:type="dxa"/>
            <w:gridSpan w:val="2"/>
          </w:tcPr>
          <w:p w:rsidR="0098309B" w:rsidRPr="004A5812" w:rsidRDefault="00B86149" w:rsidP="000D785A">
            <w:pPr>
              <w:pStyle w:val="TableParagraph"/>
              <w:widowControl/>
              <w:spacing w:line="265" w:lineRule="exact"/>
            </w:pPr>
            <w:r w:rsidRPr="004A5812">
              <w:t>The investigations have been completed. The investigation report has been published.</w:t>
            </w:r>
          </w:p>
        </w:tc>
      </w:tr>
    </w:tbl>
    <w:p w:rsidR="001445D8" w:rsidRPr="004A5812" w:rsidRDefault="001445D8" w:rsidP="000D785A">
      <w:pPr>
        <w:widowControl/>
        <w:spacing w:line="265" w:lineRule="exact"/>
      </w:pPr>
    </w:p>
    <w:p w:rsidR="0098309B" w:rsidRPr="004A5812" w:rsidRDefault="00B86149" w:rsidP="000D785A">
      <w:pPr>
        <w:pStyle w:val="Heading2"/>
        <w:keepNext/>
        <w:widowControl/>
        <w:numPr>
          <w:ilvl w:val="2"/>
          <w:numId w:val="17"/>
        </w:numPr>
        <w:tabs>
          <w:tab w:val="left" w:pos="1638"/>
          <w:tab w:val="left" w:pos="1639"/>
        </w:tabs>
        <w:spacing w:before="103"/>
        <w:ind w:left="1638" w:hanging="720"/>
      </w:pPr>
      <w:bookmarkStart w:id="31" w:name="2.1.4_Zugkollision_am_17.02.2017_im_Bahn"/>
      <w:bookmarkStart w:id="32" w:name="_Toc532207753"/>
      <w:bookmarkEnd w:id="31"/>
      <w:r w:rsidRPr="004A5812">
        <w:lastRenderedPageBreak/>
        <w:t>Train derailment in Munich-Riem transshipment station on 6 February 2017</w:t>
      </w:r>
      <w:bookmarkEnd w:id="32"/>
    </w:p>
    <w:p w:rsidR="0098309B" w:rsidRPr="004A5812" w:rsidRDefault="0098309B" w:rsidP="000D785A">
      <w:pPr>
        <w:pStyle w:val="BodyText"/>
        <w:keepNext/>
        <w:widowControl/>
        <w:spacing w:before="3"/>
        <w:rPr>
          <w:rFonts w:ascii="Cambria"/>
          <w:b/>
          <w:sz w:val="21"/>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2"/>
        <w:gridCol w:w="7056"/>
      </w:tblGrid>
      <w:tr w:rsidR="00947BD6" w:rsidRPr="004A5812" w:rsidTr="00FA6735">
        <w:trPr>
          <w:trHeight w:val="20"/>
        </w:trPr>
        <w:tc>
          <w:tcPr>
            <w:tcW w:w="2232" w:type="dxa"/>
          </w:tcPr>
          <w:p w:rsidR="0098309B" w:rsidRPr="004A5812" w:rsidRDefault="00B86149" w:rsidP="000D785A">
            <w:pPr>
              <w:pStyle w:val="TableParagraph"/>
              <w:keepNext/>
              <w:widowControl/>
              <w:spacing w:before="119"/>
            </w:pPr>
            <w:r w:rsidRPr="004A5812">
              <w:t>At around 21:15 on 6 February 2017,</w:t>
            </w:r>
          </w:p>
          <w:p w:rsidR="0098309B" w:rsidRPr="004A5812" w:rsidRDefault="00B86149" w:rsidP="000D785A">
            <w:pPr>
              <w:pStyle w:val="TableParagraph"/>
              <w:keepNext/>
              <w:widowControl/>
              <w:spacing w:before="132" w:line="360" w:lineRule="auto"/>
              <w:ind w:right="290"/>
            </w:pPr>
            <w:r w:rsidRPr="004A5812">
              <w:t>freight train 62902 travelling from Munich-Riem transshipment station to Hamburg</w:t>
            </w:r>
            <w:r w:rsidRPr="004A5812">
              <w:noBreakHyphen/>
              <w:t>Billwerder transshipment station derailed on points 236 of Munich-Riem transshipment station.</w:t>
            </w:r>
          </w:p>
        </w:tc>
        <w:tc>
          <w:tcPr>
            <w:tcW w:w="7056" w:type="dxa"/>
          </w:tcPr>
          <w:p w:rsidR="0098309B" w:rsidRPr="004A5812" w:rsidRDefault="0098309B" w:rsidP="000D785A">
            <w:pPr>
              <w:pStyle w:val="TableParagraph"/>
              <w:keepNext/>
              <w:widowControl/>
              <w:spacing w:before="2"/>
              <w:ind w:left="0"/>
              <w:rPr>
                <w:rFonts w:ascii="Cambria"/>
                <w:b/>
                <w:sz w:val="10"/>
              </w:rPr>
            </w:pPr>
          </w:p>
          <w:p w:rsidR="0098309B" w:rsidRPr="004A5812" w:rsidRDefault="00B86149" w:rsidP="000D785A">
            <w:pPr>
              <w:pStyle w:val="TableParagraph"/>
              <w:keepNext/>
              <w:widowControl/>
              <w:ind w:left="161"/>
              <w:rPr>
                <w:rFonts w:ascii="Cambria"/>
                <w:sz w:val="20"/>
              </w:rPr>
            </w:pPr>
            <w:r w:rsidRPr="004A5812">
              <w:rPr>
                <w:rFonts w:ascii="Cambria"/>
                <w:noProof/>
                <w:sz w:val="20"/>
                <w:lang w:eastAsia="en-GB" w:bidi="ar-SA"/>
              </w:rPr>
              <w:drawing>
                <wp:inline distT="0" distB="0" distL="0" distR="0">
                  <wp:extent cx="4265652" cy="2531364"/>
                  <wp:effectExtent l="0" t="0" r="0" b="0"/>
                  <wp:docPr id="9" name="image24.jpeg" descr="Lagepl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95971" name="image24.jpeg"/>
                          <pic:cNvPicPr/>
                        </pic:nvPicPr>
                        <pic:blipFill>
                          <a:blip r:embed="rId34" cstate="print"/>
                          <a:stretch>
                            <a:fillRect/>
                          </a:stretch>
                        </pic:blipFill>
                        <pic:spPr>
                          <a:xfrm>
                            <a:off x="0" y="0"/>
                            <a:ext cx="4265652" cy="2531364"/>
                          </a:xfrm>
                          <a:prstGeom prst="rect">
                            <a:avLst/>
                          </a:prstGeom>
                        </pic:spPr>
                      </pic:pic>
                    </a:graphicData>
                  </a:graphic>
                </wp:inline>
              </w:drawing>
            </w:r>
          </w:p>
          <w:tbl>
            <w:tblPr>
              <w:tblStyle w:val="TableGrid"/>
              <w:tblW w:w="10547" w:type="dxa"/>
              <w:tblInd w:w="161" w:type="dxa"/>
              <w:tblLayout w:type="fixed"/>
              <w:tblLook w:val="04A0" w:firstRow="1" w:lastRow="0" w:firstColumn="1" w:lastColumn="0" w:noHBand="0" w:noVBand="1"/>
            </w:tblPr>
            <w:tblGrid>
              <w:gridCol w:w="3515"/>
              <w:gridCol w:w="3516"/>
              <w:gridCol w:w="3516"/>
            </w:tblGrid>
            <w:tr w:rsidR="00947BD6" w:rsidRPr="004A5812" w:rsidTr="00836648">
              <w:tc>
                <w:tcPr>
                  <w:tcW w:w="3515"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Anfahren des Zuges bei der Ausfahrt und Abrutschen des Rades mit dem Spurkranz an der äußeren Schienenkopfflanke</w:t>
                  </w:r>
                </w:p>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Erste erkennbare Entgleisungsspuren (ca. 80 m vor Grenzzeichen der Weiche W 237)</w:t>
                  </w:r>
                </w:p>
              </w:tc>
              <w:tc>
                <w:tcPr>
                  <w:tcW w:w="3516"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Start-up of the train upon departure and slipping of the wheel with the flange on the outer rail head flank</w:t>
                  </w:r>
                </w:p>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First visible evidence of derailment (approx. 80 m before boundary marker of points W 237)</w:t>
                  </w:r>
                </w:p>
              </w:tc>
              <w:tc>
                <w:tcPr>
                  <w:tcW w:w="3516" w:type="dxa"/>
                </w:tcPr>
                <w:p w:rsidR="00836648" w:rsidRPr="004A5812" w:rsidRDefault="00836648" w:rsidP="000D785A">
                  <w:pPr>
                    <w:pStyle w:val="TableParagraph"/>
                    <w:keepNext/>
                    <w:widowControl/>
                    <w:ind w:left="0"/>
                    <w:rPr>
                      <w:rFonts w:asciiTheme="minorHAnsi" w:hAnsiTheme="minorHAnsi" w:cstheme="minorHAnsi"/>
                      <w:sz w:val="12"/>
                    </w:rPr>
                  </w:pPr>
                </w:p>
              </w:tc>
            </w:tr>
            <w:tr w:rsidR="00947BD6" w:rsidRPr="004A5812" w:rsidTr="00836648">
              <w:tc>
                <w:tcPr>
                  <w:tcW w:w="3515"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Zugentgleisung an der Weiche W 236</w:t>
                  </w:r>
                </w:p>
              </w:tc>
              <w:tc>
                <w:tcPr>
                  <w:tcW w:w="3516" w:type="dxa"/>
                </w:tcPr>
                <w:p w:rsidR="00836648" w:rsidRPr="004A5812" w:rsidRDefault="00B86149" w:rsidP="000D785A">
                  <w:pPr>
                    <w:pStyle w:val="TableParagraph"/>
                    <w:keepNext/>
                    <w:widowControl/>
                    <w:ind w:left="0"/>
                    <w:rPr>
                      <w:rFonts w:asciiTheme="minorHAnsi" w:hAnsiTheme="minorHAnsi" w:cstheme="minorHAnsi"/>
                      <w:sz w:val="12"/>
                      <w:lang w:val="fr-FR"/>
                    </w:rPr>
                  </w:pPr>
                  <w:r w:rsidRPr="004A5812">
                    <w:rPr>
                      <w:rFonts w:asciiTheme="minorHAnsi" w:hAnsiTheme="minorHAnsi"/>
                      <w:sz w:val="12"/>
                      <w:lang w:val="fr-FR"/>
                    </w:rPr>
                    <w:t>Train derailment on points W 236</w:t>
                  </w:r>
                </w:p>
              </w:tc>
              <w:tc>
                <w:tcPr>
                  <w:tcW w:w="3516" w:type="dxa"/>
                </w:tcPr>
                <w:p w:rsidR="00836648" w:rsidRPr="004A5812" w:rsidRDefault="00836648" w:rsidP="000D785A">
                  <w:pPr>
                    <w:pStyle w:val="TableParagraph"/>
                    <w:keepNext/>
                    <w:widowControl/>
                    <w:ind w:left="0"/>
                    <w:rPr>
                      <w:rFonts w:asciiTheme="minorHAnsi" w:hAnsiTheme="minorHAnsi" w:cstheme="minorHAnsi"/>
                      <w:sz w:val="12"/>
                      <w:lang w:val="fr-FR"/>
                    </w:rPr>
                  </w:pPr>
                </w:p>
              </w:tc>
            </w:tr>
            <w:tr w:rsidR="00947BD6" w:rsidRPr="004A5812" w:rsidTr="00836648">
              <w:tc>
                <w:tcPr>
                  <w:tcW w:w="3515"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Portalkran Nr. 2</w:t>
                  </w:r>
                </w:p>
              </w:tc>
              <w:tc>
                <w:tcPr>
                  <w:tcW w:w="3516"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Gantry crane No 2</w:t>
                  </w:r>
                </w:p>
              </w:tc>
              <w:tc>
                <w:tcPr>
                  <w:tcW w:w="3516" w:type="dxa"/>
                </w:tcPr>
                <w:p w:rsidR="00836648" w:rsidRPr="004A5812" w:rsidRDefault="00836648" w:rsidP="000D785A">
                  <w:pPr>
                    <w:pStyle w:val="TableParagraph"/>
                    <w:keepNext/>
                    <w:widowControl/>
                    <w:ind w:left="0"/>
                    <w:rPr>
                      <w:rFonts w:asciiTheme="minorHAnsi" w:hAnsiTheme="minorHAnsi" w:cstheme="minorHAnsi"/>
                      <w:sz w:val="12"/>
                    </w:rPr>
                  </w:pPr>
                </w:p>
              </w:tc>
            </w:tr>
            <w:tr w:rsidR="00947BD6" w:rsidRPr="004A5812" w:rsidTr="00836648">
              <w:tc>
                <w:tcPr>
                  <w:tcW w:w="3515"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 xml:space="preserve">Volle Bremsprobe der Wageneinheit KT 62902; Beladung der Wagen und vereinfachte Bremsprobe des Zuges </w:t>
                  </w:r>
                </w:p>
              </w:tc>
              <w:tc>
                <w:tcPr>
                  <w:tcW w:w="3516"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 xml:space="preserve">Full brake test of wagon unit KT 62902; loading of the wagons and simplified brake test of the train </w:t>
                  </w:r>
                </w:p>
              </w:tc>
              <w:tc>
                <w:tcPr>
                  <w:tcW w:w="3516" w:type="dxa"/>
                </w:tcPr>
                <w:p w:rsidR="00836648" w:rsidRPr="004A5812" w:rsidRDefault="00836648" w:rsidP="000D785A">
                  <w:pPr>
                    <w:pStyle w:val="TableParagraph"/>
                    <w:keepNext/>
                    <w:widowControl/>
                    <w:ind w:left="0"/>
                    <w:rPr>
                      <w:rFonts w:asciiTheme="minorHAnsi" w:hAnsiTheme="minorHAnsi" w:cstheme="minorHAnsi"/>
                      <w:sz w:val="12"/>
                    </w:rPr>
                  </w:pPr>
                </w:p>
              </w:tc>
            </w:tr>
            <w:tr w:rsidR="00947BD6" w:rsidRPr="004A5812" w:rsidTr="00836648">
              <w:tc>
                <w:tcPr>
                  <w:tcW w:w="3515"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Entladestelle Zug KT 62903</w:t>
                  </w:r>
                </w:p>
              </w:tc>
              <w:tc>
                <w:tcPr>
                  <w:tcW w:w="3516"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Unloading point of train KT 62903</w:t>
                  </w:r>
                </w:p>
              </w:tc>
              <w:tc>
                <w:tcPr>
                  <w:tcW w:w="3516" w:type="dxa"/>
                </w:tcPr>
                <w:p w:rsidR="00836648" w:rsidRPr="004A5812" w:rsidRDefault="00836648" w:rsidP="000D785A">
                  <w:pPr>
                    <w:pStyle w:val="TableParagraph"/>
                    <w:keepNext/>
                    <w:widowControl/>
                    <w:ind w:left="0"/>
                    <w:rPr>
                      <w:rFonts w:asciiTheme="minorHAnsi" w:hAnsiTheme="minorHAnsi" w:cstheme="minorHAnsi"/>
                      <w:sz w:val="12"/>
                    </w:rPr>
                  </w:pPr>
                </w:p>
              </w:tc>
            </w:tr>
            <w:tr w:rsidR="00947BD6" w:rsidRPr="004A5812" w:rsidTr="00836648">
              <w:tc>
                <w:tcPr>
                  <w:tcW w:w="3515"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Rangierbewegung der Wageneinheit bis zur Bremsprobeanlage (ca. 200 m)</w:t>
                  </w:r>
                </w:p>
              </w:tc>
              <w:tc>
                <w:tcPr>
                  <w:tcW w:w="3516" w:type="dxa"/>
                </w:tcPr>
                <w:p w:rsidR="00836648" w:rsidRPr="004A5812" w:rsidRDefault="00B86149" w:rsidP="000D785A">
                  <w:pPr>
                    <w:pStyle w:val="TableParagraph"/>
                    <w:keepNext/>
                    <w:widowControl/>
                    <w:ind w:left="0"/>
                    <w:rPr>
                      <w:rFonts w:asciiTheme="minorHAnsi" w:hAnsiTheme="minorHAnsi" w:cstheme="minorHAnsi"/>
                      <w:sz w:val="12"/>
                    </w:rPr>
                  </w:pPr>
                  <w:r w:rsidRPr="004A5812">
                    <w:rPr>
                      <w:rFonts w:asciiTheme="minorHAnsi" w:hAnsiTheme="minorHAnsi"/>
                      <w:sz w:val="12"/>
                    </w:rPr>
                    <w:t>Shunting movement of the wagon unit up to the brake testing equipment (approx. 200 m)</w:t>
                  </w:r>
                </w:p>
              </w:tc>
              <w:tc>
                <w:tcPr>
                  <w:tcW w:w="3516" w:type="dxa"/>
                </w:tcPr>
                <w:p w:rsidR="00836648" w:rsidRPr="004A5812" w:rsidRDefault="00836648" w:rsidP="000D785A">
                  <w:pPr>
                    <w:pStyle w:val="TableParagraph"/>
                    <w:keepNext/>
                    <w:widowControl/>
                    <w:ind w:left="0"/>
                    <w:rPr>
                      <w:rFonts w:asciiTheme="minorHAnsi" w:hAnsiTheme="minorHAnsi" w:cstheme="minorHAnsi"/>
                      <w:sz w:val="12"/>
                    </w:rPr>
                  </w:pPr>
                </w:p>
              </w:tc>
            </w:tr>
          </w:tbl>
          <w:p w:rsidR="00B03C59" w:rsidRPr="004A5812" w:rsidRDefault="00B03C59" w:rsidP="000D785A">
            <w:pPr>
              <w:pStyle w:val="TableParagraph"/>
              <w:keepNext/>
              <w:widowControl/>
              <w:ind w:left="161"/>
              <w:rPr>
                <w:rFonts w:ascii="Cambria"/>
                <w:sz w:val="20"/>
              </w:rPr>
            </w:pPr>
          </w:p>
          <w:p w:rsidR="00D21C44" w:rsidRPr="004A5812" w:rsidRDefault="00D21C44" w:rsidP="000D785A">
            <w:pPr>
              <w:pStyle w:val="TableParagraph"/>
              <w:keepNext/>
              <w:widowControl/>
              <w:ind w:left="161"/>
              <w:rPr>
                <w:rFonts w:ascii="Cambria"/>
                <w:sz w:val="20"/>
              </w:rPr>
            </w:pPr>
          </w:p>
        </w:tc>
      </w:tr>
      <w:tr w:rsidR="00947BD6" w:rsidRPr="004A5812" w:rsidTr="00FA6735">
        <w:trPr>
          <w:trHeight w:val="20"/>
        </w:trPr>
        <w:tc>
          <w:tcPr>
            <w:tcW w:w="9288" w:type="dxa"/>
            <w:gridSpan w:val="2"/>
          </w:tcPr>
          <w:p w:rsidR="0098309B" w:rsidRPr="004A5812" w:rsidRDefault="00B86149" w:rsidP="000D785A">
            <w:pPr>
              <w:pStyle w:val="TableParagraph"/>
              <w:widowControl/>
              <w:spacing w:before="119"/>
            </w:pPr>
            <w:r w:rsidRPr="004A5812">
              <w:t>No-one was killed or injured. The accident resulted in considerable material damage.</w:t>
            </w:r>
          </w:p>
        </w:tc>
      </w:tr>
      <w:tr w:rsidR="00947BD6" w:rsidRPr="004A5812" w:rsidTr="00FA6735">
        <w:trPr>
          <w:trHeight w:val="20"/>
        </w:trPr>
        <w:tc>
          <w:tcPr>
            <w:tcW w:w="9288" w:type="dxa"/>
            <w:gridSpan w:val="2"/>
          </w:tcPr>
          <w:p w:rsidR="0098309B" w:rsidRPr="004A5812" w:rsidRDefault="00B86149" w:rsidP="000D785A">
            <w:pPr>
              <w:pStyle w:val="TableParagraph"/>
              <w:widowControl/>
              <w:spacing w:before="119"/>
            </w:pPr>
            <w:r w:rsidRPr="004A5812">
              <w:t>The investigation is at investigation step 4.</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5"/>
        <w:rPr>
          <w:rFonts w:ascii="Cambria"/>
          <w:b/>
          <w:sz w:val="37"/>
        </w:rPr>
      </w:pPr>
    </w:p>
    <w:p w:rsidR="0098309B" w:rsidRPr="004A5812" w:rsidRDefault="00B86149" w:rsidP="000D785A">
      <w:pPr>
        <w:pStyle w:val="Heading2"/>
        <w:widowControl/>
        <w:numPr>
          <w:ilvl w:val="2"/>
          <w:numId w:val="17"/>
        </w:numPr>
        <w:tabs>
          <w:tab w:val="left" w:pos="1638"/>
          <w:tab w:val="left" w:pos="1639"/>
        </w:tabs>
        <w:ind w:left="1638" w:hanging="720"/>
      </w:pPr>
      <w:bookmarkStart w:id="33" w:name="_Toc532207754"/>
      <w:r w:rsidRPr="004A5812">
        <w:t>Train collision in Frankfurt-Griesheim station on 17 February 2017</w:t>
      </w:r>
      <w:bookmarkEnd w:id="33"/>
    </w:p>
    <w:p w:rsidR="0098309B" w:rsidRPr="004A5812" w:rsidRDefault="0098309B" w:rsidP="000D785A">
      <w:pPr>
        <w:pStyle w:val="BodyText"/>
        <w:widowControl/>
        <w:spacing w:before="5"/>
        <w:rPr>
          <w:rFonts w:ascii="Cambria"/>
          <w:b/>
          <w:sz w:val="21"/>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1"/>
        <w:gridCol w:w="5167"/>
      </w:tblGrid>
      <w:tr w:rsidR="00947BD6" w:rsidRPr="004A5812">
        <w:trPr>
          <w:trHeight w:val="3450"/>
        </w:trPr>
        <w:tc>
          <w:tcPr>
            <w:tcW w:w="4121" w:type="dxa"/>
          </w:tcPr>
          <w:p w:rsidR="0098309B" w:rsidRPr="004A5812" w:rsidRDefault="00B86149" w:rsidP="000D785A">
            <w:pPr>
              <w:pStyle w:val="TableParagraph"/>
              <w:widowControl/>
              <w:spacing w:before="116" w:line="360" w:lineRule="auto"/>
              <w:ind w:right="166"/>
            </w:pPr>
            <w:r w:rsidRPr="004A5812">
              <w:t>At around 01:39 on 17 February 2017, the empty passenger train 78730 travelling from Frankfurt central station to Frankfurt-Griesheim collided with the end of the platform on track 207 of Frankfurt</w:t>
            </w:r>
            <w:r w:rsidRPr="004A5812">
              <w:noBreakHyphen/>
              <w:t>Griesheim station.</w:t>
            </w:r>
          </w:p>
        </w:tc>
        <w:tc>
          <w:tcPr>
            <w:tcW w:w="5167" w:type="dxa"/>
          </w:tcPr>
          <w:p w:rsidR="0098309B" w:rsidRPr="004A5812" w:rsidRDefault="0098309B" w:rsidP="000D785A">
            <w:pPr>
              <w:pStyle w:val="TableParagraph"/>
              <w:widowControl/>
              <w:spacing w:before="8"/>
              <w:ind w:left="0"/>
              <w:rPr>
                <w:rFonts w:ascii="Cambria"/>
                <w:b/>
              </w:rPr>
            </w:pPr>
          </w:p>
          <w:p w:rsidR="0098309B" w:rsidRPr="004A5812" w:rsidRDefault="00B86149" w:rsidP="000D785A">
            <w:pPr>
              <w:pStyle w:val="TableParagraph"/>
              <w:widowControl/>
              <w:ind w:left="102"/>
              <w:rPr>
                <w:rFonts w:ascii="Cambria"/>
                <w:sz w:val="20"/>
              </w:rPr>
            </w:pPr>
            <w:r w:rsidRPr="004A5812">
              <w:rPr>
                <w:rFonts w:ascii="Cambria"/>
                <w:noProof/>
                <w:sz w:val="20"/>
                <w:lang w:eastAsia="en-GB" w:bidi="ar-SA"/>
              </w:rPr>
              <w:drawing>
                <wp:inline distT="0" distB="0" distL="0" distR="0">
                  <wp:extent cx="3147059" cy="1943100"/>
                  <wp:effectExtent l="0" t="0" r="0" b="0"/>
                  <wp:docPr id="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41899" name="image25.png"/>
                          <pic:cNvPicPr/>
                        </pic:nvPicPr>
                        <pic:blipFill>
                          <a:blip r:embed="rId35" cstate="print"/>
                          <a:stretch>
                            <a:fillRect/>
                          </a:stretch>
                        </pic:blipFill>
                        <pic:spPr>
                          <a:xfrm>
                            <a:off x="0" y="0"/>
                            <a:ext cx="3147059" cy="1943100"/>
                          </a:xfrm>
                          <a:prstGeom prst="rect">
                            <a:avLst/>
                          </a:prstGeom>
                        </pic:spPr>
                      </pic:pic>
                    </a:graphicData>
                  </a:graphic>
                </wp:inline>
              </w:drawing>
            </w:r>
          </w:p>
          <w:tbl>
            <w:tblPr>
              <w:tblStyle w:val="TableGrid"/>
              <w:tblW w:w="7713" w:type="dxa"/>
              <w:tblInd w:w="102" w:type="dxa"/>
              <w:tblLayout w:type="fixed"/>
              <w:tblLook w:val="04A0" w:firstRow="1" w:lastRow="0" w:firstColumn="1" w:lastColumn="0" w:noHBand="0" w:noVBand="1"/>
            </w:tblPr>
            <w:tblGrid>
              <w:gridCol w:w="2571"/>
              <w:gridCol w:w="2571"/>
              <w:gridCol w:w="2571"/>
            </w:tblGrid>
            <w:tr w:rsidR="00947BD6" w:rsidRPr="004A5812" w:rsidTr="00F21BA0">
              <w:tc>
                <w:tcPr>
                  <w:tcW w:w="2571" w:type="dxa"/>
                </w:tcPr>
                <w:p w:rsidR="00F21BA0" w:rsidRPr="004A5812" w:rsidRDefault="00B86149" w:rsidP="000D785A">
                  <w:pPr>
                    <w:pStyle w:val="TableParagraph"/>
                    <w:widowControl/>
                    <w:ind w:left="0"/>
                    <w:rPr>
                      <w:rFonts w:ascii="Cambria"/>
                      <w:sz w:val="12"/>
                    </w:rPr>
                  </w:pPr>
                  <w:r w:rsidRPr="004A5812">
                    <w:rPr>
                      <w:rFonts w:ascii="Cambria"/>
                      <w:sz w:val="12"/>
                    </w:rPr>
                    <w:t>FR</w:t>
                  </w:r>
                </w:p>
              </w:tc>
              <w:tc>
                <w:tcPr>
                  <w:tcW w:w="2571" w:type="dxa"/>
                </w:tcPr>
                <w:p w:rsidR="00F21BA0" w:rsidRPr="004A5812" w:rsidRDefault="00B86149" w:rsidP="000D785A">
                  <w:pPr>
                    <w:pStyle w:val="TableParagraph"/>
                    <w:widowControl/>
                    <w:ind w:left="0"/>
                    <w:rPr>
                      <w:rFonts w:ascii="Cambria"/>
                      <w:sz w:val="12"/>
                    </w:rPr>
                  </w:pPr>
                  <w:r w:rsidRPr="004A5812">
                    <w:rPr>
                      <w:rFonts w:ascii="Cambria"/>
                      <w:sz w:val="12"/>
                    </w:rPr>
                    <w:t>DT</w:t>
                  </w:r>
                </w:p>
              </w:tc>
              <w:tc>
                <w:tcPr>
                  <w:tcW w:w="2571" w:type="dxa"/>
                </w:tcPr>
                <w:p w:rsidR="00F21BA0" w:rsidRPr="004A5812" w:rsidRDefault="00F21BA0" w:rsidP="000D785A">
                  <w:pPr>
                    <w:pStyle w:val="TableParagraph"/>
                    <w:widowControl/>
                    <w:ind w:left="0"/>
                    <w:rPr>
                      <w:rFonts w:ascii="Cambria"/>
                      <w:sz w:val="20"/>
                    </w:rPr>
                  </w:pPr>
                </w:p>
              </w:tc>
            </w:tr>
            <w:tr w:rsidR="00947BD6" w:rsidRPr="004A5812" w:rsidTr="00F21BA0">
              <w:tc>
                <w:tcPr>
                  <w:tcW w:w="2571" w:type="dxa"/>
                </w:tcPr>
                <w:p w:rsidR="00F21BA0" w:rsidRPr="004A5812" w:rsidRDefault="00B86149" w:rsidP="000D785A">
                  <w:pPr>
                    <w:pStyle w:val="TableParagraph"/>
                    <w:widowControl/>
                    <w:ind w:left="0"/>
                    <w:rPr>
                      <w:rFonts w:ascii="Cambria"/>
                      <w:sz w:val="12"/>
                    </w:rPr>
                  </w:pPr>
                  <w:r w:rsidRPr="004A5812">
                    <w:rPr>
                      <w:rFonts w:ascii="Cambria"/>
                      <w:sz w:val="12"/>
                    </w:rPr>
                    <w:t>Bahnsteig</w:t>
                  </w:r>
                </w:p>
              </w:tc>
              <w:tc>
                <w:tcPr>
                  <w:tcW w:w="2571" w:type="dxa"/>
                </w:tcPr>
                <w:p w:rsidR="00F21BA0" w:rsidRPr="004A5812" w:rsidRDefault="00B86149" w:rsidP="000D785A">
                  <w:pPr>
                    <w:pStyle w:val="TableParagraph"/>
                    <w:widowControl/>
                    <w:ind w:left="0"/>
                    <w:rPr>
                      <w:rFonts w:ascii="Cambria"/>
                      <w:sz w:val="12"/>
                    </w:rPr>
                  </w:pPr>
                  <w:r w:rsidRPr="004A5812">
                    <w:rPr>
                      <w:rFonts w:ascii="Cambria"/>
                      <w:sz w:val="12"/>
                    </w:rPr>
                    <w:t>Platform</w:t>
                  </w:r>
                </w:p>
              </w:tc>
              <w:tc>
                <w:tcPr>
                  <w:tcW w:w="2571" w:type="dxa"/>
                </w:tcPr>
                <w:p w:rsidR="00F21BA0" w:rsidRPr="004A5812" w:rsidRDefault="00F21BA0" w:rsidP="000D785A">
                  <w:pPr>
                    <w:pStyle w:val="TableParagraph"/>
                    <w:widowControl/>
                    <w:ind w:left="0"/>
                    <w:rPr>
                      <w:rFonts w:ascii="Cambria"/>
                      <w:sz w:val="20"/>
                    </w:rPr>
                  </w:pPr>
                </w:p>
              </w:tc>
            </w:tr>
          </w:tbl>
          <w:p w:rsidR="00F21BA0" w:rsidRPr="004A5812" w:rsidRDefault="00F21BA0" w:rsidP="000D785A">
            <w:pPr>
              <w:pStyle w:val="TableParagraph"/>
              <w:widowControl/>
              <w:ind w:left="102"/>
              <w:rPr>
                <w:rFonts w:ascii="Cambria"/>
                <w:sz w:val="20"/>
              </w:rPr>
            </w:pPr>
          </w:p>
        </w:tc>
      </w:tr>
      <w:tr w:rsidR="00947BD6" w:rsidRPr="004A5812">
        <w:trPr>
          <w:trHeight w:val="642"/>
        </w:trPr>
        <w:tc>
          <w:tcPr>
            <w:tcW w:w="9288" w:type="dxa"/>
            <w:gridSpan w:val="2"/>
          </w:tcPr>
          <w:p w:rsidR="0098309B" w:rsidRPr="004A5812" w:rsidRDefault="00B86149" w:rsidP="000D785A">
            <w:pPr>
              <w:pStyle w:val="TableParagraph"/>
              <w:widowControl/>
              <w:spacing w:before="116"/>
            </w:pPr>
            <w:r w:rsidRPr="004A5812">
              <w:t>Nobody was killed and one person was slightly injured. The accident resulted in material damage.</w:t>
            </w:r>
          </w:p>
        </w:tc>
      </w:tr>
      <w:tr w:rsidR="00947BD6" w:rsidRPr="004A5812">
        <w:trPr>
          <w:trHeight w:val="642"/>
        </w:trPr>
        <w:tc>
          <w:tcPr>
            <w:tcW w:w="9288" w:type="dxa"/>
            <w:gridSpan w:val="2"/>
          </w:tcPr>
          <w:p w:rsidR="0098309B" w:rsidRPr="004A5812" w:rsidRDefault="00B86149" w:rsidP="000D785A">
            <w:pPr>
              <w:pStyle w:val="TableParagraph"/>
              <w:widowControl/>
              <w:spacing w:before="117"/>
            </w:pPr>
            <w:r w:rsidRPr="004A5812">
              <w:t>The investigation is at investigation step 4.</w:t>
            </w:r>
          </w:p>
        </w:tc>
      </w:tr>
    </w:tbl>
    <w:p w:rsidR="001445D8" w:rsidRPr="004A5812" w:rsidRDefault="001445D8" w:rsidP="000D785A">
      <w:pPr>
        <w:widowControl/>
      </w:pPr>
    </w:p>
    <w:p w:rsidR="0098309B" w:rsidRPr="004A5812" w:rsidRDefault="00B86149" w:rsidP="000D785A">
      <w:pPr>
        <w:pStyle w:val="Heading2"/>
        <w:widowControl/>
        <w:numPr>
          <w:ilvl w:val="2"/>
          <w:numId w:val="17"/>
        </w:numPr>
        <w:tabs>
          <w:tab w:val="left" w:pos="1635"/>
          <w:tab w:val="left" w:pos="1637"/>
        </w:tabs>
        <w:spacing w:before="101"/>
        <w:ind w:hanging="720"/>
      </w:pPr>
      <w:bookmarkStart w:id="34" w:name="2.1.6_Zugentgleisung_am_22.03.2017_im_Ba"/>
      <w:bookmarkStart w:id="35" w:name="_Toc532207755"/>
      <w:bookmarkEnd w:id="34"/>
      <w:r w:rsidRPr="004A5812">
        <w:t>Accident involving people in Meppen station on 13 March 2017</w:t>
      </w:r>
      <w:bookmarkEnd w:id="35"/>
    </w:p>
    <w:p w:rsidR="0098309B" w:rsidRPr="004A5812" w:rsidRDefault="0098309B" w:rsidP="000D785A">
      <w:pPr>
        <w:pStyle w:val="BodyText"/>
        <w:widowControl/>
        <w:spacing w:before="2" w:after="1"/>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3"/>
        <w:gridCol w:w="4745"/>
      </w:tblGrid>
      <w:tr w:rsidR="00947BD6" w:rsidRPr="004A5812" w:rsidTr="001841AD">
        <w:trPr>
          <w:trHeight w:val="20"/>
        </w:trPr>
        <w:tc>
          <w:tcPr>
            <w:tcW w:w="4543" w:type="dxa"/>
          </w:tcPr>
          <w:p w:rsidR="0098309B" w:rsidRPr="004A5812" w:rsidRDefault="00B86149" w:rsidP="000D785A">
            <w:pPr>
              <w:pStyle w:val="TableParagraph"/>
              <w:widowControl/>
              <w:spacing w:line="360" w:lineRule="auto"/>
              <w:ind w:right="219" w:hanging="1"/>
            </w:pPr>
            <w:r w:rsidRPr="004A5812">
              <w:t>At around 09:51 on 13 March 2017, as passenger train 90275 was travelling from Emden central station to Münster (Westphalia) central station, an accident involving people took place with the moving rail vehicle on points 1 of Meppen station.</w:t>
            </w:r>
          </w:p>
        </w:tc>
        <w:tc>
          <w:tcPr>
            <w:tcW w:w="4745"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237"/>
              <w:rPr>
                <w:rFonts w:ascii="Cambria"/>
                <w:sz w:val="20"/>
              </w:rPr>
            </w:pPr>
            <w:r w:rsidRPr="004A5812">
              <w:rPr>
                <w:rFonts w:ascii="Cambria"/>
                <w:noProof/>
                <w:sz w:val="20"/>
                <w:lang w:eastAsia="en-GB" w:bidi="ar-SA"/>
              </w:rPr>
              <w:drawing>
                <wp:inline distT="0" distB="0" distL="0" distR="0">
                  <wp:extent cx="2718235" cy="1945957"/>
                  <wp:effectExtent l="0" t="0" r="0" b="0"/>
                  <wp:docPr id="13" name="image26.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6.jpeg"/>
                          <pic:cNvPicPr/>
                        </pic:nvPicPr>
                        <pic:blipFill>
                          <a:blip r:embed="rId36" cstate="print"/>
                          <a:stretch>
                            <a:fillRect/>
                          </a:stretch>
                        </pic:blipFill>
                        <pic:spPr>
                          <a:xfrm>
                            <a:off x="0" y="0"/>
                            <a:ext cx="2718235" cy="1945957"/>
                          </a:xfrm>
                          <a:prstGeom prst="rect">
                            <a:avLst/>
                          </a:prstGeom>
                        </pic:spPr>
                      </pic:pic>
                    </a:graphicData>
                  </a:graphic>
                </wp:inline>
              </w:drawing>
            </w:r>
          </w:p>
          <w:tbl>
            <w:tblPr>
              <w:tblStyle w:val="TableGrid"/>
              <w:tblW w:w="7080" w:type="dxa"/>
              <w:tblInd w:w="107" w:type="dxa"/>
              <w:tblLayout w:type="fixed"/>
              <w:tblLook w:val="04A0" w:firstRow="1" w:lastRow="0" w:firstColumn="1" w:lastColumn="0" w:noHBand="0" w:noVBand="1"/>
            </w:tblPr>
            <w:tblGrid>
              <w:gridCol w:w="2360"/>
              <w:gridCol w:w="2360"/>
              <w:gridCol w:w="2360"/>
            </w:tblGrid>
            <w:tr w:rsidR="00947BD6" w:rsidRPr="004A5812" w:rsidTr="00F21BA0">
              <w:tc>
                <w:tcPr>
                  <w:tcW w:w="2360" w:type="dxa"/>
                </w:tcPr>
                <w:p w:rsidR="00F21BA0" w:rsidRPr="004A5812" w:rsidRDefault="00B86149" w:rsidP="000D785A">
                  <w:pPr>
                    <w:pStyle w:val="TableParagraph"/>
                    <w:widowControl/>
                    <w:ind w:left="0"/>
                    <w:rPr>
                      <w:rFonts w:ascii="Cambria"/>
                      <w:sz w:val="12"/>
                    </w:rPr>
                  </w:pPr>
                  <w:r w:rsidRPr="004A5812">
                    <w:rPr>
                      <w:rFonts w:ascii="Cambria"/>
                      <w:sz w:val="12"/>
                    </w:rPr>
                    <w:t>Weiche 1</w:t>
                  </w:r>
                </w:p>
              </w:tc>
              <w:tc>
                <w:tcPr>
                  <w:tcW w:w="2360" w:type="dxa"/>
                </w:tcPr>
                <w:p w:rsidR="00F21BA0" w:rsidRPr="004A5812" w:rsidRDefault="00B86149" w:rsidP="000D785A">
                  <w:pPr>
                    <w:pStyle w:val="TableParagraph"/>
                    <w:widowControl/>
                    <w:ind w:left="0"/>
                    <w:rPr>
                      <w:rFonts w:ascii="Cambria"/>
                      <w:sz w:val="12"/>
                    </w:rPr>
                  </w:pPr>
                  <w:r w:rsidRPr="004A5812">
                    <w:rPr>
                      <w:rFonts w:ascii="Cambria"/>
                      <w:sz w:val="12"/>
                    </w:rPr>
                    <w:t>Points 1</w:t>
                  </w:r>
                </w:p>
              </w:tc>
              <w:tc>
                <w:tcPr>
                  <w:tcW w:w="2360" w:type="dxa"/>
                </w:tcPr>
                <w:p w:rsidR="00F21BA0" w:rsidRPr="004A5812" w:rsidRDefault="00F21BA0" w:rsidP="000D785A">
                  <w:pPr>
                    <w:pStyle w:val="TableParagraph"/>
                    <w:widowControl/>
                    <w:ind w:left="0"/>
                    <w:rPr>
                      <w:rFonts w:ascii="Cambria"/>
                      <w:sz w:val="20"/>
                    </w:rPr>
                  </w:pPr>
                </w:p>
              </w:tc>
            </w:tr>
            <w:tr w:rsidR="00947BD6" w:rsidRPr="004A5812" w:rsidTr="00F21BA0">
              <w:tc>
                <w:tcPr>
                  <w:tcW w:w="2360" w:type="dxa"/>
                </w:tcPr>
                <w:p w:rsidR="00F21BA0" w:rsidRPr="004A5812" w:rsidRDefault="00B86149" w:rsidP="000D785A">
                  <w:pPr>
                    <w:pStyle w:val="TableParagraph"/>
                    <w:widowControl/>
                    <w:ind w:left="0"/>
                    <w:rPr>
                      <w:rFonts w:ascii="Cambria"/>
                      <w:sz w:val="12"/>
                    </w:rPr>
                  </w:pPr>
                  <w:r w:rsidRPr="004A5812">
                    <w:rPr>
                      <w:rFonts w:ascii="Cambria"/>
                      <w:sz w:val="12"/>
                    </w:rPr>
                    <w:t>Fahrtrichtung DPN 90275</w:t>
                  </w:r>
                </w:p>
              </w:tc>
              <w:tc>
                <w:tcPr>
                  <w:tcW w:w="2360" w:type="dxa"/>
                </w:tcPr>
                <w:p w:rsidR="00F21BA0" w:rsidRPr="004A5812" w:rsidRDefault="00B86149" w:rsidP="000D785A">
                  <w:pPr>
                    <w:pStyle w:val="TableParagraph"/>
                    <w:widowControl/>
                    <w:ind w:left="0"/>
                    <w:rPr>
                      <w:rFonts w:ascii="Cambria"/>
                      <w:sz w:val="12"/>
                    </w:rPr>
                  </w:pPr>
                  <w:r w:rsidRPr="004A5812">
                    <w:rPr>
                      <w:rFonts w:ascii="Cambria"/>
                      <w:sz w:val="12"/>
                    </w:rPr>
                    <w:t>Direction of travel of DPN 90275</w:t>
                  </w:r>
                </w:p>
              </w:tc>
              <w:tc>
                <w:tcPr>
                  <w:tcW w:w="2360" w:type="dxa"/>
                </w:tcPr>
                <w:p w:rsidR="00F21BA0" w:rsidRPr="004A5812" w:rsidRDefault="00F21BA0" w:rsidP="000D785A">
                  <w:pPr>
                    <w:pStyle w:val="TableParagraph"/>
                    <w:widowControl/>
                    <w:ind w:left="0"/>
                    <w:rPr>
                      <w:rFonts w:ascii="Cambria"/>
                      <w:sz w:val="20"/>
                    </w:rPr>
                  </w:pPr>
                </w:p>
              </w:tc>
            </w:tr>
          </w:tbl>
          <w:p w:rsidR="00D21C44" w:rsidRPr="004A5812" w:rsidRDefault="00D21C44" w:rsidP="000D785A">
            <w:pPr>
              <w:pStyle w:val="TableParagraph"/>
              <w:widowControl/>
              <w:rPr>
                <w:rFonts w:ascii="Cambria"/>
                <w:sz w:val="20"/>
              </w:rPr>
            </w:pP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7"/>
            </w:pPr>
            <w:r w:rsidRPr="004A5812">
              <w:t>One person was fatally injured and three people were slightly injured. There was slight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7"/>
            </w:pPr>
            <w:r w:rsidRPr="004A5812">
              <w:t>The investigations have been completed. The investigation report has been published.</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7"/>
        <w:rPr>
          <w:rFonts w:ascii="Cambria"/>
          <w:b/>
          <w:sz w:val="37"/>
        </w:rPr>
      </w:pPr>
    </w:p>
    <w:p w:rsidR="0098309B" w:rsidRPr="004A5812" w:rsidRDefault="00B86149" w:rsidP="000D785A">
      <w:pPr>
        <w:pStyle w:val="Heading2"/>
        <w:widowControl/>
        <w:numPr>
          <w:ilvl w:val="2"/>
          <w:numId w:val="17"/>
        </w:numPr>
        <w:tabs>
          <w:tab w:val="left" w:pos="1636"/>
          <w:tab w:val="left" w:pos="1637"/>
        </w:tabs>
        <w:ind w:hanging="720"/>
      </w:pPr>
      <w:bookmarkStart w:id="36" w:name="_Toc532207756"/>
      <w:r w:rsidRPr="004A5812">
        <w:t>Train derailment in Frankfurt (Oder) Oderbrücke station on 22 March 2017</w:t>
      </w:r>
      <w:bookmarkEnd w:id="36"/>
    </w:p>
    <w:p w:rsidR="0098309B" w:rsidRPr="004A5812" w:rsidRDefault="0098309B" w:rsidP="000D785A">
      <w:pPr>
        <w:pStyle w:val="BodyText"/>
        <w:widowControl/>
        <w:spacing w:before="3"/>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6"/>
        <w:gridCol w:w="4606"/>
      </w:tblGrid>
      <w:tr w:rsidR="00947BD6" w:rsidRPr="004A5812">
        <w:trPr>
          <w:trHeight w:val="3434"/>
        </w:trPr>
        <w:tc>
          <w:tcPr>
            <w:tcW w:w="4606" w:type="dxa"/>
          </w:tcPr>
          <w:p w:rsidR="0098309B" w:rsidRPr="004A5812" w:rsidRDefault="00B86149" w:rsidP="000D785A">
            <w:pPr>
              <w:pStyle w:val="TableParagraph"/>
              <w:widowControl/>
              <w:spacing w:before="117" w:line="360" w:lineRule="auto"/>
              <w:ind w:right="196"/>
            </w:pPr>
            <w:r w:rsidRPr="004A5812">
              <w:t>At around 08:59 on 22 March 2017, freight train 49691 travelling from Frankfurt (Oder) container terminal to Frankfurt (Oder) Oderbrücke derailed with the first bogie of the last wagon in the points connection between points 115 and 116 in Frankfurt (Oder) Oderbrücke station.</w:t>
            </w:r>
          </w:p>
        </w:tc>
        <w:tc>
          <w:tcPr>
            <w:tcW w:w="4606"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184"/>
              <w:rPr>
                <w:rFonts w:ascii="Cambria"/>
                <w:sz w:val="20"/>
              </w:rPr>
            </w:pPr>
            <w:r w:rsidRPr="004A5812">
              <w:rPr>
                <w:rFonts w:ascii="Cambria"/>
                <w:noProof/>
                <w:sz w:val="20"/>
                <w:lang w:eastAsia="en-GB" w:bidi="ar-SA"/>
              </w:rPr>
              <w:drawing>
                <wp:inline distT="0" distB="0" distL="0" distR="0">
                  <wp:extent cx="2699528" cy="2019680"/>
                  <wp:effectExtent l="0" t="0" r="0" b="0"/>
                  <wp:docPr id="15" name="image27.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7.jpeg"/>
                          <pic:cNvPicPr/>
                        </pic:nvPicPr>
                        <pic:blipFill>
                          <a:blip r:embed="rId37" cstate="print"/>
                          <a:stretch>
                            <a:fillRect/>
                          </a:stretch>
                        </pic:blipFill>
                        <pic:spPr>
                          <a:xfrm>
                            <a:off x="0" y="0"/>
                            <a:ext cx="2699528" cy="2019680"/>
                          </a:xfrm>
                          <a:prstGeom prst="rect">
                            <a:avLst/>
                          </a:prstGeom>
                        </pic:spPr>
                      </pic:pic>
                    </a:graphicData>
                  </a:graphic>
                </wp:inline>
              </w:drawing>
            </w:r>
          </w:p>
        </w:tc>
      </w:tr>
      <w:tr w:rsidR="00947BD6" w:rsidRPr="004A5812">
        <w:trPr>
          <w:trHeight w:val="642"/>
        </w:trPr>
        <w:tc>
          <w:tcPr>
            <w:tcW w:w="9212" w:type="dxa"/>
            <w:gridSpan w:val="2"/>
          </w:tcPr>
          <w:p w:rsidR="0098309B" w:rsidRPr="004A5812" w:rsidRDefault="00B86149" w:rsidP="000D785A">
            <w:pPr>
              <w:pStyle w:val="TableParagraph"/>
              <w:widowControl/>
              <w:spacing w:before="117"/>
            </w:pPr>
            <w:r w:rsidRPr="004A5812">
              <w:t>No-one was killed or injured. The accident resulted in material damage.</w:t>
            </w:r>
          </w:p>
        </w:tc>
      </w:tr>
      <w:tr w:rsidR="00947BD6" w:rsidRPr="004A5812">
        <w:trPr>
          <w:trHeight w:val="642"/>
        </w:trPr>
        <w:tc>
          <w:tcPr>
            <w:tcW w:w="9212" w:type="dxa"/>
            <w:gridSpan w:val="2"/>
          </w:tcPr>
          <w:p w:rsidR="0098309B" w:rsidRPr="004A5812" w:rsidRDefault="00B86149" w:rsidP="000D785A">
            <w:pPr>
              <w:pStyle w:val="TableParagraph"/>
              <w:widowControl/>
              <w:spacing w:before="117"/>
            </w:pPr>
            <w:r w:rsidRPr="004A5812">
              <w:t>The investigation is at investigation step 4.</w:t>
            </w:r>
          </w:p>
        </w:tc>
      </w:tr>
    </w:tbl>
    <w:p w:rsidR="00CA7121" w:rsidRDefault="00CA7121" w:rsidP="000D785A">
      <w:pPr>
        <w:widowControl/>
      </w:pPr>
    </w:p>
    <w:p w:rsidR="00CA7121" w:rsidRDefault="00CA7121" w:rsidP="000D785A">
      <w:pPr>
        <w:widowControl/>
      </w:pPr>
      <w:r>
        <w:br w:type="page"/>
      </w:r>
    </w:p>
    <w:p w:rsidR="001445D8" w:rsidRPr="004A5812" w:rsidRDefault="001445D8" w:rsidP="000D785A">
      <w:pPr>
        <w:widowControl/>
      </w:pPr>
    </w:p>
    <w:p w:rsidR="0098309B" w:rsidRPr="004A5812" w:rsidRDefault="00B86149" w:rsidP="000D785A">
      <w:pPr>
        <w:pStyle w:val="Heading2"/>
        <w:widowControl/>
        <w:numPr>
          <w:ilvl w:val="2"/>
          <w:numId w:val="17"/>
        </w:numPr>
        <w:tabs>
          <w:tab w:val="left" w:pos="1635"/>
          <w:tab w:val="left" w:pos="1637"/>
        </w:tabs>
        <w:spacing w:before="101"/>
        <w:ind w:hanging="720"/>
      </w:pPr>
      <w:bookmarkStart w:id="37" w:name="2.1.8_Zugentgleisung_am_01.05.2017_im_Ba"/>
      <w:bookmarkStart w:id="38" w:name="_Toc532207757"/>
      <w:bookmarkEnd w:id="37"/>
      <w:r w:rsidRPr="004A5812">
        <w:t>Incident involving rolling stock in Merten (Sieg) station on 6 April 2017</w:t>
      </w:r>
      <w:bookmarkEnd w:id="38"/>
    </w:p>
    <w:p w:rsidR="0098309B" w:rsidRPr="004A5812" w:rsidRDefault="0098309B" w:rsidP="000D785A">
      <w:pPr>
        <w:pStyle w:val="BodyText"/>
        <w:widowControl/>
        <w:spacing w:before="2" w:after="1"/>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3"/>
        <w:gridCol w:w="4745"/>
      </w:tblGrid>
      <w:tr w:rsidR="00947BD6" w:rsidRPr="004A5812" w:rsidTr="001841AD">
        <w:trPr>
          <w:trHeight w:val="20"/>
        </w:trPr>
        <w:tc>
          <w:tcPr>
            <w:tcW w:w="4543" w:type="dxa"/>
          </w:tcPr>
          <w:p w:rsidR="0098309B" w:rsidRPr="004A5812" w:rsidRDefault="00B86149" w:rsidP="000D785A">
            <w:pPr>
              <w:pStyle w:val="TableParagraph"/>
              <w:widowControl/>
              <w:spacing w:before="119" w:line="360" w:lineRule="auto"/>
              <w:ind w:right="160"/>
            </w:pPr>
            <w:r w:rsidRPr="004A5812">
              <w:t>At around 14:45 on 6 April 2017, a wheelset journal of the seventh wheelset fractured due to a hot box on passenger train 33211 travelling from Düren to Au (Sieg) in Merten (Sieg) station.</w:t>
            </w:r>
          </w:p>
        </w:tc>
        <w:tc>
          <w:tcPr>
            <w:tcW w:w="4745"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242"/>
              <w:rPr>
                <w:rFonts w:ascii="Cambria"/>
                <w:sz w:val="20"/>
              </w:rPr>
            </w:pPr>
            <w:r w:rsidRPr="004A5812">
              <w:rPr>
                <w:rFonts w:ascii="Cambria"/>
                <w:noProof/>
                <w:sz w:val="20"/>
                <w:lang w:eastAsia="en-GB" w:bidi="ar-SA"/>
              </w:rPr>
              <w:drawing>
                <wp:inline distT="0" distB="0" distL="0" distR="0">
                  <wp:extent cx="2730813" cy="1634490"/>
                  <wp:effectExtent l="0" t="0" r="0" b="0"/>
                  <wp:docPr id="17" name="image28.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jpeg"/>
                          <pic:cNvPicPr/>
                        </pic:nvPicPr>
                        <pic:blipFill>
                          <a:blip r:embed="rId38" cstate="print"/>
                          <a:stretch>
                            <a:fillRect/>
                          </a:stretch>
                        </pic:blipFill>
                        <pic:spPr>
                          <a:xfrm>
                            <a:off x="0" y="0"/>
                            <a:ext cx="2730813" cy="1634490"/>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No-one was killed or injured. The accident resulted in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The investigation is at investigation step 4.</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5"/>
        <w:rPr>
          <w:rFonts w:ascii="Cambria"/>
          <w:b/>
          <w:sz w:val="37"/>
        </w:rPr>
      </w:pPr>
    </w:p>
    <w:p w:rsidR="0098309B" w:rsidRPr="004A5812" w:rsidRDefault="00B86149" w:rsidP="000D785A">
      <w:pPr>
        <w:pStyle w:val="Heading2"/>
        <w:widowControl/>
        <w:numPr>
          <w:ilvl w:val="2"/>
          <w:numId w:val="17"/>
        </w:numPr>
        <w:tabs>
          <w:tab w:val="left" w:pos="1635"/>
          <w:tab w:val="left" w:pos="1637"/>
        </w:tabs>
        <w:ind w:hanging="721"/>
      </w:pPr>
      <w:bookmarkStart w:id="39" w:name="_Toc532207758"/>
      <w:r w:rsidRPr="004A5812">
        <w:t>Train derailment in Dortmund central station on 1 May 2017</w:t>
      </w:r>
      <w:bookmarkEnd w:id="39"/>
    </w:p>
    <w:p w:rsidR="0098309B" w:rsidRPr="004A5812" w:rsidRDefault="0098309B" w:rsidP="000D785A">
      <w:pPr>
        <w:pStyle w:val="BodyText"/>
        <w:widowControl/>
        <w:spacing w:before="5"/>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3"/>
        <w:gridCol w:w="4745"/>
      </w:tblGrid>
      <w:tr w:rsidR="00947BD6" w:rsidRPr="004A5812" w:rsidTr="001841AD">
        <w:trPr>
          <w:trHeight w:val="20"/>
        </w:trPr>
        <w:tc>
          <w:tcPr>
            <w:tcW w:w="4543" w:type="dxa"/>
          </w:tcPr>
          <w:p w:rsidR="0098309B" w:rsidRPr="004A5812" w:rsidRDefault="00B86149" w:rsidP="000D785A">
            <w:pPr>
              <w:pStyle w:val="TableParagraph"/>
              <w:widowControl/>
              <w:spacing w:before="116" w:line="360" w:lineRule="auto"/>
              <w:ind w:right="297"/>
            </w:pPr>
            <w:r w:rsidRPr="004A5812">
              <w:t>At around 18:46 on 1 May 2017, passenger train 945 travelling from Düsseldorf central station to Berlin-Ostbahnhof derailed with the last two wagons on double diamond points 36 of Dortmund central station.</w:t>
            </w:r>
          </w:p>
        </w:tc>
        <w:tc>
          <w:tcPr>
            <w:tcW w:w="4745" w:type="dxa"/>
          </w:tcPr>
          <w:p w:rsidR="0098309B" w:rsidRPr="004A5812" w:rsidRDefault="0098309B" w:rsidP="000D785A">
            <w:pPr>
              <w:pStyle w:val="TableParagraph"/>
              <w:widowControl/>
              <w:spacing w:before="2"/>
              <w:ind w:left="0"/>
              <w:rPr>
                <w:rFonts w:ascii="Cambria"/>
                <w:b/>
                <w:sz w:val="10"/>
              </w:rPr>
            </w:pPr>
          </w:p>
          <w:p w:rsidR="0098309B" w:rsidRPr="004A5812" w:rsidRDefault="00B86149" w:rsidP="000D785A">
            <w:pPr>
              <w:pStyle w:val="TableParagraph"/>
              <w:widowControl/>
              <w:ind w:left="304"/>
              <w:rPr>
                <w:rFonts w:ascii="Cambria"/>
                <w:sz w:val="20"/>
              </w:rPr>
            </w:pPr>
            <w:r w:rsidRPr="004A5812">
              <w:rPr>
                <w:rFonts w:ascii="Cambria"/>
                <w:noProof/>
                <w:sz w:val="20"/>
                <w:lang w:eastAsia="en-GB" w:bidi="ar-SA"/>
              </w:rPr>
              <w:drawing>
                <wp:inline distT="0" distB="0" distL="0" distR="0">
                  <wp:extent cx="2645157" cy="1487804"/>
                  <wp:effectExtent l="0" t="0" r="0" b="0"/>
                  <wp:docPr id="19" name="image29.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9.jpeg"/>
                          <pic:cNvPicPr/>
                        </pic:nvPicPr>
                        <pic:blipFill>
                          <a:blip r:embed="rId39" cstate="print"/>
                          <a:stretch>
                            <a:fillRect/>
                          </a:stretch>
                        </pic:blipFill>
                        <pic:spPr>
                          <a:xfrm>
                            <a:off x="0" y="0"/>
                            <a:ext cx="2645157" cy="1487804"/>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Nobody was killed and two people were slightly injured. The accident resulted in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7"/>
            </w:pPr>
            <w:r w:rsidRPr="004A5812">
              <w:t>The investigation is at investigation step 4.</w:t>
            </w:r>
          </w:p>
        </w:tc>
      </w:tr>
    </w:tbl>
    <w:p w:rsidR="00CA7121" w:rsidRDefault="00CA7121" w:rsidP="000D785A">
      <w:pPr>
        <w:widowControl/>
      </w:pPr>
    </w:p>
    <w:p w:rsidR="00CA7121" w:rsidRDefault="00CA7121" w:rsidP="000D785A">
      <w:pPr>
        <w:widowControl/>
      </w:pPr>
      <w:r>
        <w:br w:type="page"/>
      </w:r>
    </w:p>
    <w:p w:rsidR="001445D8" w:rsidRPr="004A5812" w:rsidRDefault="001445D8" w:rsidP="000D785A">
      <w:pPr>
        <w:widowControl/>
      </w:pPr>
    </w:p>
    <w:p w:rsidR="0098309B" w:rsidRPr="004A5812" w:rsidRDefault="00B86149" w:rsidP="000D785A">
      <w:pPr>
        <w:pStyle w:val="Heading2"/>
        <w:widowControl/>
        <w:numPr>
          <w:ilvl w:val="2"/>
          <w:numId w:val="17"/>
        </w:numPr>
        <w:tabs>
          <w:tab w:val="left" w:pos="1638"/>
          <w:tab w:val="left" w:pos="1639"/>
        </w:tabs>
        <w:spacing w:before="103"/>
        <w:ind w:left="1638" w:hanging="720"/>
      </w:pPr>
      <w:bookmarkStart w:id="40" w:name="2.1.10_Bahnübergangsunfall_(Zusammenpral"/>
      <w:bookmarkStart w:id="41" w:name="_Toc532207759"/>
      <w:bookmarkEnd w:id="40"/>
      <w:r w:rsidRPr="004A5812">
        <w:t>Train derailment between Worms and Hofheim (Ried) on 5 May 2017</w:t>
      </w:r>
      <w:bookmarkEnd w:id="41"/>
    </w:p>
    <w:p w:rsidR="0098309B" w:rsidRPr="004A5812" w:rsidRDefault="0098309B" w:rsidP="000D785A">
      <w:pPr>
        <w:pStyle w:val="BodyText"/>
        <w:widowControl/>
        <w:spacing w:before="3"/>
        <w:rPr>
          <w:rFonts w:ascii="Cambria"/>
          <w:b/>
          <w:sz w:val="21"/>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3"/>
        <w:gridCol w:w="4805"/>
      </w:tblGrid>
      <w:tr w:rsidR="00947BD6" w:rsidRPr="004A5812" w:rsidTr="001841AD">
        <w:trPr>
          <w:trHeight w:val="20"/>
        </w:trPr>
        <w:tc>
          <w:tcPr>
            <w:tcW w:w="4483" w:type="dxa"/>
          </w:tcPr>
          <w:p w:rsidR="0098309B" w:rsidRPr="004A5812" w:rsidRDefault="00B86149" w:rsidP="000D785A">
            <w:pPr>
              <w:pStyle w:val="TableParagraph"/>
              <w:widowControl/>
              <w:spacing w:before="119" w:line="360" w:lineRule="auto"/>
              <w:ind w:right="182"/>
              <w:jc w:val="both"/>
            </w:pPr>
            <w:r w:rsidRPr="004A5812">
              <w:t>At around 20:35 on 5 May 2017, freight train 52789 travelling from Einsiedlerhof to Eisenach freight yard derailed with one bogie between Worms and Hofheim (Ried).</w:t>
            </w:r>
          </w:p>
        </w:tc>
        <w:tc>
          <w:tcPr>
            <w:tcW w:w="4805" w:type="dxa"/>
          </w:tcPr>
          <w:p w:rsidR="0098309B" w:rsidRPr="004A5812" w:rsidRDefault="0098309B" w:rsidP="000D785A">
            <w:pPr>
              <w:pStyle w:val="TableParagraph"/>
              <w:widowControl/>
              <w:ind w:left="0"/>
              <w:rPr>
                <w:rFonts w:ascii="Cambria"/>
                <w:b/>
                <w:sz w:val="10"/>
              </w:rPr>
            </w:pPr>
          </w:p>
          <w:p w:rsidR="0098309B" w:rsidRPr="004A5812" w:rsidRDefault="00B86149" w:rsidP="000D785A">
            <w:pPr>
              <w:pStyle w:val="TableParagraph"/>
              <w:widowControl/>
              <w:ind w:left="381"/>
              <w:rPr>
                <w:rFonts w:ascii="Cambria"/>
                <w:sz w:val="20"/>
              </w:rPr>
            </w:pPr>
            <w:r w:rsidRPr="004A5812">
              <w:rPr>
                <w:rFonts w:ascii="Cambria"/>
                <w:noProof/>
                <w:sz w:val="20"/>
                <w:lang w:eastAsia="en-GB" w:bidi="ar-SA"/>
              </w:rPr>
              <w:drawing>
                <wp:inline distT="0" distB="0" distL="0" distR="0">
                  <wp:extent cx="2563367" cy="1923288"/>
                  <wp:effectExtent l="0" t="0" r="0" b="0"/>
                  <wp:docPr id="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0.png"/>
                          <pic:cNvPicPr/>
                        </pic:nvPicPr>
                        <pic:blipFill>
                          <a:blip r:embed="rId40" cstate="print"/>
                          <a:stretch>
                            <a:fillRect/>
                          </a:stretch>
                        </pic:blipFill>
                        <pic:spPr>
                          <a:xfrm>
                            <a:off x="0" y="0"/>
                            <a:ext cx="2563367" cy="1923288"/>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No-one was killed or injured. The accident resulted in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7"/>
            </w:pPr>
            <w:r w:rsidRPr="004A5812">
              <w:t>The investigation is at investigation step 4.</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7"/>
        <w:rPr>
          <w:rFonts w:ascii="Cambria"/>
          <w:b/>
          <w:sz w:val="37"/>
        </w:rPr>
      </w:pPr>
    </w:p>
    <w:p w:rsidR="0098309B" w:rsidRPr="004A5812" w:rsidRDefault="00B86149" w:rsidP="000D785A">
      <w:pPr>
        <w:pStyle w:val="Heading2"/>
        <w:widowControl/>
        <w:numPr>
          <w:ilvl w:val="2"/>
          <w:numId w:val="17"/>
        </w:numPr>
        <w:tabs>
          <w:tab w:val="left" w:pos="1639"/>
        </w:tabs>
        <w:spacing w:line="360" w:lineRule="auto"/>
        <w:ind w:left="1638" w:right="1015" w:hanging="720"/>
      </w:pPr>
      <w:bookmarkStart w:id="42" w:name="_Toc532207760"/>
      <w:r w:rsidRPr="004A5812">
        <w:t>Level crossing accident (collision) between Neustadt am Rübenberge and Hagen (Han) on 15 May 2017</w:t>
      </w:r>
      <w:bookmarkEnd w:id="42"/>
    </w:p>
    <w:p w:rsidR="0098309B" w:rsidRPr="004A5812" w:rsidRDefault="0098309B" w:rsidP="000D785A">
      <w:pPr>
        <w:pStyle w:val="BodyText"/>
        <w:widowControl/>
        <w:spacing w:before="2"/>
        <w:rPr>
          <w:rFonts w:ascii="Cambria"/>
          <w:b/>
          <w:sz w:val="10"/>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43"/>
        <w:gridCol w:w="4745"/>
      </w:tblGrid>
      <w:tr w:rsidR="00947BD6" w:rsidRPr="004A5812" w:rsidTr="001841AD">
        <w:trPr>
          <w:trHeight w:val="20"/>
        </w:trPr>
        <w:tc>
          <w:tcPr>
            <w:tcW w:w="4543" w:type="dxa"/>
          </w:tcPr>
          <w:p w:rsidR="0098309B" w:rsidRPr="004A5812" w:rsidRDefault="00B86149" w:rsidP="000D785A">
            <w:pPr>
              <w:pStyle w:val="TableParagraph"/>
              <w:widowControl/>
              <w:spacing w:before="117" w:line="360" w:lineRule="auto"/>
              <w:ind w:right="205"/>
            </w:pPr>
            <w:r w:rsidRPr="004A5812">
              <w:t>At around 10:46 on 15 May 2017, passenger train 4412 travelling from Hanover central station to Bremerhaven-Lehe collided with an HGV on the level crossing at line kilometre 36.244 between Neustadt am Rüberberge and Hagen (Han).</w:t>
            </w:r>
          </w:p>
        </w:tc>
        <w:tc>
          <w:tcPr>
            <w:tcW w:w="4745" w:type="dxa"/>
          </w:tcPr>
          <w:p w:rsidR="0098309B" w:rsidRPr="004A5812" w:rsidRDefault="0098309B" w:rsidP="000D785A">
            <w:pPr>
              <w:pStyle w:val="TableParagraph"/>
              <w:widowControl/>
              <w:spacing w:before="2"/>
              <w:ind w:left="0"/>
              <w:rPr>
                <w:rFonts w:ascii="Cambria"/>
                <w:b/>
                <w:sz w:val="10"/>
              </w:rPr>
            </w:pPr>
          </w:p>
          <w:p w:rsidR="0098309B" w:rsidRPr="004A5812" w:rsidRDefault="00B86149" w:rsidP="000D785A">
            <w:pPr>
              <w:pStyle w:val="TableParagraph"/>
              <w:widowControl/>
              <w:ind w:left="331"/>
              <w:rPr>
                <w:rFonts w:ascii="Cambria"/>
                <w:sz w:val="20"/>
              </w:rPr>
            </w:pPr>
            <w:r w:rsidRPr="004A5812">
              <w:rPr>
                <w:rFonts w:ascii="Cambria"/>
                <w:noProof/>
                <w:sz w:val="20"/>
                <w:lang w:eastAsia="en-GB" w:bidi="ar-SA"/>
              </w:rPr>
              <w:drawing>
                <wp:inline distT="0" distB="0" distL="0" distR="0">
                  <wp:extent cx="2608897" cy="1739264"/>
                  <wp:effectExtent l="0" t="0" r="0" b="0"/>
                  <wp:docPr id="23" name="image31.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1.jpeg"/>
                          <pic:cNvPicPr/>
                        </pic:nvPicPr>
                        <pic:blipFill>
                          <a:blip r:embed="rId41" cstate="print"/>
                          <a:stretch>
                            <a:fillRect/>
                          </a:stretch>
                        </pic:blipFill>
                        <pic:spPr>
                          <a:xfrm>
                            <a:off x="0" y="0"/>
                            <a:ext cx="2608897" cy="1739264"/>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One person was fatally injured and fifteen people were slightly injured. The accident resulted in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3" w:line="404" w:lineRule="exact"/>
              <w:ind w:right="359"/>
            </w:pPr>
            <w:r w:rsidRPr="004A5812">
              <w:t>The investigations have been completed. The investigation report was published in May 2018.</w:t>
            </w:r>
          </w:p>
        </w:tc>
      </w:tr>
    </w:tbl>
    <w:p w:rsidR="00CA7121" w:rsidRDefault="00CA7121" w:rsidP="000D785A">
      <w:pPr>
        <w:widowControl/>
        <w:spacing w:line="404" w:lineRule="exact"/>
      </w:pPr>
    </w:p>
    <w:p w:rsidR="00CA7121" w:rsidRDefault="00CA7121" w:rsidP="000D785A">
      <w:pPr>
        <w:widowControl/>
      </w:pPr>
      <w:r>
        <w:br w:type="page"/>
      </w:r>
    </w:p>
    <w:p w:rsidR="001445D8" w:rsidRPr="004A5812" w:rsidRDefault="001445D8" w:rsidP="000D785A">
      <w:pPr>
        <w:widowControl/>
        <w:spacing w:line="404" w:lineRule="exact"/>
      </w:pPr>
    </w:p>
    <w:p w:rsidR="0098309B" w:rsidRPr="004A5812" w:rsidRDefault="00B86149" w:rsidP="000D785A">
      <w:pPr>
        <w:pStyle w:val="Heading2"/>
        <w:widowControl/>
        <w:numPr>
          <w:ilvl w:val="2"/>
          <w:numId w:val="17"/>
        </w:numPr>
        <w:tabs>
          <w:tab w:val="left" w:pos="1637"/>
        </w:tabs>
        <w:spacing w:before="101" w:line="360" w:lineRule="auto"/>
        <w:ind w:right="814" w:hanging="720"/>
      </w:pPr>
      <w:bookmarkStart w:id="43" w:name="2.1.12_Zugentgleisung_am_15.06.2017_zwis"/>
      <w:bookmarkStart w:id="44" w:name="_Toc532207761"/>
      <w:bookmarkEnd w:id="43"/>
      <w:r w:rsidRPr="004A5812">
        <w:t>Train derailment between Papiermühle (Stadtroda junction) and Stadtroda on 19 May 2017</w:t>
      </w:r>
      <w:bookmarkEnd w:id="44"/>
    </w:p>
    <w:p w:rsidR="0098309B" w:rsidRPr="004A5812" w:rsidRDefault="0098309B" w:rsidP="000D785A">
      <w:pPr>
        <w:pStyle w:val="BodyText"/>
        <w:widowControl/>
        <w:spacing w:before="4"/>
        <w:rPr>
          <w:rFonts w:ascii="Cambria"/>
          <w:b/>
          <w:sz w:val="10"/>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2"/>
        <w:gridCol w:w="5265"/>
      </w:tblGrid>
      <w:tr w:rsidR="00947BD6" w:rsidRPr="004A5812">
        <w:trPr>
          <w:trHeight w:val="3102"/>
        </w:trPr>
        <w:tc>
          <w:tcPr>
            <w:tcW w:w="4022" w:type="dxa"/>
          </w:tcPr>
          <w:p w:rsidR="0098309B" w:rsidRPr="004A5812" w:rsidRDefault="00B86149" w:rsidP="000D785A">
            <w:pPr>
              <w:pStyle w:val="TableParagraph"/>
              <w:widowControl/>
              <w:spacing w:before="116" w:line="360" w:lineRule="auto"/>
              <w:ind w:right="295"/>
            </w:pPr>
            <w:r w:rsidRPr="004A5812">
              <w:t>At around 19:29 on 19 May 2017, passenger train 3666 travelling from Glauchau (Saxony) to Göttingen derailed between the Papiermühle and Stadtroda crossovers.</w:t>
            </w:r>
          </w:p>
        </w:tc>
        <w:tc>
          <w:tcPr>
            <w:tcW w:w="5265" w:type="dxa"/>
          </w:tcPr>
          <w:p w:rsidR="0098309B" w:rsidRPr="004A5812" w:rsidRDefault="0098309B" w:rsidP="000D785A">
            <w:pPr>
              <w:pStyle w:val="TableParagraph"/>
              <w:widowControl/>
              <w:spacing w:before="2"/>
              <w:ind w:left="0"/>
              <w:rPr>
                <w:rFonts w:ascii="Cambria"/>
                <w:b/>
                <w:sz w:val="10"/>
              </w:rPr>
            </w:pPr>
          </w:p>
          <w:p w:rsidR="0098309B" w:rsidRPr="004A5812" w:rsidRDefault="00B86149" w:rsidP="000D785A">
            <w:pPr>
              <w:pStyle w:val="TableParagraph"/>
              <w:widowControl/>
              <w:ind w:left="110"/>
              <w:rPr>
                <w:rFonts w:ascii="Cambria"/>
                <w:sz w:val="20"/>
              </w:rPr>
            </w:pPr>
            <w:r w:rsidRPr="004A5812">
              <w:rPr>
                <w:rFonts w:ascii="Cambria"/>
                <w:noProof/>
                <w:sz w:val="20"/>
                <w:lang w:eastAsia="en-GB" w:bidi="ar-SA"/>
              </w:rPr>
              <w:drawing>
                <wp:inline distT="0" distB="0" distL="0" distR="0">
                  <wp:extent cx="3239277" cy="1825942"/>
                  <wp:effectExtent l="0" t="0" r="0" b="0"/>
                  <wp:docPr id="25" name="image32.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2.jpeg"/>
                          <pic:cNvPicPr/>
                        </pic:nvPicPr>
                        <pic:blipFill>
                          <a:blip r:embed="rId42" cstate="print"/>
                          <a:stretch>
                            <a:fillRect/>
                          </a:stretch>
                        </pic:blipFill>
                        <pic:spPr>
                          <a:xfrm>
                            <a:off x="0" y="0"/>
                            <a:ext cx="3239277" cy="1825942"/>
                          </a:xfrm>
                          <a:prstGeom prst="rect">
                            <a:avLst/>
                          </a:prstGeom>
                        </pic:spPr>
                      </pic:pic>
                    </a:graphicData>
                  </a:graphic>
                </wp:inline>
              </w:drawing>
            </w:r>
          </w:p>
        </w:tc>
      </w:tr>
      <w:tr w:rsidR="00947BD6" w:rsidRPr="004A5812">
        <w:trPr>
          <w:trHeight w:val="926"/>
        </w:trPr>
        <w:tc>
          <w:tcPr>
            <w:tcW w:w="9287" w:type="dxa"/>
            <w:gridSpan w:val="2"/>
          </w:tcPr>
          <w:p w:rsidR="0098309B" w:rsidRPr="004A5812" w:rsidRDefault="00B86149" w:rsidP="000D785A">
            <w:pPr>
              <w:pStyle w:val="TableParagraph"/>
              <w:widowControl/>
              <w:spacing w:before="3" w:line="404" w:lineRule="exact"/>
              <w:ind w:right="563"/>
            </w:pPr>
            <w:r w:rsidRPr="004A5812">
              <w:t>Nobody was fatally injured and seven people were slightly injured. The accident resulted in considerable material damage.</w:t>
            </w:r>
          </w:p>
        </w:tc>
      </w:tr>
      <w:tr w:rsidR="00947BD6" w:rsidRPr="004A5812">
        <w:trPr>
          <w:trHeight w:val="522"/>
        </w:trPr>
        <w:tc>
          <w:tcPr>
            <w:tcW w:w="9287" w:type="dxa"/>
            <w:gridSpan w:val="2"/>
          </w:tcPr>
          <w:p w:rsidR="0098309B" w:rsidRPr="004A5812" w:rsidRDefault="00B86149" w:rsidP="000D785A">
            <w:pPr>
              <w:pStyle w:val="TableParagraph"/>
              <w:widowControl/>
              <w:spacing w:before="116"/>
            </w:pPr>
            <w:r w:rsidRPr="004A5812">
              <w:t>The investigation is at investigation step 4.</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7"/>
        <w:rPr>
          <w:rFonts w:ascii="Cambria"/>
          <w:b/>
          <w:sz w:val="37"/>
        </w:rPr>
      </w:pPr>
    </w:p>
    <w:p w:rsidR="0098309B" w:rsidRPr="004A5812" w:rsidRDefault="00B86149" w:rsidP="000D785A">
      <w:pPr>
        <w:pStyle w:val="Heading2"/>
        <w:widowControl/>
        <w:numPr>
          <w:ilvl w:val="2"/>
          <w:numId w:val="17"/>
        </w:numPr>
        <w:tabs>
          <w:tab w:val="left" w:pos="1637"/>
        </w:tabs>
        <w:spacing w:line="360" w:lineRule="auto"/>
        <w:ind w:right="1161" w:hanging="721"/>
      </w:pPr>
      <w:bookmarkStart w:id="45" w:name="_Toc532207762"/>
      <w:r w:rsidRPr="004A5812">
        <w:t>Train derailment between Gaildorf West and Schwäbisch Hall-Hessental on 15 June 2017</w:t>
      </w:r>
      <w:bookmarkEnd w:id="45"/>
    </w:p>
    <w:p w:rsidR="0098309B" w:rsidRPr="004A5812" w:rsidRDefault="0098309B" w:rsidP="000D785A">
      <w:pPr>
        <w:pStyle w:val="BodyText"/>
        <w:widowControl/>
        <w:spacing w:before="2"/>
        <w:rPr>
          <w:rFonts w:ascii="Cambria"/>
          <w:b/>
          <w:sz w:val="10"/>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3"/>
        <w:gridCol w:w="4805"/>
      </w:tblGrid>
      <w:tr w:rsidR="00947BD6" w:rsidRPr="004A5812" w:rsidTr="001841AD">
        <w:trPr>
          <w:trHeight w:val="20"/>
        </w:trPr>
        <w:tc>
          <w:tcPr>
            <w:tcW w:w="4483" w:type="dxa"/>
          </w:tcPr>
          <w:p w:rsidR="0098309B" w:rsidRPr="004A5812" w:rsidRDefault="00B86149" w:rsidP="000D785A">
            <w:pPr>
              <w:pStyle w:val="TableParagraph"/>
              <w:widowControl/>
              <w:spacing w:before="119" w:line="360" w:lineRule="auto"/>
              <w:ind w:right="252"/>
            </w:pPr>
            <w:r w:rsidRPr="004A5812">
              <w:t>At around 16:45 on 15 June 2017, freight train 51894 travelling from Mannheim marshalling yard to Nuremberg marshalling yard derailed with three wagons between Gaildorf West and Schwäbisch Hall-Hessental.</w:t>
            </w:r>
          </w:p>
        </w:tc>
        <w:tc>
          <w:tcPr>
            <w:tcW w:w="4805"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124"/>
              <w:rPr>
                <w:rFonts w:ascii="Cambria"/>
                <w:sz w:val="20"/>
              </w:rPr>
            </w:pPr>
            <w:r w:rsidRPr="004A5812">
              <w:rPr>
                <w:rFonts w:ascii="Cambria"/>
                <w:noProof/>
                <w:sz w:val="20"/>
                <w:lang w:eastAsia="en-GB" w:bidi="ar-SA"/>
              </w:rPr>
              <w:drawing>
                <wp:inline distT="0" distB="0" distL="0" distR="0">
                  <wp:extent cx="2912883" cy="2183511"/>
                  <wp:effectExtent l="0" t="0" r="0" b="0"/>
                  <wp:docPr id="27" name="image33.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3.jpeg"/>
                          <pic:cNvPicPr/>
                        </pic:nvPicPr>
                        <pic:blipFill>
                          <a:blip r:embed="rId43" cstate="print"/>
                          <a:stretch>
                            <a:fillRect/>
                          </a:stretch>
                        </pic:blipFill>
                        <pic:spPr>
                          <a:xfrm>
                            <a:off x="0" y="0"/>
                            <a:ext cx="2912883" cy="2183511"/>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No-one was killed or injured. The accident resulted in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The investigation is at investigation step 4.</w:t>
            </w:r>
          </w:p>
        </w:tc>
      </w:tr>
    </w:tbl>
    <w:p w:rsidR="00B86149" w:rsidRPr="004A5812" w:rsidRDefault="00B86149" w:rsidP="000D785A">
      <w:pPr>
        <w:widowControl/>
      </w:pPr>
    </w:p>
    <w:p w:rsidR="00B86149" w:rsidRPr="004A5812" w:rsidRDefault="00B86149" w:rsidP="000D785A">
      <w:pPr>
        <w:widowControl/>
      </w:pPr>
      <w:r w:rsidRPr="004A5812">
        <w:br w:type="page"/>
      </w:r>
    </w:p>
    <w:p w:rsidR="00B86149" w:rsidRPr="004A5812" w:rsidRDefault="00B86149" w:rsidP="000D785A">
      <w:pPr>
        <w:widowControl/>
      </w:pPr>
    </w:p>
    <w:p w:rsidR="0098309B" w:rsidRPr="004A5812" w:rsidRDefault="00B86149" w:rsidP="000D785A">
      <w:pPr>
        <w:pStyle w:val="Heading2"/>
        <w:widowControl/>
        <w:numPr>
          <w:ilvl w:val="2"/>
          <w:numId w:val="17"/>
        </w:numPr>
        <w:tabs>
          <w:tab w:val="left" w:pos="1637"/>
        </w:tabs>
        <w:spacing w:before="101"/>
        <w:ind w:hanging="720"/>
      </w:pPr>
      <w:bookmarkStart w:id="46" w:name="2.1.14_Bahnübergangsunfall_(Zusammenpral"/>
      <w:bookmarkStart w:id="47" w:name="_Toc532207763"/>
      <w:bookmarkEnd w:id="46"/>
      <w:r w:rsidRPr="004A5812">
        <w:t>Train collision in Leese-Stolzenau station on 30 June 2017</w:t>
      </w:r>
      <w:bookmarkEnd w:id="47"/>
    </w:p>
    <w:p w:rsidR="0098309B" w:rsidRPr="004A5812" w:rsidRDefault="0098309B" w:rsidP="000D785A">
      <w:pPr>
        <w:pStyle w:val="BodyText"/>
        <w:widowControl/>
        <w:spacing w:before="2" w:after="1"/>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51"/>
        <w:gridCol w:w="4937"/>
      </w:tblGrid>
      <w:tr w:rsidR="00947BD6" w:rsidRPr="004A5812">
        <w:trPr>
          <w:trHeight w:val="3906"/>
        </w:trPr>
        <w:tc>
          <w:tcPr>
            <w:tcW w:w="4351" w:type="dxa"/>
          </w:tcPr>
          <w:p w:rsidR="0098309B" w:rsidRPr="004A5812" w:rsidRDefault="00B86149" w:rsidP="000D785A">
            <w:pPr>
              <w:pStyle w:val="TableParagraph"/>
              <w:widowControl/>
              <w:spacing w:before="119" w:line="360" w:lineRule="auto"/>
              <w:ind w:right="200"/>
            </w:pPr>
            <w:r w:rsidRPr="004A5812">
              <w:t>At around 14:45 on 30 June 2017, freight train 42597 travelling from Antwerp to Maschen marshalling yard collided with freight train 42757 on track 1 of Leese</w:t>
            </w:r>
            <w:r w:rsidRPr="004A5812">
              <w:noBreakHyphen/>
              <w:t>Stolzenau station.</w:t>
            </w:r>
          </w:p>
        </w:tc>
        <w:tc>
          <w:tcPr>
            <w:tcW w:w="4937"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110" w:right="-5"/>
              <w:rPr>
                <w:rFonts w:ascii="Cambria"/>
                <w:sz w:val="20"/>
              </w:rPr>
            </w:pPr>
            <w:r w:rsidRPr="004A5812">
              <w:rPr>
                <w:rFonts w:ascii="Cambria"/>
                <w:noProof/>
                <w:sz w:val="20"/>
                <w:lang w:eastAsia="en-GB" w:bidi="ar-SA"/>
              </w:rPr>
              <w:drawing>
                <wp:inline distT="0" distB="0" distL="0" distR="0">
                  <wp:extent cx="3036037" cy="2089880"/>
                  <wp:effectExtent l="0" t="0" r="0" b="0"/>
                  <wp:docPr id="2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4.jpeg"/>
                          <pic:cNvPicPr/>
                        </pic:nvPicPr>
                        <pic:blipFill>
                          <a:blip r:embed="rId44" cstate="print"/>
                          <a:stretch>
                            <a:fillRect/>
                          </a:stretch>
                        </pic:blipFill>
                        <pic:spPr>
                          <a:xfrm>
                            <a:off x="0" y="0"/>
                            <a:ext cx="3036037" cy="2089880"/>
                          </a:xfrm>
                          <a:prstGeom prst="rect">
                            <a:avLst/>
                          </a:prstGeom>
                        </pic:spPr>
                      </pic:pic>
                    </a:graphicData>
                  </a:graphic>
                </wp:inline>
              </w:drawing>
            </w:r>
          </w:p>
          <w:p w:rsidR="0098309B" w:rsidRPr="004A5812" w:rsidRDefault="00B86149" w:rsidP="000D785A">
            <w:pPr>
              <w:pStyle w:val="TableParagraph"/>
              <w:widowControl/>
              <w:spacing w:before="88"/>
              <w:ind w:left="110"/>
            </w:pPr>
            <w:r w:rsidRPr="004A5812">
              <w:t>Source: Federal Police</w:t>
            </w:r>
          </w:p>
        </w:tc>
      </w:tr>
      <w:tr w:rsidR="00947BD6" w:rsidRPr="004A5812">
        <w:trPr>
          <w:trHeight w:val="1046"/>
        </w:trPr>
        <w:tc>
          <w:tcPr>
            <w:tcW w:w="9288" w:type="dxa"/>
            <w:gridSpan w:val="2"/>
          </w:tcPr>
          <w:p w:rsidR="0098309B" w:rsidRPr="004A5812" w:rsidRDefault="00B86149" w:rsidP="000D785A">
            <w:pPr>
              <w:pStyle w:val="TableParagraph"/>
              <w:widowControl/>
              <w:spacing w:before="119" w:line="360" w:lineRule="auto"/>
              <w:ind w:left="108" w:hanging="1"/>
            </w:pPr>
            <w:r w:rsidRPr="004A5812">
              <w:t>No-one was fatally injured and two people were seriously injured. The accident resulted in considerable material damage.</w:t>
            </w:r>
          </w:p>
        </w:tc>
      </w:tr>
      <w:tr w:rsidR="00947BD6" w:rsidRPr="004A5812">
        <w:trPr>
          <w:trHeight w:val="1046"/>
        </w:trPr>
        <w:tc>
          <w:tcPr>
            <w:tcW w:w="9288" w:type="dxa"/>
            <w:gridSpan w:val="2"/>
          </w:tcPr>
          <w:p w:rsidR="0098309B" w:rsidRPr="004A5812" w:rsidRDefault="00B86149" w:rsidP="000D785A">
            <w:pPr>
              <w:pStyle w:val="TableParagraph"/>
              <w:widowControl/>
              <w:spacing w:before="119" w:line="357" w:lineRule="auto"/>
              <w:ind w:left="108"/>
            </w:pPr>
            <w:r w:rsidRPr="004A5812">
              <w:t>The investigations have been completed. The investigation report was published in February 2018.</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7"/>
        <w:rPr>
          <w:rFonts w:ascii="Cambria"/>
          <w:b/>
          <w:sz w:val="37"/>
        </w:rPr>
      </w:pPr>
    </w:p>
    <w:p w:rsidR="0098309B" w:rsidRPr="004A5812" w:rsidRDefault="00B86149" w:rsidP="000D785A">
      <w:pPr>
        <w:pStyle w:val="Heading2"/>
        <w:widowControl/>
        <w:numPr>
          <w:ilvl w:val="2"/>
          <w:numId w:val="17"/>
        </w:numPr>
        <w:tabs>
          <w:tab w:val="left" w:pos="1637"/>
        </w:tabs>
        <w:spacing w:line="360" w:lineRule="auto"/>
        <w:ind w:right="983" w:hanging="720"/>
      </w:pPr>
      <w:bookmarkStart w:id="48" w:name="_Toc532207764"/>
      <w:r w:rsidRPr="004A5812">
        <w:t>Level crossing accident (collision) in Hohenlimburg station on 17 July 2017</w:t>
      </w:r>
      <w:bookmarkEnd w:id="48"/>
    </w:p>
    <w:p w:rsidR="0098309B" w:rsidRPr="004A5812" w:rsidRDefault="0098309B" w:rsidP="000D785A">
      <w:pPr>
        <w:pStyle w:val="BodyText"/>
        <w:widowControl/>
        <w:spacing w:before="5"/>
        <w:rPr>
          <w:rFonts w:ascii="Cambria"/>
          <w:b/>
          <w:sz w:val="10"/>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2"/>
        <w:gridCol w:w="4905"/>
      </w:tblGrid>
      <w:tr w:rsidR="00947BD6" w:rsidRPr="004A5812" w:rsidTr="001841AD">
        <w:trPr>
          <w:trHeight w:val="20"/>
        </w:trPr>
        <w:tc>
          <w:tcPr>
            <w:tcW w:w="4382" w:type="dxa"/>
          </w:tcPr>
          <w:p w:rsidR="0098309B" w:rsidRPr="004A5812" w:rsidRDefault="00B86149" w:rsidP="000D785A">
            <w:pPr>
              <w:pStyle w:val="TableParagraph"/>
              <w:widowControl/>
              <w:spacing w:before="116" w:line="360" w:lineRule="auto"/>
              <w:ind w:right="121"/>
            </w:pPr>
            <w:r w:rsidRPr="004A5812">
              <w:t>At around 21:15 on 17 July 2017, freight train 93590 travelling from Hohenlimburg to Hagen freight yard collided with a car on the level crossing at track kilometre 17.335 in Hohenlimburg station. The rear part of the train then collided with the front part of train 93590 which had come to a standstill on track 1 of Hohenlimburg station.</w:t>
            </w:r>
          </w:p>
        </w:tc>
        <w:tc>
          <w:tcPr>
            <w:tcW w:w="4905" w:type="dxa"/>
          </w:tcPr>
          <w:p w:rsidR="0098309B" w:rsidRPr="004A5812" w:rsidRDefault="0098309B" w:rsidP="000D785A">
            <w:pPr>
              <w:pStyle w:val="TableParagraph"/>
              <w:widowControl/>
              <w:spacing w:before="2"/>
              <w:ind w:left="0"/>
              <w:rPr>
                <w:rFonts w:ascii="Cambria"/>
                <w:b/>
                <w:sz w:val="10"/>
              </w:rPr>
            </w:pPr>
          </w:p>
          <w:p w:rsidR="0098309B" w:rsidRPr="004A5812" w:rsidRDefault="00B86149" w:rsidP="000D785A">
            <w:pPr>
              <w:pStyle w:val="TableParagraph"/>
              <w:widowControl/>
              <w:ind w:left="110"/>
              <w:rPr>
                <w:rFonts w:ascii="Cambria"/>
                <w:sz w:val="20"/>
              </w:rPr>
            </w:pPr>
            <w:r w:rsidRPr="004A5812">
              <w:rPr>
                <w:rFonts w:ascii="Cambria"/>
                <w:noProof/>
                <w:sz w:val="20"/>
                <w:lang w:eastAsia="en-GB" w:bidi="ar-SA"/>
              </w:rPr>
              <w:drawing>
                <wp:inline distT="0" distB="0" distL="0" distR="0">
                  <wp:extent cx="2983871" cy="2235612"/>
                  <wp:effectExtent l="0" t="0" r="0" b="0"/>
                  <wp:docPr id="31" name="image35.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5.jpeg"/>
                          <pic:cNvPicPr/>
                        </pic:nvPicPr>
                        <pic:blipFill>
                          <a:blip r:embed="rId45" cstate="print"/>
                          <a:stretch>
                            <a:fillRect/>
                          </a:stretch>
                        </pic:blipFill>
                        <pic:spPr>
                          <a:xfrm>
                            <a:off x="0" y="0"/>
                            <a:ext cx="2983871" cy="2235612"/>
                          </a:xfrm>
                          <a:prstGeom prst="rect">
                            <a:avLst/>
                          </a:prstGeom>
                        </pic:spPr>
                      </pic:pic>
                    </a:graphicData>
                  </a:graphic>
                </wp:inline>
              </w:drawing>
            </w:r>
          </w:p>
        </w:tc>
      </w:tr>
      <w:tr w:rsidR="00947BD6" w:rsidRPr="004A5812" w:rsidTr="001841AD">
        <w:trPr>
          <w:trHeight w:val="20"/>
        </w:trPr>
        <w:tc>
          <w:tcPr>
            <w:tcW w:w="9287" w:type="dxa"/>
            <w:gridSpan w:val="2"/>
          </w:tcPr>
          <w:p w:rsidR="0098309B" w:rsidRPr="004A5812" w:rsidRDefault="00B86149" w:rsidP="000D785A">
            <w:pPr>
              <w:pStyle w:val="TableParagraph"/>
              <w:widowControl/>
              <w:spacing w:before="119"/>
            </w:pPr>
            <w:r w:rsidRPr="004A5812">
              <w:t>No-one was fatally injured and three people were slightly injured. The accident resulted in material damage.</w:t>
            </w:r>
          </w:p>
        </w:tc>
      </w:tr>
      <w:tr w:rsidR="00947BD6" w:rsidRPr="004A5812" w:rsidTr="001841AD">
        <w:trPr>
          <w:trHeight w:val="20"/>
        </w:trPr>
        <w:tc>
          <w:tcPr>
            <w:tcW w:w="9287" w:type="dxa"/>
            <w:gridSpan w:val="2"/>
          </w:tcPr>
          <w:p w:rsidR="0098309B" w:rsidRPr="004A5812" w:rsidRDefault="00B86149" w:rsidP="000D785A">
            <w:pPr>
              <w:pStyle w:val="TableParagraph"/>
              <w:widowControl/>
              <w:spacing w:before="119"/>
            </w:pPr>
            <w:r w:rsidRPr="004A5812">
              <w:t>The investigation is at investigation step 4.</w:t>
            </w:r>
          </w:p>
        </w:tc>
      </w:tr>
    </w:tbl>
    <w:p w:rsidR="00B86149" w:rsidRPr="004A5812" w:rsidRDefault="00B86149" w:rsidP="000D785A">
      <w:pPr>
        <w:widowControl/>
      </w:pPr>
    </w:p>
    <w:p w:rsidR="00B86149" w:rsidRPr="004A5812" w:rsidRDefault="00B86149" w:rsidP="000D785A">
      <w:pPr>
        <w:widowControl/>
      </w:pPr>
      <w:r w:rsidRPr="004A5812">
        <w:br w:type="page"/>
      </w:r>
    </w:p>
    <w:p w:rsidR="00B86149" w:rsidRPr="004A5812" w:rsidRDefault="00B86149" w:rsidP="000D785A">
      <w:pPr>
        <w:widowControl/>
      </w:pPr>
    </w:p>
    <w:p w:rsidR="0098309B" w:rsidRPr="004A5812" w:rsidRDefault="00B86149" w:rsidP="000D785A">
      <w:pPr>
        <w:pStyle w:val="Heading2"/>
        <w:widowControl/>
        <w:numPr>
          <w:ilvl w:val="2"/>
          <w:numId w:val="17"/>
        </w:numPr>
        <w:tabs>
          <w:tab w:val="left" w:pos="1637"/>
        </w:tabs>
        <w:spacing w:before="101"/>
        <w:ind w:hanging="720"/>
      </w:pPr>
      <w:bookmarkStart w:id="49" w:name="2.1.16_Zugentgleisung_am_14.11.2017_im_B"/>
      <w:bookmarkStart w:id="50" w:name="_Toc532207765"/>
      <w:bookmarkEnd w:id="49"/>
      <w:r w:rsidRPr="004A5812">
        <w:t>Train collision in Augsburg central station on 18 September 2017</w:t>
      </w:r>
      <w:bookmarkEnd w:id="50"/>
    </w:p>
    <w:p w:rsidR="0098309B" w:rsidRPr="004A5812" w:rsidRDefault="0098309B" w:rsidP="000D785A">
      <w:pPr>
        <w:pStyle w:val="BodyText"/>
        <w:widowControl/>
        <w:spacing w:before="2" w:after="1"/>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896"/>
      </w:tblGrid>
      <w:tr w:rsidR="00947BD6" w:rsidRPr="004A5812" w:rsidTr="001841AD">
        <w:trPr>
          <w:trHeight w:val="20"/>
        </w:trPr>
        <w:tc>
          <w:tcPr>
            <w:tcW w:w="4392" w:type="dxa"/>
          </w:tcPr>
          <w:p w:rsidR="0098309B" w:rsidRPr="004A5812" w:rsidRDefault="00B86149" w:rsidP="000D785A">
            <w:pPr>
              <w:pStyle w:val="TableParagraph"/>
              <w:widowControl/>
              <w:spacing w:before="119" w:line="360" w:lineRule="auto"/>
              <w:ind w:right="158"/>
            </w:pPr>
            <w:r w:rsidRPr="004A5812">
              <w:t>At around 12:50 on 18 September 2017, passenger train 42597 travelling from Augsburg-Oberhausen to Peißenberg collided with a shunting run travelling to the side on points 659 of Augsburg central station.</w:t>
            </w:r>
          </w:p>
        </w:tc>
        <w:tc>
          <w:tcPr>
            <w:tcW w:w="4896"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110"/>
              <w:rPr>
                <w:rFonts w:ascii="Cambria"/>
                <w:sz w:val="20"/>
              </w:rPr>
            </w:pPr>
            <w:r w:rsidRPr="004A5812">
              <w:rPr>
                <w:rFonts w:ascii="Cambria"/>
                <w:noProof/>
                <w:sz w:val="20"/>
                <w:lang w:eastAsia="en-GB" w:bidi="ar-SA"/>
              </w:rPr>
              <w:drawing>
                <wp:inline distT="0" distB="0" distL="0" distR="0">
                  <wp:extent cx="2997681" cy="2250567"/>
                  <wp:effectExtent l="0" t="0" r="0" b="0"/>
                  <wp:docPr id="33" name="image36.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6.jpeg"/>
                          <pic:cNvPicPr/>
                        </pic:nvPicPr>
                        <pic:blipFill>
                          <a:blip r:embed="rId46" cstate="print"/>
                          <a:stretch>
                            <a:fillRect/>
                          </a:stretch>
                        </pic:blipFill>
                        <pic:spPr>
                          <a:xfrm>
                            <a:off x="0" y="0"/>
                            <a:ext cx="2997681" cy="2250567"/>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No-one was fatally injured and four people were slightly injured. The accident resulted in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7"/>
            </w:pPr>
            <w:r w:rsidRPr="004A5812">
              <w:t>The investigation is at investigation step 4.</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7"/>
        <w:rPr>
          <w:rFonts w:ascii="Cambria"/>
          <w:b/>
          <w:sz w:val="37"/>
        </w:rPr>
      </w:pPr>
    </w:p>
    <w:p w:rsidR="0098309B" w:rsidRPr="004A5812" w:rsidRDefault="00B86149" w:rsidP="000D785A">
      <w:pPr>
        <w:pStyle w:val="Heading2"/>
        <w:widowControl/>
        <w:numPr>
          <w:ilvl w:val="2"/>
          <w:numId w:val="17"/>
        </w:numPr>
        <w:tabs>
          <w:tab w:val="left" w:pos="1637"/>
        </w:tabs>
        <w:ind w:hanging="721"/>
      </w:pPr>
      <w:bookmarkStart w:id="51" w:name="_Toc532207766"/>
      <w:r w:rsidRPr="004A5812">
        <w:t>Train derailment in Mühlacker station on 14 November 2017</w:t>
      </w:r>
      <w:bookmarkEnd w:id="51"/>
    </w:p>
    <w:p w:rsidR="0098309B" w:rsidRPr="004A5812" w:rsidRDefault="0098309B" w:rsidP="000D785A">
      <w:pPr>
        <w:pStyle w:val="BodyText"/>
        <w:widowControl/>
        <w:spacing w:before="3"/>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2"/>
        <w:gridCol w:w="4836"/>
      </w:tblGrid>
      <w:tr w:rsidR="00947BD6" w:rsidRPr="004A5812" w:rsidTr="001841AD">
        <w:trPr>
          <w:trHeight w:val="20"/>
        </w:trPr>
        <w:tc>
          <w:tcPr>
            <w:tcW w:w="4452" w:type="dxa"/>
          </w:tcPr>
          <w:p w:rsidR="0098309B" w:rsidRPr="004A5812" w:rsidRDefault="00B86149" w:rsidP="000D785A">
            <w:pPr>
              <w:pStyle w:val="TableParagraph"/>
              <w:widowControl/>
              <w:spacing w:before="119" w:line="360" w:lineRule="auto"/>
              <w:ind w:right="218"/>
            </w:pPr>
            <w:r w:rsidRPr="004A5812">
              <w:t>At around 13:25 on 14 November 2017, passenger train 85229 travelling from Bruchsal to Mühlacker derailed with one bogie on points 91 of Mühlacker station.</w:t>
            </w:r>
          </w:p>
        </w:tc>
        <w:tc>
          <w:tcPr>
            <w:tcW w:w="4836"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110"/>
              <w:rPr>
                <w:rFonts w:ascii="Cambria"/>
                <w:sz w:val="20"/>
              </w:rPr>
            </w:pPr>
            <w:r w:rsidRPr="004A5812">
              <w:rPr>
                <w:rFonts w:ascii="Cambria"/>
                <w:noProof/>
                <w:sz w:val="20"/>
                <w:lang w:eastAsia="en-GB" w:bidi="ar-SA"/>
              </w:rPr>
              <w:drawing>
                <wp:inline distT="0" distB="0" distL="0" distR="0">
                  <wp:extent cx="2948416" cy="2212848"/>
                  <wp:effectExtent l="0" t="0" r="0" b="0"/>
                  <wp:docPr id="35" name="image37.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7.jpeg"/>
                          <pic:cNvPicPr/>
                        </pic:nvPicPr>
                        <pic:blipFill>
                          <a:blip r:embed="rId47" cstate="print"/>
                          <a:stretch>
                            <a:fillRect/>
                          </a:stretch>
                        </pic:blipFill>
                        <pic:spPr>
                          <a:xfrm>
                            <a:off x="0" y="0"/>
                            <a:ext cx="2948416" cy="2212848"/>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pPr>
            <w:r w:rsidRPr="004A5812">
              <w:t>No-one was killed or injured. The accident resulted in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7"/>
            </w:pPr>
            <w:r w:rsidRPr="004A5812">
              <w:t>The investigation is at investigation step 3.</w:t>
            </w:r>
          </w:p>
        </w:tc>
      </w:tr>
    </w:tbl>
    <w:p w:rsidR="00B86149" w:rsidRPr="004A5812" w:rsidRDefault="00B86149" w:rsidP="000D785A">
      <w:pPr>
        <w:widowControl/>
      </w:pPr>
    </w:p>
    <w:p w:rsidR="00B86149" w:rsidRPr="004A5812" w:rsidRDefault="00B86149" w:rsidP="000D785A">
      <w:pPr>
        <w:widowControl/>
      </w:pPr>
      <w:r w:rsidRPr="004A5812">
        <w:br w:type="page"/>
      </w:r>
    </w:p>
    <w:p w:rsidR="001445D8" w:rsidRPr="004A5812" w:rsidRDefault="001445D8" w:rsidP="000D785A">
      <w:pPr>
        <w:widowControl/>
      </w:pPr>
    </w:p>
    <w:p w:rsidR="0098309B" w:rsidRPr="004A5812" w:rsidRDefault="00B86149" w:rsidP="000D785A">
      <w:pPr>
        <w:pStyle w:val="Heading2"/>
        <w:widowControl/>
        <w:numPr>
          <w:ilvl w:val="2"/>
          <w:numId w:val="17"/>
        </w:numPr>
        <w:tabs>
          <w:tab w:val="left" w:pos="1637"/>
        </w:tabs>
        <w:spacing w:before="101"/>
        <w:ind w:hanging="720"/>
      </w:pPr>
      <w:bookmarkStart w:id="52" w:name="2.1.18_Zugentgleisung_am_30.11.2017_im_B"/>
      <w:bookmarkStart w:id="53" w:name="_Toc532207767"/>
      <w:bookmarkEnd w:id="52"/>
      <w:r w:rsidRPr="004A5812">
        <w:t>Train derailment in Elmshorn station on 15 November 2017</w:t>
      </w:r>
      <w:bookmarkEnd w:id="53"/>
    </w:p>
    <w:p w:rsidR="0098309B" w:rsidRPr="004A5812" w:rsidRDefault="0098309B" w:rsidP="000D785A">
      <w:pPr>
        <w:pStyle w:val="BodyText"/>
        <w:widowControl/>
        <w:spacing w:before="2" w:after="1"/>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2"/>
        <w:gridCol w:w="4776"/>
      </w:tblGrid>
      <w:tr w:rsidR="00947BD6" w:rsidRPr="004A5812">
        <w:trPr>
          <w:trHeight w:val="2812"/>
        </w:trPr>
        <w:tc>
          <w:tcPr>
            <w:tcW w:w="4512" w:type="dxa"/>
          </w:tcPr>
          <w:p w:rsidR="0098309B" w:rsidRPr="004A5812" w:rsidRDefault="00B86149" w:rsidP="000D785A">
            <w:pPr>
              <w:pStyle w:val="TableParagraph"/>
              <w:widowControl/>
              <w:spacing w:before="119" w:line="360" w:lineRule="auto"/>
              <w:ind w:right="278"/>
            </w:pPr>
            <w:r w:rsidRPr="004A5812">
              <w:t>At around 07:09 on 15 November 2017, passenger train 11004 travelling from Hamburg-Altona to Westerland (Sylt) derailed with three wagons on points 113 of Elmshorn station.</w:t>
            </w:r>
          </w:p>
        </w:tc>
        <w:tc>
          <w:tcPr>
            <w:tcW w:w="4776" w:type="dxa"/>
          </w:tcPr>
          <w:p w:rsidR="0098309B" w:rsidRPr="004A5812" w:rsidRDefault="0098309B" w:rsidP="000D785A">
            <w:pPr>
              <w:pStyle w:val="TableParagraph"/>
              <w:widowControl/>
              <w:spacing w:before="4" w:after="1"/>
              <w:ind w:left="0"/>
              <w:rPr>
                <w:rFonts w:ascii="Cambria"/>
                <w:b/>
                <w:sz w:val="10"/>
              </w:rPr>
            </w:pPr>
          </w:p>
          <w:p w:rsidR="0098309B" w:rsidRPr="004A5812" w:rsidRDefault="00DB5F34" w:rsidP="000D785A">
            <w:pPr>
              <w:pStyle w:val="TableParagraph"/>
              <w:widowControl/>
              <w:ind w:left="110"/>
              <w:rPr>
                <w:rFonts w:ascii="Cambria"/>
                <w:sz w:val="20"/>
              </w:rPr>
            </w:pPr>
            <w:r>
              <w:rPr>
                <w:rFonts w:ascii="Cambria"/>
                <w:sz w:val="20"/>
              </w:rPr>
            </w:r>
            <w:r>
              <w:rPr>
                <w:rFonts w:ascii="Cambria"/>
                <w:sz w:val="20"/>
              </w:rPr>
              <w:pict>
                <v:group id="_x0000_s1040" style="width:227.55pt;height:127.95pt;mso-position-horizontal-relative:char;mso-position-vertical-relative:line" coordsize="4551,2559">
                  <v:shape id="_x0000_s1041" type="#_x0000_t75" alt="Aufnahme an der Unfallstelle " style="position:absolute;width:4551;height:2559">
                    <v:imagedata r:id="rId48" o:title=""/>
                  </v:shape>
                  <v:line id="_x0000_s1042" style="position:absolute" from="2947,1452" to="3919,1452" strokeweight="3.6pt"/>
                  <v:shape id="_x0000_s1043" style="position:absolute;left:2925;top:1396;width:1016;height:111" coordorigin="2926,1397" coordsize="1016,111" o:spt="100" adj="0,,0" path="m3931,1397r-996,l2926,1404r,94l2935,1507r996,l3941,1498r,-10l2966,1488r-19,-22l2966,1466r,-31l2947,1435r19,-19l3941,1416r,-12l3931,1397xm2966,1466r-19,l2966,1488r,-22xm3900,1466r-934,l2966,1488r934,l3900,1466xm3900,1416r,72l3919,1466r22,l3941,1435r-22,l3900,1416xm3941,1466r-22,l3900,1488r41,l3941,1466xm2966,1416r-19,19l2966,1435r,-19xm3900,1416r-934,l2966,1435r934,l3900,1416xm3941,1416r-41,l3919,1435r22,l3941,1416xe" fillcolor="black" stroked="f">
                    <v:stroke joinstyle="round"/>
                    <v:formulas/>
                    <v:path arrowok="t" o:connecttype="segments"/>
                  </v:shape>
                  <w10:wrap type="none"/>
                  <w10:anchorlock/>
                </v:group>
              </w:pict>
            </w:r>
          </w:p>
        </w:tc>
      </w:tr>
      <w:tr w:rsidR="00947BD6" w:rsidRPr="004A5812">
        <w:trPr>
          <w:trHeight w:val="1046"/>
        </w:trPr>
        <w:tc>
          <w:tcPr>
            <w:tcW w:w="9288" w:type="dxa"/>
            <w:gridSpan w:val="2"/>
          </w:tcPr>
          <w:p w:rsidR="0098309B" w:rsidRPr="004A5812" w:rsidRDefault="00B86149" w:rsidP="000D785A">
            <w:pPr>
              <w:pStyle w:val="TableParagraph"/>
              <w:widowControl/>
              <w:spacing w:before="116" w:line="360" w:lineRule="auto"/>
            </w:pPr>
            <w:r w:rsidRPr="004A5812">
              <w:t>No-one was fatally injured, one person was seriously injured and two people were slightly injured. The accident resulted in material damage.</w:t>
            </w:r>
          </w:p>
        </w:tc>
      </w:tr>
      <w:tr w:rsidR="00947BD6" w:rsidRPr="004A5812">
        <w:trPr>
          <w:trHeight w:val="642"/>
        </w:trPr>
        <w:tc>
          <w:tcPr>
            <w:tcW w:w="9288" w:type="dxa"/>
            <w:gridSpan w:val="2"/>
          </w:tcPr>
          <w:p w:rsidR="0098309B" w:rsidRPr="004A5812" w:rsidRDefault="00B86149" w:rsidP="000D785A">
            <w:pPr>
              <w:pStyle w:val="TableParagraph"/>
              <w:widowControl/>
              <w:spacing w:before="117"/>
            </w:pPr>
            <w:r w:rsidRPr="004A5812">
              <w:t>The investigation is at investigation step 3.</w:t>
            </w:r>
          </w:p>
        </w:tc>
      </w:tr>
    </w:tbl>
    <w:p w:rsidR="0098309B" w:rsidRPr="004A5812" w:rsidRDefault="0098309B" w:rsidP="000D785A">
      <w:pPr>
        <w:pStyle w:val="BodyText"/>
        <w:widowControl/>
        <w:rPr>
          <w:rFonts w:ascii="Cambria"/>
          <w:b/>
          <w:sz w:val="26"/>
        </w:rPr>
      </w:pPr>
    </w:p>
    <w:p w:rsidR="0098309B" w:rsidRPr="004A5812" w:rsidRDefault="0098309B" w:rsidP="000D785A">
      <w:pPr>
        <w:pStyle w:val="BodyText"/>
        <w:widowControl/>
        <w:spacing w:before="7"/>
        <w:rPr>
          <w:rFonts w:ascii="Cambria"/>
          <w:b/>
          <w:sz w:val="37"/>
        </w:rPr>
      </w:pPr>
    </w:p>
    <w:p w:rsidR="0098309B" w:rsidRPr="004A5812" w:rsidRDefault="00B86149" w:rsidP="000D785A">
      <w:pPr>
        <w:pStyle w:val="Heading2"/>
        <w:widowControl/>
        <w:numPr>
          <w:ilvl w:val="2"/>
          <w:numId w:val="17"/>
        </w:numPr>
        <w:tabs>
          <w:tab w:val="left" w:pos="1637"/>
        </w:tabs>
        <w:ind w:hanging="721"/>
      </w:pPr>
      <w:bookmarkStart w:id="54" w:name="_Toc532207768"/>
      <w:r w:rsidRPr="004A5812">
        <w:t>Train derailment in Bremen central station on 30 November 2017</w:t>
      </w:r>
      <w:bookmarkEnd w:id="54"/>
    </w:p>
    <w:p w:rsidR="0098309B" w:rsidRPr="004A5812" w:rsidRDefault="0098309B" w:rsidP="000D785A">
      <w:pPr>
        <w:pStyle w:val="BodyText"/>
        <w:widowControl/>
        <w:spacing w:before="3"/>
        <w:rPr>
          <w:rFonts w:ascii="Cambria"/>
          <w:b/>
          <w:sz w:val="21"/>
        </w:rPr>
      </w:pPr>
    </w:p>
    <w:tbl>
      <w:tblPr>
        <w:tblW w:w="0" w:type="auto"/>
        <w:tblInd w:w="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3"/>
        <w:gridCol w:w="4805"/>
      </w:tblGrid>
      <w:tr w:rsidR="00947BD6" w:rsidRPr="004A5812" w:rsidTr="001841AD">
        <w:trPr>
          <w:trHeight w:val="20"/>
        </w:trPr>
        <w:tc>
          <w:tcPr>
            <w:tcW w:w="4483" w:type="dxa"/>
          </w:tcPr>
          <w:p w:rsidR="0098309B" w:rsidRPr="004A5812" w:rsidRDefault="00B86149" w:rsidP="000D785A">
            <w:pPr>
              <w:pStyle w:val="TableParagraph"/>
              <w:widowControl/>
              <w:spacing w:before="119" w:line="360" w:lineRule="auto"/>
              <w:ind w:right="249"/>
            </w:pPr>
            <w:r w:rsidRPr="004A5812">
              <w:t>At around 01:16 on 30 November 2017, freight train 88963 travelling from Wilhelmshaven Ölweiche to Minden (Westphalia) derailed with two wagons in Bremen central station.</w:t>
            </w:r>
          </w:p>
        </w:tc>
        <w:tc>
          <w:tcPr>
            <w:tcW w:w="4805" w:type="dxa"/>
          </w:tcPr>
          <w:p w:rsidR="0098309B" w:rsidRPr="004A5812" w:rsidRDefault="0098309B" w:rsidP="000D785A">
            <w:pPr>
              <w:pStyle w:val="TableParagraph"/>
              <w:widowControl/>
              <w:spacing w:before="4" w:after="1"/>
              <w:ind w:left="0"/>
              <w:rPr>
                <w:rFonts w:ascii="Cambria"/>
                <w:b/>
                <w:sz w:val="10"/>
              </w:rPr>
            </w:pPr>
          </w:p>
          <w:p w:rsidR="0098309B" w:rsidRPr="004A5812" w:rsidRDefault="00B86149" w:rsidP="000D785A">
            <w:pPr>
              <w:pStyle w:val="TableParagraph"/>
              <w:widowControl/>
              <w:ind w:left="184"/>
              <w:rPr>
                <w:rFonts w:ascii="Cambria"/>
                <w:sz w:val="20"/>
              </w:rPr>
            </w:pPr>
            <w:r w:rsidRPr="004A5812">
              <w:rPr>
                <w:rFonts w:ascii="Cambria"/>
                <w:noProof/>
                <w:sz w:val="20"/>
                <w:lang w:eastAsia="en-GB" w:bidi="ar-SA"/>
              </w:rPr>
              <w:drawing>
                <wp:inline distT="0" distB="0" distL="0" distR="0">
                  <wp:extent cx="2811286" cy="2112264"/>
                  <wp:effectExtent l="0" t="0" r="0" b="0"/>
                  <wp:docPr id="37" name="image39.jpeg" descr="Aufnahme an der Unfallstel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9.jpeg"/>
                          <pic:cNvPicPr/>
                        </pic:nvPicPr>
                        <pic:blipFill>
                          <a:blip r:embed="rId49" cstate="print"/>
                          <a:stretch>
                            <a:fillRect/>
                          </a:stretch>
                        </pic:blipFill>
                        <pic:spPr>
                          <a:xfrm>
                            <a:off x="0" y="0"/>
                            <a:ext cx="2811286" cy="2112264"/>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9"/>
            </w:pPr>
            <w:r w:rsidRPr="004A5812">
              <w:t>No-one was killed or injured. The accident resulted in considerable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9"/>
            </w:pPr>
            <w:r w:rsidRPr="004A5812">
              <w:t>The investigation is at investigation step 3.</w:t>
            </w:r>
          </w:p>
        </w:tc>
      </w:tr>
    </w:tbl>
    <w:p w:rsidR="00B86149" w:rsidRPr="004A5812" w:rsidRDefault="00B86149" w:rsidP="000D785A">
      <w:pPr>
        <w:widowControl/>
      </w:pPr>
    </w:p>
    <w:p w:rsidR="00B86149" w:rsidRPr="004A5812" w:rsidRDefault="00B86149" w:rsidP="000D785A">
      <w:pPr>
        <w:widowControl/>
      </w:pPr>
      <w:r w:rsidRPr="004A5812">
        <w:br w:type="page"/>
      </w:r>
    </w:p>
    <w:p w:rsidR="001445D8" w:rsidRPr="004A5812" w:rsidRDefault="001445D8" w:rsidP="000D785A">
      <w:pPr>
        <w:widowControl/>
      </w:pPr>
    </w:p>
    <w:p w:rsidR="0098309B" w:rsidRPr="004A5812" w:rsidRDefault="00B86149" w:rsidP="000D785A">
      <w:pPr>
        <w:pStyle w:val="Heading2"/>
        <w:widowControl/>
        <w:numPr>
          <w:ilvl w:val="2"/>
          <w:numId w:val="17"/>
        </w:numPr>
        <w:tabs>
          <w:tab w:val="left" w:pos="1639"/>
        </w:tabs>
        <w:spacing w:before="103"/>
        <w:ind w:left="1638" w:hanging="720"/>
      </w:pPr>
      <w:bookmarkStart w:id="55" w:name="2.1.19_Zugkollision_am_05.12.2017_zwisch"/>
      <w:bookmarkStart w:id="56" w:name="_Toc532207769"/>
      <w:bookmarkEnd w:id="55"/>
      <w:r w:rsidRPr="004A5812">
        <w:t>Train collision between Weißenberg and Meerbusch-Osterath on 5 December 2017</w:t>
      </w:r>
      <w:bookmarkEnd w:id="56"/>
    </w:p>
    <w:p w:rsidR="0098309B" w:rsidRPr="004A5812" w:rsidRDefault="0098309B" w:rsidP="000D785A">
      <w:pPr>
        <w:pStyle w:val="BodyText"/>
        <w:widowControl/>
        <w:spacing w:before="3"/>
        <w:rPr>
          <w:rFonts w:ascii="Cambria"/>
          <w:b/>
          <w:sz w:val="21"/>
        </w:rPr>
      </w:pPr>
    </w:p>
    <w:tbl>
      <w:tblPr>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3"/>
        <w:gridCol w:w="4805"/>
      </w:tblGrid>
      <w:tr w:rsidR="00947BD6" w:rsidRPr="004A5812" w:rsidTr="001841AD">
        <w:trPr>
          <w:trHeight w:val="20"/>
        </w:trPr>
        <w:tc>
          <w:tcPr>
            <w:tcW w:w="4483" w:type="dxa"/>
          </w:tcPr>
          <w:p w:rsidR="0098309B" w:rsidRPr="004A5812" w:rsidRDefault="00B86149" w:rsidP="000D785A">
            <w:pPr>
              <w:pStyle w:val="TableParagraph"/>
              <w:widowControl/>
              <w:spacing w:before="119" w:line="360" w:lineRule="auto"/>
              <w:ind w:right="117"/>
            </w:pPr>
            <w:r w:rsidRPr="004A5812">
              <w:t>At around 19:27 on 5 December 2017, passenger train 32547 travelling from Rheine to Krefeld central station collided with freight train 48714 between Weißenberg (branch-off point) and Meerbusch-Osterath.</w:t>
            </w:r>
          </w:p>
        </w:tc>
        <w:tc>
          <w:tcPr>
            <w:tcW w:w="4805" w:type="dxa"/>
          </w:tcPr>
          <w:p w:rsidR="0098309B" w:rsidRPr="004A5812" w:rsidRDefault="0098309B" w:rsidP="000D785A">
            <w:pPr>
              <w:pStyle w:val="TableParagraph"/>
              <w:widowControl/>
              <w:ind w:left="0"/>
              <w:rPr>
                <w:rFonts w:ascii="Cambria"/>
                <w:b/>
                <w:sz w:val="10"/>
              </w:rPr>
            </w:pPr>
          </w:p>
          <w:p w:rsidR="0098309B" w:rsidRPr="004A5812" w:rsidRDefault="00B86149" w:rsidP="000D785A">
            <w:pPr>
              <w:pStyle w:val="TableParagraph"/>
              <w:widowControl/>
              <w:ind w:left="103"/>
              <w:rPr>
                <w:rFonts w:ascii="Cambria"/>
                <w:sz w:val="20"/>
              </w:rPr>
            </w:pPr>
            <w:r w:rsidRPr="004A5812">
              <w:rPr>
                <w:rFonts w:ascii="Cambria"/>
                <w:noProof/>
                <w:sz w:val="20"/>
                <w:lang w:eastAsia="en-GB" w:bidi="ar-SA"/>
              </w:rPr>
              <w:drawing>
                <wp:inline distT="0" distB="0" distL="0" distR="0">
                  <wp:extent cx="2827019" cy="1874520"/>
                  <wp:effectExtent l="0" t="0" r="0" b="0"/>
                  <wp:docPr id="3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0.png"/>
                          <pic:cNvPicPr/>
                        </pic:nvPicPr>
                        <pic:blipFill>
                          <a:blip r:embed="rId50" cstate="print"/>
                          <a:stretch>
                            <a:fillRect/>
                          </a:stretch>
                        </pic:blipFill>
                        <pic:spPr>
                          <a:xfrm>
                            <a:off x="0" y="0"/>
                            <a:ext cx="2827019" cy="1874520"/>
                          </a:xfrm>
                          <a:prstGeom prst="rect">
                            <a:avLst/>
                          </a:prstGeom>
                        </pic:spPr>
                      </pic:pic>
                    </a:graphicData>
                  </a:graphic>
                </wp:inline>
              </w:drawing>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6" w:line="360" w:lineRule="auto"/>
            </w:pPr>
            <w:r w:rsidRPr="004A5812">
              <w:t>No-one was fatally injured, four people were seriously injured and 35 people were slightly injured. The accident resulted in considerable material damage.</w:t>
            </w:r>
          </w:p>
        </w:tc>
      </w:tr>
      <w:tr w:rsidR="00947BD6" w:rsidRPr="004A5812" w:rsidTr="001841AD">
        <w:trPr>
          <w:trHeight w:val="20"/>
        </w:trPr>
        <w:tc>
          <w:tcPr>
            <w:tcW w:w="9288" w:type="dxa"/>
            <w:gridSpan w:val="2"/>
          </w:tcPr>
          <w:p w:rsidR="0098309B" w:rsidRPr="004A5812" w:rsidRDefault="00B86149" w:rsidP="000D785A">
            <w:pPr>
              <w:pStyle w:val="TableParagraph"/>
              <w:widowControl/>
              <w:spacing w:before="117"/>
            </w:pPr>
            <w:r w:rsidRPr="004A5812">
              <w:t>The investigation is at investigation step 4.</w:t>
            </w:r>
          </w:p>
        </w:tc>
      </w:tr>
    </w:tbl>
    <w:p w:rsidR="001445D8" w:rsidRPr="004A5812" w:rsidRDefault="001445D8" w:rsidP="000D785A">
      <w:pPr>
        <w:widowControl/>
      </w:pPr>
    </w:p>
    <w:p w:rsidR="0098309B" w:rsidRPr="004A5812" w:rsidRDefault="00B86149" w:rsidP="000D785A">
      <w:pPr>
        <w:pStyle w:val="Heading1"/>
        <w:pageBreakBefore/>
        <w:widowControl/>
        <w:ind w:left="1304" w:hanging="567"/>
      </w:pPr>
      <w:bookmarkStart w:id="57" w:name="3_Sicherheitsempfehlungen"/>
      <w:bookmarkStart w:id="58" w:name="3.1_Sicherheitsempfehlungen_2017"/>
      <w:bookmarkStart w:id="59" w:name="_Toc532207770"/>
      <w:bookmarkEnd w:id="57"/>
      <w:bookmarkEnd w:id="58"/>
      <w:r w:rsidRPr="004A5812">
        <w:lastRenderedPageBreak/>
        <w:t>3</w:t>
      </w:r>
      <w:r w:rsidRPr="004A5812">
        <w:tab/>
        <w:t>Safety recommendations</w:t>
      </w:r>
      <w:bookmarkEnd w:id="59"/>
    </w:p>
    <w:p w:rsidR="0098309B" w:rsidRPr="004A5812" w:rsidRDefault="0098309B" w:rsidP="000D785A">
      <w:pPr>
        <w:pStyle w:val="BodyText"/>
        <w:widowControl/>
        <w:spacing w:before="5"/>
        <w:rPr>
          <w:rFonts w:ascii="Cambria"/>
          <w:b/>
          <w:sz w:val="32"/>
        </w:rPr>
      </w:pPr>
    </w:p>
    <w:p w:rsidR="0098309B" w:rsidRPr="004A5812" w:rsidRDefault="00B86149" w:rsidP="000D785A">
      <w:pPr>
        <w:pStyle w:val="BodyText"/>
        <w:widowControl/>
        <w:spacing w:line="360" w:lineRule="auto"/>
        <w:ind w:left="735" w:right="705"/>
        <w:jc w:val="both"/>
      </w:pPr>
      <w:r w:rsidRPr="004A5812">
        <w:t>In accordance with Section 6 EUV, the body responsible for the investigation of serious accidents can issue safety recommendations at any time. The safety recommendations are sent to the safety authority and, if required, to other bodies or authorities or to other EU Member States. These are obliged to advise the investigating authority of the measures they have taken or plan to take as a consequence of safety recommendations. An assessment of these measures by the investigating authority is not required and does not take place.</w:t>
      </w:r>
    </w:p>
    <w:p w:rsidR="0098309B" w:rsidRPr="004A5812" w:rsidRDefault="00B86149" w:rsidP="000D785A">
      <w:pPr>
        <w:pStyle w:val="BodyText"/>
        <w:widowControl/>
        <w:spacing w:before="120" w:line="360" w:lineRule="auto"/>
        <w:ind w:left="734" w:right="707"/>
        <w:jc w:val="both"/>
      </w:pPr>
      <w:r w:rsidRPr="004A5812">
        <w:t>In Chapter 3.1 ‘Safety recommendations 2017’, the safety recommendations issued regarding dangerous events in 2017 are listed and supplemented as applicable with information on the measures already taken. The following Chapter 3.2 ‘Safety recommendations 2006-2016’ contains a summary of all the safety recommendations, as well as current information on the measures taken. In this chapter, the dangerous events are ordered by date.</w:t>
      </w:r>
    </w:p>
    <w:p w:rsidR="0098309B" w:rsidRPr="004A5812" w:rsidRDefault="00B86149" w:rsidP="000D785A">
      <w:pPr>
        <w:pStyle w:val="BodyText"/>
        <w:widowControl/>
        <w:spacing w:before="120" w:line="360" w:lineRule="auto"/>
        <w:ind w:left="736" w:right="718" w:hanging="1"/>
        <w:jc w:val="both"/>
      </w:pPr>
      <w:r w:rsidRPr="004A5812">
        <w:t>As of September 2018, the relevant safety authority, the Federal Railway Authority (Eisenbahn-Bundesamt, EBA), has provided information on measures taken regarding the following events:</w:t>
      </w:r>
    </w:p>
    <w:p w:rsidR="0098309B" w:rsidRPr="004A5812" w:rsidRDefault="00B86149" w:rsidP="000D785A">
      <w:pPr>
        <w:pStyle w:val="ListParagraph"/>
        <w:widowControl/>
        <w:numPr>
          <w:ilvl w:val="0"/>
          <w:numId w:val="16"/>
        </w:numPr>
        <w:tabs>
          <w:tab w:val="left" w:pos="1455"/>
          <w:tab w:val="left" w:pos="1457"/>
        </w:tabs>
        <w:spacing w:before="121"/>
      </w:pPr>
      <w:r w:rsidRPr="004A5812">
        <w:t>Train derailment between Korb and Lorch (Rhein) on 9 June 2013</w:t>
      </w:r>
    </w:p>
    <w:p w:rsidR="0098309B" w:rsidRPr="004A5812" w:rsidRDefault="00B86149" w:rsidP="000D785A">
      <w:pPr>
        <w:pStyle w:val="ListParagraph"/>
        <w:widowControl/>
        <w:numPr>
          <w:ilvl w:val="0"/>
          <w:numId w:val="16"/>
        </w:numPr>
        <w:tabs>
          <w:tab w:val="left" w:pos="1455"/>
          <w:tab w:val="left" w:pos="1456"/>
        </w:tabs>
        <w:spacing w:before="135"/>
        <w:ind w:left="1455"/>
      </w:pPr>
      <w:r w:rsidRPr="004A5812">
        <w:t>Train collision between Bad Aibling and Kolbermoor on 9 February 2016</w:t>
      </w:r>
    </w:p>
    <w:p w:rsidR="0098309B" w:rsidRPr="004A5812" w:rsidRDefault="00B86149" w:rsidP="000D785A">
      <w:pPr>
        <w:pStyle w:val="ListParagraph"/>
        <w:widowControl/>
        <w:numPr>
          <w:ilvl w:val="0"/>
          <w:numId w:val="16"/>
        </w:numPr>
        <w:tabs>
          <w:tab w:val="left" w:pos="1455"/>
          <w:tab w:val="left" w:pos="1457"/>
        </w:tabs>
        <w:spacing w:before="132"/>
      </w:pPr>
      <w:r w:rsidRPr="004A5812">
        <w:t>Unauthorised entry into an occupied section of track in Gruiten station on 1 February 2017</w:t>
      </w:r>
    </w:p>
    <w:p w:rsidR="0098309B" w:rsidRPr="004A5812" w:rsidRDefault="00B86149" w:rsidP="000D785A">
      <w:pPr>
        <w:pStyle w:val="ListParagraph"/>
        <w:widowControl/>
        <w:numPr>
          <w:ilvl w:val="0"/>
          <w:numId w:val="16"/>
        </w:numPr>
        <w:tabs>
          <w:tab w:val="left" w:pos="1455"/>
          <w:tab w:val="left" w:pos="1457"/>
        </w:tabs>
        <w:spacing w:before="135"/>
      </w:pPr>
      <w:r w:rsidRPr="004A5812">
        <w:t>Train derailment between Duisburg-Wedau and Lintorf on 11 September 2015</w:t>
      </w:r>
    </w:p>
    <w:p w:rsidR="0098309B" w:rsidRPr="004A5812" w:rsidRDefault="00B86149" w:rsidP="000D785A">
      <w:pPr>
        <w:pStyle w:val="ListParagraph"/>
        <w:widowControl/>
        <w:numPr>
          <w:ilvl w:val="0"/>
          <w:numId w:val="16"/>
        </w:numPr>
        <w:tabs>
          <w:tab w:val="left" w:pos="1455"/>
          <w:tab w:val="left" w:pos="1456"/>
        </w:tabs>
        <w:spacing w:before="135"/>
        <w:ind w:left="1455"/>
      </w:pPr>
      <w:r w:rsidRPr="004A5812">
        <w:t>Rolling stock fire in Wilhelmshaven station on 25 April 2015</w:t>
      </w:r>
    </w:p>
    <w:p w:rsidR="0098309B" w:rsidRPr="004A5812" w:rsidRDefault="00B86149" w:rsidP="000D785A">
      <w:pPr>
        <w:pStyle w:val="ListParagraph"/>
        <w:widowControl/>
        <w:numPr>
          <w:ilvl w:val="0"/>
          <w:numId w:val="16"/>
        </w:numPr>
        <w:tabs>
          <w:tab w:val="left" w:pos="1455"/>
          <w:tab w:val="left" w:pos="1456"/>
        </w:tabs>
        <w:spacing w:before="135"/>
        <w:ind w:left="1455"/>
      </w:pPr>
      <w:r w:rsidRPr="004A5812">
        <w:t>Train collision in Gladbeck West station on 26 October 2013</w:t>
      </w:r>
    </w:p>
    <w:p w:rsidR="0098309B" w:rsidRPr="004A5812" w:rsidRDefault="00B86149" w:rsidP="000D785A">
      <w:pPr>
        <w:pStyle w:val="ListParagraph"/>
        <w:widowControl/>
        <w:numPr>
          <w:ilvl w:val="0"/>
          <w:numId w:val="16"/>
        </w:numPr>
        <w:tabs>
          <w:tab w:val="left" w:pos="1455"/>
          <w:tab w:val="left" w:pos="1456"/>
        </w:tabs>
        <w:spacing w:before="132"/>
        <w:ind w:left="1455"/>
      </w:pPr>
      <w:r w:rsidRPr="004A5812">
        <w:t>Level crossing accident between Düsseldorf-Rath and Düsseldorf Eller on 19 December 2012</w:t>
      </w:r>
    </w:p>
    <w:p w:rsidR="0098309B" w:rsidRPr="004A5812" w:rsidRDefault="0098309B" w:rsidP="000D785A">
      <w:pPr>
        <w:pStyle w:val="BodyText"/>
        <w:widowControl/>
        <w:spacing w:before="9"/>
        <w:rPr>
          <w:sz w:val="40"/>
        </w:rPr>
      </w:pPr>
    </w:p>
    <w:p w:rsidR="0098309B" w:rsidRPr="004A5812" w:rsidRDefault="00B86149" w:rsidP="000D785A">
      <w:pPr>
        <w:pStyle w:val="Heading2"/>
        <w:widowControl/>
        <w:numPr>
          <w:ilvl w:val="1"/>
          <w:numId w:val="26"/>
        </w:numPr>
        <w:tabs>
          <w:tab w:val="left" w:pos="1312"/>
        </w:tabs>
        <w:ind w:hanging="1104"/>
        <w:jc w:val="both"/>
      </w:pPr>
      <w:bookmarkStart w:id="60" w:name="_Toc532207771"/>
      <w:r w:rsidRPr="004A5812">
        <w:t>Safety recommendations 2017</w:t>
      </w:r>
      <w:bookmarkEnd w:id="60"/>
    </w:p>
    <w:p w:rsidR="0098309B" w:rsidRPr="004A5812" w:rsidRDefault="0098309B" w:rsidP="000D785A">
      <w:pPr>
        <w:pStyle w:val="BodyText"/>
        <w:widowControl/>
        <w:spacing w:before="6"/>
        <w:rPr>
          <w:rFonts w:ascii="Cambria"/>
          <w:b/>
          <w:sz w:val="34"/>
        </w:rPr>
      </w:pPr>
    </w:p>
    <w:p w:rsidR="0098309B" w:rsidRPr="004A5812" w:rsidRDefault="00B86149" w:rsidP="000D785A">
      <w:pPr>
        <w:widowControl/>
        <w:tabs>
          <w:tab w:val="left" w:pos="9915"/>
        </w:tabs>
        <w:ind w:left="628"/>
        <w:rPr>
          <w:rFonts w:asciiTheme="majorHAnsi" w:hAnsiTheme="majorHAnsi"/>
        </w:rPr>
      </w:pPr>
      <w:r w:rsidRPr="004A5812">
        <w:rPr>
          <w:rFonts w:asciiTheme="majorHAnsi" w:hAnsiTheme="majorHAnsi"/>
          <w:b/>
          <w:color w:val="FFFFFF"/>
          <w:shd w:val="clear" w:color="auto" w:fill="355E91"/>
        </w:rPr>
        <w:t>Train derailment between Korb and Lorch (Rhein) on 9 June 2013</w:t>
      </w:r>
      <w:r w:rsidRPr="004A5812">
        <w:rPr>
          <w:rFonts w:asciiTheme="majorHAnsi" w:hAnsiTheme="majorHAnsi"/>
          <w:color w:val="FFFFFF"/>
          <w:shd w:val="clear" w:color="auto" w:fill="355E91"/>
        </w:rPr>
        <w:tab/>
      </w:r>
    </w:p>
    <w:p w:rsidR="0098309B" w:rsidRPr="004A5812" w:rsidRDefault="0098309B" w:rsidP="000D785A">
      <w:pPr>
        <w:pStyle w:val="BodyText"/>
        <w:widowControl/>
        <w:spacing w:before="4"/>
        <w:rPr>
          <w:rFonts w:ascii="Times New Roman"/>
          <w:sz w:val="28"/>
        </w:rPr>
      </w:pPr>
    </w:p>
    <w:p w:rsidR="0098309B" w:rsidRPr="004A5812" w:rsidRDefault="00B86149" w:rsidP="000D785A">
      <w:pPr>
        <w:widowControl/>
        <w:spacing w:before="1"/>
        <w:ind w:left="735"/>
        <w:jc w:val="both"/>
      </w:pPr>
      <w:r w:rsidRPr="004A5812">
        <w:rPr>
          <w:b/>
        </w:rPr>
        <w:t xml:space="preserve">Safety recommendations: </w:t>
      </w:r>
      <w:r w:rsidRPr="004A5812">
        <w:t>(as of 31 January 2017)</w:t>
      </w:r>
    </w:p>
    <w:p w:rsidR="0098309B" w:rsidRPr="004A5812" w:rsidRDefault="00B86149" w:rsidP="000D785A">
      <w:pPr>
        <w:pStyle w:val="BodyText"/>
        <w:widowControl/>
        <w:spacing w:before="132" w:line="360" w:lineRule="auto"/>
        <w:ind w:left="735" w:right="788"/>
      </w:pPr>
      <w:r w:rsidRPr="004A5812">
        <w:t>(2/2017) In case of malfunctions, drainage systems on the track and near the track may result in the track substructure being penetrated by moisture which may lead to track geometry defects which pose a risk to operations. The staff used for the inspection of drainage systems lack the comprehensive register of the existing drainage systems required to be able to plan and carry out regular inspections. It is recommended that all drainage systems are recorded separately to be able to plan and promptly carry out regular inspections of the functionality of the respective drainage system.</w:t>
      </w:r>
    </w:p>
    <w:p w:rsidR="0098309B" w:rsidRPr="004A5812" w:rsidRDefault="00B86149" w:rsidP="000D785A">
      <w:pPr>
        <w:pStyle w:val="BodyText"/>
        <w:widowControl/>
        <w:spacing w:before="1" w:line="360" w:lineRule="auto"/>
        <w:ind w:left="735" w:right="746"/>
        <w:jc w:val="both"/>
      </w:pPr>
      <w:r w:rsidRPr="004A5812">
        <w:lastRenderedPageBreak/>
        <w:t>The aim of this measure is the comprehensive and regular checking of the drainage systems on the track and near the track to prevent the development of track geometry defects which pose a risk to operations, which may result from the track substructure being penetrated by moisture.</w:t>
      </w:r>
    </w:p>
    <w:p w:rsidR="0098309B" w:rsidRPr="004A5812" w:rsidRDefault="00B86149" w:rsidP="000D785A">
      <w:pPr>
        <w:pStyle w:val="BodyText"/>
        <w:widowControl/>
        <w:spacing w:line="360" w:lineRule="auto"/>
        <w:ind w:left="735" w:right="798" w:firstLine="1"/>
        <w:jc w:val="both"/>
      </w:pPr>
      <w:r w:rsidRPr="004A5812">
        <w:t>(3/2017) Track geometry faults are evaluated in accordance with Guideline 821.2001 Section 5 based on individual defects, whereby individual defects occurring in combination are to be given particular attention. These individual defects occurring in combination also include longitudinal level defects occurring shortly after each other, that is to say cyclic longitudinal level defects. Guideline 821.1000 Section 2 and Guideline 821.2001 Table 2 include evaluation standards for individual defects defined according to the disturbance/reaction (SR) logic and in the following sections contain instructions to be applied by the person in control of an installation (PCI). There are no specific instructions for individual defects occurring in combination. The PCI is required in accordance with Guideline 821 to particularly consider track geometry defects occurring in combination and act at his own discretion. It is recommended to more precisely state the regulations regarding the individual defects occurring in combination.</w:t>
      </w:r>
    </w:p>
    <w:p w:rsidR="0098309B" w:rsidRPr="004A5812" w:rsidRDefault="00B86149" w:rsidP="000D785A">
      <w:pPr>
        <w:widowControl/>
        <w:ind w:left="736"/>
      </w:pPr>
      <w:r w:rsidRPr="004A5812">
        <w:rPr>
          <w:b/>
        </w:rPr>
        <w:t xml:space="preserve">Measures: </w:t>
      </w:r>
      <w:r w:rsidRPr="004A5812">
        <w:t>(as of September 2018)</w:t>
      </w:r>
    </w:p>
    <w:p w:rsidR="0098309B" w:rsidRPr="004A5812" w:rsidRDefault="00B86149" w:rsidP="000D785A">
      <w:pPr>
        <w:pStyle w:val="BodyText"/>
        <w:widowControl/>
        <w:spacing w:before="134" w:line="360" w:lineRule="auto"/>
        <w:ind w:left="735" w:right="696"/>
      </w:pPr>
      <w:r w:rsidRPr="004A5812">
        <w:t>In relation to (2/2017): Due to the fact that track drainage systems have not yet been sufficiently recorded, the Infrastructure Manager responsible has arranged for the comprehensive recording of the corresponding systems. The Infrastructure Manager has also laid down standardised specifications for the inspection.</w:t>
      </w:r>
    </w:p>
    <w:p w:rsidR="0098309B" w:rsidRPr="004A5812" w:rsidRDefault="00B86149" w:rsidP="000D785A">
      <w:pPr>
        <w:pStyle w:val="BodyText"/>
        <w:widowControl/>
        <w:spacing w:line="360" w:lineRule="auto"/>
        <w:ind w:left="735" w:right="957"/>
      </w:pPr>
      <w:r w:rsidRPr="004A5812">
        <w:t>The procedure has therefore been substantively completed. The Federal Railway Authority will support and monitor the implementation.</w:t>
      </w:r>
    </w:p>
    <w:p w:rsidR="0098309B" w:rsidRPr="004A5812" w:rsidRDefault="00B86149" w:rsidP="000D785A">
      <w:pPr>
        <w:pStyle w:val="BodyText"/>
        <w:widowControl/>
        <w:spacing w:line="360" w:lineRule="auto"/>
        <w:ind w:left="734" w:right="754"/>
      </w:pPr>
      <w:r w:rsidRPr="004A5812">
        <w:t>In relation to (3/2017): With technical notice TM 1-2017-10135 supplementing Guideline 821.2001, the Infrastructure Manager concerned has stipulated that where there are three individual category SR</w:t>
      </w:r>
      <w:r w:rsidRPr="004A5812">
        <w:rPr>
          <w:vertAlign w:val="subscript"/>
        </w:rPr>
        <w:t>100</w:t>
      </w:r>
      <w:r w:rsidRPr="004A5812">
        <w:t xml:space="preserve"> errors in the longitudinal level within a 50 m section of track, the SR</w:t>
      </w:r>
      <w:r w:rsidRPr="004A5812">
        <w:rPr>
          <w:vertAlign w:val="subscript"/>
        </w:rPr>
        <w:t>lim</w:t>
      </w:r>
      <w:r w:rsidRPr="004A5812">
        <w:t xml:space="preserve"> has been exceeded and the speed of travel must be reduced to 70 km/h. The procedure has been completed.</w:t>
      </w:r>
    </w:p>
    <w:p w:rsidR="0098309B" w:rsidRPr="004A5812" w:rsidRDefault="0098309B" w:rsidP="000D785A">
      <w:pPr>
        <w:pStyle w:val="BodyText"/>
        <w:widowControl/>
      </w:pPr>
    </w:p>
    <w:p w:rsidR="0098309B" w:rsidRPr="004A5812" w:rsidRDefault="0098309B" w:rsidP="000D785A">
      <w:pPr>
        <w:pStyle w:val="BodyText"/>
        <w:widowControl/>
        <w:spacing w:before="2"/>
        <w:rPr>
          <w:sz w:val="24"/>
        </w:rPr>
      </w:pPr>
    </w:p>
    <w:p w:rsidR="0098309B" w:rsidRPr="004A5812" w:rsidRDefault="00B86149" w:rsidP="000D785A">
      <w:pPr>
        <w:pStyle w:val="BodyText"/>
        <w:widowControl/>
        <w:ind w:firstLine="709"/>
        <w:rPr>
          <w:rFonts w:ascii="Times New Roman"/>
          <w:b/>
          <w:color w:val="FFFFFF" w:themeColor="background1"/>
        </w:rPr>
      </w:pPr>
      <w:r w:rsidRPr="004A5812">
        <w:rPr>
          <w:rFonts w:ascii="Times New Roman"/>
          <w:b/>
          <w:color w:val="FFFFFF" w:themeColor="background1"/>
          <w:shd w:val="clear" w:color="auto" w:fill="355E91"/>
        </w:rPr>
        <w:t xml:space="preserve"> </w:t>
      </w:r>
      <w:r w:rsidRPr="004A5812">
        <w:rPr>
          <w:b/>
          <w:color w:val="FFFFFF" w:themeColor="background1"/>
          <w:shd w:val="clear" w:color="auto" w:fill="355E91"/>
        </w:rPr>
        <w:t>Train collision between Bad Aibling and Kolbermoor on 9 February 2016</w:t>
      </w:r>
      <w:r w:rsidRPr="004A5812">
        <w:rPr>
          <w:rFonts w:ascii="Times New Roman"/>
          <w:b/>
          <w:color w:val="FFFFFF" w:themeColor="background1"/>
          <w:shd w:val="clear" w:color="auto" w:fill="355E91"/>
        </w:rPr>
        <w:t xml:space="preserve"> </w:t>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spacing w:before="1"/>
        <w:ind w:left="737"/>
        <w:jc w:val="both"/>
      </w:pPr>
      <w:r w:rsidRPr="004A5812">
        <w:rPr>
          <w:b/>
        </w:rPr>
        <w:t xml:space="preserve">Safety recommendation: </w:t>
      </w:r>
      <w:r w:rsidRPr="004A5812">
        <w:t>(as of 7 February 2017)</w:t>
      </w:r>
    </w:p>
    <w:p w:rsidR="0098309B" w:rsidRPr="004A5812" w:rsidRDefault="00B86149" w:rsidP="000D785A">
      <w:pPr>
        <w:pStyle w:val="BodyText"/>
        <w:widowControl/>
        <w:spacing w:before="134" w:line="360" w:lineRule="auto"/>
        <w:ind w:left="737" w:right="692" w:hanging="1"/>
        <w:jc w:val="both"/>
      </w:pPr>
      <w:r w:rsidRPr="004A5812">
        <w:t>(1/2017) It is recommended that the ‘Zugfunknotruf’ (train radio emergency call) and the ‘Notruf</w:t>
      </w:r>
      <w:r w:rsidRPr="004A5812">
        <w:noBreakHyphen/>
        <w:t>Strecke’ (trackside emergency call) in the Gefo menu be combined in one function button, after the emergency call button has been activated by the traffic controller.</w:t>
      </w:r>
    </w:p>
    <w:p w:rsidR="0098309B" w:rsidRPr="004A5812" w:rsidRDefault="00B86149" w:rsidP="000D785A">
      <w:pPr>
        <w:widowControl/>
        <w:spacing w:before="1"/>
        <w:ind w:left="738"/>
        <w:jc w:val="both"/>
      </w:pPr>
      <w:r w:rsidRPr="004A5812">
        <w:rPr>
          <w:b/>
        </w:rPr>
        <w:t xml:space="preserve">Measures: </w:t>
      </w:r>
      <w:r w:rsidRPr="004A5812">
        <w:t>(as of September 2018)</w:t>
      </w:r>
    </w:p>
    <w:p w:rsidR="0098309B" w:rsidRPr="004A5812" w:rsidRDefault="00B86149" w:rsidP="000D785A">
      <w:pPr>
        <w:pStyle w:val="BodyText"/>
        <w:widowControl/>
        <w:spacing w:before="135" w:line="360" w:lineRule="auto"/>
        <w:ind w:left="738" w:right="816"/>
        <w:jc w:val="both"/>
      </w:pPr>
      <w:r w:rsidRPr="004A5812">
        <w:lastRenderedPageBreak/>
        <w:t>In relation to (1/2017): The control panel layout is currently being adapted. The measure should be completed by the end of 2018. The procedure has been substantively completed. The Federal Railway Authority will monitor the implementation.</w:t>
      </w:r>
    </w:p>
    <w:p w:rsidR="001445D8" w:rsidRPr="004A5812" w:rsidRDefault="001445D8" w:rsidP="000D785A">
      <w:pPr>
        <w:widowControl/>
        <w:spacing w:line="360" w:lineRule="auto"/>
        <w:jc w:val="both"/>
      </w:pPr>
    </w:p>
    <w:p w:rsidR="0098309B" w:rsidRPr="004A5812" w:rsidRDefault="00B86149" w:rsidP="000D785A">
      <w:pPr>
        <w:pStyle w:val="BodyText"/>
        <w:widowControl/>
        <w:ind w:firstLine="709"/>
        <w:rPr>
          <w:rFonts w:ascii="Times New Roman" w:hAnsi="Times New Roman"/>
          <w:b/>
          <w:color w:val="FFFFFF" w:themeColor="background1"/>
        </w:rPr>
      </w:pPr>
      <w:r w:rsidRPr="004A5812">
        <w:rPr>
          <w:b/>
          <w:color w:val="FFFFFF" w:themeColor="background1"/>
          <w:shd w:val="clear" w:color="auto" w:fill="355E91"/>
        </w:rPr>
        <w:t>Unauthorised entry into an occupied section of track in Gruiten station on 1 February 2017</w:t>
      </w:r>
      <w:r w:rsidRPr="004A5812">
        <w:rPr>
          <w:rFonts w:ascii="Times New Roman" w:hAnsi="Times New Roman"/>
          <w:b/>
          <w:color w:val="FFFFFF" w:themeColor="background1"/>
          <w:shd w:val="clear" w:color="auto" w:fill="355E91"/>
        </w:rPr>
        <w:t xml:space="preserve"> </w:t>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5"/>
        <w:jc w:val="both"/>
      </w:pPr>
      <w:r w:rsidRPr="004A5812">
        <w:rPr>
          <w:b/>
        </w:rPr>
        <w:t xml:space="preserve">Safety recommendation: </w:t>
      </w:r>
      <w:r w:rsidRPr="004A5812">
        <w:t>(as of 12 September 2017)</w:t>
      </w:r>
    </w:p>
    <w:p w:rsidR="0098309B" w:rsidRPr="004A5812" w:rsidRDefault="00B86149" w:rsidP="000D785A">
      <w:pPr>
        <w:pStyle w:val="BodyText"/>
        <w:widowControl/>
        <w:spacing w:before="135" w:line="360" w:lineRule="auto"/>
        <w:ind w:left="735" w:right="748"/>
        <w:jc w:val="both"/>
      </w:pPr>
      <w:r w:rsidRPr="004A5812">
        <w:t>(4/2017) The safety authority should review the operational regulations of DB Netz AG with regard to the topic of ‘section testing’ to ensure that they are safe to use and, if necessary, work towards amendments that rule out any misinterpretations by the user as far as possible.</w:t>
      </w:r>
    </w:p>
    <w:p w:rsidR="0098309B" w:rsidRPr="004A5812" w:rsidRDefault="00B86149" w:rsidP="000D785A">
      <w:pPr>
        <w:widowControl/>
        <w:spacing w:before="1"/>
        <w:ind w:left="735"/>
        <w:jc w:val="both"/>
      </w:pPr>
      <w:r w:rsidRPr="004A5812">
        <w:rPr>
          <w:b/>
        </w:rPr>
        <w:t xml:space="preserve">Measures: </w:t>
      </w:r>
      <w:r w:rsidRPr="004A5812">
        <w:t>(as of September 2018)</w:t>
      </w:r>
    </w:p>
    <w:p w:rsidR="0098309B" w:rsidRPr="004A5812" w:rsidRDefault="00B86149" w:rsidP="000D785A">
      <w:pPr>
        <w:pStyle w:val="BodyText"/>
        <w:widowControl/>
        <w:spacing w:before="134" w:line="360" w:lineRule="auto"/>
        <w:ind w:left="735" w:right="802"/>
        <w:jc w:val="both"/>
      </w:pPr>
      <w:r w:rsidRPr="004A5812">
        <w:t>In relation to (4/2017): The Federal Railway Authority had already addressed the need for action to improve internal processes and the clarity of the work instructions before the accident report was made known to the undertaking concerned. This is a measure to be taken in the longer term. At the end of 2017, the undertaking had also already made its own amendments to the operational procedures concerned for traffic controllers. The procedure has not yet been completed.</w:t>
      </w:r>
    </w:p>
    <w:p w:rsidR="0098309B" w:rsidRPr="004A5812" w:rsidRDefault="0098309B" w:rsidP="000D785A">
      <w:pPr>
        <w:pStyle w:val="BodyText"/>
        <w:widowControl/>
      </w:pPr>
    </w:p>
    <w:p w:rsidR="0098309B" w:rsidRPr="004A5812" w:rsidRDefault="0098309B" w:rsidP="000D785A">
      <w:pPr>
        <w:pStyle w:val="BodyText"/>
        <w:widowControl/>
        <w:spacing w:before="2"/>
        <w:rPr>
          <w:sz w:val="24"/>
        </w:rPr>
      </w:pPr>
    </w:p>
    <w:p w:rsidR="0098309B" w:rsidRPr="004A5812" w:rsidRDefault="00B86149" w:rsidP="000D785A">
      <w:pPr>
        <w:pStyle w:val="BodyText"/>
        <w:widowControl/>
        <w:ind w:firstLine="709"/>
        <w:rPr>
          <w:rFonts w:ascii="Times New Roman"/>
          <w:b/>
          <w:color w:val="FFFFFF" w:themeColor="background1"/>
        </w:rPr>
      </w:pPr>
      <w:r w:rsidRPr="004A5812">
        <w:rPr>
          <w:b/>
          <w:color w:val="FFFFFF" w:themeColor="background1"/>
          <w:shd w:val="clear" w:color="auto" w:fill="355E91"/>
        </w:rPr>
        <w:t>Train derailment between Duisburg Wedau and Lintorf on 11 September 2015</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5"/>
        <w:jc w:val="both"/>
      </w:pPr>
      <w:r w:rsidRPr="004A5812">
        <w:rPr>
          <w:b/>
        </w:rPr>
        <w:t xml:space="preserve">Safety recommendation: </w:t>
      </w:r>
      <w:r w:rsidRPr="004A5812">
        <w:t>(as of 20 December 2017)</w:t>
      </w:r>
    </w:p>
    <w:p w:rsidR="0098309B" w:rsidRPr="004A5812" w:rsidRDefault="00B86149" w:rsidP="000D785A">
      <w:pPr>
        <w:pStyle w:val="BodyText"/>
        <w:widowControl/>
        <w:spacing w:before="135" w:line="360" w:lineRule="auto"/>
        <w:ind w:left="735" w:right="778" w:hanging="1"/>
        <w:jc w:val="both"/>
      </w:pPr>
      <w:r w:rsidRPr="004A5812">
        <w:t>(5/2017) In the context of regular further training and monitoring or by other suitable means, the train drivers should be made to strictly adhere to the rules relating to irregularities with vehicles and cargo and the measures in the case of imminent danger. With regard to train drivers recognising and repairing defective rail wagons, efforts should be made to considerably improve the workmanship. The train drivers should be made particularly aware of the importance of these activities, because unrecognised defects on vehicles almost inevitably lead to serious accidents, since fallback devices are often lacking.</w:t>
      </w:r>
    </w:p>
    <w:p w:rsidR="0098309B" w:rsidRPr="004A5812" w:rsidRDefault="00B86149" w:rsidP="000D785A">
      <w:pPr>
        <w:pStyle w:val="BodyText"/>
        <w:widowControl/>
        <w:spacing w:line="360" w:lineRule="auto"/>
        <w:ind w:left="737" w:right="702" w:hanging="1"/>
        <w:jc w:val="both"/>
      </w:pPr>
      <w:r w:rsidRPr="004A5812">
        <w:t>(6/2017) Quality control for maintenance is to be optimised if necessary, in accordance with support process U7.2.4.2. It is to be ensured that only staff with the necessary qualifications are deployed for diagnostic inspections of wheelsets and DB Schenker Rail AG instruction IW</w:t>
      </w:r>
      <w:r w:rsidRPr="004A5812">
        <w:noBreakHyphen/>
        <w:t>C(W)2014/10 is strictly adhered to.</w:t>
      </w:r>
    </w:p>
    <w:p w:rsidR="0098309B" w:rsidRPr="004A5812" w:rsidRDefault="00B86149" w:rsidP="000D785A">
      <w:pPr>
        <w:pStyle w:val="BodyText"/>
        <w:widowControl/>
        <w:spacing w:line="360" w:lineRule="auto"/>
        <w:ind w:left="738" w:right="745" w:hanging="1"/>
        <w:jc w:val="both"/>
      </w:pPr>
      <w:r w:rsidRPr="004A5812">
        <w:t>(7/2017) The traffic controllers should be made to strictly adhere to rules 408.0553 and 408.0581 through regular further training and monitoring.</w:t>
      </w:r>
    </w:p>
    <w:p w:rsidR="0098309B" w:rsidRPr="004A5812" w:rsidRDefault="00B86149" w:rsidP="000D785A">
      <w:pPr>
        <w:widowControl/>
        <w:ind w:left="738"/>
      </w:pPr>
      <w:r w:rsidRPr="004A5812">
        <w:rPr>
          <w:b/>
        </w:rPr>
        <w:t xml:space="preserve">Measures: </w:t>
      </w:r>
      <w:r w:rsidRPr="004A5812">
        <w:t>(as of September 2018)</w:t>
      </w:r>
    </w:p>
    <w:p w:rsidR="0098309B" w:rsidRPr="004A5812" w:rsidRDefault="00B86149" w:rsidP="000D785A">
      <w:pPr>
        <w:pStyle w:val="BodyText"/>
        <w:widowControl/>
        <w:spacing w:before="132" w:line="360" w:lineRule="auto"/>
        <w:ind w:left="739" w:right="767" w:hanging="1"/>
      </w:pPr>
      <w:r w:rsidRPr="004A5812">
        <w:lastRenderedPageBreak/>
        <w:t>In relation to (5/2017): The Federal Railway Authority will monitor whether implementation is taking place in the context of regular further training. The procedure has not yet been completed.</w:t>
      </w:r>
    </w:p>
    <w:p w:rsidR="0098309B" w:rsidRPr="004A5812" w:rsidRDefault="00B86149" w:rsidP="000D785A">
      <w:pPr>
        <w:pStyle w:val="BodyText"/>
        <w:widowControl/>
        <w:spacing w:line="360" w:lineRule="auto"/>
        <w:ind w:left="738" w:right="728"/>
        <w:jc w:val="both"/>
      </w:pPr>
      <w:r w:rsidRPr="004A5812">
        <w:t>In relation to (6/2017): After announcement of the safety recommendation in December 2017, the Federal Railway Authority discussed the circumstances with the railway undertaking concerned. The decisive factors for the safety recommendation were a report by RWTH Aachen of which the Federal Railway Authority was not aware and the assumption that an extensive loss of lubricant which had already been noticed in</w:t>
      </w:r>
      <w:bookmarkStart w:id="61" w:name="3.2_Sicherheitsempfehlungen_2006–2016_(n"/>
      <w:bookmarkEnd w:id="61"/>
      <w:r w:rsidRPr="004A5812">
        <w:t xml:space="preserve"> March 2015 had not resulted in the wheelset being replaced. The subsequent verification of the facts found deficiencies in the exchange of information between the railway undertaking concerned and the investigation office or the expert at RWTH Aachen. Not all of the required information and maintenance certificates regarding the wheelset inspection carried out in March were provided, which ultimately led to an incorrect description of the actual circumstances. Although there is no doubt that the derailment is to be traced back to an extensive loss of lubricant, it is unlikely that lubricant had been leaking since as far back as March 2015, that is to say six months before the event.</w:t>
      </w:r>
    </w:p>
    <w:p w:rsidR="0098309B" w:rsidRPr="004A5812" w:rsidRDefault="00B86149" w:rsidP="000D785A">
      <w:pPr>
        <w:pStyle w:val="BodyText"/>
        <w:widowControl/>
        <w:spacing w:before="1" w:line="360" w:lineRule="auto"/>
        <w:ind w:left="736" w:right="711"/>
        <w:jc w:val="both"/>
      </w:pPr>
      <w:r w:rsidRPr="004A5812">
        <w:t>The instruction described has since been integrated into the maintenance regulations currently in force. The procedure has been completed.</w:t>
      </w:r>
    </w:p>
    <w:p w:rsidR="0098309B" w:rsidRPr="004A5812" w:rsidRDefault="00B86149" w:rsidP="000D785A">
      <w:pPr>
        <w:pStyle w:val="BodyText"/>
        <w:widowControl/>
        <w:spacing w:line="357" w:lineRule="auto"/>
        <w:ind w:left="736" w:right="769"/>
      </w:pPr>
      <w:r w:rsidRPr="004A5812">
        <w:t>In relation to (7/2017): The Federal Railway Authority will monitor whether implementation is taking place in the context of regular further training. The procedure has not yet been completed.</w:t>
      </w:r>
    </w:p>
    <w:p w:rsidR="005741A7" w:rsidRPr="004A5812" w:rsidRDefault="005741A7" w:rsidP="000D785A">
      <w:pPr>
        <w:pStyle w:val="BodyText"/>
        <w:widowControl/>
        <w:spacing w:line="357" w:lineRule="auto"/>
        <w:ind w:left="736" w:right="769"/>
      </w:pPr>
    </w:p>
    <w:p w:rsidR="0098309B" w:rsidRPr="004A5812" w:rsidRDefault="00B86149" w:rsidP="000D785A">
      <w:pPr>
        <w:pStyle w:val="Heading2"/>
        <w:widowControl/>
        <w:numPr>
          <w:ilvl w:val="1"/>
          <w:numId w:val="26"/>
        </w:numPr>
        <w:tabs>
          <w:tab w:val="left" w:pos="1312"/>
          <w:tab w:val="left" w:pos="1313"/>
        </w:tabs>
        <w:ind w:hanging="962"/>
        <w:rPr>
          <w:rFonts w:ascii="Calibri" w:hAnsi="Calibri"/>
        </w:rPr>
      </w:pPr>
      <w:bookmarkStart w:id="62" w:name="_Toc532207772"/>
      <w:r w:rsidRPr="004A5812">
        <w:rPr>
          <w:rFonts w:ascii="Calibri" w:hAnsi="Calibri"/>
        </w:rPr>
        <w:t>Safety recommendations 2006-2016 (sorted by date of event)</w:t>
      </w:r>
      <w:bookmarkEnd w:id="62"/>
    </w:p>
    <w:p w:rsidR="0098309B" w:rsidRPr="004A5812" w:rsidRDefault="0098309B" w:rsidP="000D785A">
      <w:pPr>
        <w:pStyle w:val="BodyText"/>
        <w:widowControl/>
        <w:rPr>
          <w:b/>
        </w:rPr>
      </w:pPr>
    </w:p>
    <w:p w:rsidR="0098309B" w:rsidRPr="004A5812" w:rsidRDefault="00B86149" w:rsidP="000D785A">
      <w:pPr>
        <w:pStyle w:val="BodyText"/>
        <w:widowControl/>
        <w:ind w:firstLine="709"/>
        <w:rPr>
          <w:rFonts w:ascii="Times New Roman"/>
          <w:b/>
          <w:color w:val="FFFFFF" w:themeColor="background1"/>
        </w:rPr>
      </w:pPr>
      <w:r w:rsidRPr="004A5812">
        <w:rPr>
          <w:rFonts w:ascii="Times New Roman"/>
          <w:b/>
          <w:color w:val="FFFFFF" w:themeColor="background1"/>
          <w:shd w:val="clear" w:color="auto" w:fill="355E91"/>
        </w:rPr>
        <w:t xml:space="preserve"> </w:t>
      </w:r>
      <w:r w:rsidRPr="004A5812">
        <w:rPr>
          <w:b/>
          <w:color w:val="FFFFFF" w:themeColor="background1"/>
          <w:shd w:val="clear" w:color="auto" w:fill="355E91"/>
        </w:rPr>
        <w:t>Rolling stock fire in Wilhelmshaven station on 25 April 2015</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5"/>
      </w:pPr>
      <w:r w:rsidRPr="004A5812">
        <w:rPr>
          <w:b/>
        </w:rPr>
        <w:t xml:space="preserve">Safety recommendations: </w:t>
      </w:r>
      <w:r w:rsidRPr="004A5812">
        <w:t>(as of 7 June 2016)</w:t>
      </w:r>
    </w:p>
    <w:p w:rsidR="0098309B" w:rsidRPr="004A5812" w:rsidRDefault="0098309B" w:rsidP="000D785A">
      <w:pPr>
        <w:pStyle w:val="BodyText"/>
        <w:widowControl/>
        <w:spacing w:before="11"/>
        <w:rPr>
          <w:sz w:val="20"/>
        </w:rPr>
      </w:pPr>
    </w:p>
    <w:p w:rsidR="0098309B" w:rsidRPr="004A5812" w:rsidRDefault="00B86149" w:rsidP="000D785A">
      <w:pPr>
        <w:pStyle w:val="ListParagraph"/>
        <w:widowControl/>
        <w:numPr>
          <w:ilvl w:val="0"/>
          <w:numId w:val="15"/>
        </w:numPr>
        <w:tabs>
          <w:tab w:val="left" w:pos="1046"/>
        </w:tabs>
        <w:spacing w:line="360" w:lineRule="auto"/>
        <w:ind w:right="708" w:firstLine="0"/>
        <w:jc w:val="both"/>
      </w:pPr>
      <w:r w:rsidRPr="004A5812">
        <w:t>Provide for use of non-flammable and wear-resistant material for the diesel leakage line with indication of a maximum period of use. Carry out fire-prevention measures on the turbocharger and exhaust gas pipe. Perform structural adaptation of the fuel return.</w:t>
      </w:r>
    </w:p>
    <w:p w:rsidR="0098309B" w:rsidRPr="004A5812" w:rsidRDefault="00B86149" w:rsidP="000D785A">
      <w:pPr>
        <w:pStyle w:val="ListParagraph"/>
        <w:widowControl/>
        <w:numPr>
          <w:ilvl w:val="0"/>
          <w:numId w:val="15"/>
        </w:numPr>
        <w:tabs>
          <w:tab w:val="left" w:pos="1053"/>
        </w:tabs>
        <w:spacing w:before="1" w:line="357" w:lineRule="auto"/>
        <w:ind w:right="705" w:firstLine="0"/>
        <w:jc w:val="both"/>
      </w:pPr>
      <w:r w:rsidRPr="004A5812">
        <w:t>Retrofit fire detectors with automatic engine shut-off in all LINT diesel trains.</w:t>
      </w:r>
    </w:p>
    <w:p w:rsidR="0098309B" w:rsidRPr="004A5812" w:rsidRDefault="00B86149" w:rsidP="000D785A">
      <w:pPr>
        <w:widowControl/>
        <w:spacing w:before="124"/>
        <w:ind w:left="735"/>
      </w:pPr>
      <w:r w:rsidRPr="004A5812">
        <w:rPr>
          <w:b/>
        </w:rPr>
        <w:t xml:space="preserve">Measures: </w:t>
      </w:r>
      <w:r w:rsidRPr="004A5812">
        <w:t>(as of September 2018)</w:t>
      </w:r>
    </w:p>
    <w:p w:rsidR="0098309B" w:rsidRPr="004A5812" w:rsidRDefault="00B86149" w:rsidP="000D785A">
      <w:pPr>
        <w:pStyle w:val="BodyText"/>
        <w:widowControl/>
        <w:spacing w:before="134" w:line="360" w:lineRule="auto"/>
        <w:ind w:left="735" w:right="707"/>
        <w:jc w:val="both"/>
      </w:pPr>
      <w:r w:rsidRPr="004A5812">
        <w:t>In relation to point 1: The German Federal Railway Authority has extended the monitoring of the measures which the owners of the vehicles concerned had undertaken on the basis of this information to 2018. In doing so, findings from the reporting period 2017 are being taken into account. The procedure has not yet been completed. In relation to point 2: No measures were introduced in respect of this safety recommendation. (See in relation to point 1)</w:t>
      </w:r>
    </w:p>
    <w:p w:rsidR="0098309B" w:rsidRPr="004A5812" w:rsidRDefault="0098309B" w:rsidP="000D785A">
      <w:pPr>
        <w:pStyle w:val="BodyText"/>
        <w:widowControl/>
        <w:rPr>
          <w:sz w:val="13"/>
        </w:rPr>
      </w:pPr>
    </w:p>
    <w:p w:rsidR="0098309B" w:rsidRPr="004A5812" w:rsidRDefault="00B86149" w:rsidP="000D785A">
      <w:pPr>
        <w:pStyle w:val="BodyText"/>
        <w:keepNext/>
        <w:widowControl/>
        <w:ind w:firstLine="709"/>
        <w:rPr>
          <w:rFonts w:ascii="Times New Roman"/>
          <w:b/>
          <w:color w:val="FFFFFF" w:themeColor="background1"/>
        </w:rPr>
      </w:pPr>
      <w:r w:rsidRPr="004A5812">
        <w:rPr>
          <w:rFonts w:ascii="Times New Roman"/>
          <w:b/>
          <w:color w:val="FFFFFF" w:themeColor="background1"/>
          <w:shd w:val="clear" w:color="auto" w:fill="355E91"/>
        </w:rPr>
        <w:lastRenderedPageBreak/>
        <w:t xml:space="preserve"> </w:t>
      </w:r>
      <w:r w:rsidRPr="004A5812">
        <w:rPr>
          <w:b/>
          <w:color w:val="FFFFFF" w:themeColor="background1"/>
          <w:shd w:val="clear" w:color="auto" w:fill="355E91"/>
        </w:rPr>
        <w:t>Train collision in Mannheim central station on 1 August 2014</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6"/>
      </w:pPr>
      <w:r w:rsidRPr="004A5812">
        <w:rPr>
          <w:b/>
        </w:rPr>
        <w:t xml:space="preserve">Safety recommendations: </w:t>
      </w:r>
      <w:r w:rsidRPr="004A5812">
        <w:t>(as of 23 September 2015)</w:t>
      </w:r>
    </w:p>
    <w:p w:rsidR="0098309B" w:rsidRPr="004A5812" w:rsidRDefault="0098309B" w:rsidP="000D785A">
      <w:pPr>
        <w:pStyle w:val="BodyText"/>
        <w:widowControl/>
        <w:spacing w:before="11"/>
        <w:rPr>
          <w:sz w:val="20"/>
        </w:rPr>
      </w:pPr>
    </w:p>
    <w:p w:rsidR="0098309B" w:rsidRPr="004A5812" w:rsidRDefault="00B86149" w:rsidP="000D785A">
      <w:pPr>
        <w:pStyle w:val="ListParagraph"/>
        <w:widowControl/>
        <w:numPr>
          <w:ilvl w:val="0"/>
          <w:numId w:val="14"/>
        </w:numPr>
        <w:tabs>
          <w:tab w:val="left" w:pos="1133"/>
        </w:tabs>
        <w:spacing w:line="360" w:lineRule="auto"/>
        <w:ind w:right="709" w:firstLine="0"/>
        <w:jc w:val="both"/>
      </w:pPr>
      <w:r w:rsidRPr="004A5812">
        <w:t>Continuously strengthen the awareness and competence of traction vehicle crews when dealing with PZB (intermittent automatic train control) emergency braking of any kind by targeted training measures.</w:t>
      </w:r>
    </w:p>
    <w:p w:rsidR="0098309B" w:rsidRPr="004A5812" w:rsidRDefault="00B86149" w:rsidP="000D785A">
      <w:pPr>
        <w:pStyle w:val="ListParagraph"/>
        <w:widowControl/>
        <w:numPr>
          <w:ilvl w:val="0"/>
          <w:numId w:val="14"/>
        </w:numPr>
        <w:tabs>
          <w:tab w:val="left" w:pos="1056"/>
        </w:tabs>
        <w:spacing w:before="1" w:line="360" w:lineRule="auto"/>
        <w:ind w:right="706" w:firstLine="0"/>
        <w:jc w:val="both"/>
      </w:pPr>
      <w:r w:rsidRPr="004A5812">
        <w:t>As a safety objective, check the retrofitting of the train control devices in the vehicles in order to ‘initiate contact after PZB emergency braking operations before starting up again’, and develop this further depending on the outcome.</w:t>
      </w:r>
    </w:p>
    <w:p w:rsidR="0098309B" w:rsidRPr="004A5812" w:rsidRDefault="00B86149" w:rsidP="000D785A">
      <w:pPr>
        <w:widowControl/>
        <w:spacing w:before="118"/>
        <w:ind w:left="736"/>
      </w:pPr>
      <w:r w:rsidRPr="004A5812">
        <w:rPr>
          <w:b/>
        </w:rPr>
        <w:t xml:space="preserve">Measures: </w:t>
      </w:r>
      <w:r w:rsidRPr="004A5812">
        <w:t>(as of September 2016)</w:t>
      </w:r>
    </w:p>
    <w:p w:rsidR="0098309B" w:rsidRPr="004A5812" w:rsidRDefault="00B86149" w:rsidP="000D785A">
      <w:pPr>
        <w:pStyle w:val="BodyText"/>
        <w:widowControl/>
        <w:spacing w:before="135" w:line="360" w:lineRule="auto"/>
        <w:ind w:left="735" w:right="707"/>
        <w:jc w:val="both"/>
      </w:pPr>
      <w:r w:rsidRPr="004A5812">
        <w:t>In relation to point 1: The Federal Railway Authority has set corresponding priorities on risk-oriented monitoring. Back in 2014, a priority check was instigated in the weeks following the accident in which over 200 train drivers were questioned regarding the correct conduct in the event of PZB emergency braking operations. This did not show up any structural shortcomings with regard to the knowledge of the operational staff.</w:t>
      </w:r>
    </w:p>
    <w:p w:rsidR="0098309B" w:rsidRPr="004A5812" w:rsidRDefault="00B86149" w:rsidP="000D785A">
      <w:pPr>
        <w:pStyle w:val="BodyText"/>
        <w:widowControl/>
        <w:spacing w:before="1" w:line="360" w:lineRule="auto"/>
        <w:ind w:left="734" w:right="708" w:firstLine="1"/>
        <w:jc w:val="both"/>
      </w:pPr>
      <w:r w:rsidRPr="004A5812">
        <w:t>In order to achieve the greatest possible effect and an awareness of dangers in the sector, in 2016, further monitoring is being targeted directly at the approximately 280 railway undertakings with safety certification. Carrying out and intensifying simulator training sessions for train drivers is covered by the regular audits of the undertakings. A further subject of the audits is the undertakings’ internal monitoring of staff on the basis of targeted evaluations of the PZB travel data storage devices. In this regard, there is also consideration of the procedural consistency for travel data that can be used for this purpose in hired locomotives; this data should still be available to the undertaking after the deployment of the vehicle.</w:t>
      </w:r>
    </w:p>
    <w:p w:rsidR="0098309B" w:rsidRPr="004A5812" w:rsidRDefault="00B86149" w:rsidP="000D785A">
      <w:pPr>
        <w:pStyle w:val="BodyText"/>
        <w:widowControl/>
        <w:spacing w:line="360" w:lineRule="auto"/>
        <w:ind w:left="733" w:right="707"/>
        <w:jc w:val="both"/>
      </w:pPr>
      <w:r w:rsidRPr="004A5812">
        <w:t>In relation to point 2: To implement this safety recommendation, in the context of a request for information, selected railway undertakings and the VDV (Association of German Transport Undertakings) were asked to state their views, including all undertakings involved in the accident as well as large state-owned and private railway undertakings and DB Netz AG. The responses were classified and then the results of this request for information were evaluated. In this case, the examination of the safety recommendation revealed that retrofitting of the PZB for behaviour following an emergency braking operation does not make sense in a cost-benefit assessment against the background of the introduction of ETCS.</w:t>
      </w:r>
    </w:p>
    <w:p w:rsidR="001445D8" w:rsidRPr="004A5812" w:rsidRDefault="001445D8" w:rsidP="000D785A">
      <w:pPr>
        <w:widowControl/>
        <w:spacing w:line="360" w:lineRule="auto"/>
        <w:jc w:val="both"/>
      </w:pPr>
    </w:p>
    <w:p w:rsidR="0098309B" w:rsidRPr="004A5812" w:rsidRDefault="00B86149" w:rsidP="00BC6F69">
      <w:pPr>
        <w:pStyle w:val="BodyText"/>
        <w:keepNext/>
        <w:widowControl/>
        <w:ind w:firstLine="709"/>
        <w:rPr>
          <w:rFonts w:ascii="Times New Roman"/>
          <w:b/>
          <w:color w:val="FFFFFF" w:themeColor="background1"/>
        </w:rPr>
      </w:pPr>
      <w:r w:rsidRPr="004A5812">
        <w:rPr>
          <w:rFonts w:ascii="Times New Roman"/>
          <w:b/>
          <w:color w:val="FFFFFF" w:themeColor="background1"/>
          <w:shd w:val="clear" w:color="auto" w:fill="355E91"/>
        </w:rPr>
        <w:lastRenderedPageBreak/>
        <w:t xml:space="preserve"> </w:t>
      </w:r>
      <w:r w:rsidRPr="004A5812">
        <w:rPr>
          <w:b/>
          <w:color w:val="FFFFFF" w:themeColor="background1"/>
          <w:shd w:val="clear" w:color="auto" w:fill="355E91"/>
        </w:rPr>
        <w:t>Train collision in Gladbeck West station on 26 October 2013</w:t>
      </w:r>
      <w:r w:rsidRPr="004A5812">
        <w:rPr>
          <w:rFonts w:ascii="Times New Roman"/>
          <w:b/>
          <w:color w:val="FFFFFF" w:themeColor="background1"/>
          <w:shd w:val="clear" w:color="auto" w:fill="355E91"/>
        </w:rPr>
        <w:tab/>
      </w:r>
    </w:p>
    <w:p w:rsidR="0098309B" w:rsidRPr="004A5812" w:rsidRDefault="0098309B" w:rsidP="00BC6F69">
      <w:pPr>
        <w:pStyle w:val="BodyText"/>
        <w:keepNext/>
        <w:widowControl/>
        <w:spacing w:before="10"/>
        <w:rPr>
          <w:rFonts w:ascii="Times New Roman"/>
          <w:sz w:val="27"/>
        </w:rPr>
      </w:pPr>
    </w:p>
    <w:p w:rsidR="0098309B" w:rsidRPr="004A5812" w:rsidRDefault="00B86149" w:rsidP="00BC6F69">
      <w:pPr>
        <w:keepNext/>
        <w:widowControl/>
        <w:ind w:left="736"/>
      </w:pPr>
      <w:r w:rsidRPr="004A5812">
        <w:rPr>
          <w:b/>
        </w:rPr>
        <w:t xml:space="preserve">Safety recommendations: </w:t>
      </w:r>
      <w:r w:rsidRPr="004A5812">
        <w:t>(as of 28 November 2014)</w:t>
      </w:r>
    </w:p>
    <w:p w:rsidR="0098309B" w:rsidRPr="004A5812" w:rsidRDefault="00B86149" w:rsidP="000D785A">
      <w:pPr>
        <w:pStyle w:val="ListParagraph"/>
        <w:widowControl/>
        <w:numPr>
          <w:ilvl w:val="0"/>
          <w:numId w:val="13"/>
        </w:numPr>
        <w:tabs>
          <w:tab w:val="left" w:pos="1065"/>
        </w:tabs>
        <w:spacing w:before="135" w:line="360" w:lineRule="auto"/>
        <w:ind w:right="706" w:firstLine="0"/>
        <w:jc w:val="both"/>
      </w:pPr>
      <w:r w:rsidRPr="004A5812">
        <w:t>Reducing use of the current procedure ‘Staff authorised to carry out brake tests on trains’ as far as possible (in an emergency, e.g. after incident during a train journey, which makes a brake test necessary).</w:t>
      </w:r>
    </w:p>
    <w:p w:rsidR="0098309B" w:rsidRPr="004A5812" w:rsidRDefault="00B86149" w:rsidP="000D785A">
      <w:pPr>
        <w:pStyle w:val="ListParagraph"/>
        <w:widowControl/>
        <w:numPr>
          <w:ilvl w:val="0"/>
          <w:numId w:val="13"/>
        </w:numPr>
        <w:tabs>
          <w:tab w:val="left" w:pos="1039"/>
        </w:tabs>
        <w:spacing w:before="1" w:line="360" w:lineRule="auto"/>
        <w:ind w:right="705" w:firstLine="0"/>
        <w:jc w:val="both"/>
      </w:pPr>
      <w:r w:rsidRPr="004A5812">
        <w:t>In the medium and long term, technical equipment should be used to safely carry out brake tests in freight traffic throughout Europe to minimise the human error rate.</w:t>
      </w:r>
    </w:p>
    <w:p w:rsidR="0098309B" w:rsidRPr="004A5812" w:rsidRDefault="00B86149" w:rsidP="000D785A">
      <w:pPr>
        <w:widowControl/>
        <w:spacing w:before="118"/>
        <w:ind w:left="736"/>
      </w:pPr>
      <w:r w:rsidRPr="004A5812">
        <w:rPr>
          <w:b/>
        </w:rPr>
        <w:t xml:space="preserve">Measures: </w:t>
      </w:r>
      <w:r w:rsidRPr="004A5812">
        <w:t>(as of September 2018)</w:t>
      </w:r>
    </w:p>
    <w:p w:rsidR="0098309B" w:rsidRPr="004A5812" w:rsidRDefault="00B86149" w:rsidP="000D785A">
      <w:pPr>
        <w:pStyle w:val="BodyText"/>
        <w:widowControl/>
        <w:spacing w:before="135"/>
        <w:ind w:left="736"/>
        <w:jc w:val="both"/>
      </w:pPr>
      <w:r w:rsidRPr="004A5812">
        <w:t>In relation to point 1: VDV Guideline 757 has been revised. The procedure has been completed.</w:t>
      </w:r>
    </w:p>
    <w:p w:rsidR="0098309B" w:rsidRPr="004A5812" w:rsidRDefault="00B86149" w:rsidP="000D785A">
      <w:pPr>
        <w:pStyle w:val="BodyText"/>
        <w:widowControl/>
        <w:spacing w:before="135" w:line="360" w:lineRule="auto"/>
        <w:ind w:left="736" w:right="706"/>
        <w:jc w:val="both"/>
      </w:pPr>
      <w:r w:rsidRPr="004A5812">
        <w:t>In relation to point 2: Technical equipment for carrying out brake tests in freight traffic is not currently available. Such a development in European freight traffic can only be achieved via the corresponding European committees.</w:t>
      </w:r>
    </w:p>
    <w:p w:rsidR="0098309B" w:rsidRPr="004A5812" w:rsidRDefault="00DB5F34" w:rsidP="000D785A">
      <w:pPr>
        <w:pStyle w:val="BodyText"/>
        <w:widowControl/>
        <w:spacing w:before="2"/>
        <w:rPr>
          <w:sz w:val="9"/>
        </w:rPr>
      </w:pPr>
      <w:r>
        <w:pict>
          <v:shape id="_x0000_s1044" type="#_x0000_t202" style="position:absolute;margin-left:65.4pt;margin-top:6.8pt;width:464.4pt;height:33.15pt;z-index:251658752;mso-wrap-distance-left:0;mso-wrap-distance-right:0;mso-position-horizontal-relative:page" fillcolor="#355e91" stroked="f">
            <v:textbox inset="0,0,0,0">
              <w:txbxContent>
                <w:p w:rsidR="00B86149" w:rsidRPr="004A5812" w:rsidRDefault="00B86149" w:rsidP="005C6727">
                  <w:pPr>
                    <w:pStyle w:val="BodyText"/>
                    <w:rPr>
                      <w:b/>
                      <w:color w:val="FFFFFF" w:themeColor="background1"/>
                    </w:rPr>
                  </w:pPr>
                  <w:r w:rsidRPr="004A5812">
                    <w:rPr>
                      <w:b/>
                      <w:color w:val="FFFFFF" w:themeColor="background1"/>
                    </w:rPr>
                    <w:t>Level crossing accident (collision) between Lübbecke (Westphalia) and Espelkamp on 9 January 2013</w:t>
                  </w:r>
                </w:p>
              </w:txbxContent>
            </v:textbox>
            <w10:wrap type="topAndBottom" anchorx="page"/>
          </v:shape>
        </w:pict>
      </w:r>
    </w:p>
    <w:p w:rsidR="0098309B" w:rsidRPr="004A5812" w:rsidRDefault="0098309B" w:rsidP="000D785A">
      <w:pPr>
        <w:pStyle w:val="BodyText"/>
        <w:widowControl/>
        <w:spacing w:before="9"/>
        <w:rPr>
          <w:sz w:val="14"/>
        </w:rPr>
      </w:pPr>
    </w:p>
    <w:p w:rsidR="0098309B" w:rsidRPr="004A5812" w:rsidRDefault="00B86149" w:rsidP="000D785A">
      <w:pPr>
        <w:widowControl/>
        <w:spacing w:before="56"/>
        <w:ind w:left="736"/>
      </w:pPr>
      <w:r w:rsidRPr="004A5812">
        <w:rPr>
          <w:b/>
        </w:rPr>
        <w:t xml:space="preserve">Safety recommendations: </w:t>
      </w:r>
      <w:r w:rsidRPr="004A5812">
        <w:t>(as of 21 June 2013)</w:t>
      </w:r>
    </w:p>
    <w:p w:rsidR="0098309B" w:rsidRPr="004A5812" w:rsidRDefault="00B86149" w:rsidP="000D785A">
      <w:pPr>
        <w:pStyle w:val="ListParagraph"/>
        <w:widowControl/>
        <w:numPr>
          <w:ilvl w:val="0"/>
          <w:numId w:val="12"/>
        </w:numPr>
        <w:tabs>
          <w:tab w:val="left" w:pos="1044"/>
        </w:tabs>
        <w:spacing w:before="132" w:line="360" w:lineRule="auto"/>
        <w:ind w:right="707" w:firstLine="0"/>
        <w:jc w:val="both"/>
      </w:pPr>
      <w:r w:rsidRPr="004A5812">
        <w:t>The crossing keepers’ signals to stop the road traffic should also be given after auxiliary equipment is provided. This requirement should be specified in Guideline 456 and the clear use of the term ‘auxiliary equipment’ revised in the corresponding Annexes 2 and 5.</w:t>
      </w:r>
    </w:p>
    <w:p w:rsidR="0098309B" w:rsidRPr="004A5812" w:rsidRDefault="00B86149" w:rsidP="000D785A">
      <w:pPr>
        <w:pStyle w:val="ListParagraph"/>
        <w:widowControl/>
        <w:numPr>
          <w:ilvl w:val="0"/>
          <w:numId w:val="12"/>
        </w:numPr>
        <w:tabs>
          <w:tab w:val="left" w:pos="1039"/>
        </w:tabs>
        <w:spacing w:before="2" w:line="360" w:lineRule="auto"/>
        <w:ind w:right="704" w:firstLine="0"/>
        <w:jc w:val="both"/>
      </w:pPr>
      <w:r w:rsidRPr="004A5812">
        <w:t>Where level crossing safety equipment is taken out of service for a period that is planned in advance or is relatively lengthy and protection by crossing keepers is put in place, the risk of a safety</w:t>
      </w:r>
      <w:r w:rsidRPr="004A5812">
        <w:noBreakHyphen/>
        <w:t>relevant operational error by the crossing keeper should be identified in order to determine an acceptable maximum duration for crossing keeper protection and to specify it in future.</w:t>
      </w:r>
    </w:p>
    <w:p w:rsidR="0098309B" w:rsidRPr="004A5812" w:rsidRDefault="00B86149" w:rsidP="000D785A">
      <w:pPr>
        <w:pStyle w:val="ListParagraph"/>
        <w:widowControl/>
        <w:numPr>
          <w:ilvl w:val="0"/>
          <w:numId w:val="12"/>
        </w:numPr>
        <w:tabs>
          <w:tab w:val="left" w:pos="1063"/>
        </w:tabs>
        <w:spacing w:line="360" w:lineRule="auto"/>
        <w:ind w:right="706" w:firstLine="0"/>
        <w:jc w:val="both"/>
      </w:pPr>
      <w:r w:rsidRPr="004A5812">
        <w:t>Where the suspension from service is planned in advance or is relatively lengthy, there should be coordination with the traffic authorities (e.g. special level crossing inspection).</w:t>
      </w:r>
    </w:p>
    <w:p w:rsidR="0098309B" w:rsidRPr="004A5812" w:rsidRDefault="00B86149" w:rsidP="000D785A">
      <w:pPr>
        <w:pStyle w:val="ListParagraph"/>
        <w:widowControl/>
        <w:numPr>
          <w:ilvl w:val="0"/>
          <w:numId w:val="12"/>
        </w:numPr>
        <w:tabs>
          <w:tab w:val="left" w:pos="1058"/>
        </w:tabs>
        <w:spacing w:line="360" w:lineRule="auto"/>
        <w:ind w:right="706" w:firstLine="0"/>
        <w:jc w:val="both"/>
      </w:pPr>
      <w:r w:rsidRPr="004A5812">
        <w:t>Where the suspension from service is planned in advance or is relatively lengthy, mobile barrier equipment with light signals and half barriers (e.g. technical auxiliary equipment for level crossing keepers), for better recognition of crossing keeper protection for road users, should be used more often. In this connection, the rules on the giving of signals should be adjusted.</w:t>
      </w:r>
    </w:p>
    <w:p w:rsidR="0098309B" w:rsidRPr="004A5812" w:rsidRDefault="00B86149" w:rsidP="000D785A">
      <w:pPr>
        <w:pStyle w:val="ListParagraph"/>
        <w:widowControl/>
        <w:numPr>
          <w:ilvl w:val="0"/>
          <w:numId w:val="12"/>
        </w:numPr>
        <w:tabs>
          <w:tab w:val="left" w:pos="1068"/>
        </w:tabs>
        <w:spacing w:line="360" w:lineRule="auto"/>
        <w:ind w:right="707" w:firstLine="0"/>
        <w:jc w:val="both"/>
      </w:pPr>
      <w:r w:rsidRPr="004A5812">
        <w:t>For the purposes of protection and to make them easier to see, crossing keepers should wear high-visibility clothing that is easier to see (Class 3, at least vest and trousers).</w:t>
      </w:r>
    </w:p>
    <w:p w:rsidR="0098309B" w:rsidRPr="004A5812" w:rsidRDefault="00B86149" w:rsidP="000D785A">
      <w:pPr>
        <w:pStyle w:val="ListParagraph"/>
        <w:widowControl/>
        <w:numPr>
          <w:ilvl w:val="0"/>
          <w:numId w:val="12"/>
        </w:numPr>
        <w:tabs>
          <w:tab w:val="left" w:pos="1064"/>
        </w:tabs>
        <w:spacing w:before="97" w:line="360" w:lineRule="auto"/>
        <w:ind w:right="706" w:firstLine="0"/>
        <w:jc w:val="both"/>
      </w:pPr>
      <w:r w:rsidRPr="004A5812">
        <w:t>Invalid light signals should only be covered up using means corresponding to the technical notice. The recognisability of the auxiliary equipment should be improved.</w:t>
      </w:r>
    </w:p>
    <w:p w:rsidR="0098309B" w:rsidRPr="004A5812" w:rsidRDefault="00B86149" w:rsidP="000D785A">
      <w:pPr>
        <w:pStyle w:val="ListParagraph"/>
        <w:widowControl/>
        <w:numPr>
          <w:ilvl w:val="0"/>
          <w:numId w:val="12"/>
        </w:numPr>
        <w:tabs>
          <w:tab w:val="left" w:pos="1068"/>
        </w:tabs>
        <w:spacing w:before="2" w:line="360" w:lineRule="auto"/>
        <w:ind w:left="735" w:right="706" w:firstLine="1"/>
        <w:jc w:val="both"/>
      </w:pPr>
      <w:r w:rsidRPr="004A5812">
        <w:lastRenderedPageBreak/>
        <w:t>Where the suspension from service is planned in advance or is relatively lengthy, more mobile lighting should be used when it is dark if this makes the crossing area easier to see, even if the rules have not previously prescribed level crossing lighting.</w:t>
      </w:r>
    </w:p>
    <w:p w:rsidR="0098309B" w:rsidRPr="004A5812" w:rsidRDefault="00B86149" w:rsidP="000D785A">
      <w:pPr>
        <w:widowControl/>
        <w:spacing w:before="119"/>
        <w:ind w:left="735"/>
        <w:jc w:val="both"/>
      </w:pPr>
      <w:r w:rsidRPr="004A5812">
        <w:rPr>
          <w:b/>
        </w:rPr>
        <w:t xml:space="preserve">Measures: </w:t>
      </w:r>
      <w:r w:rsidRPr="004A5812">
        <w:t>(as of August 2015)</w:t>
      </w:r>
    </w:p>
    <w:p w:rsidR="0098309B" w:rsidRPr="004A5812" w:rsidRDefault="00B86149" w:rsidP="000D785A">
      <w:pPr>
        <w:pStyle w:val="BodyText"/>
        <w:widowControl/>
        <w:spacing w:before="134" w:line="360" w:lineRule="auto"/>
        <w:ind w:left="735" w:right="707"/>
        <w:jc w:val="both"/>
      </w:pPr>
      <w:r w:rsidRPr="004A5812">
        <w:t>In relation to point 1: The Infrastructure Manager concerned has introduced measures for this – as far as is allowed in the context of the road traffic regulations – and made internal specifications. In this way, the visibility of the crossing keeper protection was further increased by improved recognisability of auxiliary equipment giving signals to stop the road traffic.</w:t>
      </w:r>
    </w:p>
    <w:p w:rsidR="0098309B" w:rsidRPr="004A5812" w:rsidRDefault="00B86149" w:rsidP="000D785A">
      <w:pPr>
        <w:pStyle w:val="BodyText"/>
        <w:widowControl/>
        <w:spacing w:line="360" w:lineRule="auto"/>
        <w:ind w:left="735" w:right="706"/>
        <w:jc w:val="both"/>
      </w:pPr>
      <w:r w:rsidRPr="004A5812">
        <w:t>In relation to point 2: Basically, the measures under 1 are the decisive contribution towards controlling accident causes as in the event described here. On account of other frequently observed incidents in connection with crossing keeper error, an action plan has been developed by the undertaking as a result of the increased monitoring.</w:t>
      </w:r>
    </w:p>
    <w:p w:rsidR="0098309B" w:rsidRPr="004A5812" w:rsidRDefault="00B86149" w:rsidP="000D785A">
      <w:pPr>
        <w:pStyle w:val="BodyText"/>
        <w:widowControl/>
        <w:spacing w:before="1" w:line="360" w:lineRule="auto"/>
        <w:ind w:left="735" w:right="705"/>
        <w:jc w:val="both"/>
      </w:pPr>
      <w:r w:rsidRPr="004A5812">
        <w:t>In relation to point 3: The road traffic authorities regularly issue invitations to traffic inspections. The crossing partner can, for example where there is lengthy suspension from service, apply for special traffic inspections.</w:t>
      </w:r>
    </w:p>
    <w:p w:rsidR="0098309B" w:rsidRPr="004A5812" w:rsidRDefault="00B86149" w:rsidP="000D785A">
      <w:pPr>
        <w:pStyle w:val="BodyText"/>
        <w:widowControl/>
        <w:spacing w:line="360" w:lineRule="auto"/>
        <w:ind w:left="736" w:right="706" w:hanging="1"/>
        <w:jc w:val="both"/>
      </w:pPr>
      <w:r w:rsidRPr="004A5812">
        <w:t>In relation to point 4: The application of mobile safety equipment from an expected use time of more than seven days has in the meantime been internally regulated by the Infrastructure Manager concerned. Further associated operating measures are being introduced from December 2015 in an undertaking guideline.</w:t>
      </w:r>
    </w:p>
    <w:p w:rsidR="0098309B" w:rsidRPr="004A5812" w:rsidRDefault="00B86149" w:rsidP="000D785A">
      <w:pPr>
        <w:pStyle w:val="BodyText"/>
        <w:widowControl/>
        <w:spacing w:line="360" w:lineRule="auto"/>
        <w:ind w:left="735" w:right="707"/>
        <w:jc w:val="both"/>
      </w:pPr>
      <w:r w:rsidRPr="004A5812">
        <w:t>In relation to point 5: The Infrastructure Manager concerned has introduced appropriate measures. Internal guidelines now regulate the minimum requirements for recognisable and high-visibility work clothing for crossing keeper visibility.</w:t>
      </w:r>
    </w:p>
    <w:p w:rsidR="0098309B" w:rsidRPr="004A5812" w:rsidRDefault="00B86149" w:rsidP="000D785A">
      <w:pPr>
        <w:pStyle w:val="BodyText"/>
        <w:widowControl/>
        <w:spacing w:line="360" w:lineRule="auto"/>
        <w:ind w:left="734" w:right="708"/>
        <w:jc w:val="both"/>
      </w:pPr>
      <w:r w:rsidRPr="004A5812">
        <w:t>In relation to point 6: The regulation currently agreed with the safety authority on the covering of light signals is contained in an internal specification. An additional auxiliary appliance has in the meantime been developed by the Infrastructure Manager concerned, in the form of a mobile retro</w:t>
      </w:r>
      <w:r w:rsidRPr="004A5812">
        <w:noBreakHyphen/>
        <w:t>reflecting folding pyramid with red lamp attachment. It should be regularly used in future.</w:t>
      </w:r>
    </w:p>
    <w:p w:rsidR="0098309B" w:rsidRPr="004A5812" w:rsidRDefault="00B86149" w:rsidP="000D785A">
      <w:pPr>
        <w:pStyle w:val="BodyText"/>
        <w:widowControl/>
        <w:spacing w:line="360" w:lineRule="auto"/>
        <w:ind w:left="734" w:right="710"/>
        <w:jc w:val="both"/>
      </w:pPr>
      <w:r w:rsidRPr="004A5812">
        <w:t>In relation to point 7: The implementation must in each individual case be decided by the organisation responsible for the equipment in discussion with the road maintenance authority.</w:t>
      </w:r>
    </w:p>
    <w:p w:rsidR="001445D8" w:rsidRPr="004A5812" w:rsidRDefault="001445D8" w:rsidP="000D785A">
      <w:pPr>
        <w:widowControl/>
        <w:spacing w:line="360" w:lineRule="auto"/>
        <w:jc w:val="both"/>
      </w:pPr>
    </w:p>
    <w:p w:rsidR="0098309B" w:rsidRPr="004A5812" w:rsidRDefault="0098309B" w:rsidP="000D785A">
      <w:pPr>
        <w:pStyle w:val="BodyText"/>
        <w:widowControl/>
        <w:spacing w:before="6"/>
        <w:rPr>
          <w:sz w:val="9"/>
        </w:rPr>
      </w:pPr>
    </w:p>
    <w:p w:rsidR="0098309B" w:rsidRPr="004A5812" w:rsidRDefault="00DB5F34" w:rsidP="000D785A">
      <w:pPr>
        <w:pStyle w:val="BodyText"/>
        <w:widowControl/>
        <w:ind w:left="628"/>
        <w:rPr>
          <w:sz w:val="20"/>
        </w:rPr>
      </w:pPr>
      <w:r>
        <w:rPr>
          <w:sz w:val="20"/>
        </w:rPr>
      </w:r>
      <w:r>
        <w:rPr>
          <w:sz w:val="20"/>
        </w:rPr>
        <w:pict>
          <v:shape id="_x0000_s1047" type="#_x0000_t202" style="width:464.4pt;height:33pt;mso-left-percent:-10001;mso-top-percent:-10001;mso-position-horizontal:absolute;mso-position-horizontal-relative:char;mso-position-vertical:absolute;mso-position-vertical-relative:line;mso-left-percent:-10001;mso-top-percent:-10001" fillcolor="#355e91" stroked="f">
            <v:textbox inset="0,0,0,0">
              <w:txbxContent>
                <w:p w:rsidR="00B86149" w:rsidRPr="004A5812" w:rsidRDefault="00B86149" w:rsidP="00FF016E">
                  <w:pPr>
                    <w:pStyle w:val="BodyText"/>
                    <w:rPr>
                      <w:b/>
                      <w:color w:val="FFFFFF" w:themeColor="background1"/>
                    </w:rPr>
                  </w:pPr>
                  <w:r w:rsidRPr="004A5812">
                    <w:rPr>
                      <w:b/>
                      <w:color w:val="FFFFFF" w:themeColor="background1"/>
                    </w:rPr>
                    <w:t>Level crossing accident (collision) between Düsseldorf-Rath and Düsseldorf-Eller on 19 December 2012</w:t>
                  </w:r>
                </w:p>
              </w:txbxContent>
            </v:textbox>
            <w10:anchorlock/>
          </v:shape>
        </w:pict>
      </w:r>
    </w:p>
    <w:p w:rsidR="0098309B" w:rsidRPr="004A5812" w:rsidRDefault="0098309B" w:rsidP="000D785A">
      <w:pPr>
        <w:pStyle w:val="BodyText"/>
        <w:widowControl/>
        <w:spacing w:before="9"/>
        <w:rPr>
          <w:sz w:val="14"/>
        </w:rPr>
      </w:pPr>
    </w:p>
    <w:p w:rsidR="0098309B" w:rsidRPr="004A5812" w:rsidRDefault="00B86149" w:rsidP="000D785A">
      <w:pPr>
        <w:widowControl/>
        <w:spacing w:before="56"/>
        <w:ind w:left="736"/>
      </w:pPr>
      <w:r w:rsidRPr="004A5812">
        <w:rPr>
          <w:b/>
        </w:rPr>
        <w:t xml:space="preserve">Safety recommendations: </w:t>
      </w:r>
      <w:r w:rsidRPr="004A5812">
        <w:t>(as of 7 April 2014)</w:t>
      </w:r>
    </w:p>
    <w:p w:rsidR="0098309B" w:rsidRPr="004A5812" w:rsidRDefault="00B86149" w:rsidP="000D785A">
      <w:pPr>
        <w:pStyle w:val="BodyText"/>
        <w:widowControl/>
        <w:spacing w:before="135" w:line="360" w:lineRule="auto"/>
        <w:ind w:left="736" w:right="705"/>
        <w:jc w:val="both"/>
      </w:pPr>
      <w:r w:rsidRPr="004A5812">
        <w:t xml:space="preserve">As part of the planning and approval of level crossing safety equipment and as a result of a risk assessment, the application of the technical level crossing protection measures as specified in </w:t>
      </w:r>
      <w:r w:rsidRPr="004A5812">
        <w:lastRenderedPageBreak/>
        <w:t>Section 11(6) EBO should be put into specific terms and modified, with the aim of minimising damage caused by broken-down vehicles in the danger area of the level crossing as far as possible.</w:t>
      </w:r>
    </w:p>
    <w:p w:rsidR="0098309B" w:rsidRPr="004A5812" w:rsidRDefault="00B86149" w:rsidP="000D785A">
      <w:pPr>
        <w:widowControl/>
        <w:spacing w:before="119"/>
        <w:ind w:left="736"/>
      </w:pPr>
      <w:r w:rsidRPr="004A5812">
        <w:rPr>
          <w:b/>
        </w:rPr>
        <w:t xml:space="preserve">Measures: </w:t>
      </w:r>
      <w:r w:rsidRPr="004A5812">
        <w:t>(as of September 2018)</w:t>
      </w:r>
    </w:p>
    <w:p w:rsidR="0098309B" w:rsidRPr="004A5812" w:rsidRDefault="00B86149" w:rsidP="000D785A">
      <w:pPr>
        <w:pStyle w:val="BodyText"/>
        <w:widowControl/>
        <w:spacing w:before="135" w:line="360" w:lineRule="auto"/>
        <w:ind w:left="736" w:right="707"/>
        <w:jc w:val="both"/>
      </w:pPr>
      <w:r w:rsidRPr="004A5812">
        <w:t>The issue is still being dealt with. The infrastructure operator concerned is currently revising the corresponding Guideline 815. Additionally, it is currently carrying out tests in the context of piloting various systems for monitoring danger zones. This was triggered by the fact that the tried-and-tested equipment for danger zone clearance signalling is no longer available at this time and so there is a need for comparable systems. Solutions may also arise from this for general recognition of vehicles which have broken down. The first findings are expected in Q3 of 2018. The procedure has not yet been completed.</w:t>
      </w:r>
    </w:p>
    <w:p w:rsidR="0098309B" w:rsidRPr="004A5812" w:rsidRDefault="0098309B" w:rsidP="000D785A">
      <w:pPr>
        <w:pStyle w:val="BodyText"/>
        <w:widowControl/>
        <w:rPr>
          <w:sz w:val="20"/>
        </w:rPr>
      </w:pPr>
    </w:p>
    <w:p w:rsidR="0098309B" w:rsidRPr="004A5812" w:rsidRDefault="0098309B" w:rsidP="000D785A">
      <w:pPr>
        <w:pStyle w:val="BodyText"/>
        <w:widowControl/>
        <w:spacing w:before="11"/>
        <w:rPr>
          <w:sz w:val="17"/>
        </w:rPr>
      </w:pPr>
    </w:p>
    <w:p w:rsidR="0098309B" w:rsidRPr="004A5812" w:rsidRDefault="00B86149" w:rsidP="000D785A">
      <w:pPr>
        <w:pStyle w:val="BodyText"/>
        <w:widowControl/>
        <w:ind w:firstLine="709"/>
        <w:rPr>
          <w:rFonts w:ascii="Times New Roman"/>
          <w:b/>
          <w:color w:val="FFFFFF" w:themeColor="background1"/>
        </w:rPr>
      </w:pPr>
      <w:r w:rsidRPr="004A5812">
        <w:rPr>
          <w:rFonts w:ascii="Times New Roman"/>
          <w:b/>
          <w:color w:val="FFFFFF" w:themeColor="background1"/>
          <w:shd w:val="clear" w:color="auto" w:fill="355E91"/>
        </w:rPr>
        <w:t xml:space="preserve"> </w:t>
      </w:r>
      <w:r w:rsidRPr="004A5812">
        <w:rPr>
          <w:b/>
          <w:color w:val="FFFFFF" w:themeColor="background1"/>
          <w:shd w:val="clear" w:color="auto" w:fill="355E91"/>
        </w:rPr>
        <w:t>Train derailments in Stuttgart central station on 24 July 2012 and 29 September 2012</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6"/>
      </w:pPr>
      <w:r w:rsidRPr="004A5812">
        <w:rPr>
          <w:b/>
        </w:rPr>
        <w:t xml:space="preserve">Safety recommendations: </w:t>
      </w:r>
      <w:r w:rsidRPr="004A5812">
        <w:t>(as of 8 April 2014)</w:t>
      </w:r>
    </w:p>
    <w:p w:rsidR="0098309B" w:rsidRPr="004A5812" w:rsidRDefault="00B86149" w:rsidP="000D785A">
      <w:pPr>
        <w:pStyle w:val="ListParagraph"/>
        <w:widowControl/>
        <w:numPr>
          <w:ilvl w:val="0"/>
          <w:numId w:val="11"/>
        </w:numPr>
        <w:tabs>
          <w:tab w:val="left" w:pos="1058"/>
        </w:tabs>
        <w:spacing w:before="135" w:line="360" w:lineRule="auto"/>
        <w:ind w:right="706" w:firstLine="0"/>
        <w:jc w:val="both"/>
      </w:pPr>
      <w:r w:rsidRPr="004A5812">
        <w:t>Revision and finalisation of Guidelines 800.0110 and 800.0120 with the aim of more closely controlling layouts outside of basic values and target values.</w:t>
      </w:r>
    </w:p>
    <w:p w:rsidR="0098309B" w:rsidRPr="004A5812" w:rsidRDefault="00B86149" w:rsidP="000D785A">
      <w:pPr>
        <w:pStyle w:val="ListParagraph"/>
        <w:widowControl/>
        <w:numPr>
          <w:ilvl w:val="0"/>
          <w:numId w:val="11"/>
        </w:numPr>
        <w:tabs>
          <w:tab w:val="left" w:pos="1044"/>
        </w:tabs>
        <w:spacing w:line="360" w:lineRule="auto"/>
        <w:ind w:right="706" w:firstLine="0"/>
        <w:jc w:val="both"/>
      </w:pPr>
      <w:r w:rsidRPr="004A5812">
        <w:t>Further investigations regarding the general examination of the unrestricted suitability of the type of buffer to long passenger coaches that are propelled with particular consideration of the twisting forces that occur and all possible conditions on the network. Should it not be possible to carry out this verification, it is recommended that this type of buffer should no longer be used on long passenger coaches that are propelled.</w:t>
      </w:r>
    </w:p>
    <w:p w:rsidR="0098309B" w:rsidRPr="004A5812" w:rsidRDefault="00B86149" w:rsidP="000D785A">
      <w:pPr>
        <w:widowControl/>
        <w:spacing w:before="120"/>
        <w:ind w:left="736"/>
      </w:pPr>
      <w:r w:rsidRPr="004A5812">
        <w:rPr>
          <w:b/>
        </w:rPr>
        <w:t xml:space="preserve">Measures: </w:t>
      </w:r>
      <w:r w:rsidRPr="004A5812">
        <w:t>(as of September 2017)</w:t>
      </w:r>
    </w:p>
    <w:p w:rsidR="0098309B" w:rsidRPr="004A5812" w:rsidRDefault="00B86149" w:rsidP="000D785A">
      <w:pPr>
        <w:pStyle w:val="BodyText"/>
        <w:widowControl/>
        <w:spacing w:before="134" w:line="360" w:lineRule="auto"/>
        <w:ind w:left="736" w:right="707"/>
        <w:jc w:val="both"/>
      </w:pPr>
      <w:r w:rsidRPr="004A5812">
        <w:t>In relation to point 1: On 1 December 2015, Guideline 800.0110 ‘Line layout’ was republished following an editorial and substantive revision. The recommendation was finally dealt with thereby. In detail: In section 9(4) ‘Avoidance of overriding of buffers’, this content was emphasised and reformulated. For the layout, comparison radii for the new speed ranges 25 km/h and 30 km/h were introduced, with a distinction being made between circular curves, basket curves and s-curves. The comparison radius is a geometric variable for the curvature difference in the case of a sudden discontinuity of curvature. With s-curves, in the case of a comparison radius rw &lt; 90 m, a straight section length of greater than 8 m and, for rw &lt; 110 m, greater than 6 m has to be complied with. The minimum length pursuant to TSI for newly planned stretches is likewise incorporated in the Guideline.</w:t>
      </w:r>
    </w:p>
    <w:p w:rsidR="0098309B" w:rsidRPr="004A5812" w:rsidRDefault="00B86149" w:rsidP="000D785A">
      <w:pPr>
        <w:pStyle w:val="BodyText"/>
        <w:widowControl/>
        <w:spacing w:before="1" w:line="360" w:lineRule="auto"/>
        <w:ind w:left="736" w:right="706" w:hanging="1"/>
        <w:jc w:val="both"/>
      </w:pPr>
      <w:r w:rsidRPr="004A5812">
        <w:t xml:space="preserve">In relation to point 2: The undertaking concerned has, on the basis of the investigation results, checked the suitability of the previously used buffers for the specific scenario with negative results. A technical solution by substitution of the used buffers will be implemented after identification of </w:t>
      </w:r>
      <w:r w:rsidRPr="004A5812">
        <w:lastRenderedPageBreak/>
        <w:t>suitable buffer types. Until then, safe operation is being guaranteed by operating regulations in connection with the withdrawal of the originally affected vehicles, including for comparable infrastructures. In addition, the Federal Railway Authority, in dialogue with the parties involved, has also started a discussion on the conditions required for safe operation, which also has to consider the permissible use of tolerances, both for vehicles and for infrastructure, for the intended operating system.</w:t>
      </w:r>
    </w:p>
    <w:p w:rsidR="0098309B" w:rsidRPr="004A5812" w:rsidRDefault="00B86149" w:rsidP="000D785A">
      <w:pPr>
        <w:pStyle w:val="BodyText"/>
        <w:widowControl/>
        <w:spacing w:line="360" w:lineRule="auto"/>
        <w:ind w:left="736" w:right="707"/>
        <w:jc w:val="both"/>
      </w:pPr>
      <w:r w:rsidRPr="004A5812">
        <w:t>The consideration of the physical capacity of the vehicle components is also connected with the influences from the circumstances of the network. Findings of the Federal Railway Authority were therefore introduced in the working group of the Railway Agency of the EU regarding the Traffic Operation and Management TSI. The infrastructure register is of increased importance here for the future.</w:t>
      </w:r>
    </w:p>
    <w:p w:rsidR="0098309B" w:rsidRPr="004A5812" w:rsidRDefault="0098309B" w:rsidP="000D785A">
      <w:pPr>
        <w:pStyle w:val="BodyText"/>
        <w:widowControl/>
      </w:pPr>
    </w:p>
    <w:p w:rsidR="0098309B" w:rsidRPr="004A5812" w:rsidRDefault="0098309B" w:rsidP="000D785A">
      <w:pPr>
        <w:pStyle w:val="BodyText"/>
        <w:widowControl/>
        <w:spacing w:before="3"/>
        <w:rPr>
          <w:sz w:val="24"/>
        </w:rPr>
      </w:pPr>
    </w:p>
    <w:p w:rsidR="0098309B" w:rsidRPr="004A5812" w:rsidRDefault="00B86149" w:rsidP="000D785A">
      <w:pPr>
        <w:pStyle w:val="BodyText"/>
        <w:widowControl/>
        <w:ind w:firstLine="709"/>
        <w:rPr>
          <w:rFonts w:ascii="Times New Roman" w:hAnsi="Times New Roman"/>
          <w:b/>
          <w:color w:val="FFFFFF" w:themeColor="background1"/>
        </w:rPr>
      </w:pPr>
      <w:r w:rsidRPr="004A5812">
        <w:rPr>
          <w:rFonts w:ascii="Times New Roman" w:hAnsi="Times New Roman"/>
          <w:b/>
          <w:color w:val="FFFFFF" w:themeColor="background1"/>
          <w:shd w:val="clear" w:color="auto" w:fill="355E91"/>
        </w:rPr>
        <w:t xml:space="preserve"> </w:t>
      </w:r>
      <w:r w:rsidRPr="004A5812">
        <w:rPr>
          <w:b/>
          <w:color w:val="FFFFFF" w:themeColor="background1"/>
          <w:shd w:val="clear" w:color="auto" w:fill="355E91"/>
        </w:rPr>
        <w:t>Train collision between Hanau and Mühlheim East Crossover on 13 April 2012</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9"/>
        <w:jc w:val="both"/>
        <w:rPr>
          <w:rFonts w:ascii="Times New Roman"/>
          <w:sz w:val="27"/>
        </w:rPr>
      </w:pPr>
    </w:p>
    <w:p w:rsidR="0098309B" w:rsidRPr="004A5812" w:rsidRDefault="00B86149" w:rsidP="000D785A">
      <w:pPr>
        <w:widowControl/>
        <w:ind w:left="736"/>
        <w:jc w:val="both"/>
      </w:pPr>
      <w:r w:rsidRPr="004A5812">
        <w:rPr>
          <w:b/>
        </w:rPr>
        <w:t xml:space="preserve">Safety recommendations: </w:t>
      </w:r>
      <w:r w:rsidRPr="004A5812">
        <w:t>(as of 15 July 2014)</w:t>
      </w:r>
    </w:p>
    <w:p w:rsidR="0098309B" w:rsidRPr="004A5812" w:rsidRDefault="00B86149" w:rsidP="000D785A">
      <w:pPr>
        <w:pStyle w:val="BodyText"/>
        <w:widowControl/>
        <w:spacing w:before="135" w:line="357" w:lineRule="auto"/>
        <w:ind w:left="735" w:right="707"/>
        <w:jc w:val="both"/>
      </w:pPr>
      <w:r w:rsidRPr="004A5812">
        <w:t>Finalising the regulations for the re-railing and re-roading of road-rail vehicles on/off the open track, especially the local induction training of those responsible.</w:t>
      </w:r>
    </w:p>
    <w:p w:rsidR="0098309B" w:rsidRPr="004A5812" w:rsidRDefault="00B86149" w:rsidP="000D785A">
      <w:pPr>
        <w:widowControl/>
        <w:spacing w:before="124"/>
        <w:ind w:left="735"/>
        <w:jc w:val="both"/>
      </w:pPr>
      <w:r w:rsidRPr="004A5812">
        <w:rPr>
          <w:b/>
        </w:rPr>
        <w:t xml:space="preserve">Measures: </w:t>
      </w:r>
      <w:r w:rsidRPr="004A5812">
        <w:t>(as of August 2015)</w:t>
      </w:r>
    </w:p>
    <w:p w:rsidR="0098309B" w:rsidRPr="004A5812" w:rsidRDefault="00B86149" w:rsidP="000D785A">
      <w:pPr>
        <w:pStyle w:val="BodyText"/>
        <w:widowControl/>
        <w:spacing w:before="134" w:line="360" w:lineRule="auto"/>
        <w:ind w:left="734" w:right="708"/>
        <w:jc w:val="both"/>
      </w:pPr>
      <w:r w:rsidRPr="004A5812">
        <w:t>In an administrative procedure that was begun in 2013, an improvement of the local knowledge of the parties involved and the risk-based consideration of local details was picked out as a central theme. The Infrastructure Manager concerned is extrapolating internal procedures therefrom.</w:t>
      </w:r>
    </w:p>
    <w:p w:rsidR="001445D8" w:rsidRPr="004A5812" w:rsidRDefault="001445D8" w:rsidP="000D785A">
      <w:pPr>
        <w:widowControl/>
        <w:spacing w:line="360" w:lineRule="auto"/>
        <w:jc w:val="both"/>
      </w:pPr>
    </w:p>
    <w:p w:rsidR="0098309B" w:rsidRPr="004A5812" w:rsidRDefault="00B86149" w:rsidP="000D785A">
      <w:pPr>
        <w:pStyle w:val="BodyText"/>
        <w:widowControl/>
        <w:ind w:firstLine="709"/>
        <w:rPr>
          <w:rFonts w:ascii="Times New Roman"/>
          <w:b/>
          <w:color w:val="FFFFFF" w:themeColor="background1"/>
        </w:rPr>
      </w:pPr>
      <w:r w:rsidRPr="004A5812">
        <w:rPr>
          <w:rFonts w:ascii="Times New Roman"/>
          <w:b/>
          <w:color w:val="FFFFFF" w:themeColor="background1"/>
          <w:shd w:val="clear" w:color="auto" w:fill="355E91"/>
        </w:rPr>
        <w:t xml:space="preserve"> </w:t>
      </w:r>
      <w:r w:rsidRPr="004A5812">
        <w:rPr>
          <w:b/>
          <w:color w:val="FFFFFF" w:themeColor="background1"/>
          <w:shd w:val="clear" w:color="auto" w:fill="355E91"/>
        </w:rPr>
        <w:t>Train collision in Bleicherode station on 21 September 2011</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5"/>
        <w:jc w:val="both"/>
      </w:pPr>
      <w:r w:rsidRPr="004A5812">
        <w:rPr>
          <w:b/>
        </w:rPr>
        <w:t xml:space="preserve">Safety recommendation: </w:t>
      </w:r>
      <w:r w:rsidRPr="004A5812">
        <w:t>(as of 17 April 2013)</w:t>
      </w:r>
    </w:p>
    <w:p w:rsidR="0098309B" w:rsidRPr="004A5812" w:rsidRDefault="00B86149" w:rsidP="000D785A">
      <w:pPr>
        <w:pStyle w:val="BodyText"/>
        <w:widowControl/>
        <w:spacing w:before="135" w:line="360" w:lineRule="auto"/>
        <w:ind w:left="735" w:right="718"/>
        <w:jc w:val="both"/>
      </w:pPr>
      <w:r w:rsidRPr="004A5812">
        <w:t>Checking whether automatic track free reporting equipment should be provided in continuous main tracks of stations.</w:t>
      </w:r>
    </w:p>
    <w:p w:rsidR="0098309B" w:rsidRPr="004A5812" w:rsidRDefault="00B86149" w:rsidP="000D785A">
      <w:pPr>
        <w:widowControl/>
        <w:spacing w:before="121"/>
        <w:ind w:left="735"/>
        <w:jc w:val="both"/>
      </w:pPr>
      <w:r w:rsidRPr="004A5812">
        <w:rPr>
          <w:b/>
        </w:rPr>
        <w:t xml:space="preserve">Measures: </w:t>
      </w:r>
      <w:r w:rsidRPr="004A5812">
        <w:t>(as of August 2014)</w:t>
      </w:r>
    </w:p>
    <w:p w:rsidR="0098309B" w:rsidRPr="004A5812" w:rsidRDefault="00B86149" w:rsidP="000D785A">
      <w:pPr>
        <w:pStyle w:val="BodyText"/>
        <w:widowControl/>
        <w:spacing w:before="134" w:line="360" w:lineRule="auto"/>
        <w:ind w:left="734" w:right="1971"/>
        <w:jc w:val="both"/>
      </w:pPr>
      <w:r w:rsidRPr="004A5812">
        <w:t>There is a plan to subsequently equip Bleicherode station with ESTW [electronic control system] technology. The procedure has been completed.</w:t>
      </w:r>
    </w:p>
    <w:p w:rsidR="0098309B" w:rsidRPr="004A5812" w:rsidRDefault="00B86149" w:rsidP="000D785A">
      <w:pPr>
        <w:pStyle w:val="BodyText"/>
        <w:widowControl/>
        <w:ind w:firstLine="709"/>
        <w:rPr>
          <w:rFonts w:ascii="Times New Roman"/>
          <w:b/>
          <w:color w:val="FFFFFF" w:themeColor="background1"/>
        </w:rPr>
      </w:pPr>
      <w:r w:rsidRPr="004A5812">
        <w:rPr>
          <w:rFonts w:ascii="Times New Roman"/>
          <w:b/>
          <w:color w:val="FFFFFF" w:themeColor="background1"/>
          <w:shd w:val="clear" w:color="auto" w:fill="355E91"/>
        </w:rPr>
        <w:t xml:space="preserve"> </w:t>
      </w:r>
      <w:r w:rsidRPr="004A5812">
        <w:rPr>
          <w:b/>
          <w:color w:val="FFFFFF" w:themeColor="background1"/>
          <w:shd w:val="clear" w:color="auto" w:fill="355E91"/>
        </w:rPr>
        <w:t>Train collision between Werlau and St. Goar on 11 September 2011</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5"/>
      </w:pPr>
      <w:r w:rsidRPr="004A5812">
        <w:rPr>
          <w:b/>
        </w:rPr>
        <w:t xml:space="preserve">Safety recommendations: </w:t>
      </w:r>
      <w:r w:rsidRPr="004A5812">
        <w:t>(as of 12 June 2013)</w:t>
      </w:r>
    </w:p>
    <w:p w:rsidR="0098309B" w:rsidRPr="004A5812" w:rsidRDefault="00B86149" w:rsidP="000D785A">
      <w:pPr>
        <w:pStyle w:val="ListParagraph"/>
        <w:widowControl/>
        <w:numPr>
          <w:ilvl w:val="0"/>
          <w:numId w:val="10"/>
        </w:numPr>
        <w:tabs>
          <w:tab w:val="left" w:pos="1065"/>
        </w:tabs>
        <w:spacing w:before="135" w:line="360" w:lineRule="auto"/>
        <w:ind w:right="705" w:firstLine="0"/>
        <w:jc w:val="both"/>
      </w:pPr>
      <w:r w:rsidRPr="004A5812">
        <w:t xml:space="preserve">The probability and the quantity of rainfall to be expected in future (heavy rainfall triggering an event) should be estimated in a risk assessment. After this, gutters/drainage devices together with </w:t>
      </w:r>
      <w:r w:rsidRPr="004A5812">
        <w:lastRenderedPageBreak/>
        <w:t>accompanying catchment areas should be checked in order to identify and implement any further safety measures that may be required.</w:t>
      </w:r>
    </w:p>
    <w:p w:rsidR="0098309B" w:rsidRPr="004A5812" w:rsidRDefault="00B86149" w:rsidP="000D785A">
      <w:pPr>
        <w:pStyle w:val="ListParagraph"/>
        <w:widowControl/>
        <w:numPr>
          <w:ilvl w:val="0"/>
          <w:numId w:val="10"/>
        </w:numPr>
        <w:tabs>
          <w:tab w:val="left" w:pos="1057"/>
        </w:tabs>
        <w:spacing w:before="1" w:line="357" w:lineRule="auto"/>
        <w:ind w:right="710" w:firstLine="0"/>
        <w:jc w:val="both"/>
      </w:pPr>
      <w:r w:rsidRPr="004A5812">
        <w:t>Creation of ‘another communication link’ as specified in Guideline 408.0581 to provide an emergency stop request by train staff on lines without telephones.</w:t>
      </w:r>
    </w:p>
    <w:p w:rsidR="0098309B" w:rsidRPr="004A5812" w:rsidRDefault="00B86149" w:rsidP="000D785A">
      <w:pPr>
        <w:widowControl/>
        <w:spacing w:before="124"/>
        <w:ind w:left="735"/>
      </w:pPr>
      <w:r w:rsidRPr="004A5812">
        <w:rPr>
          <w:b/>
        </w:rPr>
        <w:t xml:space="preserve">Measures: </w:t>
      </w:r>
      <w:r w:rsidRPr="004A5812">
        <w:t>(as of August 2015)</w:t>
      </w:r>
    </w:p>
    <w:p w:rsidR="0098309B" w:rsidRPr="004A5812" w:rsidRDefault="00B86149" w:rsidP="000D785A">
      <w:pPr>
        <w:pStyle w:val="BodyText"/>
        <w:widowControl/>
        <w:spacing w:before="135" w:line="360" w:lineRule="auto"/>
        <w:ind w:left="734" w:right="708"/>
        <w:jc w:val="both"/>
      </w:pPr>
      <w:r w:rsidRPr="004A5812">
        <w:t>In relation to point 1: Inspections of the hillside plots by the Infrastructure Manager in accordance with the internal guideline, reports by a subsoil institute, classification of the hillsides into danger classes. Detailed presentation of the measures already introduced in reporting year 2013.</w:t>
      </w:r>
    </w:p>
    <w:p w:rsidR="0098309B" w:rsidRPr="004A5812" w:rsidRDefault="00B86149" w:rsidP="000D785A">
      <w:pPr>
        <w:pStyle w:val="BodyText"/>
        <w:widowControl/>
        <w:spacing w:before="1" w:line="360" w:lineRule="auto"/>
        <w:ind w:left="734" w:right="708" w:firstLine="1"/>
        <w:jc w:val="both"/>
      </w:pPr>
      <w:r w:rsidRPr="004A5812">
        <w:t>In relation to point 2: The Infrastructure Manager concerned has established a corresponding rule relating to technical network access in the Network Usage Conditions 2014. For the railway undertaking concerned and in the scope of audits of other railway undertakings, the focus was directed at corporate requirements that all staff are able to properly make emergency calls quickly and directly.</w:t>
      </w:r>
    </w:p>
    <w:p w:rsidR="001445D8" w:rsidRPr="004A5812" w:rsidRDefault="001445D8" w:rsidP="000D785A">
      <w:pPr>
        <w:widowControl/>
        <w:spacing w:line="360" w:lineRule="auto"/>
        <w:jc w:val="both"/>
      </w:pPr>
    </w:p>
    <w:p w:rsidR="0098309B" w:rsidRPr="004A5812" w:rsidRDefault="00B86149" w:rsidP="000D785A">
      <w:pPr>
        <w:pStyle w:val="BodyText"/>
        <w:widowControl/>
        <w:ind w:firstLine="709"/>
        <w:rPr>
          <w:rFonts w:ascii="Times New Roman"/>
          <w:b/>
          <w:color w:val="FFFFFF" w:themeColor="background1"/>
        </w:rPr>
      </w:pPr>
      <w:r w:rsidRPr="004A5812">
        <w:rPr>
          <w:b/>
          <w:color w:val="FFFFFF" w:themeColor="background1"/>
          <w:shd w:val="clear" w:color="auto" w:fill="355E91"/>
        </w:rPr>
        <w:t>Rolling stock fire in Berlin Ostbahnhof [east station] on 26 July 2011</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5"/>
      </w:pPr>
      <w:r w:rsidRPr="004A5812">
        <w:rPr>
          <w:b/>
        </w:rPr>
        <w:t xml:space="preserve">Safety recommendations: </w:t>
      </w:r>
      <w:r w:rsidRPr="004A5812">
        <w:t>(as of 25 November 2013)</w:t>
      </w:r>
    </w:p>
    <w:p w:rsidR="0098309B" w:rsidRPr="004A5812" w:rsidRDefault="00B86149" w:rsidP="000D785A">
      <w:pPr>
        <w:pStyle w:val="BodyText"/>
        <w:widowControl/>
        <w:spacing w:before="135" w:line="360" w:lineRule="auto"/>
        <w:ind w:left="736" w:right="707" w:hanging="1"/>
        <w:jc w:val="both"/>
      </w:pPr>
      <w:r w:rsidRPr="004A5812">
        <w:t>Checking whether, for traction vehicles of the structurally identical series 112, 114 and 143, measures to increase the fire safety on the current rails and traction motor terminals (especially traction motor terminals 1 and 4) should be provided in order to prevent unacceptably high contact resistances and varying current distribution.</w:t>
      </w:r>
    </w:p>
    <w:p w:rsidR="0098309B" w:rsidRPr="004A5812" w:rsidRDefault="00B86149" w:rsidP="000D785A">
      <w:pPr>
        <w:widowControl/>
        <w:spacing w:before="121"/>
        <w:ind w:left="736"/>
      </w:pPr>
      <w:r w:rsidRPr="004A5812">
        <w:rPr>
          <w:b/>
        </w:rPr>
        <w:t xml:space="preserve">Measures: </w:t>
      </w:r>
      <w:r w:rsidRPr="004A5812">
        <w:t>(as of August 2015)</w:t>
      </w:r>
    </w:p>
    <w:p w:rsidR="0098309B" w:rsidRPr="004A5812" w:rsidRDefault="00B86149" w:rsidP="000D785A">
      <w:pPr>
        <w:pStyle w:val="BodyText"/>
        <w:widowControl/>
        <w:spacing w:before="132" w:line="360" w:lineRule="auto"/>
        <w:ind w:left="736" w:right="709" w:hanging="1"/>
        <w:jc w:val="both"/>
      </w:pPr>
      <w:r w:rsidRPr="004A5812">
        <w:t>The vehicle owner has provided for several measures to improve fire safety on the series of vehicles involved; these are based on the use of other materials and various precautions in the maintenance procedures.</w:t>
      </w:r>
    </w:p>
    <w:p w:rsidR="0098309B" w:rsidRPr="004A5812" w:rsidRDefault="00B86149" w:rsidP="000D785A">
      <w:pPr>
        <w:pStyle w:val="BodyText"/>
        <w:widowControl/>
        <w:ind w:firstLine="709"/>
        <w:rPr>
          <w:rFonts w:ascii="Times New Roman" w:hAnsi="Times New Roman"/>
          <w:b/>
          <w:color w:val="FFFFFF" w:themeColor="background1"/>
        </w:rPr>
      </w:pPr>
      <w:r w:rsidRPr="004A5812">
        <w:rPr>
          <w:rFonts w:ascii="Times New Roman" w:hAnsi="Times New Roman"/>
          <w:b/>
          <w:shd w:val="clear" w:color="auto" w:fill="355E91"/>
        </w:rPr>
        <w:t xml:space="preserve"> </w:t>
      </w:r>
      <w:r w:rsidRPr="004A5812">
        <w:rPr>
          <w:b/>
          <w:color w:val="FFFFFF" w:themeColor="background1"/>
          <w:shd w:val="clear" w:color="auto" w:fill="355E91"/>
        </w:rPr>
        <w:t>Train derailment between Gröbers and Großkugel on 11 February 2011</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6"/>
      </w:pPr>
      <w:r w:rsidRPr="004A5812">
        <w:rPr>
          <w:b/>
        </w:rPr>
        <w:t xml:space="preserve">Safety recommendations: </w:t>
      </w:r>
      <w:r w:rsidRPr="004A5812">
        <w:t>(as of 24 June 2013)</w:t>
      </w:r>
    </w:p>
    <w:p w:rsidR="0098309B" w:rsidRPr="004A5812" w:rsidRDefault="00B86149" w:rsidP="000D785A">
      <w:pPr>
        <w:pStyle w:val="BodyText"/>
        <w:widowControl/>
        <w:spacing w:before="135" w:line="360" w:lineRule="auto"/>
        <w:ind w:left="736" w:right="707"/>
        <w:jc w:val="both"/>
      </w:pPr>
      <w:r w:rsidRPr="004A5812">
        <w:t>Guideline 821.2001 does not specify any value for the standard deviation ‘s’ of the overall signal of the longitudinal level, the mutual altitude and the height of camber calculated over 250 m with an increment of 25 m, which, when reached, indicates that maintenance work needs to be done. A revision should take place so that for the standard deviation, likewise SR</w:t>
      </w:r>
      <w:r w:rsidRPr="004A5812">
        <w:rPr>
          <w:vertAlign w:val="subscript"/>
        </w:rPr>
        <w:t>100</w:t>
      </w:r>
      <w:r w:rsidRPr="004A5812">
        <w:t>, SR</w:t>
      </w:r>
      <w:r w:rsidRPr="004A5812">
        <w:rPr>
          <w:vertAlign w:val="subscript"/>
        </w:rPr>
        <w:t>lim</w:t>
      </w:r>
      <w:r w:rsidRPr="004A5812">
        <w:t xml:space="preserve"> or limit values are specified.</w:t>
      </w:r>
    </w:p>
    <w:p w:rsidR="0098309B" w:rsidRPr="004A5812" w:rsidRDefault="00B86149" w:rsidP="000D785A">
      <w:pPr>
        <w:widowControl/>
        <w:spacing w:before="120"/>
        <w:ind w:left="736"/>
      </w:pPr>
      <w:r w:rsidRPr="004A5812">
        <w:rPr>
          <w:b/>
        </w:rPr>
        <w:t xml:space="preserve">Measures: </w:t>
      </w:r>
      <w:r w:rsidRPr="004A5812">
        <w:t>(as of September 2016)</w:t>
      </w:r>
    </w:p>
    <w:p w:rsidR="0098309B" w:rsidRPr="004A5812" w:rsidRDefault="00B86149" w:rsidP="000D785A">
      <w:pPr>
        <w:pStyle w:val="BodyText"/>
        <w:widowControl/>
        <w:spacing w:before="134" w:line="360" w:lineRule="auto"/>
        <w:ind w:left="734" w:right="706" w:firstLine="1"/>
        <w:jc w:val="both"/>
      </w:pPr>
      <w:r w:rsidRPr="004A5812">
        <w:lastRenderedPageBreak/>
        <w:t>This safety recommendation was not taken into consideration. According to Guideline 821.2001, 5 (10), the standard deviation merely serves as an additional aid to decision</w:t>
      </w:r>
      <w:r w:rsidRPr="004A5812">
        <w:noBreakHyphen/>
        <w:t>making to assess the quality of the track geometry. The standard deviation makes a statement about the average quality of the track geometry and is used for planning maintenance works in larger sections. If the SRA [disturbance/reaction system A] value is exceeded, this must be examined on the basis of the local circumstances and maintenance measures may have to be initiated. An introduction of SR</w:t>
      </w:r>
      <w:r w:rsidRPr="004A5812">
        <w:rPr>
          <w:vertAlign w:val="subscript"/>
        </w:rPr>
        <w:t>100</w:t>
      </w:r>
      <w:r w:rsidRPr="004A5812">
        <w:t xml:space="preserve"> or SR</w:t>
      </w:r>
      <w:r w:rsidRPr="004A5812">
        <w:rPr>
          <w:vertAlign w:val="subscript"/>
        </w:rPr>
        <w:t>lim</w:t>
      </w:r>
      <w:r w:rsidRPr="004A5812">
        <w:t xml:space="preserve"> is not considered to be necessary because, in Germany, the maintenance measures have for a long time depended on individual values and not on average values or the standard deviation. The consideration of the individual values is more important because, even in individual cases where SR</w:t>
      </w:r>
      <w:r w:rsidRPr="004A5812">
        <w:rPr>
          <w:vertAlign w:val="subscript"/>
        </w:rPr>
        <w:t>100</w:t>
      </w:r>
      <w:r w:rsidRPr="004A5812">
        <w:t xml:space="preserve"> or SR</w:t>
      </w:r>
      <w:r w:rsidRPr="004A5812">
        <w:rPr>
          <w:vertAlign w:val="subscript"/>
        </w:rPr>
        <w:t>lim</w:t>
      </w:r>
      <w:r w:rsidRPr="004A5812">
        <w:t xml:space="preserve"> is exceeded, measures have to be taken. In the calculation of the average value or of the standard deviation, such individual cases where measured values exceed the specified limits can no longer be ascertained.</w:t>
      </w:r>
    </w:p>
    <w:p w:rsidR="001445D8" w:rsidRPr="004A5812" w:rsidRDefault="001445D8" w:rsidP="000D785A">
      <w:pPr>
        <w:widowControl/>
        <w:spacing w:line="360" w:lineRule="auto"/>
        <w:jc w:val="both"/>
      </w:pPr>
    </w:p>
    <w:p w:rsidR="0098309B" w:rsidRPr="004A5812" w:rsidRDefault="00B86149" w:rsidP="000D785A">
      <w:pPr>
        <w:pStyle w:val="BodyText"/>
        <w:widowControl/>
        <w:ind w:firstLine="709"/>
        <w:rPr>
          <w:rFonts w:ascii="Times New Roman"/>
          <w:b/>
          <w:color w:val="FFFFFF" w:themeColor="background1"/>
        </w:rPr>
      </w:pPr>
      <w:r w:rsidRPr="004A5812">
        <w:rPr>
          <w:b/>
          <w:color w:val="FFFFFF" w:themeColor="background1"/>
          <w:shd w:val="clear" w:color="auto" w:fill="355E91"/>
        </w:rPr>
        <w:t>Train collision in Hordorf station on 29 January 2011</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5"/>
        <w:jc w:val="both"/>
      </w:pPr>
      <w:r w:rsidRPr="004A5812">
        <w:rPr>
          <w:b/>
        </w:rPr>
        <w:t xml:space="preserve">Safety recommendations: </w:t>
      </w:r>
      <w:r w:rsidRPr="004A5812">
        <w:t>(as of 14 September 2011)</w:t>
      </w:r>
    </w:p>
    <w:p w:rsidR="0098309B" w:rsidRPr="004A5812" w:rsidRDefault="00B86149" w:rsidP="000D785A">
      <w:pPr>
        <w:pStyle w:val="ListParagraph"/>
        <w:widowControl/>
        <w:numPr>
          <w:ilvl w:val="0"/>
          <w:numId w:val="9"/>
        </w:numPr>
        <w:tabs>
          <w:tab w:val="left" w:pos="1051"/>
        </w:tabs>
        <w:spacing w:before="135" w:line="360" w:lineRule="auto"/>
        <w:ind w:right="709" w:firstLine="1"/>
        <w:jc w:val="both"/>
      </w:pPr>
      <w:r w:rsidRPr="004A5812">
        <w:t>Retrofitting of all lines with automatic train control equipment so that a train which passes a signal at danger without authorisation can automatically be brought to a halt. Additionally, an unauthorised start on main lines when the signal is at danger can be automatically prevented.</w:t>
      </w:r>
    </w:p>
    <w:p w:rsidR="0098309B" w:rsidRPr="004A5812" w:rsidRDefault="00B86149" w:rsidP="000D785A">
      <w:pPr>
        <w:pStyle w:val="ListParagraph"/>
        <w:widowControl/>
        <w:numPr>
          <w:ilvl w:val="0"/>
          <w:numId w:val="9"/>
        </w:numPr>
        <w:tabs>
          <w:tab w:val="left" w:pos="1044"/>
        </w:tabs>
        <w:spacing w:before="1" w:line="360" w:lineRule="auto"/>
        <w:ind w:left="732" w:right="708" w:firstLine="2"/>
        <w:jc w:val="both"/>
      </w:pPr>
      <w:r w:rsidRPr="004A5812">
        <w:t>Until the lines are retrofitted with automatic train control equipment as specified in point 1, additional measures should be taken which are capable in each individual case of reducing the likelihood of occurrence and/or the amount of damage caused by an unauthorised passing of a signal at danger.</w:t>
      </w:r>
    </w:p>
    <w:p w:rsidR="0098309B" w:rsidRPr="004A5812" w:rsidRDefault="00B86149" w:rsidP="000D785A">
      <w:pPr>
        <w:widowControl/>
        <w:spacing w:before="119"/>
        <w:ind w:left="732"/>
        <w:jc w:val="both"/>
      </w:pPr>
      <w:r w:rsidRPr="004A5812">
        <w:rPr>
          <w:b/>
        </w:rPr>
        <w:t xml:space="preserve">Measures: </w:t>
      </w:r>
      <w:r w:rsidRPr="004A5812">
        <w:t>(as of August 2015)</w:t>
      </w:r>
    </w:p>
    <w:p w:rsidR="0098309B" w:rsidRPr="004A5812" w:rsidRDefault="00B86149" w:rsidP="000D785A">
      <w:pPr>
        <w:pStyle w:val="BodyText"/>
        <w:widowControl/>
        <w:spacing w:before="135" w:line="360" w:lineRule="auto"/>
        <w:ind w:left="732" w:right="708"/>
        <w:jc w:val="both"/>
      </w:pPr>
      <w:r w:rsidRPr="004A5812">
        <w:t>In relation to point 1: The sixth regulation amending the Statutory Provisions Governing Railways of 25 July 2012 amended the Railway Construction and Operation Order. The regulation came into force on 1 December 2012. Due to this amendment of the order, comprehensive retrofitting obligations are specified which are implemented to the greatest possible extent.</w:t>
      </w:r>
    </w:p>
    <w:p w:rsidR="0098309B" w:rsidRPr="004A5812" w:rsidRDefault="00B86149" w:rsidP="000D785A">
      <w:pPr>
        <w:pStyle w:val="BodyText"/>
        <w:widowControl/>
        <w:spacing w:line="360" w:lineRule="auto"/>
        <w:ind w:left="732" w:right="711"/>
        <w:jc w:val="both"/>
      </w:pPr>
      <w:r w:rsidRPr="004A5812">
        <w:t>In relation to point 2: Until the retrofitting has been completed, the infrastructure operators have been encouraged by the safety authority to investigate and introduce suitable intermediate risk and operating measures. For this purpose, the infrastructure operators have undertaken various activities in conjunction with the railway undertakings and introduced appropriate measures.</w:t>
      </w:r>
    </w:p>
    <w:p w:rsidR="0098309B" w:rsidRPr="004A5812" w:rsidRDefault="0098309B" w:rsidP="000D785A">
      <w:pPr>
        <w:pStyle w:val="BodyText"/>
        <w:widowControl/>
        <w:spacing w:before="3"/>
        <w:rPr>
          <w:sz w:val="24"/>
        </w:rPr>
      </w:pPr>
    </w:p>
    <w:p w:rsidR="0098309B" w:rsidRPr="004A5812" w:rsidRDefault="00B86149" w:rsidP="000D785A">
      <w:pPr>
        <w:pStyle w:val="BodyText"/>
        <w:widowControl/>
        <w:ind w:firstLine="709"/>
        <w:rPr>
          <w:rFonts w:ascii="Times New Roman"/>
          <w:b/>
          <w:color w:val="FFFFFF" w:themeColor="background1"/>
        </w:rPr>
      </w:pPr>
      <w:r w:rsidRPr="004A5812">
        <w:rPr>
          <w:b/>
          <w:color w:val="FFFFFF" w:themeColor="background1"/>
          <w:shd w:val="clear" w:color="auto" w:fill="355E91"/>
        </w:rPr>
        <w:t>Train derailment in Bacharach station on 1 September 2010</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1"/>
        <w:jc w:val="both"/>
      </w:pPr>
      <w:r w:rsidRPr="004A5812">
        <w:rPr>
          <w:b/>
        </w:rPr>
        <w:t xml:space="preserve">Safety recommendation: </w:t>
      </w:r>
      <w:r w:rsidRPr="004A5812">
        <w:t>(as of 30 May 2012)</w:t>
      </w:r>
    </w:p>
    <w:p w:rsidR="0098309B" w:rsidRPr="004A5812" w:rsidRDefault="00B86149" w:rsidP="000D785A">
      <w:pPr>
        <w:pStyle w:val="ListParagraph"/>
        <w:widowControl/>
        <w:numPr>
          <w:ilvl w:val="0"/>
          <w:numId w:val="8"/>
        </w:numPr>
        <w:tabs>
          <w:tab w:val="left" w:pos="1049"/>
        </w:tabs>
        <w:spacing w:before="135" w:line="360" w:lineRule="auto"/>
        <w:ind w:right="708" w:firstLine="0"/>
        <w:jc w:val="both"/>
      </w:pPr>
      <w:r w:rsidRPr="004A5812">
        <w:lastRenderedPageBreak/>
        <w:t>As part of their operational responsibility, railway undertakings should ensure that the load limits of freight wagons are not exceeded. In addition, it is necessary to ensure, among other things, that the braking properties of a train and, in particular, the sum of the braked weights are maintained in relation to the total weight of a train (braked weight percentage). An important safety-relevant factor of the total weight of a train is the actual payload weight. This needs to be determined and then put into the brake calculation.</w:t>
      </w:r>
    </w:p>
    <w:p w:rsidR="0098309B" w:rsidRPr="004A5812" w:rsidRDefault="00B86149" w:rsidP="000D785A">
      <w:pPr>
        <w:pStyle w:val="ListParagraph"/>
        <w:widowControl/>
        <w:numPr>
          <w:ilvl w:val="0"/>
          <w:numId w:val="8"/>
        </w:numPr>
        <w:tabs>
          <w:tab w:val="left" w:pos="1032"/>
        </w:tabs>
        <w:spacing w:line="357" w:lineRule="auto"/>
        <w:ind w:right="713" w:firstLine="1"/>
        <w:jc w:val="both"/>
      </w:pPr>
      <w:r w:rsidRPr="004A5812">
        <w:t>The provisions of Guideline 408.0581 3 (5) ‘Emergency call’ of the Guideline ‘Train running and shunting’ have the following content:</w:t>
      </w:r>
    </w:p>
    <w:p w:rsidR="0098309B" w:rsidRPr="004A5812" w:rsidRDefault="00B86149" w:rsidP="000D785A">
      <w:pPr>
        <w:widowControl/>
        <w:spacing w:before="3" w:line="360" w:lineRule="auto"/>
        <w:ind w:left="731" w:right="711"/>
        <w:jc w:val="both"/>
        <w:rPr>
          <w:i/>
        </w:rPr>
      </w:pPr>
      <w:r w:rsidRPr="004A5812">
        <w:rPr>
          <w:i/>
        </w:rPr>
        <w:t>A train driver who cannot clearly hear or understand a message initiated by an emergency call must immediately reduce the speed of his train to a maximum of 40 km/h and drive on sight until it becomes clear from a following message that he is not affected or until the cause of the emergency call has been clarified with the traffic controller.</w:t>
      </w:r>
    </w:p>
    <w:p w:rsidR="001445D8" w:rsidRPr="004A5812" w:rsidRDefault="001445D8" w:rsidP="000D785A">
      <w:pPr>
        <w:widowControl/>
        <w:spacing w:line="360" w:lineRule="auto"/>
        <w:jc w:val="both"/>
      </w:pPr>
    </w:p>
    <w:p w:rsidR="0098309B" w:rsidRPr="004A5812" w:rsidRDefault="00B86149" w:rsidP="000D785A">
      <w:pPr>
        <w:pStyle w:val="BodyText"/>
        <w:widowControl/>
        <w:spacing w:before="98"/>
        <w:ind w:left="735"/>
        <w:jc w:val="both"/>
      </w:pPr>
      <w:r w:rsidRPr="004A5812">
        <w:t>The new text took effect on 31 December 2009 in notification No 8.</w:t>
      </w:r>
    </w:p>
    <w:p w:rsidR="0098309B" w:rsidRPr="004A5812" w:rsidRDefault="00B86149" w:rsidP="000D785A">
      <w:pPr>
        <w:pStyle w:val="BodyText"/>
        <w:widowControl/>
        <w:spacing w:before="135" w:line="360" w:lineRule="auto"/>
        <w:ind w:left="736" w:right="706" w:hanging="1"/>
        <w:jc w:val="both"/>
      </w:pPr>
      <w:r w:rsidRPr="004A5812">
        <w:t>The electronic journey recorder of CS 47925 and the train driver’s statement verify that the driver of train CS 47925 after receiving the acoustic display with the pictogram ‘Emergency call connection’ on the GSM-R vehicle device could have brought his train to a halt significantly sooner than actually happened if he had immediately initiated an emergency brake application. As a result, the damage to the infrastructure would have been reduced and the potential danger of a collision with a train running on the opposite track would have been considerably reduced.</w:t>
      </w:r>
    </w:p>
    <w:p w:rsidR="0098309B" w:rsidRPr="004A5812" w:rsidRDefault="00B86149" w:rsidP="000D785A">
      <w:pPr>
        <w:pStyle w:val="BodyText"/>
        <w:widowControl/>
        <w:spacing w:line="360" w:lineRule="auto"/>
        <w:ind w:left="736" w:right="707"/>
        <w:jc w:val="both"/>
      </w:pPr>
      <w:r w:rsidRPr="004A5812">
        <w:t>Bearing in mind the derailment consequences and also the potential danger to other trains, the provision of Guideline 408.0581 3 (5) amended on 13 December 2009 should be adapted accordingly.</w:t>
      </w:r>
    </w:p>
    <w:p w:rsidR="0098309B" w:rsidRPr="004A5812" w:rsidRDefault="00B86149" w:rsidP="000D785A">
      <w:pPr>
        <w:widowControl/>
        <w:spacing w:before="121"/>
        <w:ind w:left="736"/>
        <w:jc w:val="both"/>
      </w:pPr>
      <w:r w:rsidRPr="004A5812">
        <w:rPr>
          <w:b/>
        </w:rPr>
        <w:t xml:space="preserve">Measures: </w:t>
      </w:r>
      <w:r w:rsidRPr="004A5812">
        <w:t>(as of August 2013)</w:t>
      </w:r>
    </w:p>
    <w:p w:rsidR="0098309B" w:rsidRPr="004A5812" w:rsidRDefault="00B86149" w:rsidP="000D785A">
      <w:pPr>
        <w:pStyle w:val="BodyText"/>
        <w:widowControl/>
        <w:spacing w:before="132" w:line="360" w:lineRule="auto"/>
        <w:ind w:left="736" w:right="707"/>
        <w:jc w:val="both"/>
      </w:pPr>
      <w:r w:rsidRPr="004A5812">
        <w:t>In relation to point 1: The recommendations were only sent to the undertakings involved in each case because it was considered to be a ‘one off’ case. Separate activities by the safety authority were therefore not provided.</w:t>
      </w:r>
    </w:p>
    <w:p w:rsidR="0098309B" w:rsidRPr="004A5812" w:rsidRDefault="00B86149" w:rsidP="000D785A">
      <w:pPr>
        <w:pStyle w:val="BodyText"/>
        <w:widowControl/>
        <w:spacing w:before="1" w:line="360" w:lineRule="auto"/>
        <w:ind w:left="737" w:right="706" w:hanging="1"/>
        <w:jc w:val="both"/>
      </w:pPr>
      <w:r w:rsidRPr="004A5812">
        <w:t>In relation to point 2: The regulation issued is in accordance with a harmonised regulation of the operation TSI. A possible amendment was discussed in the relevant expert committee of the European Railway Agency but was not approved.</w:t>
      </w:r>
    </w:p>
    <w:p w:rsidR="0098309B" w:rsidRPr="004A5812" w:rsidRDefault="0098309B" w:rsidP="000D785A">
      <w:pPr>
        <w:pStyle w:val="BodyText"/>
        <w:widowControl/>
      </w:pPr>
    </w:p>
    <w:p w:rsidR="0098309B" w:rsidRPr="004A5812" w:rsidRDefault="0098309B" w:rsidP="000D785A">
      <w:pPr>
        <w:pStyle w:val="BodyText"/>
        <w:widowControl/>
        <w:spacing w:before="1"/>
        <w:rPr>
          <w:sz w:val="24"/>
        </w:rPr>
      </w:pPr>
    </w:p>
    <w:p w:rsidR="0098309B" w:rsidRPr="004A5812" w:rsidRDefault="00B86149" w:rsidP="000D785A">
      <w:pPr>
        <w:pStyle w:val="BodyText"/>
        <w:widowControl/>
        <w:ind w:firstLine="709"/>
        <w:rPr>
          <w:rFonts w:ascii="Times New Roman"/>
          <w:b/>
          <w:color w:val="FFFFFF" w:themeColor="background1"/>
        </w:rPr>
      </w:pPr>
      <w:r w:rsidRPr="004A5812">
        <w:rPr>
          <w:b/>
          <w:color w:val="FFFFFF" w:themeColor="background1"/>
          <w:shd w:val="clear" w:color="auto" w:fill="355E91"/>
        </w:rPr>
        <w:t>Other accident in Bielefeld station on 10 July 2010</w:t>
      </w:r>
      <w:r w:rsidRPr="004A5812">
        <w:rPr>
          <w:rFonts w:ascii="Times New Roman"/>
          <w:b/>
          <w:color w:val="FFFFFF" w:themeColor="background1"/>
          <w:shd w:val="clear" w:color="auto" w:fill="355E91"/>
        </w:rPr>
        <w:tab/>
      </w:r>
    </w:p>
    <w:p w:rsidR="0098309B" w:rsidRPr="004A5812" w:rsidRDefault="0098309B" w:rsidP="000D785A">
      <w:pPr>
        <w:pStyle w:val="BodyText"/>
        <w:widowControl/>
        <w:rPr>
          <w:rFonts w:ascii="Times New Roman"/>
          <w:sz w:val="28"/>
        </w:rPr>
      </w:pPr>
    </w:p>
    <w:p w:rsidR="0098309B" w:rsidRPr="004A5812" w:rsidRDefault="00B86149" w:rsidP="000D785A">
      <w:pPr>
        <w:widowControl/>
        <w:ind w:left="737"/>
        <w:jc w:val="both"/>
      </w:pPr>
      <w:r w:rsidRPr="004A5812">
        <w:rPr>
          <w:b/>
        </w:rPr>
        <w:t xml:space="preserve">Safety recommendations: </w:t>
      </w:r>
      <w:r w:rsidRPr="004A5812">
        <w:t>(as of 20 October 2011)</w:t>
      </w:r>
    </w:p>
    <w:p w:rsidR="0098309B" w:rsidRPr="004A5812" w:rsidRDefault="00B86149" w:rsidP="000D785A">
      <w:pPr>
        <w:pStyle w:val="BodyText"/>
        <w:widowControl/>
        <w:spacing w:before="132" w:line="360" w:lineRule="auto"/>
        <w:ind w:left="736" w:right="704"/>
        <w:jc w:val="both"/>
      </w:pPr>
      <w:r w:rsidRPr="004A5812">
        <w:lastRenderedPageBreak/>
        <w:t>Modify the working of the air-conditioning system, so that if a reset of the heating or cooling part of the air-conditioning system becomes necessary, or if it fails, the fresh air supply and air recirculation in the coach remains in service.</w:t>
      </w:r>
    </w:p>
    <w:p w:rsidR="0098309B" w:rsidRPr="004A5812" w:rsidRDefault="00B86149" w:rsidP="000D785A">
      <w:pPr>
        <w:widowControl/>
        <w:spacing w:before="121"/>
        <w:ind w:left="737"/>
        <w:jc w:val="both"/>
      </w:pPr>
      <w:r w:rsidRPr="004A5812">
        <w:rPr>
          <w:b/>
        </w:rPr>
        <w:t xml:space="preserve">Measures: </w:t>
      </w:r>
      <w:r w:rsidRPr="004A5812">
        <w:t>(as of July 2012)</w:t>
      </w:r>
    </w:p>
    <w:p w:rsidR="0098309B" w:rsidRPr="004A5812" w:rsidRDefault="00B86149" w:rsidP="000D785A">
      <w:pPr>
        <w:pStyle w:val="BodyText"/>
        <w:widowControl/>
        <w:spacing w:before="135" w:line="360" w:lineRule="auto"/>
        <w:ind w:left="737" w:right="704" w:hanging="1"/>
        <w:jc w:val="both"/>
      </w:pPr>
      <w:r w:rsidRPr="004A5812">
        <w:t>The operator has justified his refusal to immediately implement the safety recommendation and compensated for this by technical and operating measures.</w:t>
      </w:r>
    </w:p>
    <w:p w:rsidR="0098309B" w:rsidRPr="004A5812" w:rsidRDefault="00B86149" w:rsidP="000D785A">
      <w:pPr>
        <w:pStyle w:val="BodyText"/>
        <w:widowControl/>
        <w:spacing w:line="267" w:lineRule="exact"/>
        <w:ind w:left="738"/>
        <w:jc w:val="both"/>
      </w:pPr>
      <w:r w:rsidRPr="004A5812">
        <w:t>The procedure has been completed.</w:t>
      </w:r>
    </w:p>
    <w:p w:rsidR="00C929EC" w:rsidRPr="004A5812" w:rsidRDefault="00C929EC" w:rsidP="000D785A">
      <w:pPr>
        <w:pStyle w:val="BodyText"/>
        <w:widowControl/>
        <w:spacing w:line="267" w:lineRule="exact"/>
        <w:ind w:left="738"/>
        <w:jc w:val="both"/>
      </w:pPr>
    </w:p>
    <w:p w:rsidR="00C929EC" w:rsidRPr="004A5812" w:rsidRDefault="00C929EC" w:rsidP="000D785A">
      <w:pPr>
        <w:pStyle w:val="BodyText"/>
        <w:widowControl/>
        <w:spacing w:line="267" w:lineRule="exact"/>
        <w:ind w:left="738"/>
        <w:jc w:val="both"/>
      </w:pPr>
    </w:p>
    <w:p w:rsidR="001445D8" w:rsidRPr="004A5812" w:rsidRDefault="001445D8" w:rsidP="000D785A">
      <w:pPr>
        <w:widowControl/>
        <w:spacing w:line="267" w:lineRule="exact"/>
        <w:jc w:val="both"/>
      </w:pPr>
    </w:p>
    <w:p w:rsidR="0098309B" w:rsidRPr="004A5812" w:rsidRDefault="00B86149" w:rsidP="000D785A">
      <w:pPr>
        <w:pStyle w:val="BodyText"/>
        <w:widowControl/>
        <w:ind w:firstLine="709"/>
        <w:rPr>
          <w:rFonts w:ascii="Times New Roman"/>
          <w:b/>
          <w:color w:val="FFFFFF" w:themeColor="background1"/>
        </w:rPr>
      </w:pPr>
      <w:r w:rsidRPr="004A5812">
        <w:rPr>
          <w:b/>
          <w:color w:val="FFFFFF" w:themeColor="background1"/>
          <w:shd w:val="clear" w:color="auto" w:fill="355E91"/>
        </w:rPr>
        <w:t>Train collision between Leiferde and Braunschweig on 20 January 2010</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6"/>
        <w:jc w:val="both"/>
      </w:pPr>
      <w:r w:rsidRPr="004A5812">
        <w:rPr>
          <w:b/>
        </w:rPr>
        <w:t xml:space="preserve">Safety recommendations: </w:t>
      </w:r>
      <w:r w:rsidRPr="004A5812">
        <w:t>(as of 29 January 2010)</w:t>
      </w:r>
    </w:p>
    <w:p w:rsidR="0098309B" w:rsidRPr="004A5812" w:rsidRDefault="00B86149" w:rsidP="000D785A">
      <w:pPr>
        <w:pStyle w:val="BodyText"/>
        <w:widowControl/>
        <w:spacing w:before="135" w:line="360" w:lineRule="auto"/>
        <w:ind w:left="736" w:right="706" w:hanging="1"/>
        <w:jc w:val="both"/>
      </w:pPr>
      <w:r w:rsidRPr="004A5812">
        <w:t>In order to ensure that passengers can be evacuated rapidly and safely in an emergency, the requirements concerning emergency entry and exit windows in component approval EBA 05 G 08A (10/05) as well as structurally identical emergency entry and exit windows regarding their functionality (marking, operation and risk of injury) should be reviewed.</w:t>
      </w:r>
    </w:p>
    <w:p w:rsidR="0098309B" w:rsidRPr="004A5812" w:rsidRDefault="00B86149" w:rsidP="000D785A">
      <w:pPr>
        <w:widowControl/>
        <w:spacing w:before="121"/>
        <w:ind w:left="736"/>
        <w:jc w:val="both"/>
      </w:pPr>
      <w:r w:rsidRPr="004A5812">
        <w:rPr>
          <w:b/>
        </w:rPr>
        <w:t xml:space="preserve">Measures: </w:t>
      </w:r>
      <w:r w:rsidRPr="004A5812">
        <w:t>(as of March 2010)</w:t>
      </w:r>
    </w:p>
    <w:p w:rsidR="0098309B" w:rsidRPr="004A5812" w:rsidRDefault="00B86149" w:rsidP="000D785A">
      <w:pPr>
        <w:pStyle w:val="BodyText"/>
        <w:widowControl/>
        <w:spacing w:before="132" w:line="360" w:lineRule="auto"/>
        <w:ind w:left="736" w:right="705"/>
        <w:jc w:val="both"/>
      </w:pPr>
      <w:r w:rsidRPr="004A5812">
        <w:t>According to available information, the functionality of two emergency entry and exit windows from a series produced by the Scholl company was tested by the safety authority on a VT 628 on 24 March 2010. The impact test using the emergency hammer on both windows was carried out without problems and in both cases the window could be smashed and pushed out in 15-20 seconds.</w:t>
      </w:r>
    </w:p>
    <w:p w:rsidR="0098309B" w:rsidRPr="004A5812" w:rsidRDefault="00B86149" w:rsidP="000D785A">
      <w:pPr>
        <w:pStyle w:val="BodyText"/>
        <w:widowControl/>
        <w:spacing w:before="2" w:line="360" w:lineRule="auto"/>
        <w:ind w:left="738" w:right="704" w:hanging="1"/>
        <w:jc w:val="both"/>
      </w:pPr>
      <w:r w:rsidRPr="004A5812">
        <w:t>Consultation on the need for a new or amended design for the pictogram showing how to use the emergency entry and exit windows has been completed. It was established that there was no need for action.</w:t>
      </w:r>
    </w:p>
    <w:p w:rsidR="0098309B" w:rsidRPr="004A5812" w:rsidRDefault="00B86149" w:rsidP="000D785A">
      <w:pPr>
        <w:pStyle w:val="BodyText"/>
        <w:widowControl/>
        <w:spacing w:line="267" w:lineRule="exact"/>
        <w:ind w:left="738"/>
        <w:jc w:val="both"/>
      </w:pPr>
      <w:r w:rsidRPr="004A5812">
        <w:t>The procedure has been completed.</w:t>
      </w:r>
    </w:p>
    <w:p w:rsidR="0098309B" w:rsidRPr="004A5812" w:rsidRDefault="0098309B" w:rsidP="000D785A">
      <w:pPr>
        <w:pStyle w:val="BodyText"/>
        <w:widowControl/>
      </w:pPr>
    </w:p>
    <w:p w:rsidR="0098309B" w:rsidRPr="004A5812" w:rsidRDefault="0098309B" w:rsidP="000D785A">
      <w:pPr>
        <w:pStyle w:val="BodyText"/>
        <w:widowControl/>
      </w:pPr>
    </w:p>
    <w:p w:rsidR="0098309B" w:rsidRPr="004A5812" w:rsidRDefault="00B86149" w:rsidP="000D785A">
      <w:pPr>
        <w:pStyle w:val="BodyText"/>
        <w:widowControl/>
        <w:ind w:firstLine="709"/>
        <w:rPr>
          <w:rFonts w:ascii="Times New Roman" w:hAnsi="Times New Roman"/>
          <w:b/>
          <w:color w:val="FFFFFF" w:themeColor="background1"/>
        </w:rPr>
      </w:pPr>
      <w:r w:rsidRPr="004A5812">
        <w:rPr>
          <w:b/>
          <w:color w:val="FFFFFF" w:themeColor="background1"/>
          <w:shd w:val="clear" w:color="auto" w:fill="355E91"/>
        </w:rPr>
        <w:t>Derailment between Nuremberg Stein and Nuremberg marshalling yard on 7 August 2009</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8"/>
        <w:jc w:val="both"/>
      </w:pPr>
      <w:r w:rsidRPr="004A5812">
        <w:rPr>
          <w:b/>
        </w:rPr>
        <w:t xml:space="preserve">Safety recommendations: </w:t>
      </w:r>
      <w:r w:rsidRPr="004A5812">
        <w:t>(as of 10 February 2011)</w:t>
      </w:r>
    </w:p>
    <w:p w:rsidR="0098309B" w:rsidRPr="004A5812" w:rsidRDefault="00B86149" w:rsidP="000D785A">
      <w:pPr>
        <w:pStyle w:val="BodyText"/>
        <w:widowControl/>
        <w:spacing w:before="135" w:line="360" w:lineRule="auto"/>
        <w:ind w:left="739" w:right="704" w:hanging="1"/>
        <w:jc w:val="both"/>
      </w:pPr>
      <w:r w:rsidRPr="004A5812">
        <w:t>The design tension for the securing fittings is an important criterion for keeping permanent way to gauge and thus prevents derailments. It is recommended that DB Netz AG’s permanent way regulations for the inspection of track and points installations of type K-54-B58 are updated and supplemented in the near term.</w:t>
      </w:r>
    </w:p>
    <w:p w:rsidR="0098309B" w:rsidRPr="004A5812" w:rsidRDefault="00B86149" w:rsidP="000D785A">
      <w:pPr>
        <w:pStyle w:val="ListParagraph"/>
        <w:widowControl/>
        <w:numPr>
          <w:ilvl w:val="0"/>
          <w:numId w:val="7"/>
        </w:numPr>
        <w:tabs>
          <w:tab w:val="left" w:pos="1059"/>
        </w:tabs>
        <w:spacing w:before="1" w:line="360" w:lineRule="auto"/>
        <w:ind w:right="703" w:firstLine="1"/>
        <w:jc w:val="both"/>
      </w:pPr>
      <w:r w:rsidRPr="004A5812">
        <w:t xml:space="preserve">Lay down a graduated inspection frequency for testing the tension of securing fittings on tracks and points. In deciding this frequency, line speed, traffic density and sensitive locations on the </w:t>
      </w:r>
      <w:r w:rsidRPr="004A5812">
        <w:lastRenderedPageBreak/>
        <w:t>network (for example tight curves, track on timber sleepers that has been laid a long time, permanent way with ‘indirect fastenings’ and other constraints) should be considered.</w:t>
      </w:r>
    </w:p>
    <w:p w:rsidR="0098309B" w:rsidRPr="004A5812" w:rsidRDefault="00B86149" w:rsidP="000D785A">
      <w:pPr>
        <w:pStyle w:val="ListParagraph"/>
        <w:widowControl/>
        <w:numPr>
          <w:ilvl w:val="0"/>
          <w:numId w:val="7"/>
        </w:numPr>
        <w:tabs>
          <w:tab w:val="left" w:pos="1044"/>
        </w:tabs>
        <w:spacing w:line="360" w:lineRule="auto"/>
        <w:ind w:left="739" w:right="704" w:hanging="1"/>
        <w:jc w:val="both"/>
      </w:pPr>
      <w:r w:rsidRPr="004A5812">
        <w:t>Lay down a method of testing to check the tension of securing fittings and appropriate benchmarks. The measurement of design tension by means of a torque wrench, for example, is considered to be a suitable test.</w:t>
      </w:r>
    </w:p>
    <w:p w:rsidR="0098309B" w:rsidRPr="004A5812" w:rsidRDefault="00B86149" w:rsidP="000D785A">
      <w:pPr>
        <w:widowControl/>
        <w:spacing w:before="118"/>
        <w:ind w:left="739"/>
        <w:jc w:val="both"/>
      </w:pPr>
      <w:r w:rsidRPr="004A5812">
        <w:rPr>
          <w:b/>
        </w:rPr>
        <w:t xml:space="preserve">Measures: </w:t>
      </w:r>
      <w:r w:rsidRPr="004A5812">
        <w:t>(as of August 2014)</w:t>
      </w:r>
    </w:p>
    <w:p w:rsidR="0098309B" w:rsidRPr="004A5812" w:rsidRDefault="00B86149" w:rsidP="000D785A">
      <w:pPr>
        <w:pStyle w:val="BodyText"/>
        <w:widowControl/>
        <w:spacing w:before="135" w:line="360" w:lineRule="auto"/>
        <w:ind w:left="739" w:right="702"/>
        <w:jc w:val="both"/>
      </w:pPr>
      <w:r w:rsidRPr="004A5812">
        <w:t>The matter has been discussed by the safety authority and the Infrastructure Manager concerned. A change to the regulations was seen as an appropriate measure. It is to come into effect in 2013 in the form of a technical civil engineering instruction. This change will set down maintenance periodicity, obligations to replace components and the need for special inspections when damage to fittings securing rails to B55 and B58 sleepers is noted. By the amendment/supplement to the regulations, damage that is gradually increasing can now be recognised and dealt with at an early stage.</w:t>
      </w:r>
    </w:p>
    <w:p w:rsidR="0098309B" w:rsidRPr="004A5812" w:rsidRDefault="00B86149" w:rsidP="000D785A">
      <w:pPr>
        <w:pStyle w:val="BodyText"/>
        <w:widowControl/>
        <w:spacing w:before="1"/>
        <w:ind w:left="736"/>
        <w:jc w:val="both"/>
      </w:pPr>
      <w:r w:rsidRPr="004A5812">
        <w:t>The procedure has been completed.</w:t>
      </w:r>
    </w:p>
    <w:p w:rsidR="0098309B" w:rsidRPr="004A5812" w:rsidRDefault="0098309B" w:rsidP="000D785A">
      <w:pPr>
        <w:pStyle w:val="BodyText"/>
        <w:widowControl/>
      </w:pPr>
    </w:p>
    <w:p w:rsidR="0098309B" w:rsidRPr="004A5812" w:rsidRDefault="0098309B" w:rsidP="000D785A">
      <w:pPr>
        <w:pStyle w:val="BodyText"/>
        <w:widowControl/>
      </w:pPr>
    </w:p>
    <w:p w:rsidR="0098309B" w:rsidRPr="004A5812" w:rsidRDefault="00B86149" w:rsidP="000D785A">
      <w:pPr>
        <w:pStyle w:val="BodyText"/>
        <w:widowControl/>
        <w:ind w:firstLine="709"/>
        <w:rPr>
          <w:rFonts w:ascii="Times New Roman" w:hAnsi="Times New Roman"/>
          <w:b/>
          <w:color w:val="FFFFFF" w:themeColor="background1"/>
        </w:rPr>
      </w:pPr>
      <w:r w:rsidRPr="004A5812">
        <w:rPr>
          <w:b/>
          <w:color w:val="FFFFFF" w:themeColor="background1"/>
          <w:shd w:val="clear" w:color="auto" w:fill="355E91"/>
        </w:rPr>
        <w:t>Derailment between Bünde (Westphalia) and Bruchmühlen on 17 July 2009</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rPr>
          <w:rFonts w:ascii="Times New Roman"/>
          <w:sz w:val="28"/>
        </w:rPr>
      </w:pPr>
    </w:p>
    <w:p w:rsidR="0098309B" w:rsidRPr="004A5812" w:rsidRDefault="00B86149" w:rsidP="000D785A">
      <w:pPr>
        <w:widowControl/>
        <w:ind w:left="735" w:right="597"/>
        <w:jc w:val="both"/>
      </w:pPr>
      <w:r w:rsidRPr="004A5812">
        <w:rPr>
          <w:b/>
        </w:rPr>
        <w:t xml:space="preserve">Safety recommendations: </w:t>
      </w:r>
      <w:r w:rsidRPr="004A5812">
        <w:t>(as of 8 February 2010)</w:t>
      </w:r>
    </w:p>
    <w:p w:rsidR="0098309B" w:rsidRPr="004A5812" w:rsidRDefault="00B86149" w:rsidP="000D785A">
      <w:pPr>
        <w:pStyle w:val="BodyText"/>
        <w:widowControl/>
        <w:spacing w:before="133" w:line="360" w:lineRule="auto"/>
        <w:ind w:left="735" w:right="597"/>
        <w:jc w:val="both"/>
      </w:pPr>
      <w:r w:rsidRPr="004A5812">
        <w:t>The following rolling stock-related measures are currently recommended to avoid further wheelset axle failures caused by hot boxes:</w:t>
      </w:r>
    </w:p>
    <w:p w:rsidR="0098309B" w:rsidRPr="004A5812" w:rsidRDefault="00B86149" w:rsidP="000D785A">
      <w:pPr>
        <w:pStyle w:val="ListParagraph"/>
        <w:widowControl/>
        <w:numPr>
          <w:ilvl w:val="0"/>
          <w:numId w:val="6"/>
        </w:numPr>
        <w:tabs>
          <w:tab w:val="left" w:pos="1034"/>
        </w:tabs>
        <w:ind w:right="597" w:firstLine="0"/>
        <w:jc w:val="both"/>
      </w:pPr>
      <w:r w:rsidRPr="004A5812">
        <w:t>replace riveted brass cages with plastic bearing cages;</w:t>
      </w:r>
    </w:p>
    <w:p w:rsidR="0098309B" w:rsidRPr="004A5812" w:rsidRDefault="00B86149" w:rsidP="000D785A">
      <w:pPr>
        <w:pStyle w:val="ListParagraph"/>
        <w:widowControl/>
        <w:numPr>
          <w:ilvl w:val="0"/>
          <w:numId w:val="6"/>
        </w:numPr>
        <w:tabs>
          <w:tab w:val="left" w:pos="1046"/>
        </w:tabs>
        <w:spacing w:before="135" w:line="360" w:lineRule="auto"/>
        <w:ind w:right="597" w:firstLine="0"/>
        <w:jc w:val="both"/>
      </w:pPr>
      <w:r w:rsidRPr="004A5812">
        <w:t>investigate whether fitting further derailment detectors or sensors for hot box detection could make a measurable contribution to preventing derailments.</w:t>
      </w:r>
    </w:p>
    <w:p w:rsidR="0098309B" w:rsidRPr="004A5812" w:rsidRDefault="00B86149" w:rsidP="000D785A">
      <w:pPr>
        <w:widowControl/>
        <w:spacing w:before="121"/>
        <w:ind w:left="735" w:right="597"/>
        <w:jc w:val="both"/>
      </w:pPr>
      <w:r w:rsidRPr="004A5812">
        <w:rPr>
          <w:b/>
        </w:rPr>
        <w:t xml:space="preserve">Measures: </w:t>
      </w:r>
      <w:r w:rsidRPr="004A5812">
        <w:t>(as of July 2012)</w:t>
      </w:r>
    </w:p>
    <w:p w:rsidR="0098309B" w:rsidRPr="004A5812" w:rsidRDefault="00B86149" w:rsidP="000D785A">
      <w:pPr>
        <w:pStyle w:val="BodyText"/>
        <w:widowControl/>
        <w:spacing w:before="132" w:line="360" w:lineRule="auto"/>
        <w:ind w:left="735" w:right="597" w:hanging="1"/>
        <w:jc w:val="both"/>
      </w:pPr>
      <w:r w:rsidRPr="004A5812">
        <w:t>In relation to point 1: Evaluation of the measure recommended has revealed that the replacement of riveted brass cages with plastic bearing cages to avoid further wheelset axle failures caused by hot boxes is inappropriate because it is only one of several causes. In a separate development, the issue has been dealt with further at European and international level.</w:t>
      </w:r>
    </w:p>
    <w:p w:rsidR="0098309B" w:rsidRPr="004A5812" w:rsidRDefault="00B86149" w:rsidP="000D785A">
      <w:pPr>
        <w:pStyle w:val="BodyText"/>
        <w:widowControl/>
        <w:spacing w:before="1" w:line="360" w:lineRule="auto"/>
        <w:ind w:left="736" w:right="597"/>
        <w:jc w:val="both"/>
      </w:pPr>
      <w:r w:rsidRPr="004A5812">
        <w:t>In relation to point 2: The investigation of the effectiveness of derailment detectors or sensors for hot box detection is at present being pursued at European and international level.</w:t>
      </w:r>
    </w:p>
    <w:p w:rsidR="0098309B" w:rsidRPr="004A5812" w:rsidRDefault="00B86149" w:rsidP="000D785A">
      <w:pPr>
        <w:pStyle w:val="BodyText"/>
        <w:widowControl/>
        <w:spacing w:before="1"/>
        <w:ind w:left="736" w:right="597"/>
        <w:jc w:val="both"/>
      </w:pPr>
      <w:r w:rsidRPr="004A5812">
        <w:t>The procedure has been completed.</w:t>
      </w:r>
    </w:p>
    <w:p w:rsidR="0098309B" w:rsidRPr="004A5812" w:rsidRDefault="0098309B" w:rsidP="000D785A">
      <w:pPr>
        <w:pStyle w:val="BodyText"/>
        <w:widowControl/>
        <w:ind w:right="597"/>
      </w:pPr>
    </w:p>
    <w:p w:rsidR="0098309B" w:rsidRPr="004A5812" w:rsidRDefault="0098309B" w:rsidP="000D785A">
      <w:pPr>
        <w:pStyle w:val="BodyText"/>
        <w:widowControl/>
      </w:pPr>
    </w:p>
    <w:p w:rsidR="0098309B" w:rsidRPr="004A5812" w:rsidRDefault="00B86149" w:rsidP="000D785A">
      <w:pPr>
        <w:pStyle w:val="BodyText"/>
        <w:widowControl/>
        <w:ind w:firstLine="709"/>
        <w:rPr>
          <w:rFonts w:ascii="Times New Roman" w:hAnsi="Times New Roman"/>
          <w:b/>
          <w:color w:val="FFFFFF" w:themeColor="background1"/>
        </w:rPr>
      </w:pPr>
      <w:r w:rsidRPr="004A5812">
        <w:rPr>
          <w:rFonts w:ascii="Times New Roman" w:hAnsi="Times New Roman"/>
          <w:b/>
          <w:color w:val="FFFFFF" w:themeColor="background1"/>
          <w:shd w:val="clear" w:color="auto" w:fill="355E91"/>
        </w:rPr>
        <w:t xml:space="preserve"> </w:t>
      </w:r>
      <w:r w:rsidRPr="004A5812">
        <w:rPr>
          <w:b/>
          <w:color w:val="FFFFFF" w:themeColor="background1"/>
          <w:shd w:val="clear" w:color="auto" w:fill="355E91"/>
        </w:rPr>
        <w:t>Other railway operating accident between Lövenich and Horrem on 27 June 2009</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spacing w:line="360" w:lineRule="auto"/>
        <w:ind w:left="736" w:right="6183"/>
      </w:pPr>
      <w:r w:rsidRPr="004A5812">
        <w:rPr>
          <w:b/>
        </w:rPr>
        <w:t xml:space="preserve">Safety recommendations: </w:t>
      </w:r>
      <w:r w:rsidRPr="004A5812">
        <w:t>(30 June 2009) At least investigate the following:</w:t>
      </w:r>
    </w:p>
    <w:p w:rsidR="0098309B" w:rsidRPr="004A5812" w:rsidRDefault="00B86149" w:rsidP="000D785A">
      <w:pPr>
        <w:pStyle w:val="ListParagraph"/>
        <w:widowControl/>
        <w:numPr>
          <w:ilvl w:val="0"/>
          <w:numId w:val="5"/>
        </w:numPr>
        <w:tabs>
          <w:tab w:val="left" w:pos="1042"/>
        </w:tabs>
        <w:spacing w:before="1" w:line="360" w:lineRule="auto"/>
        <w:ind w:right="708" w:firstLine="0"/>
      </w:pPr>
      <w:r w:rsidRPr="004A5812">
        <w:lastRenderedPageBreak/>
        <w:t>whether it is necessary to retrofit warning lights within the train driver’s field of vision which would indicate to him that the additional brake on the driving trailer had been applied or that it had not been completely released;</w:t>
      </w:r>
    </w:p>
    <w:p w:rsidR="0098309B" w:rsidRPr="004A5812" w:rsidRDefault="00B86149" w:rsidP="000D785A">
      <w:pPr>
        <w:pStyle w:val="ListParagraph"/>
        <w:widowControl/>
        <w:numPr>
          <w:ilvl w:val="0"/>
          <w:numId w:val="5"/>
        </w:numPr>
        <w:tabs>
          <w:tab w:val="left" w:pos="1039"/>
        </w:tabs>
        <w:spacing w:before="1" w:line="360" w:lineRule="auto"/>
        <w:ind w:right="710" w:firstLine="0"/>
      </w:pPr>
      <w:r w:rsidRPr="004A5812">
        <w:t>whether operational measures going as far as prohibiting the use of the additional brake when running with a driving trailer leading are to be initiated;</w:t>
      </w:r>
    </w:p>
    <w:p w:rsidR="0098309B" w:rsidRPr="004A5812" w:rsidRDefault="00B86149" w:rsidP="000D785A">
      <w:pPr>
        <w:pStyle w:val="ListParagraph"/>
        <w:widowControl/>
        <w:numPr>
          <w:ilvl w:val="0"/>
          <w:numId w:val="5"/>
        </w:numPr>
        <w:tabs>
          <w:tab w:val="left" w:pos="1036"/>
        </w:tabs>
        <w:spacing w:line="360" w:lineRule="auto"/>
        <w:ind w:left="735" w:right="707" w:firstLine="0"/>
      </w:pPr>
      <w:r w:rsidRPr="004A5812">
        <w:t>whether the air intake for the air conditioning should be moved to another suitable site, away from the braking equipment.</w:t>
      </w:r>
    </w:p>
    <w:p w:rsidR="00B86149" w:rsidRPr="004A5812" w:rsidRDefault="00B86149" w:rsidP="000D785A">
      <w:pPr>
        <w:widowControl/>
        <w:spacing w:before="98"/>
        <w:ind w:left="735"/>
        <w:rPr>
          <w:b/>
        </w:rPr>
      </w:pPr>
    </w:p>
    <w:p w:rsidR="00B86149" w:rsidRPr="004A5812" w:rsidRDefault="00B86149" w:rsidP="000D785A">
      <w:pPr>
        <w:widowControl/>
        <w:spacing w:before="98"/>
        <w:ind w:left="735"/>
        <w:rPr>
          <w:b/>
        </w:rPr>
      </w:pPr>
    </w:p>
    <w:p w:rsidR="0098309B" w:rsidRPr="004A5812" w:rsidRDefault="00B86149" w:rsidP="000D785A">
      <w:pPr>
        <w:widowControl/>
        <w:spacing w:before="98"/>
        <w:ind w:left="735"/>
      </w:pPr>
      <w:r w:rsidRPr="004A5812">
        <w:rPr>
          <w:b/>
        </w:rPr>
        <w:t xml:space="preserve">Measures: </w:t>
      </w:r>
      <w:r w:rsidRPr="004A5812">
        <w:t>(as of July 2012)</w:t>
      </w:r>
    </w:p>
    <w:p w:rsidR="0098309B" w:rsidRPr="004A5812" w:rsidRDefault="00B86149" w:rsidP="000D785A">
      <w:pPr>
        <w:pStyle w:val="BodyText"/>
        <w:widowControl/>
        <w:tabs>
          <w:tab w:val="left" w:pos="1443"/>
        </w:tabs>
        <w:spacing w:before="135" w:line="360" w:lineRule="auto"/>
        <w:ind w:left="736" w:right="718" w:hanging="1"/>
      </w:pPr>
      <w:r w:rsidRPr="004A5812">
        <w:t>In relation to point 1:</w:t>
      </w:r>
      <w:r w:rsidRPr="004A5812">
        <w:rPr>
          <w:rFonts w:ascii="Times New Roman" w:hAnsi="Times New Roman"/>
        </w:rPr>
        <w:tab/>
      </w:r>
      <w:r w:rsidRPr="004A5812">
        <w:t>The modification described in the safety recommendation has been ongoing since 2007. The retrofitting of warning lights has not yet been completed.</w:t>
      </w:r>
    </w:p>
    <w:p w:rsidR="0098309B" w:rsidRPr="004A5812" w:rsidRDefault="00B86149" w:rsidP="000D785A">
      <w:pPr>
        <w:pStyle w:val="BodyText"/>
        <w:widowControl/>
        <w:tabs>
          <w:tab w:val="left" w:pos="1443"/>
        </w:tabs>
        <w:spacing w:before="1" w:line="360" w:lineRule="auto"/>
        <w:ind w:left="736" w:right="718" w:hanging="1"/>
      </w:pPr>
      <w:r w:rsidRPr="004A5812">
        <w:t>In relation to point 3:</w:t>
      </w:r>
      <w:r w:rsidRPr="004A5812">
        <w:rPr>
          <w:rFonts w:ascii="Times New Roman" w:hAnsi="Times New Roman"/>
        </w:rPr>
        <w:tab/>
      </w:r>
      <w:r w:rsidRPr="004A5812">
        <w:t>The study of whether the air intake for the air conditioning should be moved to another site has been completed with the result that there is no other suitable site.</w:t>
      </w:r>
    </w:p>
    <w:p w:rsidR="0098309B" w:rsidRPr="004A5812" w:rsidRDefault="00B86149" w:rsidP="000D785A">
      <w:pPr>
        <w:pStyle w:val="BodyText"/>
        <w:widowControl/>
        <w:spacing w:line="267" w:lineRule="exact"/>
        <w:ind w:left="735"/>
      </w:pPr>
      <w:r w:rsidRPr="004A5812">
        <w:t>The procedure has been completed.</w:t>
      </w:r>
    </w:p>
    <w:p w:rsidR="0098309B" w:rsidRPr="004A5812" w:rsidRDefault="0098309B" w:rsidP="000D785A">
      <w:pPr>
        <w:pStyle w:val="BodyText"/>
        <w:widowControl/>
      </w:pPr>
    </w:p>
    <w:p w:rsidR="0098309B" w:rsidRPr="004A5812" w:rsidRDefault="0098309B" w:rsidP="000D785A">
      <w:pPr>
        <w:pStyle w:val="BodyText"/>
        <w:widowControl/>
      </w:pPr>
    </w:p>
    <w:p w:rsidR="0098309B" w:rsidRPr="004A5812" w:rsidRDefault="00B86149" w:rsidP="000D785A">
      <w:pPr>
        <w:pStyle w:val="BodyText"/>
        <w:widowControl/>
        <w:ind w:firstLine="709"/>
        <w:rPr>
          <w:rFonts w:ascii="Times New Roman"/>
          <w:b/>
          <w:color w:val="FFFFFF" w:themeColor="background1"/>
        </w:rPr>
      </w:pPr>
      <w:r w:rsidRPr="004A5812">
        <w:rPr>
          <w:b/>
          <w:color w:val="FFFFFF" w:themeColor="background1"/>
          <w:shd w:val="clear" w:color="auto" w:fill="355E91"/>
        </w:rPr>
        <w:t>Train collision in Berlin Karow station on 16 April 2009</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5"/>
      </w:pPr>
      <w:r w:rsidRPr="004A5812">
        <w:rPr>
          <w:b/>
        </w:rPr>
        <w:t xml:space="preserve">Safety recommendations: </w:t>
      </w:r>
      <w:r w:rsidRPr="004A5812">
        <w:t>(as of 8 December 2010)</w:t>
      </w:r>
    </w:p>
    <w:p w:rsidR="0098309B" w:rsidRPr="004A5812" w:rsidRDefault="00B86149" w:rsidP="000D785A">
      <w:pPr>
        <w:pStyle w:val="ListParagraph"/>
        <w:widowControl/>
        <w:numPr>
          <w:ilvl w:val="0"/>
          <w:numId w:val="4"/>
        </w:numPr>
        <w:tabs>
          <w:tab w:val="left" w:pos="1050"/>
        </w:tabs>
        <w:spacing w:before="135" w:line="360" w:lineRule="auto"/>
        <w:ind w:right="708" w:firstLine="0"/>
        <w:jc w:val="both"/>
      </w:pPr>
      <w:r w:rsidRPr="004A5812">
        <w:t>Clarify the rules for return of signals to danger in (old) signal boxes without automatic means of indicating that the track is clear so as to make signals return to danger as soon as possible.</w:t>
      </w:r>
    </w:p>
    <w:p w:rsidR="0098309B" w:rsidRPr="004A5812" w:rsidRDefault="00B86149" w:rsidP="000D785A">
      <w:pPr>
        <w:pStyle w:val="ListParagraph"/>
        <w:widowControl/>
        <w:numPr>
          <w:ilvl w:val="0"/>
          <w:numId w:val="4"/>
        </w:numPr>
        <w:tabs>
          <w:tab w:val="left" w:pos="1058"/>
        </w:tabs>
        <w:spacing w:line="360" w:lineRule="auto"/>
        <w:ind w:right="708" w:firstLine="0"/>
        <w:jc w:val="both"/>
      </w:pPr>
      <w:r w:rsidRPr="004A5812">
        <w:t>Investigate how the return of signals to danger is organised in comparable signal boxes on the existing network.</w:t>
      </w:r>
    </w:p>
    <w:p w:rsidR="0098309B" w:rsidRPr="004A5812" w:rsidRDefault="00B86149" w:rsidP="000D785A">
      <w:pPr>
        <w:pStyle w:val="ListParagraph"/>
        <w:widowControl/>
        <w:numPr>
          <w:ilvl w:val="0"/>
          <w:numId w:val="4"/>
        </w:numPr>
        <w:tabs>
          <w:tab w:val="left" w:pos="1034"/>
        </w:tabs>
        <w:spacing w:line="360" w:lineRule="auto"/>
        <w:ind w:right="707" w:firstLine="0"/>
        <w:jc w:val="both"/>
      </w:pPr>
      <w:r w:rsidRPr="004A5812">
        <w:t>Investigate whether automatic means of indicating the track is clear should be provided in comparable stations.</w:t>
      </w:r>
    </w:p>
    <w:p w:rsidR="0098309B" w:rsidRPr="004A5812" w:rsidRDefault="00B86149" w:rsidP="000D785A">
      <w:pPr>
        <w:widowControl/>
        <w:spacing w:before="120"/>
        <w:ind w:left="735"/>
      </w:pPr>
      <w:r w:rsidRPr="004A5812">
        <w:rPr>
          <w:b/>
        </w:rPr>
        <w:t xml:space="preserve">Measures: </w:t>
      </w:r>
      <w:r w:rsidRPr="004A5812">
        <w:t>(as of August 2011)</w:t>
      </w:r>
    </w:p>
    <w:p w:rsidR="0098309B" w:rsidRPr="004A5812" w:rsidRDefault="00B86149" w:rsidP="000D785A">
      <w:pPr>
        <w:pStyle w:val="BodyText"/>
        <w:widowControl/>
        <w:spacing w:before="134" w:line="360" w:lineRule="auto"/>
        <w:ind w:left="735" w:right="707"/>
        <w:jc w:val="both"/>
      </w:pPr>
      <w:r w:rsidRPr="004A5812">
        <w:t>The infrastructure operator in question has drawn up a technical notice entitled ‘Rules for returning starting signals to danger and for equipping with means of indicating the track is clear’. This document contains clear guidelines for the automatic return of signals to danger in good time. The technical notice was introduced with immediate effect.</w:t>
      </w:r>
    </w:p>
    <w:p w:rsidR="0098309B" w:rsidRPr="004A5812" w:rsidRDefault="00B86149" w:rsidP="000D785A">
      <w:pPr>
        <w:pStyle w:val="BodyText"/>
        <w:widowControl/>
        <w:spacing w:line="360" w:lineRule="auto"/>
        <w:ind w:left="734" w:right="706"/>
        <w:jc w:val="both"/>
      </w:pPr>
      <w:r w:rsidRPr="004A5812">
        <w:t>The complete network of the infrastructure operator in question was examined in order to identify comparable cases on the overall network with similar potential risks. For this, the infrastructure operator in question assembled comprehensive data and used it to make appropriate risk assessments. Local shortcomings have been remedied.</w:t>
      </w:r>
    </w:p>
    <w:p w:rsidR="0098309B" w:rsidRPr="004A5812" w:rsidRDefault="0098309B" w:rsidP="000D785A">
      <w:pPr>
        <w:pStyle w:val="BodyText"/>
        <w:widowControl/>
        <w:spacing w:before="3"/>
        <w:rPr>
          <w:sz w:val="24"/>
        </w:rPr>
      </w:pPr>
    </w:p>
    <w:p w:rsidR="0098309B" w:rsidRPr="004A5812" w:rsidRDefault="00B86149" w:rsidP="000D785A">
      <w:pPr>
        <w:pStyle w:val="BodyText"/>
        <w:widowControl/>
        <w:ind w:firstLine="709"/>
        <w:rPr>
          <w:rFonts w:ascii="Times New Roman"/>
          <w:b/>
          <w:color w:val="FFFFFF" w:themeColor="background1"/>
        </w:rPr>
      </w:pPr>
      <w:r w:rsidRPr="004A5812">
        <w:rPr>
          <w:rFonts w:ascii="Times New Roman"/>
          <w:b/>
          <w:shd w:val="clear" w:color="auto" w:fill="355E91"/>
        </w:rPr>
        <w:lastRenderedPageBreak/>
        <w:t xml:space="preserve"> </w:t>
      </w:r>
      <w:r w:rsidRPr="004A5812">
        <w:rPr>
          <w:b/>
          <w:color w:val="FFFFFF" w:themeColor="background1"/>
          <w:shd w:val="clear" w:color="auto" w:fill="355E91"/>
        </w:rPr>
        <w:t>Train collision in Recklinghausen on 25 November 2008</w:t>
      </w:r>
      <w:r w:rsidRPr="004A5812">
        <w:rPr>
          <w:rFonts w:asci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4"/>
      </w:pPr>
      <w:r w:rsidRPr="004A5812">
        <w:rPr>
          <w:b/>
        </w:rPr>
        <w:t xml:space="preserve">Safety recommendation: </w:t>
      </w:r>
      <w:r w:rsidRPr="004A5812">
        <w:t>(as of 28 November 2008)</w:t>
      </w:r>
    </w:p>
    <w:p w:rsidR="0098309B" w:rsidRPr="004A5812" w:rsidRDefault="00B86149" w:rsidP="000D785A">
      <w:pPr>
        <w:pStyle w:val="BodyText"/>
        <w:widowControl/>
        <w:spacing w:before="135" w:line="360" w:lineRule="auto"/>
        <w:ind w:left="735" w:right="709"/>
        <w:jc w:val="both"/>
      </w:pPr>
      <w:r w:rsidRPr="004A5812">
        <w:t>Investigate, at least, whether drivers of light traction vehicles fitted with disc brakes should notify the traffic controller if sanding equipment has been used or initiated automatically and the traction vehicle has come to a halt, so as to avoid ‘wrong’ indications by track circuits indicating that the track is clear.</w:t>
      </w:r>
    </w:p>
    <w:p w:rsidR="001445D8" w:rsidRPr="004A5812" w:rsidRDefault="001445D8" w:rsidP="000D785A">
      <w:pPr>
        <w:widowControl/>
        <w:spacing w:line="360" w:lineRule="auto"/>
        <w:jc w:val="both"/>
      </w:pPr>
    </w:p>
    <w:p w:rsidR="0098309B" w:rsidRPr="004A5812" w:rsidRDefault="00B86149" w:rsidP="000D785A">
      <w:pPr>
        <w:widowControl/>
        <w:spacing w:before="98"/>
        <w:ind w:left="735"/>
      </w:pPr>
      <w:r w:rsidRPr="004A5812">
        <w:rPr>
          <w:b/>
        </w:rPr>
        <w:t xml:space="preserve">Measures: </w:t>
      </w:r>
      <w:r w:rsidRPr="004A5812">
        <w:t>(as of August 2014)</w:t>
      </w:r>
    </w:p>
    <w:p w:rsidR="0098309B" w:rsidRPr="004A5812" w:rsidRDefault="00B86149" w:rsidP="000D785A">
      <w:pPr>
        <w:pStyle w:val="BodyText"/>
        <w:widowControl/>
        <w:tabs>
          <w:tab w:val="left" w:pos="9356"/>
          <w:tab w:val="left" w:pos="9498"/>
        </w:tabs>
        <w:spacing w:before="135" w:line="360" w:lineRule="auto"/>
        <w:ind w:left="735" w:right="707"/>
        <w:jc w:val="both"/>
      </w:pPr>
      <w:r w:rsidRPr="004A5812">
        <w:t>The safety authority has issued instructions to Infrastructure Managers and railway undertakings on the basis of the safety recommendations.</w:t>
      </w:r>
    </w:p>
    <w:p w:rsidR="0098309B" w:rsidRPr="004A5812" w:rsidRDefault="00B86149" w:rsidP="000D785A">
      <w:pPr>
        <w:pStyle w:val="BodyText"/>
        <w:widowControl/>
        <w:tabs>
          <w:tab w:val="left" w:pos="9356"/>
          <w:tab w:val="left" w:pos="9498"/>
        </w:tabs>
        <w:spacing w:before="1"/>
        <w:ind w:left="735" w:right="739"/>
        <w:jc w:val="both"/>
      </w:pPr>
      <w:r w:rsidRPr="004A5812">
        <w:t>The instructions issued to railway undertakings were tightened. In addition, the subject of ‘sanding equipment’ was dealt with further at authority and industry level via the ‘vehicles steering group’ regarding future arrangements on vehicle equipment.</w:t>
      </w:r>
    </w:p>
    <w:p w:rsidR="0098309B" w:rsidRPr="004A5812" w:rsidRDefault="00B86149" w:rsidP="000D785A">
      <w:pPr>
        <w:pStyle w:val="BodyText"/>
        <w:widowControl/>
        <w:tabs>
          <w:tab w:val="left" w:pos="9356"/>
          <w:tab w:val="left" w:pos="9498"/>
        </w:tabs>
        <w:spacing w:before="4"/>
        <w:ind w:left="735"/>
        <w:jc w:val="both"/>
      </w:pPr>
      <w:r w:rsidRPr="004A5812">
        <w:t>The procedure has been completed.</w:t>
      </w:r>
    </w:p>
    <w:p w:rsidR="0098309B" w:rsidRPr="004A5812" w:rsidRDefault="0098309B" w:rsidP="000D785A">
      <w:pPr>
        <w:pStyle w:val="BodyText"/>
        <w:widowControl/>
      </w:pPr>
    </w:p>
    <w:p w:rsidR="0098309B" w:rsidRPr="004A5812" w:rsidRDefault="00B86149" w:rsidP="000D785A">
      <w:pPr>
        <w:pStyle w:val="BodyText"/>
        <w:widowControl/>
        <w:ind w:firstLine="709"/>
        <w:rPr>
          <w:rFonts w:ascii="Times New Roman" w:hAnsi="Times New Roman"/>
          <w:b/>
          <w:color w:val="FFFFFF" w:themeColor="background1"/>
        </w:rPr>
      </w:pPr>
      <w:r w:rsidRPr="004A5812">
        <w:rPr>
          <w:rFonts w:ascii="Times New Roman" w:hAnsi="Times New Roman"/>
          <w:b/>
          <w:shd w:val="clear" w:color="auto" w:fill="355E91"/>
        </w:rPr>
        <w:t xml:space="preserve"> </w:t>
      </w:r>
      <w:r w:rsidRPr="004A5812">
        <w:rPr>
          <w:b/>
          <w:color w:val="FFFFFF" w:themeColor="background1"/>
          <w:shd w:val="clear" w:color="auto" w:fill="355E91"/>
        </w:rPr>
        <w:t>Derailment in Cologne central station on 9 July 2008</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9"/>
        <w:rPr>
          <w:rFonts w:ascii="Times New Roman"/>
          <w:sz w:val="27"/>
        </w:rPr>
      </w:pPr>
    </w:p>
    <w:p w:rsidR="0098309B" w:rsidRPr="004A5812" w:rsidRDefault="00B86149" w:rsidP="000D785A">
      <w:pPr>
        <w:widowControl/>
        <w:ind w:left="734"/>
      </w:pPr>
      <w:r w:rsidRPr="004A5812">
        <w:rPr>
          <w:b/>
        </w:rPr>
        <w:t xml:space="preserve">Safety recommendations: </w:t>
      </w:r>
      <w:r w:rsidRPr="004A5812">
        <w:t>(as of 4 March 2009)</w:t>
      </w:r>
    </w:p>
    <w:p w:rsidR="0098309B" w:rsidRPr="004A5812" w:rsidRDefault="00B86149" w:rsidP="000D785A">
      <w:pPr>
        <w:pStyle w:val="BodyText"/>
        <w:widowControl/>
        <w:spacing w:before="135" w:line="360" w:lineRule="auto"/>
        <w:ind w:left="734" w:right="896"/>
        <w:jc w:val="both"/>
      </w:pPr>
      <w:r w:rsidRPr="004A5812">
        <w:t>Safety recommendation for ICE-3 multiple units with wheelset axles made of 34CrNiMo6 material is as follows:</w:t>
      </w:r>
    </w:p>
    <w:p w:rsidR="0098309B" w:rsidRPr="004A5812" w:rsidRDefault="00B86149" w:rsidP="000D785A">
      <w:pPr>
        <w:pStyle w:val="BodyText"/>
        <w:widowControl/>
        <w:spacing w:before="1" w:line="360" w:lineRule="auto"/>
        <w:ind w:left="734" w:right="706"/>
        <w:jc w:val="both"/>
      </w:pPr>
      <w:r w:rsidRPr="004A5812">
        <w:t xml:space="preserve">Examine initial data for the materials for evidence of its fatigue strength when designing wheelset axles to take account of the structural inhomogeneity discovered in the course of the tests done by the Federal Institute for Materials Research and Testing [Bundesanstalt für Materialforschung und </w:t>
      </w:r>
      <w:r w:rsidRPr="004A5812">
        <w:noBreakHyphen/>
        <w:t>prüfung (BAM)].</w:t>
      </w:r>
    </w:p>
    <w:p w:rsidR="0098309B" w:rsidRPr="004A5812" w:rsidRDefault="00B86149" w:rsidP="000D785A">
      <w:pPr>
        <w:widowControl/>
        <w:spacing w:before="118"/>
        <w:ind w:left="734"/>
      </w:pPr>
      <w:r w:rsidRPr="004A5812">
        <w:rPr>
          <w:b/>
        </w:rPr>
        <w:t xml:space="preserve">Measures: </w:t>
      </w:r>
      <w:r w:rsidRPr="004A5812">
        <w:t>(as of August 2015)</w:t>
      </w:r>
    </w:p>
    <w:p w:rsidR="0098309B" w:rsidRPr="004A5812" w:rsidRDefault="00B86149" w:rsidP="000D785A">
      <w:pPr>
        <w:pStyle w:val="BodyText"/>
        <w:widowControl/>
        <w:spacing w:before="135" w:line="360" w:lineRule="auto"/>
        <w:ind w:left="734" w:right="718"/>
      </w:pPr>
      <w:r w:rsidRPr="004A5812">
        <w:t>All wheelset axles are regularly checked for freedom from cracks by non-destructive testing methods.</w:t>
      </w:r>
    </w:p>
    <w:p w:rsidR="0098309B" w:rsidRPr="004A5812" w:rsidRDefault="00B86149" w:rsidP="000D785A">
      <w:pPr>
        <w:pStyle w:val="BodyText"/>
        <w:widowControl/>
        <w:spacing w:before="1" w:line="360" w:lineRule="auto"/>
        <w:ind w:left="734" w:right="739"/>
      </w:pPr>
      <w:r w:rsidRPr="004A5812">
        <w:t>The powered wheelset axles made of 34CrNiMo6 are being replaced with wheelset axles made of EA4T. The approval procedure has been completed.</w:t>
      </w:r>
    </w:p>
    <w:p w:rsidR="0098309B" w:rsidRPr="004A5812" w:rsidRDefault="0098309B" w:rsidP="000D785A">
      <w:pPr>
        <w:pStyle w:val="BodyText"/>
        <w:widowControl/>
        <w:spacing w:before="1"/>
        <w:rPr>
          <w:sz w:val="24"/>
        </w:rPr>
      </w:pPr>
    </w:p>
    <w:p w:rsidR="0098309B" w:rsidRPr="004A5812" w:rsidRDefault="00B86149" w:rsidP="000D785A">
      <w:pPr>
        <w:pStyle w:val="BodyText"/>
        <w:widowControl/>
        <w:ind w:firstLine="709"/>
        <w:rPr>
          <w:rFonts w:ascii="Times New Roman" w:hAnsi="Times New Roman"/>
          <w:b/>
          <w:color w:val="FFFFFF" w:themeColor="background1"/>
        </w:rPr>
      </w:pPr>
      <w:r w:rsidRPr="004A5812">
        <w:rPr>
          <w:rFonts w:ascii="Times New Roman" w:hAnsi="Times New Roman"/>
          <w:b/>
          <w:shd w:val="clear" w:color="auto" w:fill="355E91"/>
        </w:rPr>
        <w:t xml:space="preserve"> </w:t>
      </w:r>
      <w:r w:rsidRPr="004A5812">
        <w:rPr>
          <w:b/>
          <w:color w:val="FFFFFF" w:themeColor="background1"/>
          <w:shd w:val="clear" w:color="auto" w:fill="355E91"/>
        </w:rPr>
        <w:t>Train collision of ICE 885 in the Landrücken tunnel on 26 April 2008</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4"/>
      </w:pPr>
      <w:r w:rsidRPr="004A5812">
        <w:rPr>
          <w:b/>
        </w:rPr>
        <w:t xml:space="preserve">Safety recommendations: </w:t>
      </w:r>
      <w:r w:rsidRPr="004A5812">
        <w:t>(as of 14 May 2010)</w:t>
      </w:r>
    </w:p>
    <w:p w:rsidR="0098309B" w:rsidRPr="004A5812" w:rsidRDefault="00B86149" w:rsidP="000D785A">
      <w:pPr>
        <w:pStyle w:val="ListParagraph"/>
        <w:widowControl/>
        <w:numPr>
          <w:ilvl w:val="0"/>
          <w:numId w:val="3"/>
        </w:numPr>
        <w:tabs>
          <w:tab w:val="left" w:pos="1061"/>
        </w:tabs>
        <w:spacing w:before="134" w:line="360" w:lineRule="auto"/>
        <w:ind w:right="706" w:firstLine="1"/>
        <w:jc w:val="both"/>
      </w:pPr>
      <w:r w:rsidRPr="004A5812">
        <w:t>Consider whether it is possible to continue to do without fencing of the line or parts of the line, or whether similar events can in future be prevented by other measures in order to improve the margin of safety against derailment for high speed trains.</w:t>
      </w:r>
    </w:p>
    <w:p w:rsidR="0098309B" w:rsidRPr="004A5812" w:rsidRDefault="00B86149" w:rsidP="000D785A">
      <w:pPr>
        <w:pStyle w:val="ListParagraph"/>
        <w:widowControl/>
        <w:numPr>
          <w:ilvl w:val="0"/>
          <w:numId w:val="3"/>
        </w:numPr>
        <w:tabs>
          <w:tab w:val="left" w:pos="1058"/>
        </w:tabs>
        <w:spacing w:before="1" w:line="360" w:lineRule="auto"/>
        <w:ind w:left="734" w:right="714" w:hanging="1"/>
        <w:jc w:val="both"/>
      </w:pPr>
      <w:r w:rsidRPr="004A5812">
        <w:t>Investigate and optimise the visibility of escape routes and emergency equipment in coaches.</w:t>
      </w:r>
    </w:p>
    <w:p w:rsidR="0098309B" w:rsidRPr="004A5812" w:rsidRDefault="00B86149" w:rsidP="000D785A">
      <w:pPr>
        <w:pStyle w:val="ListParagraph"/>
        <w:widowControl/>
        <w:numPr>
          <w:ilvl w:val="0"/>
          <w:numId w:val="3"/>
        </w:numPr>
        <w:tabs>
          <w:tab w:val="left" w:pos="1061"/>
        </w:tabs>
        <w:spacing w:line="360" w:lineRule="auto"/>
        <w:ind w:right="711" w:firstLine="1"/>
        <w:jc w:val="both"/>
      </w:pPr>
      <w:r w:rsidRPr="004A5812">
        <w:lastRenderedPageBreak/>
        <w:t>Revise module 123.150 ‘Rescue by Third Parties’ of Guideline 123. In particular, there should be a clear separation of the responsibilities of the Emergency Manager/Emergency Management Office/Incident Officer.</w:t>
      </w:r>
    </w:p>
    <w:p w:rsidR="0098309B" w:rsidRPr="004A5812" w:rsidRDefault="00B86149" w:rsidP="000D785A">
      <w:pPr>
        <w:pStyle w:val="ListParagraph"/>
        <w:widowControl/>
        <w:numPr>
          <w:ilvl w:val="0"/>
          <w:numId w:val="3"/>
        </w:numPr>
        <w:tabs>
          <w:tab w:val="left" w:pos="1048"/>
        </w:tabs>
        <w:spacing w:line="360" w:lineRule="auto"/>
        <w:ind w:left="734" w:right="710" w:hanging="1"/>
        <w:jc w:val="both"/>
      </w:pPr>
      <w:r w:rsidRPr="004A5812">
        <w:t>Investigate the operating regulations regarding the behaviour of operating staff in the event of a collision with herd animals.</w:t>
      </w:r>
    </w:p>
    <w:p w:rsidR="0098309B" w:rsidRPr="004A5812" w:rsidRDefault="00B86149" w:rsidP="000D785A">
      <w:pPr>
        <w:pStyle w:val="ListParagraph"/>
        <w:widowControl/>
        <w:numPr>
          <w:ilvl w:val="0"/>
          <w:numId w:val="3"/>
        </w:numPr>
        <w:tabs>
          <w:tab w:val="left" w:pos="1062"/>
        </w:tabs>
        <w:spacing w:before="97" w:line="360" w:lineRule="auto"/>
        <w:ind w:left="734" w:right="708" w:firstLine="1"/>
        <w:jc w:val="both"/>
      </w:pPr>
      <w:r w:rsidRPr="004A5812">
        <w:t>Refresh induction training and provide regular instruction of the staff responsible for rescue on local features and safety equipment and plan and carry out tunnel rescue practice.</w:t>
      </w:r>
    </w:p>
    <w:p w:rsidR="0098309B" w:rsidRPr="004A5812" w:rsidRDefault="00B86149" w:rsidP="000D785A">
      <w:pPr>
        <w:widowControl/>
        <w:spacing w:before="121"/>
        <w:ind w:left="734"/>
      </w:pPr>
      <w:r w:rsidRPr="004A5812">
        <w:rPr>
          <w:b/>
        </w:rPr>
        <w:t xml:space="preserve">Measures: </w:t>
      </w:r>
      <w:r w:rsidRPr="004A5812">
        <w:t>(as of August 2015)</w:t>
      </w:r>
    </w:p>
    <w:p w:rsidR="0098309B" w:rsidRPr="004A5812" w:rsidRDefault="00B86149" w:rsidP="000D785A">
      <w:pPr>
        <w:pStyle w:val="BodyText"/>
        <w:widowControl/>
        <w:spacing w:before="135"/>
        <w:ind w:left="734" w:right="739"/>
        <w:jc w:val="both"/>
      </w:pPr>
      <w:r w:rsidRPr="004A5812">
        <w:t>Regarding recommendation 1: The Infrastructure Manager concerned had already</w:t>
      </w:r>
      <w:r w:rsidR="009D62A1" w:rsidRPr="004A5812">
        <w:t xml:space="preserve"> </w:t>
      </w:r>
      <w:r w:rsidRPr="004A5812">
        <w:t>decided in August 2008 to determine the risks for train passengers and train staff arising from collisions with animals using a risk-based approach and to assess the appropriateness of fencing of high speed lines. An engineering company was commissioned to carry out a risk assessment on this matter. The following</w:t>
      </w:r>
      <w:r w:rsidR="009D62A1" w:rsidRPr="004A5812">
        <w:t xml:space="preserve"> </w:t>
      </w:r>
      <w:r w:rsidRPr="004A5812">
        <w:t>variants were investigated:</w:t>
      </w:r>
    </w:p>
    <w:p w:rsidR="0098309B" w:rsidRPr="004A5812" w:rsidRDefault="00B86149" w:rsidP="000D785A">
      <w:pPr>
        <w:pStyle w:val="ListParagraph"/>
        <w:widowControl/>
        <w:numPr>
          <w:ilvl w:val="0"/>
          <w:numId w:val="2"/>
        </w:numPr>
        <w:tabs>
          <w:tab w:val="left" w:pos="1095"/>
          <w:tab w:val="left" w:pos="1096"/>
        </w:tabs>
        <w:spacing w:before="134"/>
        <w:ind w:firstLine="0"/>
      </w:pPr>
      <w:r w:rsidRPr="004A5812">
        <w:t>complete fencing of the high speed lines,</w:t>
      </w:r>
    </w:p>
    <w:p w:rsidR="0098309B" w:rsidRPr="004A5812" w:rsidRDefault="00B86149" w:rsidP="000D785A">
      <w:pPr>
        <w:pStyle w:val="ListParagraph"/>
        <w:widowControl/>
        <w:numPr>
          <w:ilvl w:val="0"/>
          <w:numId w:val="2"/>
        </w:numPr>
        <w:tabs>
          <w:tab w:val="left" w:pos="1095"/>
          <w:tab w:val="left" w:pos="1096"/>
        </w:tabs>
        <w:spacing w:before="133"/>
        <w:ind w:firstLine="0"/>
      </w:pPr>
      <w:r w:rsidRPr="004A5812">
        <w:t>partial fencing of the high speed lines in critical places, and</w:t>
      </w:r>
    </w:p>
    <w:p w:rsidR="009D62A1" w:rsidRPr="004A5812" w:rsidRDefault="00B86149" w:rsidP="000D785A">
      <w:pPr>
        <w:pStyle w:val="ListParagraph"/>
        <w:widowControl/>
        <w:numPr>
          <w:ilvl w:val="0"/>
          <w:numId w:val="2"/>
        </w:numPr>
        <w:tabs>
          <w:tab w:val="left" w:pos="1095"/>
          <w:tab w:val="left" w:pos="1096"/>
        </w:tabs>
        <w:spacing w:before="135" w:line="355" w:lineRule="auto"/>
        <w:ind w:right="881" w:firstLine="0"/>
      </w:pPr>
      <w:r w:rsidRPr="004A5812">
        <w:t xml:space="preserve">fencing of the high speed lines in the area of the north portal of the Landrücken tunnel. </w:t>
      </w:r>
    </w:p>
    <w:p w:rsidR="0098309B" w:rsidRPr="004A5812" w:rsidRDefault="00B86149" w:rsidP="000D785A">
      <w:pPr>
        <w:pStyle w:val="ListParagraph"/>
        <w:widowControl/>
        <w:tabs>
          <w:tab w:val="left" w:pos="1095"/>
          <w:tab w:val="left" w:pos="1096"/>
        </w:tabs>
        <w:spacing w:before="135" w:line="355" w:lineRule="auto"/>
        <w:ind w:left="735" w:right="881"/>
      </w:pPr>
      <w:r w:rsidRPr="004A5812">
        <w:t>Result of the risk assessment:</w:t>
      </w:r>
    </w:p>
    <w:p w:rsidR="0098309B" w:rsidRPr="004A5812" w:rsidRDefault="00B86149" w:rsidP="000D785A">
      <w:pPr>
        <w:pStyle w:val="ListParagraph"/>
        <w:widowControl/>
        <w:numPr>
          <w:ilvl w:val="0"/>
          <w:numId w:val="1"/>
        </w:numPr>
        <w:tabs>
          <w:tab w:val="left" w:pos="966"/>
        </w:tabs>
        <w:spacing w:before="11" w:line="360" w:lineRule="auto"/>
        <w:ind w:right="708" w:firstLine="0"/>
        <w:jc w:val="both"/>
      </w:pPr>
      <w:r w:rsidRPr="004A5812">
        <w:t>From the point of view of the individual risk, it is not necessary to build fences along high speed lines or on the remainder of the network.</w:t>
      </w:r>
    </w:p>
    <w:p w:rsidR="0098309B" w:rsidRPr="004A5812" w:rsidRDefault="00B86149" w:rsidP="000D785A">
      <w:pPr>
        <w:pStyle w:val="ListParagraph"/>
        <w:widowControl/>
        <w:numPr>
          <w:ilvl w:val="0"/>
          <w:numId w:val="1"/>
        </w:numPr>
        <w:tabs>
          <w:tab w:val="left" w:pos="980"/>
        </w:tabs>
        <w:spacing w:line="360" w:lineRule="auto"/>
        <w:ind w:left="734" w:right="709" w:firstLine="1"/>
        <w:jc w:val="both"/>
      </w:pPr>
      <w:r w:rsidRPr="004A5812">
        <w:t>From the point of view of the collective risk, complete fencing either of the high speed lines or of the remainder of the network is not considered to be a proportionate measure.</w:t>
      </w:r>
    </w:p>
    <w:p w:rsidR="0098309B" w:rsidRPr="004A5812" w:rsidRDefault="00B86149" w:rsidP="000D785A">
      <w:pPr>
        <w:pStyle w:val="ListParagraph"/>
        <w:widowControl/>
        <w:numPr>
          <w:ilvl w:val="0"/>
          <w:numId w:val="1"/>
        </w:numPr>
        <w:tabs>
          <w:tab w:val="left" w:pos="964"/>
        </w:tabs>
        <w:spacing w:line="360" w:lineRule="auto"/>
        <w:ind w:left="734" w:right="707" w:firstLine="1"/>
        <w:jc w:val="both"/>
      </w:pPr>
      <w:r w:rsidRPr="004A5812">
        <w:t>The differentiated investigation of the types of line on the high speed lines has shown that fencing only on the tunnel - tunnel type of line (connecting tunnel in both directions of travel) just about constitutes a proportionate measure.</w:t>
      </w:r>
    </w:p>
    <w:p w:rsidR="0098309B" w:rsidRPr="004A5812" w:rsidRDefault="00B86149" w:rsidP="000D785A">
      <w:pPr>
        <w:pStyle w:val="BodyText"/>
        <w:widowControl/>
        <w:spacing w:line="357" w:lineRule="auto"/>
        <w:ind w:left="734" w:right="896"/>
        <w:jc w:val="both"/>
      </w:pPr>
      <w:r w:rsidRPr="004A5812">
        <w:t>As a result of the investigation of fencing of local sections of high speed lines on the basis of several risk-increasing factors, the sections of line concerned were</w:t>
      </w:r>
      <w:r w:rsidR="009D62A1" w:rsidRPr="004A5812">
        <w:t xml:space="preserve"> </w:t>
      </w:r>
      <w:r w:rsidRPr="004A5812">
        <w:t>identified.</w:t>
      </w:r>
    </w:p>
    <w:p w:rsidR="0098309B" w:rsidRPr="004A5812" w:rsidRDefault="00B86149" w:rsidP="000D785A">
      <w:pPr>
        <w:pStyle w:val="BodyText"/>
        <w:widowControl/>
        <w:spacing w:before="134" w:line="360" w:lineRule="auto"/>
        <w:ind w:left="735" w:right="718" w:hanging="1"/>
      </w:pPr>
      <w:r w:rsidRPr="004A5812">
        <w:t>With regard to recommendations 1, 3 and 5, the safety authority worked on getting the Infrastructure Manager to take the safety measures described below:</w:t>
      </w:r>
    </w:p>
    <w:p w:rsidR="0098309B" w:rsidRPr="004A5812" w:rsidRDefault="00B86149" w:rsidP="000D785A">
      <w:pPr>
        <w:pStyle w:val="ListParagraph"/>
        <w:widowControl/>
        <w:numPr>
          <w:ilvl w:val="0"/>
          <w:numId w:val="2"/>
        </w:numPr>
        <w:tabs>
          <w:tab w:val="left" w:pos="1096"/>
        </w:tabs>
        <w:spacing w:before="1" w:line="357" w:lineRule="auto"/>
        <w:ind w:left="1094" w:right="708" w:hanging="359"/>
        <w:jc w:val="both"/>
      </w:pPr>
      <w:r w:rsidRPr="004A5812">
        <w:t>checking the effectiveness of the regulations on raising the alarm by the emergency management offices as part of a practice which resulted in the following: the emergency folder was supplemented by a cover sheet on which all the required information can be seen in simple form – if this was not already available,</w:t>
      </w:r>
    </w:p>
    <w:p w:rsidR="0098309B" w:rsidRPr="004A5812" w:rsidRDefault="00B86149" w:rsidP="000D785A">
      <w:pPr>
        <w:pStyle w:val="ListParagraph"/>
        <w:widowControl/>
        <w:numPr>
          <w:ilvl w:val="0"/>
          <w:numId w:val="2"/>
        </w:numPr>
        <w:tabs>
          <w:tab w:val="left" w:pos="1094"/>
          <w:tab w:val="left" w:pos="1095"/>
        </w:tabs>
        <w:spacing w:before="10"/>
        <w:ind w:left="1094"/>
        <w:jc w:val="both"/>
      </w:pPr>
      <w:r w:rsidRPr="004A5812">
        <w:t>intensifying the training in how to raise the alarm, and</w:t>
      </w:r>
    </w:p>
    <w:p w:rsidR="0098309B" w:rsidRPr="004A5812" w:rsidRDefault="00B86149" w:rsidP="000D785A">
      <w:pPr>
        <w:pStyle w:val="ListParagraph"/>
        <w:widowControl/>
        <w:numPr>
          <w:ilvl w:val="0"/>
          <w:numId w:val="2"/>
        </w:numPr>
        <w:tabs>
          <w:tab w:val="left" w:pos="1094"/>
          <w:tab w:val="left" w:pos="1095"/>
        </w:tabs>
        <w:spacing w:before="134" w:line="355" w:lineRule="auto"/>
        <w:ind w:left="1094" w:right="711"/>
        <w:jc w:val="both"/>
      </w:pPr>
      <w:r w:rsidRPr="004A5812">
        <w:t>carrying out special inspections with regard to the tunnel safety equipment in different tunnels on high speed lines (v &gt; 200 km/h).</w:t>
      </w:r>
    </w:p>
    <w:p w:rsidR="001445D8" w:rsidRPr="004A5812" w:rsidRDefault="001445D8" w:rsidP="000D785A">
      <w:pPr>
        <w:widowControl/>
        <w:spacing w:line="355" w:lineRule="auto"/>
      </w:pPr>
    </w:p>
    <w:p w:rsidR="0098309B" w:rsidRPr="004A5812" w:rsidRDefault="00B86149" w:rsidP="000D785A">
      <w:pPr>
        <w:pStyle w:val="BodyText"/>
        <w:widowControl/>
        <w:spacing w:before="98" w:line="360" w:lineRule="auto"/>
        <w:ind w:left="735" w:right="706"/>
        <w:jc w:val="both"/>
      </w:pPr>
      <w:r w:rsidRPr="004A5812">
        <w:t>In addition, the Infrastructure Manager analysed the need to fence high speed lines. The final assessment of the need for targeted fencing measures as well as, if necessary, their implementation is not yet completed.</w:t>
      </w:r>
    </w:p>
    <w:p w:rsidR="0098309B" w:rsidRPr="004A5812" w:rsidRDefault="00B86149" w:rsidP="000D785A">
      <w:pPr>
        <w:pStyle w:val="BodyText"/>
        <w:widowControl/>
        <w:spacing w:before="1" w:line="360" w:lineRule="auto"/>
        <w:ind w:left="735" w:right="706" w:hanging="1"/>
        <w:jc w:val="both"/>
      </w:pPr>
      <w:r w:rsidRPr="004A5812">
        <w:t>With regard to recommendation 2, when requested, the operator of the rolling stock demonstrated that the train in question was equipped in accordance with the rules and furthermore showed that there is no requirement for improvement even on account of the accident.</w:t>
      </w:r>
    </w:p>
    <w:p w:rsidR="0098309B" w:rsidRPr="004A5812" w:rsidRDefault="00B86149" w:rsidP="000D785A">
      <w:pPr>
        <w:pStyle w:val="BodyText"/>
        <w:widowControl/>
        <w:spacing w:line="360" w:lineRule="auto"/>
        <w:ind w:left="735" w:right="710"/>
        <w:jc w:val="both"/>
      </w:pPr>
      <w:r w:rsidRPr="004A5812">
        <w:t>When the Infrastructure Manager introduced organisational improvements, the safety authority closed the matter.</w:t>
      </w:r>
    </w:p>
    <w:p w:rsidR="0098309B" w:rsidRPr="004A5812" w:rsidRDefault="0098309B" w:rsidP="000D785A">
      <w:pPr>
        <w:pStyle w:val="BodyText"/>
        <w:widowControl/>
        <w:spacing w:before="2"/>
        <w:rPr>
          <w:sz w:val="24"/>
        </w:rPr>
      </w:pPr>
    </w:p>
    <w:p w:rsidR="0098309B" w:rsidRPr="004A5812" w:rsidRDefault="00B86149" w:rsidP="000D785A">
      <w:pPr>
        <w:pStyle w:val="BodyText"/>
        <w:widowControl/>
        <w:ind w:firstLine="709"/>
        <w:rPr>
          <w:rFonts w:ascii="Times New Roman" w:hAnsi="Times New Roman"/>
          <w:b/>
          <w:color w:val="FFFFFF" w:themeColor="background1"/>
        </w:rPr>
      </w:pPr>
      <w:r w:rsidRPr="004A5812">
        <w:rPr>
          <w:b/>
          <w:color w:val="FFFFFF" w:themeColor="background1"/>
          <w:shd w:val="clear" w:color="auto" w:fill="355E91"/>
        </w:rPr>
        <w:t>Train derailment in Rotenburg / Wümme on 28 February 2007</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5"/>
        <w:jc w:val="both"/>
      </w:pPr>
      <w:r w:rsidRPr="004A5812">
        <w:rPr>
          <w:b/>
        </w:rPr>
        <w:t xml:space="preserve">Safety recommendations: </w:t>
      </w:r>
      <w:r w:rsidRPr="004A5812">
        <w:t>(as of 7 January 2008)</w:t>
      </w:r>
    </w:p>
    <w:p w:rsidR="0098309B" w:rsidRPr="004A5812" w:rsidRDefault="00B86149" w:rsidP="000D785A">
      <w:pPr>
        <w:pStyle w:val="BodyText"/>
        <w:widowControl/>
        <w:spacing w:before="135" w:line="360" w:lineRule="auto"/>
        <w:ind w:left="735" w:right="705"/>
        <w:jc w:val="both"/>
      </w:pPr>
      <w:r w:rsidRPr="004A5812">
        <w:t>In view of the findings in the accident investigation and the results of the report on the metallurgical tests, ask specialist groups to consider whether and to what extent the distance between hot box detection installations can or must be optimised in order to be able to respond more effectively to a hot box which is developing relatively quickly.</w:t>
      </w:r>
    </w:p>
    <w:p w:rsidR="0098309B" w:rsidRPr="004A5812" w:rsidRDefault="00B86149" w:rsidP="000D785A">
      <w:pPr>
        <w:widowControl/>
        <w:spacing w:before="119"/>
        <w:ind w:left="735"/>
        <w:jc w:val="both"/>
      </w:pPr>
      <w:r w:rsidRPr="004A5812">
        <w:rPr>
          <w:b/>
        </w:rPr>
        <w:t xml:space="preserve">Measures: </w:t>
      </w:r>
      <w:r w:rsidRPr="004A5812">
        <w:t>(as of August 2011)</w:t>
      </w:r>
    </w:p>
    <w:p w:rsidR="0098309B" w:rsidRPr="004A5812" w:rsidRDefault="00B86149" w:rsidP="000D785A">
      <w:pPr>
        <w:pStyle w:val="BodyText"/>
        <w:widowControl/>
        <w:spacing w:before="135" w:line="360" w:lineRule="auto"/>
        <w:ind w:left="734" w:right="708" w:firstLine="1"/>
        <w:jc w:val="both"/>
      </w:pPr>
      <w:r w:rsidRPr="004A5812">
        <w:t>Potential improvements related to the spacing required, options for detection and basic assumptions for the temperature rise have been discussed with the infrastructure operator. A draft of a new specification was produced in conjunction with the infrastructure operator. The specification contains improved requirements for detection, options for evaluation and system stability. Improved requirements are also currently being tested or have already been implemented for the further development of hot box and dragging brake detectors already in operation.</w:t>
      </w:r>
    </w:p>
    <w:p w:rsidR="001445D8" w:rsidRPr="004A5812" w:rsidRDefault="001445D8" w:rsidP="000D785A">
      <w:pPr>
        <w:widowControl/>
        <w:spacing w:line="360" w:lineRule="auto"/>
        <w:jc w:val="both"/>
      </w:pPr>
    </w:p>
    <w:p w:rsidR="0098309B" w:rsidRPr="004A5812" w:rsidRDefault="00B86149" w:rsidP="000D785A">
      <w:pPr>
        <w:pStyle w:val="BodyText"/>
        <w:widowControl/>
        <w:ind w:firstLine="709"/>
        <w:rPr>
          <w:rFonts w:ascii="Times New Roman" w:hAnsi="Times New Roman"/>
          <w:b/>
          <w:color w:val="FFFFFF" w:themeColor="background1"/>
        </w:rPr>
      </w:pPr>
      <w:bookmarkStart w:id="63" w:name="Zoomfaktor_anpassen"/>
      <w:bookmarkStart w:id="64" w:name="Datei_speichern_unter"/>
      <w:bookmarkStart w:id="65" w:name="Datei_drucken"/>
      <w:bookmarkEnd w:id="63"/>
      <w:bookmarkEnd w:id="64"/>
      <w:bookmarkEnd w:id="65"/>
      <w:r w:rsidRPr="004A5812">
        <w:rPr>
          <w:rFonts w:ascii="Times New Roman" w:hAnsi="Times New Roman"/>
          <w:b/>
          <w:color w:val="FFFFFF" w:themeColor="background1"/>
          <w:shd w:val="clear" w:color="auto" w:fill="355E91"/>
        </w:rPr>
        <w:t xml:space="preserve"> </w:t>
      </w:r>
      <w:r w:rsidRPr="004A5812">
        <w:rPr>
          <w:b/>
          <w:color w:val="FFFFFF" w:themeColor="background1"/>
          <w:shd w:val="clear" w:color="auto" w:fill="355E91"/>
        </w:rPr>
        <w:t>Collision in Berlin Südkreuz on 20 November 2006</w:t>
      </w:r>
      <w:r w:rsidRPr="004A5812">
        <w:rPr>
          <w:rFonts w:ascii="Times New Roman" w:hAnsi="Times New Roman"/>
          <w:b/>
          <w:color w:val="FFFFFF" w:themeColor="background1"/>
          <w:shd w:val="clear" w:color="auto" w:fill="355E91"/>
        </w:rPr>
        <w:tab/>
      </w:r>
    </w:p>
    <w:p w:rsidR="0098309B" w:rsidRPr="004A5812" w:rsidRDefault="0098309B" w:rsidP="000D785A">
      <w:pPr>
        <w:pStyle w:val="BodyText"/>
        <w:widowControl/>
        <w:spacing w:before="10"/>
        <w:rPr>
          <w:rFonts w:ascii="Times New Roman"/>
          <w:sz w:val="27"/>
        </w:rPr>
      </w:pPr>
    </w:p>
    <w:p w:rsidR="0098309B" w:rsidRPr="004A5812" w:rsidRDefault="00B86149" w:rsidP="000D785A">
      <w:pPr>
        <w:widowControl/>
        <w:ind w:left="736"/>
      </w:pPr>
      <w:r w:rsidRPr="004A5812">
        <w:rPr>
          <w:b/>
        </w:rPr>
        <w:t xml:space="preserve">Safety recommendations: </w:t>
      </w:r>
      <w:r w:rsidRPr="004A5812">
        <w:t>(as of 29 March 2007)</w:t>
      </w:r>
    </w:p>
    <w:p w:rsidR="0098309B" w:rsidRPr="004A5812" w:rsidRDefault="00B86149" w:rsidP="000D785A">
      <w:pPr>
        <w:pStyle w:val="BodyText"/>
        <w:widowControl/>
        <w:spacing w:before="135" w:line="360" w:lineRule="auto"/>
        <w:ind w:left="735" w:right="707"/>
        <w:jc w:val="both"/>
      </w:pPr>
      <w:r w:rsidRPr="004A5812">
        <w:t>Send the expert report to S-Bahn Berlin GmbH. Issue a notice to S-Bahn Berlin GmbH which contains the requirement to ensure that the sanding equipment on series 480 and 481 S-Bahn trains works reliably and always contains enough operating materials.</w:t>
      </w:r>
    </w:p>
    <w:p w:rsidR="0098309B" w:rsidRPr="004A5812" w:rsidRDefault="00B86149" w:rsidP="000D785A">
      <w:pPr>
        <w:pStyle w:val="BodyText"/>
        <w:widowControl/>
        <w:spacing w:before="1" w:line="360" w:lineRule="auto"/>
        <w:ind w:left="735" w:right="707"/>
        <w:jc w:val="both"/>
      </w:pPr>
      <w:r w:rsidRPr="004A5812">
        <w:t>Check the design of the brake system of series 480/481 vehicles in conjunction with the manufacturer and operator taking the points made by the expert into account.</w:t>
      </w:r>
    </w:p>
    <w:p w:rsidR="0098309B" w:rsidRPr="004A5812" w:rsidRDefault="00B86149" w:rsidP="000D785A">
      <w:pPr>
        <w:pStyle w:val="BodyText"/>
        <w:widowControl/>
        <w:spacing w:line="360" w:lineRule="auto"/>
        <w:ind w:left="735" w:right="709"/>
        <w:jc w:val="both"/>
      </w:pPr>
      <w:r w:rsidRPr="004A5812">
        <w:t>Prepare a risk analysis as a means of preventively dealing with the probable cause of this accident, the combination of ‘dirty rail head and slight dampness’, and limiting the effect thereof by appropriate operational measures.</w:t>
      </w:r>
    </w:p>
    <w:p w:rsidR="0098309B" w:rsidRPr="004A5812" w:rsidRDefault="00B86149" w:rsidP="000D785A">
      <w:pPr>
        <w:widowControl/>
        <w:spacing w:before="119"/>
        <w:ind w:left="735"/>
      </w:pPr>
      <w:r w:rsidRPr="004A5812">
        <w:rPr>
          <w:b/>
        </w:rPr>
        <w:lastRenderedPageBreak/>
        <w:t xml:space="preserve">Measures: </w:t>
      </w:r>
      <w:r w:rsidRPr="004A5812">
        <w:t>(as of July 2014)</w:t>
      </w:r>
    </w:p>
    <w:p w:rsidR="0098309B" w:rsidRDefault="00B86149" w:rsidP="000D785A">
      <w:pPr>
        <w:pStyle w:val="BodyText"/>
        <w:widowControl/>
        <w:spacing w:before="135" w:line="360" w:lineRule="auto"/>
        <w:ind w:left="735" w:right="1013"/>
      </w:pPr>
      <w:r w:rsidRPr="004A5812">
        <w:t>The brake equipment and the sanding equipment of the vehicles were converted. The procedure has been completed as far as the vehicles are concerned.</w:t>
      </w:r>
    </w:p>
    <w:sectPr w:rsidR="0098309B" w:rsidSect="001445D8">
      <w:pgSz w:w="11900" w:h="16840"/>
      <w:pgMar w:top="1600" w:right="700" w:bottom="1080" w:left="680" w:header="0" w:footer="885"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6149" w:rsidRDefault="00B86149">
      <w:r>
        <w:separator/>
      </w:r>
    </w:p>
  </w:endnote>
  <w:endnote w:type="continuationSeparator" w:id="0">
    <w:p w:rsidR="00B86149" w:rsidRDefault="00B86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812" w:rsidRDefault="004A5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0120115"/>
      <w:docPartObj>
        <w:docPartGallery w:val="Page Numbers (Bottom of Page)"/>
        <w:docPartUnique/>
      </w:docPartObj>
    </w:sdtPr>
    <w:sdtEndPr>
      <w:rPr>
        <w:noProof/>
      </w:rPr>
    </w:sdtEndPr>
    <w:sdtContent>
      <w:p w:rsidR="00B86149" w:rsidRPr="004A5812" w:rsidRDefault="00B86149">
        <w:pPr>
          <w:pStyle w:val="Footer"/>
          <w:jc w:val="right"/>
        </w:pPr>
        <w:r w:rsidRPr="004A5812">
          <w:fldChar w:fldCharType="begin"/>
        </w:r>
        <w:r w:rsidRPr="004A5812">
          <w:instrText xml:space="preserve"> PAGE   \* MERGEFORMAT </w:instrText>
        </w:r>
        <w:r w:rsidRPr="004A5812">
          <w:fldChar w:fldCharType="separate"/>
        </w:r>
        <w:r w:rsidR="00DB5F34">
          <w:rPr>
            <w:noProof/>
          </w:rPr>
          <w:t>3</w:t>
        </w:r>
        <w:r w:rsidRPr="004A5812">
          <w:fldChar w:fldCharType="end"/>
        </w:r>
      </w:p>
    </w:sdtContent>
  </w:sdt>
  <w:p w:rsidR="00B86149" w:rsidRPr="004A5812" w:rsidRDefault="00B86149">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812" w:rsidRDefault="004A58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6149" w:rsidRDefault="00B86149">
      <w:r>
        <w:separator/>
      </w:r>
    </w:p>
  </w:footnote>
  <w:footnote w:type="continuationSeparator" w:id="0">
    <w:p w:rsidR="00B86149" w:rsidRDefault="00B86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812" w:rsidRDefault="004A58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812" w:rsidRDefault="004A581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812" w:rsidRDefault="004A58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3419F"/>
    <w:multiLevelType w:val="hybridMultilevel"/>
    <w:tmpl w:val="71D0CE7C"/>
    <w:lvl w:ilvl="0" w:tplc="61DC8908">
      <w:numFmt w:val="bullet"/>
      <w:lvlText w:val=""/>
      <w:lvlJc w:val="left"/>
      <w:pPr>
        <w:ind w:left="735" w:hanging="360"/>
      </w:pPr>
      <w:rPr>
        <w:rFonts w:ascii="Symbol" w:eastAsia="Symbol" w:hAnsi="Symbol" w:cs="Symbol" w:hint="default"/>
        <w:w w:val="100"/>
        <w:sz w:val="22"/>
        <w:szCs w:val="22"/>
        <w:lang w:val="de-DE" w:eastAsia="de-DE" w:bidi="de-DE"/>
      </w:rPr>
    </w:lvl>
    <w:lvl w:ilvl="1" w:tplc="A1607D20">
      <w:numFmt w:val="bullet"/>
      <w:lvlText w:val="•"/>
      <w:lvlJc w:val="left"/>
      <w:pPr>
        <w:ind w:left="1718" w:hanging="360"/>
      </w:pPr>
      <w:rPr>
        <w:rFonts w:hint="default"/>
        <w:lang w:val="de-DE" w:eastAsia="de-DE" w:bidi="de-DE"/>
      </w:rPr>
    </w:lvl>
    <w:lvl w:ilvl="2" w:tplc="9296093A">
      <w:numFmt w:val="bullet"/>
      <w:lvlText w:val="•"/>
      <w:lvlJc w:val="left"/>
      <w:pPr>
        <w:ind w:left="2696" w:hanging="360"/>
      </w:pPr>
      <w:rPr>
        <w:rFonts w:hint="default"/>
        <w:lang w:val="de-DE" w:eastAsia="de-DE" w:bidi="de-DE"/>
      </w:rPr>
    </w:lvl>
    <w:lvl w:ilvl="3" w:tplc="5794417E">
      <w:numFmt w:val="bullet"/>
      <w:lvlText w:val="•"/>
      <w:lvlJc w:val="left"/>
      <w:pPr>
        <w:ind w:left="3674" w:hanging="360"/>
      </w:pPr>
      <w:rPr>
        <w:rFonts w:hint="default"/>
        <w:lang w:val="de-DE" w:eastAsia="de-DE" w:bidi="de-DE"/>
      </w:rPr>
    </w:lvl>
    <w:lvl w:ilvl="4" w:tplc="005E85E6">
      <w:numFmt w:val="bullet"/>
      <w:lvlText w:val="•"/>
      <w:lvlJc w:val="left"/>
      <w:pPr>
        <w:ind w:left="4652" w:hanging="360"/>
      </w:pPr>
      <w:rPr>
        <w:rFonts w:hint="default"/>
        <w:lang w:val="de-DE" w:eastAsia="de-DE" w:bidi="de-DE"/>
      </w:rPr>
    </w:lvl>
    <w:lvl w:ilvl="5" w:tplc="60540678">
      <w:numFmt w:val="bullet"/>
      <w:lvlText w:val="•"/>
      <w:lvlJc w:val="left"/>
      <w:pPr>
        <w:ind w:left="5630" w:hanging="360"/>
      </w:pPr>
      <w:rPr>
        <w:rFonts w:hint="default"/>
        <w:lang w:val="de-DE" w:eastAsia="de-DE" w:bidi="de-DE"/>
      </w:rPr>
    </w:lvl>
    <w:lvl w:ilvl="6" w:tplc="73341E70">
      <w:numFmt w:val="bullet"/>
      <w:lvlText w:val="•"/>
      <w:lvlJc w:val="left"/>
      <w:pPr>
        <w:ind w:left="6608" w:hanging="360"/>
      </w:pPr>
      <w:rPr>
        <w:rFonts w:hint="default"/>
        <w:lang w:val="de-DE" w:eastAsia="de-DE" w:bidi="de-DE"/>
      </w:rPr>
    </w:lvl>
    <w:lvl w:ilvl="7" w:tplc="136C90A6">
      <w:numFmt w:val="bullet"/>
      <w:lvlText w:val="•"/>
      <w:lvlJc w:val="left"/>
      <w:pPr>
        <w:ind w:left="7586" w:hanging="360"/>
      </w:pPr>
      <w:rPr>
        <w:rFonts w:hint="default"/>
        <w:lang w:val="de-DE" w:eastAsia="de-DE" w:bidi="de-DE"/>
      </w:rPr>
    </w:lvl>
    <w:lvl w:ilvl="8" w:tplc="9ECA53E6">
      <w:numFmt w:val="bullet"/>
      <w:lvlText w:val="•"/>
      <w:lvlJc w:val="left"/>
      <w:pPr>
        <w:ind w:left="8564" w:hanging="360"/>
      </w:pPr>
      <w:rPr>
        <w:rFonts w:hint="default"/>
        <w:lang w:val="de-DE" w:eastAsia="de-DE" w:bidi="de-DE"/>
      </w:rPr>
    </w:lvl>
  </w:abstractNum>
  <w:abstractNum w:abstractNumId="1" w15:restartNumberingAfterBreak="0">
    <w:nsid w:val="03F219C4"/>
    <w:multiLevelType w:val="multilevel"/>
    <w:tmpl w:val="6DE0A02C"/>
    <w:lvl w:ilvl="0">
      <w:start w:val="3"/>
      <w:numFmt w:val="decimal"/>
      <w:lvlText w:val="%1"/>
      <w:lvlJc w:val="left"/>
      <w:pPr>
        <w:ind w:left="360" w:hanging="360"/>
      </w:pPr>
      <w:rPr>
        <w:rFonts w:hint="default"/>
      </w:rPr>
    </w:lvl>
    <w:lvl w:ilvl="1">
      <w:start w:val="1"/>
      <w:numFmt w:val="decimal"/>
      <w:lvlText w:val="%1.%2"/>
      <w:lvlJc w:val="left"/>
      <w:pPr>
        <w:ind w:left="1671" w:hanging="360"/>
      </w:pPr>
      <w:rPr>
        <w:rFonts w:hint="default"/>
      </w:rPr>
    </w:lvl>
    <w:lvl w:ilvl="2">
      <w:start w:val="1"/>
      <w:numFmt w:val="decimal"/>
      <w:lvlText w:val="%1.%2.%3"/>
      <w:lvlJc w:val="left"/>
      <w:pPr>
        <w:ind w:left="3342" w:hanging="720"/>
      </w:pPr>
      <w:rPr>
        <w:rFonts w:hint="default"/>
      </w:rPr>
    </w:lvl>
    <w:lvl w:ilvl="3">
      <w:start w:val="1"/>
      <w:numFmt w:val="decimal"/>
      <w:lvlText w:val="%1.%2.%3.%4"/>
      <w:lvlJc w:val="left"/>
      <w:pPr>
        <w:ind w:left="4653" w:hanging="720"/>
      </w:pPr>
      <w:rPr>
        <w:rFonts w:hint="default"/>
      </w:rPr>
    </w:lvl>
    <w:lvl w:ilvl="4">
      <w:start w:val="1"/>
      <w:numFmt w:val="decimal"/>
      <w:lvlText w:val="%1.%2.%3.%4.%5"/>
      <w:lvlJc w:val="left"/>
      <w:pPr>
        <w:ind w:left="6324" w:hanging="1080"/>
      </w:pPr>
      <w:rPr>
        <w:rFonts w:hint="default"/>
      </w:rPr>
    </w:lvl>
    <w:lvl w:ilvl="5">
      <w:start w:val="1"/>
      <w:numFmt w:val="decimal"/>
      <w:lvlText w:val="%1.%2.%3.%4.%5.%6"/>
      <w:lvlJc w:val="left"/>
      <w:pPr>
        <w:ind w:left="7635" w:hanging="1080"/>
      </w:pPr>
      <w:rPr>
        <w:rFonts w:hint="default"/>
      </w:rPr>
    </w:lvl>
    <w:lvl w:ilvl="6">
      <w:start w:val="1"/>
      <w:numFmt w:val="decimal"/>
      <w:lvlText w:val="%1.%2.%3.%4.%5.%6.%7"/>
      <w:lvlJc w:val="left"/>
      <w:pPr>
        <w:ind w:left="9306" w:hanging="1440"/>
      </w:pPr>
      <w:rPr>
        <w:rFonts w:hint="default"/>
      </w:rPr>
    </w:lvl>
    <w:lvl w:ilvl="7">
      <w:start w:val="1"/>
      <w:numFmt w:val="decimal"/>
      <w:lvlText w:val="%1.%2.%3.%4.%5.%6.%7.%8"/>
      <w:lvlJc w:val="left"/>
      <w:pPr>
        <w:ind w:left="10977" w:hanging="1800"/>
      </w:pPr>
      <w:rPr>
        <w:rFonts w:hint="default"/>
      </w:rPr>
    </w:lvl>
    <w:lvl w:ilvl="8">
      <w:start w:val="1"/>
      <w:numFmt w:val="decimal"/>
      <w:lvlText w:val="%1.%2.%3.%4.%5.%6.%7.%8.%9"/>
      <w:lvlJc w:val="left"/>
      <w:pPr>
        <w:ind w:left="12288" w:hanging="1800"/>
      </w:pPr>
      <w:rPr>
        <w:rFonts w:hint="default"/>
      </w:rPr>
    </w:lvl>
  </w:abstractNum>
  <w:abstractNum w:abstractNumId="2" w15:restartNumberingAfterBreak="0">
    <w:nsid w:val="069F3368"/>
    <w:multiLevelType w:val="hybridMultilevel"/>
    <w:tmpl w:val="CEE6F202"/>
    <w:lvl w:ilvl="0" w:tplc="0B620D54">
      <w:start w:val="1"/>
      <w:numFmt w:val="decimal"/>
      <w:lvlText w:val="(%1)"/>
      <w:lvlJc w:val="left"/>
      <w:pPr>
        <w:ind w:left="736" w:hanging="308"/>
      </w:pPr>
      <w:rPr>
        <w:rFonts w:ascii="Calibri" w:eastAsia="Calibri" w:hAnsi="Calibri" w:cs="Calibri" w:hint="default"/>
        <w:w w:val="100"/>
        <w:sz w:val="22"/>
        <w:szCs w:val="22"/>
        <w:lang w:val="de-DE" w:eastAsia="de-DE" w:bidi="de-DE"/>
      </w:rPr>
    </w:lvl>
    <w:lvl w:ilvl="1" w:tplc="89AC027C">
      <w:numFmt w:val="bullet"/>
      <w:lvlText w:val="•"/>
      <w:lvlJc w:val="left"/>
      <w:pPr>
        <w:ind w:left="1718" w:hanging="308"/>
      </w:pPr>
      <w:rPr>
        <w:rFonts w:hint="default"/>
        <w:lang w:val="de-DE" w:eastAsia="de-DE" w:bidi="de-DE"/>
      </w:rPr>
    </w:lvl>
    <w:lvl w:ilvl="2" w:tplc="AA74B4CE">
      <w:numFmt w:val="bullet"/>
      <w:lvlText w:val="•"/>
      <w:lvlJc w:val="left"/>
      <w:pPr>
        <w:ind w:left="2696" w:hanging="308"/>
      </w:pPr>
      <w:rPr>
        <w:rFonts w:hint="default"/>
        <w:lang w:val="de-DE" w:eastAsia="de-DE" w:bidi="de-DE"/>
      </w:rPr>
    </w:lvl>
    <w:lvl w:ilvl="3" w:tplc="B810E6F8">
      <w:numFmt w:val="bullet"/>
      <w:lvlText w:val="•"/>
      <w:lvlJc w:val="left"/>
      <w:pPr>
        <w:ind w:left="3674" w:hanging="308"/>
      </w:pPr>
      <w:rPr>
        <w:rFonts w:hint="default"/>
        <w:lang w:val="de-DE" w:eastAsia="de-DE" w:bidi="de-DE"/>
      </w:rPr>
    </w:lvl>
    <w:lvl w:ilvl="4" w:tplc="5FEC3916">
      <w:numFmt w:val="bullet"/>
      <w:lvlText w:val="•"/>
      <w:lvlJc w:val="left"/>
      <w:pPr>
        <w:ind w:left="4652" w:hanging="308"/>
      </w:pPr>
      <w:rPr>
        <w:rFonts w:hint="default"/>
        <w:lang w:val="de-DE" w:eastAsia="de-DE" w:bidi="de-DE"/>
      </w:rPr>
    </w:lvl>
    <w:lvl w:ilvl="5" w:tplc="72D61228">
      <w:numFmt w:val="bullet"/>
      <w:lvlText w:val="•"/>
      <w:lvlJc w:val="left"/>
      <w:pPr>
        <w:ind w:left="5630" w:hanging="308"/>
      </w:pPr>
      <w:rPr>
        <w:rFonts w:hint="default"/>
        <w:lang w:val="de-DE" w:eastAsia="de-DE" w:bidi="de-DE"/>
      </w:rPr>
    </w:lvl>
    <w:lvl w:ilvl="6" w:tplc="C8FE2C7A">
      <w:numFmt w:val="bullet"/>
      <w:lvlText w:val="•"/>
      <w:lvlJc w:val="left"/>
      <w:pPr>
        <w:ind w:left="6608" w:hanging="308"/>
      </w:pPr>
      <w:rPr>
        <w:rFonts w:hint="default"/>
        <w:lang w:val="de-DE" w:eastAsia="de-DE" w:bidi="de-DE"/>
      </w:rPr>
    </w:lvl>
    <w:lvl w:ilvl="7" w:tplc="ADE6C192">
      <w:numFmt w:val="bullet"/>
      <w:lvlText w:val="•"/>
      <w:lvlJc w:val="left"/>
      <w:pPr>
        <w:ind w:left="7586" w:hanging="308"/>
      </w:pPr>
      <w:rPr>
        <w:rFonts w:hint="default"/>
        <w:lang w:val="de-DE" w:eastAsia="de-DE" w:bidi="de-DE"/>
      </w:rPr>
    </w:lvl>
    <w:lvl w:ilvl="8" w:tplc="AD4CCB70">
      <w:numFmt w:val="bullet"/>
      <w:lvlText w:val="•"/>
      <w:lvlJc w:val="left"/>
      <w:pPr>
        <w:ind w:left="8564" w:hanging="308"/>
      </w:pPr>
      <w:rPr>
        <w:rFonts w:hint="default"/>
        <w:lang w:val="de-DE" w:eastAsia="de-DE" w:bidi="de-DE"/>
      </w:rPr>
    </w:lvl>
  </w:abstractNum>
  <w:abstractNum w:abstractNumId="3" w15:restartNumberingAfterBreak="0">
    <w:nsid w:val="07F164A5"/>
    <w:multiLevelType w:val="hybridMultilevel"/>
    <w:tmpl w:val="C2108E22"/>
    <w:lvl w:ilvl="0" w:tplc="16947096">
      <w:start w:val="1"/>
      <w:numFmt w:val="decimal"/>
      <w:lvlText w:val="(%1)"/>
      <w:lvlJc w:val="left"/>
      <w:pPr>
        <w:ind w:left="736" w:hanging="329"/>
      </w:pPr>
      <w:rPr>
        <w:rFonts w:ascii="Calibri" w:eastAsia="Calibri" w:hAnsi="Calibri" w:cs="Calibri" w:hint="default"/>
        <w:w w:val="100"/>
        <w:sz w:val="22"/>
        <w:szCs w:val="22"/>
        <w:lang w:val="de-DE" w:eastAsia="de-DE" w:bidi="de-DE"/>
      </w:rPr>
    </w:lvl>
    <w:lvl w:ilvl="1" w:tplc="8C0E6D28">
      <w:numFmt w:val="bullet"/>
      <w:lvlText w:val="•"/>
      <w:lvlJc w:val="left"/>
      <w:pPr>
        <w:ind w:left="1718" w:hanging="329"/>
      </w:pPr>
      <w:rPr>
        <w:rFonts w:hint="default"/>
        <w:lang w:val="de-DE" w:eastAsia="de-DE" w:bidi="de-DE"/>
      </w:rPr>
    </w:lvl>
    <w:lvl w:ilvl="2" w:tplc="1D906762">
      <w:numFmt w:val="bullet"/>
      <w:lvlText w:val="•"/>
      <w:lvlJc w:val="left"/>
      <w:pPr>
        <w:ind w:left="2696" w:hanging="329"/>
      </w:pPr>
      <w:rPr>
        <w:rFonts w:hint="default"/>
        <w:lang w:val="de-DE" w:eastAsia="de-DE" w:bidi="de-DE"/>
      </w:rPr>
    </w:lvl>
    <w:lvl w:ilvl="3" w:tplc="9440DA2C">
      <w:numFmt w:val="bullet"/>
      <w:lvlText w:val="•"/>
      <w:lvlJc w:val="left"/>
      <w:pPr>
        <w:ind w:left="3674" w:hanging="329"/>
      </w:pPr>
      <w:rPr>
        <w:rFonts w:hint="default"/>
        <w:lang w:val="de-DE" w:eastAsia="de-DE" w:bidi="de-DE"/>
      </w:rPr>
    </w:lvl>
    <w:lvl w:ilvl="4" w:tplc="57DC0CFE">
      <w:numFmt w:val="bullet"/>
      <w:lvlText w:val="•"/>
      <w:lvlJc w:val="left"/>
      <w:pPr>
        <w:ind w:left="4652" w:hanging="329"/>
      </w:pPr>
      <w:rPr>
        <w:rFonts w:hint="default"/>
        <w:lang w:val="de-DE" w:eastAsia="de-DE" w:bidi="de-DE"/>
      </w:rPr>
    </w:lvl>
    <w:lvl w:ilvl="5" w:tplc="C12C2572">
      <w:numFmt w:val="bullet"/>
      <w:lvlText w:val="•"/>
      <w:lvlJc w:val="left"/>
      <w:pPr>
        <w:ind w:left="5630" w:hanging="329"/>
      </w:pPr>
      <w:rPr>
        <w:rFonts w:hint="default"/>
        <w:lang w:val="de-DE" w:eastAsia="de-DE" w:bidi="de-DE"/>
      </w:rPr>
    </w:lvl>
    <w:lvl w:ilvl="6" w:tplc="0D2EEFAC">
      <w:numFmt w:val="bullet"/>
      <w:lvlText w:val="•"/>
      <w:lvlJc w:val="left"/>
      <w:pPr>
        <w:ind w:left="6608" w:hanging="329"/>
      </w:pPr>
      <w:rPr>
        <w:rFonts w:hint="default"/>
        <w:lang w:val="de-DE" w:eastAsia="de-DE" w:bidi="de-DE"/>
      </w:rPr>
    </w:lvl>
    <w:lvl w:ilvl="7" w:tplc="3F8C4946">
      <w:numFmt w:val="bullet"/>
      <w:lvlText w:val="•"/>
      <w:lvlJc w:val="left"/>
      <w:pPr>
        <w:ind w:left="7586" w:hanging="329"/>
      </w:pPr>
      <w:rPr>
        <w:rFonts w:hint="default"/>
        <w:lang w:val="de-DE" w:eastAsia="de-DE" w:bidi="de-DE"/>
      </w:rPr>
    </w:lvl>
    <w:lvl w:ilvl="8" w:tplc="4F90C2A8">
      <w:numFmt w:val="bullet"/>
      <w:lvlText w:val="•"/>
      <w:lvlJc w:val="left"/>
      <w:pPr>
        <w:ind w:left="8564" w:hanging="329"/>
      </w:pPr>
      <w:rPr>
        <w:rFonts w:hint="default"/>
        <w:lang w:val="de-DE" w:eastAsia="de-DE" w:bidi="de-DE"/>
      </w:rPr>
    </w:lvl>
  </w:abstractNum>
  <w:abstractNum w:abstractNumId="4" w15:restartNumberingAfterBreak="0">
    <w:nsid w:val="0AA6208F"/>
    <w:multiLevelType w:val="hybridMultilevel"/>
    <w:tmpl w:val="73089D9A"/>
    <w:lvl w:ilvl="0" w:tplc="1862BD8E">
      <w:start w:val="1"/>
      <w:numFmt w:val="decimal"/>
      <w:lvlText w:val="(%1)"/>
      <w:lvlJc w:val="left"/>
      <w:pPr>
        <w:ind w:left="735" w:hanging="298"/>
      </w:pPr>
      <w:rPr>
        <w:rFonts w:ascii="Calibri" w:eastAsia="Calibri" w:hAnsi="Calibri" w:cs="Calibri" w:hint="default"/>
        <w:w w:val="100"/>
        <w:sz w:val="22"/>
        <w:szCs w:val="22"/>
        <w:lang w:val="de-DE" w:eastAsia="de-DE" w:bidi="de-DE"/>
      </w:rPr>
    </w:lvl>
    <w:lvl w:ilvl="1" w:tplc="6C3A8FC4">
      <w:numFmt w:val="bullet"/>
      <w:lvlText w:val="•"/>
      <w:lvlJc w:val="left"/>
      <w:pPr>
        <w:ind w:left="1718" w:hanging="298"/>
      </w:pPr>
      <w:rPr>
        <w:rFonts w:hint="default"/>
        <w:lang w:val="de-DE" w:eastAsia="de-DE" w:bidi="de-DE"/>
      </w:rPr>
    </w:lvl>
    <w:lvl w:ilvl="2" w:tplc="D1FEAFAC">
      <w:numFmt w:val="bullet"/>
      <w:lvlText w:val="•"/>
      <w:lvlJc w:val="left"/>
      <w:pPr>
        <w:ind w:left="2696" w:hanging="298"/>
      </w:pPr>
      <w:rPr>
        <w:rFonts w:hint="default"/>
        <w:lang w:val="de-DE" w:eastAsia="de-DE" w:bidi="de-DE"/>
      </w:rPr>
    </w:lvl>
    <w:lvl w:ilvl="3" w:tplc="D116D31E">
      <w:numFmt w:val="bullet"/>
      <w:lvlText w:val="•"/>
      <w:lvlJc w:val="left"/>
      <w:pPr>
        <w:ind w:left="3674" w:hanging="298"/>
      </w:pPr>
      <w:rPr>
        <w:rFonts w:hint="default"/>
        <w:lang w:val="de-DE" w:eastAsia="de-DE" w:bidi="de-DE"/>
      </w:rPr>
    </w:lvl>
    <w:lvl w:ilvl="4" w:tplc="A82C47B8">
      <w:numFmt w:val="bullet"/>
      <w:lvlText w:val="•"/>
      <w:lvlJc w:val="left"/>
      <w:pPr>
        <w:ind w:left="4652" w:hanging="298"/>
      </w:pPr>
      <w:rPr>
        <w:rFonts w:hint="default"/>
        <w:lang w:val="de-DE" w:eastAsia="de-DE" w:bidi="de-DE"/>
      </w:rPr>
    </w:lvl>
    <w:lvl w:ilvl="5" w:tplc="CBBC6E90">
      <w:numFmt w:val="bullet"/>
      <w:lvlText w:val="•"/>
      <w:lvlJc w:val="left"/>
      <w:pPr>
        <w:ind w:left="5630" w:hanging="298"/>
      </w:pPr>
      <w:rPr>
        <w:rFonts w:hint="default"/>
        <w:lang w:val="de-DE" w:eastAsia="de-DE" w:bidi="de-DE"/>
      </w:rPr>
    </w:lvl>
    <w:lvl w:ilvl="6" w:tplc="2D4E6660">
      <w:numFmt w:val="bullet"/>
      <w:lvlText w:val="•"/>
      <w:lvlJc w:val="left"/>
      <w:pPr>
        <w:ind w:left="6608" w:hanging="298"/>
      </w:pPr>
      <w:rPr>
        <w:rFonts w:hint="default"/>
        <w:lang w:val="de-DE" w:eastAsia="de-DE" w:bidi="de-DE"/>
      </w:rPr>
    </w:lvl>
    <w:lvl w:ilvl="7" w:tplc="C8AAB750">
      <w:numFmt w:val="bullet"/>
      <w:lvlText w:val="•"/>
      <w:lvlJc w:val="left"/>
      <w:pPr>
        <w:ind w:left="7586" w:hanging="298"/>
      </w:pPr>
      <w:rPr>
        <w:rFonts w:hint="default"/>
        <w:lang w:val="de-DE" w:eastAsia="de-DE" w:bidi="de-DE"/>
      </w:rPr>
    </w:lvl>
    <w:lvl w:ilvl="8" w:tplc="15A24A06">
      <w:numFmt w:val="bullet"/>
      <w:lvlText w:val="•"/>
      <w:lvlJc w:val="left"/>
      <w:pPr>
        <w:ind w:left="8564" w:hanging="298"/>
      </w:pPr>
      <w:rPr>
        <w:rFonts w:hint="default"/>
        <w:lang w:val="de-DE" w:eastAsia="de-DE" w:bidi="de-DE"/>
      </w:rPr>
    </w:lvl>
  </w:abstractNum>
  <w:abstractNum w:abstractNumId="5" w15:restartNumberingAfterBreak="0">
    <w:nsid w:val="131957C9"/>
    <w:multiLevelType w:val="hybridMultilevel"/>
    <w:tmpl w:val="F34C6A6E"/>
    <w:lvl w:ilvl="0" w:tplc="6198A344">
      <w:start w:val="1"/>
      <w:numFmt w:val="decimal"/>
      <w:lvlText w:val="(%1)"/>
      <w:lvlJc w:val="left"/>
      <w:pPr>
        <w:ind w:left="736" w:hanging="322"/>
      </w:pPr>
      <w:rPr>
        <w:rFonts w:ascii="Calibri" w:eastAsia="Calibri" w:hAnsi="Calibri" w:cs="Calibri" w:hint="default"/>
        <w:w w:val="100"/>
        <w:sz w:val="22"/>
        <w:szCs w:val="22"/>
        <w:lang w:val="de-DE" w:eastAsia="de-DE" w:bidi="de-DE"/>
      </w:rPr>
    </w:lvl>
    <w:lvl w:ilvl="1" w:tplc="FE02150A">
      <w:numFmt w:val="bullet"/>
      <w:lvlText w:val="•"/>
      <w:lvlJc w:val="left"/>
      <w:pPr>
        <w:ind w:left="1718" w:hanging="322"/>
      </w:pPr>
      <w:rPr>
        <w:rFonts w:hint="default"/>
        <w:lang w:val="de-DE" w:eastAsia="de-DE" w:bidi="de-DE"/>
      </w:rPr>
    </w:lvl>
    <w:lvl w:ilvl="2" w:tplc="A2D6907A">
      <w:numFmt w:val="bullet"/>
      <w:lvlText w:val="•"/>
      <w:lvlJc w:val="left"/>
      <w:pPr>
        <w:ind w:left="2696" w:hanging="322"/>
      </w:pPr>
      <w:rPr>
        <w:rFonts w:hint="default"/>
        <w:lang w:val="de-DE" w:eastAsia="de-DE" w:bidi="de-DE"/>
      </w:rPr>
    </w:lvl>
    <w:lvl w:ilvl="3" w:tplc="046875DE">
      <w:numFmt w:val="bullet"/>
      <w:lvlText w:val="•"/>
      <w:lvlJc w:val="left"/>
      <w:pPr>
        <w:ind w:left="3674" w:hanging="322"/>
      </w:pPr>
      <w:rPr>
        <w:rFonts w:hint="default"/>
        <w:lang w:val="de-DE" w:eastAsia="de-DE" w:bidi="de-DE"/>
      </w:rPr>
    </w:lvl>
    <w:lvl w:ilvl="4" w:tplc="4A0E8578">
      <w:numFmt w:val="bullet"/>
      <w:lvlText w:val="•"/>
      <w:lvlJc w:val="left"/>
      <w:pPr>
        <w:ind w:left="4652" w:hanging="322"/>
      </w:pPr>
      <w:rPr>
        <w:rFonts w:hint="default"/>
        <w:lang w:val="de-DE" w:eastAsia="de-DE" w:bidi="de-DE"/>
      </w:rPr>
    </w:lvl>
    <w:lvl w:ilvl="5" w:tplc="DB58818A">
      <w:numFmt w:val="bullet"/>
      <w:lvlText w:val="•"/>
      <w:lvlJc w:val="left"/>
      <w:pPr>
        <w:ind w:left="5630" w:hanging="322"/>
      </w:pPr>
      <w:rPr>
        <w:rFonts w:hint="default"/>
        <w:lang w:val="de-DE" w:eastAsia="de-DE" w:bidi="de-DE"/>
      </w:rPr>
    </w:lvl>
    <w:lvl w:ilvl="6" w:tplc="312A8404">
      <w:numFmt w:val="bullet"/>
      <w:lvlText w:val="•"/>
      <w:lvlJc w:val="left"/>
      <w:pPr>
        <w:ind w:left="6608" w:hanging="322"/>
      </w:pPr>
      <w:rPr>
        <w:rFonts w:hint="default"/>
        <w:lang w:val="de-DE" w:eastAsia="de-DE" w:bidi="de-DE"/>
      </w:rPr>
    </w:lvl>
    <w:lvl w:ilvl="7" w:tplc="EF58B51C">
      <w:numFmt w:val="bullet"/>
      <w:lvlText w:val="•"/>
      <w:lvlJc w:val="left"/>
      <w:pPr>
        <w:ind w:left="7586" w:hanging="322"/>
      </w:pPr>
      <w:rPr>
        <w:rFonts w:hint="default"/>
        <w:lang w:val="de-DE" w:eastAsia="de-DE" w:bidi="de-DE"/>
      </w:rPr>
    </w:lvl>
    <w:lvl w:ilvl="8" w:tplc="6BEA8E84">
      <w:numFmt w:val="bullet"/>
      <w:lvlText w:val="•"/>
      <w:lvlJc w:val="left"/>
      <w:pPr>
        <w:ind w:left="8564" w:hanging="322"/>
      </w:pPr>
      <w:rPr>
        <w:rFonts w:hint="default"/>
        <w:lang w:val="de-DE" w:eastAsia="de-DE" w:bidi="de-DE"/>
      </w:rPr>
    </w:lvl>
  </w:abstractNum>
  <w:abstractNum w:abstractNumId="6" w15:restartNumberingAfterBreak="0">
    <w:nsid w:val="16D1015B"/>
    <w:multiLevelType w:val="multilevel"/>
    <w:tmpl w:val="8F5656D8"/>
    <w:lvl w:ilvl="0">
      <w:start w:val="1"/>
      <w:numFmt w:val="decimal"/>
      <w:lvlText w:val="%1"/>
      <w:lvlJc w:val="left"/>
      <w:pPr>
        <w:ind w:left="1636" w:hanging="901"/>
      </w:pPr>
      <w:rPr>
        <w:rFonts w:hint="default"/>
        <w:lang w:val="de-DE" w:eastAsia="de-DE" w:bidi="de-DE"/>
      </w:rPr>
    </w:lvl>
    <w:lvl w:ilvl="1">
      <w:start w:val="1"/>
      <w:numFmt w:val="decimal"/>
      <w:lvlText w:val="%1.%2"/>
      <w:lvlJc w:val="left"/>
      <w:pPr>
        <w:ind w:left="1636" w:hanging="901"/>
      </w:pPr>
      <w:rPr>
        <w:rFonts w:ascii="Calibri" w:eastAsia="Calibri" w:hAnsi="Calibri" w:cs="Calibri" w:hint="default"/>
        <w:spacing w:val="-1"/>
        <w:w w:val="99"/>
        <w:sz w:val="20"/>
        <w:szCs w:val="20"/>
        <w:lang w:val="de-DE" w:eastAsia="de-DE" w:bidi="de-DE"/>
      </w:rPr>
    </w:lvl>
    <w:lvl w:ilvl="2">
      <w:start w:val="1"/>
      <w:numFmt w:val="decimal"/>
      <w:lvlText w:val="%1.%2.%3"/>
      <w:lvlJc w:val="left"/>
      <w:pPr>
        <w:ind w:left="1636" w:hanging="901"/>
      </w:pPr>
      <w:rPr>
        <w:rFonts w:ascii="Calibri" w:eastAsia="Calibri" w:hAnsi="Calibri" w:cs="Calibri" w:hint="default"/>
        <w:spacing w:val="-1"/>
        <w:w w:val="99"/>
        <w:sz w:val="20"/>
        <w:szCs w:val="20"/>
        <w:lang w:val="de-DE" w:eastAsia="de-DE" w:bidi="de-DE"/>
      </w:rPr>
    </w:lvl>
    <w:lvl w:ilvl="3">
      <w:numFmt w:val="bullet"/>
      <w:lvlText w:val="•"/>
      <w:lvlJc w:val="left"/>
      <w:pPr>
        <w:ind w:left="4304" w:hanging="901"/>
      </w:pPr>
      <w:rPr>
        <w:rFonts w:hint="default"/>
        <w:lang w:val="de-DE" w:eastAsia="de-DE" w:bidi="de-DE"/>
      </w:rPr>
    </w:lvl>
    <w:lvl w:ilvl="4">
      <w:numFmt w:val="bullet"/>
      <w:lvlText w:val="•"/>
      <w:lvlJc w:val="left"/>
      <w:pPr>
        <w:ind w:left="5192" w:hanging="901"/>
      </w:pPr>
      <w:rPr>
        <w:rFonts w:hint="default"/>
        <w:lang w:val="de-DE" w:eastAsia="de-DE" w:bidi="de-DE"/>
      </w:rPr>
    </w:lvl>
    <w:lvl w:ilvl="5">
      <w:numFmt w:val="bullet"/>
      <w:lvlText w:val="•"/>
      <w:lvlJc w:val="left"/>
      <w:pPr>
        <w:ind w:left="6080" w:hanging="901"/>
      </w:pPr>
      <w:rPr>
        <w:rFonts w:hint="default"/>
        <w:lang w:val="de-DE" w:eastAsia="de-DE" w:bidi="de-DE"/>
      </w:rPr>
    </w:lvl>
    <w:lvl w:ilvl="6">
      <w:numFmt w:val="bullet"/>
      <w:lvlText w:val="•"/>
      <w:lvlJc w:val="left"/>
      <w:pPr>
        <w:ind w:left="6968" w:hanging="901"/>
      </w:pPr>
      <w:rPr>
        <w:rFonts w:hint="default"/>
        <w:lang w:val="de-DE" w:eastAsia="de-DE" w:bidi="de-DE"/>
      </w:rPr>
    </w:lvl>
    <w:lvl w:ilvl="7">
      <w:numFmt w:val="bullet"/>
      <w:lvlText w:val="•"/>
      <w:lvlJc w:val="left"/>
      <w:pPr>
        <w:ind w:left="7856" w:hanging="901"/>
      </w:pPr>
      <w:rPr>
        <w:rFonts w:hint="default"/>
        <w:lang w:val="de-DE" w:eastAsia="de-DE" w:bidi="de-DE"/>
      </w:rPr>
    </w:lvl>
    <w:lvl w:ilvl="8">
      <w:numFmt w:val="bullet"/>
      <w:lvlText w:val="•"/>
      <w:lvlJc w:val="left"/>
      <w:pPr>
        <w:ind w:left="8744" w:hanging="901"/>
      </w:pPr>
      <w:rPr>
        <w:rFonts w:hint="default"/>
        <w:lang w:val="de-DE" w:eastAsia="de-DE" w:bidi="de-DE"/>
      </w:rPr>
    </w:lvl>
  </w:abstractNum>
  <w:abstractNum w:abstractNumId="7" w15:restartNumberingAfterBreak="0">
    <w:nsid w:val="187A2F8F"/>
    <w:multiLevelType w:val="hybridMultilevel"/>
    <w:tmpl w:val="739EF398"/>
    <w:lvl w:ilvl="0" w:tplc="4380FC04">
      <w:start w:val="1"/>
      <w:numFmt w:val="decimal"/>
      <w:lvlText w:val="(%1)"/>
      <w:lvlJc w:val="left"/>
      <w:pPr>
        <w:ind w:left="735" w:hanging="315"/>
      </w:pPr>
      <w:rPr>
        <w:rFonts w:ascii="Calibri" w:eastAsia="Calibri" w:hAnsi="Calibri" w:cs="Calibri" w:hint="default"/>
        <w:w w:val="100"/>
        <w:sz w:val="22"/>
        <w:szCs w:val="22"/>
        <w:lang w:val="de-DE" w:eastAsia="de-DE" w:bidi="de-DE"/>
      </w:rPr>
    </w:lvl>
    <w:lvl w:ilvl="1" w:tplc="C0B68962">
      <w:numFmt w:val="bullet"/>
      <w:lvlText w:val="•"/>
      <w:lvlJc w:val="left"/>
      <w:pPr>
        <w:ind w:left="1718" w:hanging="315"/>
      </w:pPr>
      <w:rPr>
        <w:rFonts w:hint="default"/>
        <w:lang w:val="de-DE" w:eastAsia="de-DE" w:bidi="de-DE"/>
      </w:rPr>
    </w:lvl>
    <w:lvl w:ilvl="2" w:tplc="E93C4FD6">
      <w:numFmt w:val="bullet"/>
      <w:lvlText w:val="•"/>
      <w:lvlJc w:val="left"/>
      <w:pPr>
        <w:ind w:left="2696" w:hanging="315"/>
      </w:pPr>
      <w:rPr>
        <w:rFonts w:hint="default"/>
        <w:lang w:val="de-DE" w:eastAsia="de-DE" w:bidi="de-DE"/>
      </w:rPr>
    </w:lvl>
    <w:lvl w:ilvl="3" w:tplc="30383938">
      <w:numFmt w:val="bullet"/>
      <w:lvlText w:val="•"/>
      <w:lvlJc w:val="left"/>
      <w:pPr>
        <w:ind w:left="3674" w:hanging="315"/>
      </w:pPr>
      <w:rPr>
        <w:rFonts w:hint="default"/>
        <w:lang w:val="de-DE" w:eastAsia="de-DE" w:bidi="de-DE"/>
      </w:rPr>
    </w:lvl>
    <w:lvl w:ilvl="4" w:tplc="8DA2E084">
      <w:numFmt w:val="bullet"/>
      <w:lvlText w:val="•"/>
      <w:lvlJc w:val="left"/>
      <w:pPr>
        <w:ind w:left="4652" w:hanging="315"/>
      </w:pPr>
      <w:rPr>
        <w:rFonts w:hint="default"/>
        <w:lang w:val="de-DE" w:eastAsia="de-DE" w:bidi="de-DE"/>
      </w:rPr>
    </w:lvl>
    <w:lvl w:ilvl="5" w:tplc="E2F8C8DA">
      <w:numFmt w:val="bullet"/>
      <w:lvlText w:val="•"/>
      <w:lvlJc w:val="left"/>
      <w:pPr>
        <w:ind w:left="5630" w:hanging="315"/>
      </w:pPr>
      <w:rPr>
        <w:rFonts w:hint="default"/>
        <w:lang w:val="de-DE" w:eastAsia="de-DE" w:bidi="de-DE"/>
      </w:rPr>
    </w:lvl>
    <w:lvl w:ilvl="6" w:tplc="E810501E">
      <w:numFmt w:val="bullet"/>
      <w:lvlText w:val="•"/>
      <w:lvlJc w:val="left"/>
      <w:pPr>
        <w:ind w:left="6608" w:hanging="315"/>
      </w:pPr>
      <w:rPr>
        <w:rFonts w:hint="default"/>
        <w:lang w:val="de-DE" w:eastAsia="de-DE" w:bidi="de-DE"/>
      </w:rPr>
    </w:lvl>
    <w:lvl w:ilvl="7" w:tplc="F37224E0">
      <w:numFmt w:val="bullet"/>
      <w:lvlText w:val="•"/>
      <w:lvlJc w:val="left"/>
      <w:pPr>
        <w:ind w:left="7586" w:hanging="315"/>
      </w:pPr>
      <w:rPr>
        <w:rFonts w:hint="default"/>
        <w:lang w:val="de-DE" w:eastAsia="de-DE" w:bidi="de-DE"/>
      </w:rPr>
    </w:lvl>
    <w:lvl w:ilvl="8" w:tplc="172EA3C4">
      <w:numFmt w:val="bullet"/>
      <w:lvlText w:val="•"/>
      <w:lvlJc w:val="left"/>
      <w:pPr>
        <w:ind w:left="8564" w:hanging="315"/>
      </w:pPr>
      <w:rPr>
        <w:rFonts w:hint="default"/>
        <w:lang w:val="de-DE" w:eastAsia="de-DE" w:bidi="de-DE"/>
      </w:rPr>
    </w:lvl>
  </w:abstractNum>
  <w:abstractNum w:abstractNumId="8" w15:restartNumberingAfterBreak="0">
    <w:nsid w:val="18CB46AA"/>
    <w:multiLevelType w:val="multilevel"/>
    <w:tmpl w:val="152A70DE"/>
    <w:lvl w:ilvl="0">
      <w:start w:val="3"/>
      <w:numFmt w:val="decimal"/>
      <w:lvlText w:val="%1"/>
      <w:lvlJc w:val="left"/>
      <w:pPr>
        <w:ind w:left="1636" w:hanging="901"/>
      </w:pPr>
      <w:rPr>
        <w:rFonts w:hint="default"/>
        <w:lang w:val="de-DE" w:eastAsia="de-DE" w:bidi="de-DE"/>
      </w:rPr>
    </w:lvl>
    <w:lvl w:ilvl="1">
      <w:start w:val="1"/>
      <w:numFmt w:val="decimal"/>
      <w:lvlText w:val="%1.%2"/>
      <w:lvlJc w:val="left"/>
      <w:pPr>
        <w:ind w:left="1636" w:hanging="901"/>
      </w:pPr>
      <w:rPr>
        <w:rFonts w:ascii="Calibri" w:eastAsia="Calibri" w:hAnsi="Calibri" w:cs="Calibri" w:hint="default"/>
        <w:spacing w:val="-1"/>
        <w:w w:val="99"/>
        <w:sz w:val="20"/>
        <w:szCs w:val="20"/>
        <w:lang w:val="de-DE" w:eastAsia="de-DE" w:bidi="de-DE"/>
      </w:rPr>
    </w:lvl>
    <w:lvl w:ilvl="2">
      <w:numFmt w:val="bullet"/>
      <w:lvlText w:val="•"/>
      <w:lvlJc w:val="left"/>
      <w:pPr>
        <w:ind w:left="3416" w:hanging="901"/>
      </w:pPr>
      <w:rPr>
        <w:rFonts w:hint="default"/>
        <w:lang w:val="de-DE" w:eastAsia="de-DE" w:bidi="de-DE"/>
      </w:rPr>
    </w:lvl>
    <w:lvl w:ilvl="3">
      <w:numFmt w:val="bullet"/>
      <w:lvlText w:val="•"/>
      <w:lvlJc w:val="left"/>
      <w:pPr>
        <w:ind w:left="4304" w:hanging="901"/>
      </w:pPr>
      <w:rPr>
        <w:rFonts w:hint="default"/>
        <w:lang w:val="de-DE" w:eastAsia="de-DE" w:bidi="de-DE"/>
      </w:rPr>
    </w:lvl>
    <w:lvl w:ilvl="4">
      <w:numFmt w:val="bullet"/>
      <w:lvlText w:val="•"/>
      <w:lvlJc w:val="left"/>
      <w:pPr>
        <w:ind w:left="5192" w:hanging="901"/>
      </w:pPr>
      <w:rPr>
        <w:rFonts w:hint="default"/>
        <w:lang w:val="de-DE" w:eastAsia="de-DE" w:bidi="de-DE"/>
      </w:rPr>
    </w:lvl>
    <w:lvl w:ilvl="5">
      <w:numFmt w:val="bullet"/>
      <w:lvlText w:val="•"/>
      <w:lvlJc w:val="left"/>
      <w:pPr>
        <w:ind w:left="6080" w:hanging="901"/>
      </w:pPr>
      <w:rPr>
        <w:rFonts w:hint="default"/>
        <w:lang w:val="de-DE" w:eastAsia="de-DE" w:bidi="de-DE"/>
      </w:rPr>
    </w:lvl>
    <w:lvl w:ilvl="6">
      <w:numFmt w:val="bullet"/>
      <w:lvlText w:val="•"/>
      <w:lvlJc w:val="left"/>
      <w:pPr>
        <w:ind w:left="6968" w:hanging="901"/>
      </w:pPr>
      <w:rPr>
        <w:rFonts w:hint="default"/>
        <w:lang w:val="de-DE" w:eastAsia="de-DE" w:bidi="de-DE"/>
      </w:rPr>
    </w:lvl>
    <w:lvl w:ilvl="7">
      <w:numFmt w:val="bullet"/>
      <w:lvlText w:val="•"/>
      <w:lvlJc w:val="left"/>
      <w:pPr>
        <w:ind w:left="7856" w:hanging="901"/>
      </w:pPr>
      <w:rPr>
        <w:rFonts w:hint="default"/>
        <w:lang w:val="de-DE" w:eastAsia="de-DE" w:bidi="de-DE"/>
      </w:rPr>
    </w:lvl>
    <w:lvl w:ilvl="8">
      <w:numFmt w:val="bullet"/>
      <w:lvlText w:val="•"/>
      <w:lvlJc w:val="left"/>
      <w:pPr>
        <w:ind w:left="8744" w:hanging="901"/>
      </w:pPr>
      <w:rPr>
        <w:rFonts w:hint="default"/>
        <w:lang w:val="de-DE" w:eastAsia="de-DE" w:bidi="de-DE"/>
      </w:rPr>
    </w:lvl>
  </w:abstractNum>
  <w:abstractNum w:abstractNumId="9" w15:restartNumberingAfterBreak="0">
    <w:nsid w:val="24A46897"/>
    <w:multiLevelType w:val="multilevel"/>
    <w:tmpl w:val="7E30771A"/>
    <w:lvl w:ilvl="0">
      <w:start w:val="2"/>
      <w:numFmt w:val="decimal"/>
      <w:lvlText w:val="%1"/>
      <w:lvlJc w:val="left"/>
      <w:pPr>
        <w:ind w:left="1311" w:hanging="576"/>
      </w:pPr>
      <w:rPr>
        <w:rFonts w:hint="default"/>
        <w:lang w:val="de-DE" w:eastAsia="de-DE" w:bidi="de-DE"/>
      </w:rPr>
    </w:lvl>
    <w:lvl w:ilvl="1">
      <w:start w:val="1"/>
      <w:numFmt w:val="decimal"/>
      <w:lvlText w:val="%1.%2"/>
      <w:lvlJc w:val="left"/>
      <w:pPr>
        <w:ind w:left="1311" w:hanging="576"/>
      </w:pPr>
      <w:rPr>
        <w:rFonts w:hint="default"/>
        <w:b/>
        <w:bCs/>
        <w:spacing w:val="-2"/>
        <w:w w:val="100"/>
        <w:lang w:val="de-DE" w:eastAsia="de-DE" w:bidi="de-DE"/>
      </w:rPr>
    </w:lvl>
    <w:lvl w:ilvl="2">
      <w:start w:val="1"/>
      <w:numFmt w:val="decimal"/>
      <w:lvlText w:val="%1.%2.%3"/>
      <w:lvlJc w:val="left"/>
      <w:pPr>
        <w:ind w:left="1636" w:hanging="576"/>
      </w:pPr>
      <w:rPr>
        <w:rFonts w:ascii="Cambria" w:eastAsia="Cambria" w:hAnsi="Cambria" w:cs="Cambria" w:hint="default"/>
        <w:b/>
        <w:bCs/>
        <w:spacing w:val="-2"/>
        <w:w w:val="100"/>
        <w:sz w:val="22"/>
        <w:szCs w:val="22"/>
        <w:lang w:val="de-DE" w:eastAsia="de-DE" w:bidi="de-DE"/>
      </w:rPr>
    </w:lvl>
    <w:lvl w:ilvl="3">
      <w:numFmt w:val="bullet"/>
      <w:lvlText w:val="•"/>
      <w:lvlJc w:val="left"/>
      <w:pPr>
        <w:ind w:left="3613" w:hanging="576"/>
      </w:pPr>
      <w:rPr>
        <w:rFonts w:hint="default"/>
        <w:lang w:val="de-DE" w:eastAsia="de-DE" w:bidi="de-DE"/>
      </w:rPr>
    </w:lvl>
    <w:lvl w:ilvl="4">
      <w:numFmt w:val="bullet"/>
      <w:lvlText w:val="•"/>
      <w:lvlJc w:val="left"/>
      <w:pPr>
        <w:ind w:left="4600" w:hanging="576"/>
      </w:pPr>
      <w:rPr>
        <w:rFonts w:hint="default"/>
        <w:lang w:val="de-DE" w:eastAsia="de-DE" w:bidi="de-DE"/>
      </w:rPr>
    </w:lvl>
    <w:lvl w:ilvl="5">
      <w:numFmt w:val="bullet"/>
      <w:lvlText w:val="•"/>
      <w:lvlJc w:val="left"/>
      <w:pPr>
        <w:ind w:left="5586" w:hanging="576"/>
      </w:pPr>
      <w:rPr>
        <w:rFonts w:hint="default"/>
        <w:lang w:val="de-DE" w:eastAsia="de-DE" w:bidi="de-DE"/>
      </w:rPr>
    </w:lvl>
    <w:lvl w:ilvl="6">
      <w:numFmt w:val="bullet"/>
      <w:lvlText w:val="•"/>
      <w:lvlJc w:val="left"/>
      <w:pPr>
        <w:ind w:left="6573" w:hanging="576"/>
      </w:pPr>
      <w:rPr>
        <w:rFonts w:hint="default"/>
        <w:lang w:val="de-DE" w:eastAsia="de-DE" w:bidi="de-DE"/>
      </w:rPr>
    </w:lvl>
    <w:lvl w:ilvl="7">
      <w:numFmt w:val="bullet"/>
      <w:lvlText w:val="•"/>
      <w:lvlJc w:val="left"/>
      <w:pPr>
        <w:ind w:left="7560" w:hanging="576"/>
      </w:pPr>
      <w:rPr>
        <w:rFonts w:hint="default"/>
        <w:lang w:val="de-DE" w:eastAsia="de-DE" w:bidi="de-DE"/>
      </w:rPr>
    </w:lvl>
    <w:lvl w:ilvl="8">
      <w:numFmt w:val="bullet"/>
      <w:lvlText w:val="•"/>
      <w:lvlJc w:val="left"/>
      <w:pPr>
        <w:ind w:left="8546" w:hanging="576"/>
      </w:pPr>
      <w:rPr>
        <w:rFonts w:hint="default"/>
        <w:lang w:val="de-DE" w:eastAsia="de-DE" w:bidi="de-DE"/>
      </w:rPr>
    </w:lvl>
  </w:abstractNum>
  <w:abstractNum w:abstractNumId="10" w15:restartNumberingAfterBreak="0">
    <w:nsid w:val="250F77BE"/>
    <w:multiLevelType w:val="hybridMultilevel"/>
    <w:tmpl w:val="0A583C50"/>
    <w:lvl w:ilvl="0" w:tplc="D9CA93CA">
      <w:start w:val="1"/>
      <w:numFmt w:val="decimal"/>
      <w:lvlText w:val="(%1)"/>
      <w:lvlJc w:val="left"/>
      <w:pPr>
        <w:ind w:left="733" w:hanging="327"/>
      </w:pPr>
      <w:rPr>
        <w:rFonts w:ascii="Calibri" w:eastAsia="Calibri" w:hAnsi="Calibri" w:cs="Calibri" w:hint="default"/>
        <w:w w:val="100"/>
        <w:sz w:val="22"/>
        <w:szCs w:val="22"/>
        <w:lang w:val="de-DE" w:eastAsia="de-DE" w:bidi="de-DE"/>
      </w:rPr>
    </w:lvl>
    <w:lvl w:ilvl="1" w:tplc="1AE06E8C">
      <w:numFmt w:val="bullet"/>
      <w:lvlText w:val="•"/>
      <w:lvlJc w:val="left"/>
      <w:pPr>
        <w:ind w:left="1718" w:hanging="327"/>
      </w:pPr>
      <w:rPr>
        <w:rFonts w:hint="default"/>
        <w:lang w:val="de-DE" w:eastAsia="de-DE" w:bidi="de-DE"/>
      </w:rPr>
    </w:lvl>
    <w:lvl w:ilvl="2" w:tplc="4850ABD0">
      <w:numFmt w:val="bullet"/>
      <w:lvlText w:val="•"/>
      <w:lvlJc w:val="left"/>
      <w:pPr>
        <w:ind w:left="2696" w:hanging="327"/>
      </w:pPr>
      <w:rPr>
        <w:rFonts w:hint="default"/>
        <w:lang w:val="de-DE" w:eastAsia="de-DE" w:bidi="de-DE"/>
      </w:rPr>
    </w:lvl>
    <w:lvl w:ilvl="3" w:tplc="F59E3D46">
      <w:numFmt w:val="bullet"/>
      <w:lvlText w:val="•"/>
      <w:lvlJc w:val="left"/>
      <w:pPr>
        <w:ind w:left="3674" w:hanging="327"/>
      </w:pPr>
      <w:rPr>
        <w:rFonts w:hint="default"/>
        <w:lang w:val="de-DE" w:eastAsia="de-DE" w:bidi="de-DE"/>
      </w:rPr>
    </w:lvl>
    <w:lvl w:ilvl="4" w:tplc="39D035B4">
      <w:numFmt w:val="bullet"/>
      <w:lvlText w:val="•"/>
      <w:lvlJc w:val="left"/>
      <w:pPr>
        <w:ind w:left="4652" w:hanging="327"/>
      </w:pPr>
      <w:rPr>
        <w:rFonts w:hint="default"/>
        <w:lang w:val="de-DE" w:eastAsia="de-DE" w:bidi="de-DE"/>
      </w:rPr>
    </w:lvl>
    <w:lvl w:ilvl="5" w:tplc="BF8AC074">
      <w:numFmt w:val="bullet"/>
      <w:lvlText w:val="•"/>
      <w:lvlJc w:val="left"/>
      <w:pPr>
        <w:ind w:left="5630" w:hanging="327"/>
      </w:pPr>
      <w:rPr>
        <w:rFonts w:hint="default"/>
        <w:lang w:val="de-DE" w:eastAsia="de-DE" w:bidi="de-DE"/>
      </w:rPr>
    </w:lvl>
    <w:lvl w:ilvl="6" w:tplc="CC7C4D24">
      <w:numFmt w:val="bullet"/>
      <w:lvlText w:val="•"/>
      <w:lvlJc w:val="left"/>
      <w:pPr>
        <w:ind w:left="6608" w:hanging="327"/>
      </w:pPr>
      <w:rPr>
        <w:rFonts w:hint="default"/>
        <w:lang w:val="de-DE" w:eastAsia="de-DE" w:bidi="de-DE"/>
      </w:rPr>
    </w:lvl>
    <w:lvl w:ilvl="7" w:tplc="F2DA2A5E">
      <w:numFmt w:val="bullet"/>
      <w:lvlText w:val="•"/>
      <w:lvlJc w:val="left"/>
      <w:pPr>
        <w:ind w:left="7586" w:hanging="327"/>
      </w:pPr>
      <w:rPr>
        <w:rFonts w:hint="default"/>
        <w:lang w:val="de-DE" w:eastAsia="de-DE" w:bidi="de-DE"/>
      </w:rPr>
    </w:lvl>
    <w:lvl w:ilvl="8" w:tplc="BD447302">
      <w:numFmt w:val="bullet"/>
      <w:lvlText w:val="•"/>
      <w:lvlJc w:val="left"/>
      <w:pPr>
        <w:ind w:left="8564" w:hanging="327"/>
      </w:pPr>
      <w:rPr>
        <w:rFonts w:hint="default"/>
        <w:lang w:val="de-DE" w:eastAsia="de-DE" w:bidi="de-DE"/>
      </w:rPr>
    </w:lvl>
  </w:abstractNum>
  <w:abstractNum w:abstractNumId="11" w15:restartNumberingAfterBreak="0">
    <w:nsid w:val="279B2E12"/>
    <w:multiLevelType w:val="hybridMultilevel"/>
    <w:tmpl w:val="2678179C"/>
    <w:lvl w:ilvl="0" w:tplc="42C013A6">
      <w:numFmt w:val="bullet"/>
      <w:lvlText w:val=""/>
      <w:lvlJc w:val="left"/>
      <w:pPr>
        <w:ind w:left="1456" w:hanging="360"/>
      </w:pPr>
      <w:rPr>
        <w:rFonts w:ascii="Symbol" w:eastAsia="Symbol" w:hAnsi="Symbol" w:cs="Symbol" w:hint="default"/>
        <w:w w:val="100"/>
        <w:sz w:val="22"/>
        <w:szCs w:val="22"/>
        <w:lang w:val="de-DE" w:eastAsia="de-DE" w:bidi="de-DE"/>
      </w:rPr>
    </w:lvl>
    <w:lvl w:ilvl="1" w:tplc="222AF56C">
      <w:numFmt w:val="bullet"/>
      <w:lvlText w:val="•"/>
      <w:lvlJc w:val="left"/>
      <w:pPr>
        <w:ind w:left="2366" w:hanging="360"/>
      </w:pPr>
      <w:rPr>
        <w:rFonts w:hint="default"/>
        <w:lang w:val="de-DE" w:eastAsia="de-DE" w:bidi="de-DE"/>
      </w:rPr>
    </w:lvl>
    <w:lvl w:ilvl="2" w:tplc="CD6674BC">
      <w:numFmt w:val="bullet"/>
      <w:lvlText w:val="•"/>
      <w:lvlJc w:val="left"/>
      <w:pPr>
        <w:ind w:left="3272" w:hanging="360"/>
      </w:pPr>
      <w:rPr>
        <w:rFonts w:hint="default"/>
        <w:lang w:val="de-DE" w:eastAsia="de-DE" w:bidi="de-DE"/>
      </w:rPr>
    </w:lvl>
    <w:lvl w:ilvl="3" w:tplc="EE5A9FEE">
      <w:numFmt w:val="bullet"/>
      <w:lvlText w:val="•"/>
      <w:lvlJc w:val="left"/>
      <w:pPr>
        <w:ind w:left="4178" w:hanging="360"/>
      </w:pPr>
      <w:rPr>
        <w:rFonts w:hint="default"/>
        <w:lang w:val="de-DE" w:eastAsia="de-DE" w:bidi="de-DE"/>
      </w:rPr>
    </w:lvl>
    <w:lvl w:ilvl="4" w:tplc="13E4522E">
      <w:numFmt w:val="bullet"/>
      <w:lvlText w:val="•"/>
      <w:lvlJc w:val="left"/>
      <w:pPr>
        <w:ind w:left="5084" w:hanging="360"/>
      </w:pPr>
      <w:rPr>
        <w:rFonts w:hint="default"/>
        <w:lang w:val="de-DE" w:eastAsia="de-DE" w:bidi="de-DE"/>
      </w:rPr>
    </w:lvl>
    <w:lvl w:ilvl="5" w:tplc="465CA9F0">
      <w:numFmt w:val="bullet"/>
      <w:lvlText w:val="•"/>
      <w:lvlJc w:val="left"/>
      <w:pPr>
        <w:ind w:left="5990" w:hanging="360"/>
      </w:pPr>
      <w:rPr>
        <w:rFonts w:hint="default"/>
        <w:lang w:val="de-DE" w:eastAsia="de-DE" w:bidi="de-DE"/>
      </w:rPr>
    </w:lvl>
    <w:lvl w:ilvl="6" w:tplc="038A26D8">
      <w:numFmt w:val="bullet"/>
      <w:lvlText w:val="•"/>
      <w:lvlJc w:val="left"/>
      <w:pPr>
        <w:ind w:left="6896" w:hanging="360"/>
      </w:pPr>
      <w:rPr>
        <w:rFonts w:hint="default"/>
        <w:lang w:val="de-DE" w:eastAsia="de-DE" w:bidi="de-DE"/>
      </w:rPr>
    </w:lvl>
    <w:lvl w:ilvl="7" w:tplc="7DB4DB5A">
      <w:numFmt w:val="bullet"/>
      <w:lvlText w:val="•"/>
      <w:lvlJc w:val="left"/>
      <w:pPr>
        <w:ind w:left="7802" w:hanging="360"/>
      </w:pPr>
      <w:rPr>
        <w:rFonts w:hint="default"/>
        <w:lang w:val="de-DE" w:eastAsia="de-DE" w:bidi="de-DE"/>
      </w:rPr>
    </w:lvl>
    <w:lvl w:ilvl="8" w:tplc="A6D24AD2">
      <w:numFmt w:val="bullet"/>
      <w:lvlText w:val="•"/>
      <w:lvlJc w:val="left"/>
      <w:pPr>
        <w:ind w:left="8708" w:hanging="360"/>
      </w:pPr>
      <w:rPr>
        <w:rFonts w:hint="default"/>
        <w:lang w:val="de-DE" w:eastAsia="de-DE" w:bidi="de-DE"/>
      </w:rPr>
    </w:lvl>
  </w:abstractNum>
  <w:abstractNum w:abstractNumId="12" w15:restartNumberingAfterBreak="0">
    <w:nsid w:val="301E27B6"/>
    <w:multiLevelType w:val="hybridMultilevel"/>
    <w:tmpl w:val="34B0962C"/>
    <w:lvl w:ilvl="0" w:tplc="43C41822">
      <w:start w:val="1"/>
      <w:numFmt w:val="decimal"/>
      <w:lvlText w:val="(%1)"/>
      <w:lvlJc w:val="left"/>
      <w:pPr>
        <w:ind w:left="735" w:hanging="310"/>
      </w:pPr>
      <w:rPr>
        <w:rFonts w:ascii="Calibri" w:eastAsia="Calibri" w:hAnsi="Calibri" w:cs="Calibri" w:hint="default"/>
        <w:w w:val="100"/>
        <w:sz w:val="22"/>
        <w:szCs w:val="22"/>
        <w:lang w:val="de-DE" w:eastAsia="de-DE" w:bidi="de-DE"/>
      </w:rPr>
    </w:lvl>
    <w:lvl w:ilvl="1" w:tplc="50B4948C">
      <w:numFmt w:val="bullet"/>
      <w:lvlText w:val="•"/>
      <w:lvlJc w:val="left"/>
      <w:pPr>
        <w:ind w:left="1718" w:hanging="310"/>
      </w:pPr>
      <w:rPr>
        <w:rFonts w:hint="default"/>
        <w:lang w:val="de-DE" w:eastAsia="de-DE" w:bidi="de-DE"/>
      </w:rPr>
    </w:lvl>
    <w:lvl w:ilvl="2" w:tplc="65585DEE">
      <w:numFmt w:val="bullet"/>
      <w:lvlText w:val="•"/>
      <w:lvlJc w:val="left"/>
      <w:pPr>
        <w:ind w:left="2696" w:hanging="310"/>
      </w:pPr>
      <w:rPr>
        <w:rFonts w:hint="default"/>
        <w:lang w:val="de-DE" w:eastAsia="de-DE" w:bidi="de-DE"/>
      </w:rPr>
    </w:lvl>
    <w:lvl w:ilvl="3" w:tplc="F286B6BC">
      <w:numFmt w:val="bullet"/>
      <w:lvlText w:val="•"/>
      <w:lvlJc w:val="left"/>
      <w:pPr>
        <w:ind w:left="3674" w:hanging="310"/>
      </w:pPr>
      <w:rPr>
        <w:rFonts w:hint="default"/>
        <w:lang w:val="de-DE" w:eastAsia="de-DE" w:bidi="de-DE"/>
      </w:rPr>
    </w:lvl>
    <w:lvl w:ilvl="4" w:tplc="B97C6976">
      <w:numFmt w:val="bullet"/>
      <w:lvlText w:val="•"/>
      <w:lvlJc w:val="left"/>
      <w:pPr>
        <w:ind w:left="4652" w:hanging="310"/>
      </w:pPr>
      <w:rPr>
        <w:rFonts w:hint="default"/>
        <w:lang w:val="de-DE" w:eastAsia="de-DE" w:bidi="de-DE"/>
      </w:rPr>
    </w:lvl>
    <w:lvl w:ilvl="5" w:tplc="61E27EB6">
      <w:numFmt w:val="bullet"/>
      <w:lvlText w:val="•"/>
      <w:lvlJc w:val="left"/>
      <w:pPr>
        <w:ind w:left="5630" w:hanging="310"/>
      </w:pPr>
      <w:rPr>
        <w:rFonts w:hint="default"/>
        <w:lang w:val="de-DE" w:eastAsia="de-DE" w:bidi="de-DE"/>
      </w:rPr>
    </w:lvl>
    <w:lvl w:ilvl="6" w:tplc="B282BE38">
      <w:numFmt w:val="bullet"/>
      <w:lvlText w:val="•"/>
      <w:lvlJc w:val="left"/>
      <w:pPr>
        <w:ind w:left="6608" w:hanging="310"/>
      </w:pPr>
      <w:rPr>
        <w:rFonts w:hint="default"/>
        <w:lang w:val="de-DE" w:eastAsia="de-DE" w:bidi="de-DE"/>
      </w:rPr>
    </w:lvl>
    <w:lvl w:ilvl="7" w:tplc="E6108B92">
      <w:numFmt w:val="bullet"/>
      <w:lvlText w:val="•"/>
      <w:lvlJc w:val="left"/>
      <w:pPr>
        <w:ind w:left="7586" w:hanging="310"/>
      </w:pPr>
      <w:rPr>
        <w:rFonts w:hint="default"/>
        <w:lang w:val="de-DE" w:eastAsia="de-DE" w:bidi="de-DE"/>
      </w:rPr>
    </w:lvl>
    <w:lvl w:ilvl="8" w:tplc="E85A69D8">
      <w:numFmt w:val="bullet"/>
      <w:lvlText w:val="•"/>
      <w:lvlJc w:val="left"/>
      <w:pPr>
        <w:ind w:left="8564" w:hanging="310"/>
      </w:pPr>
      <w:rPr>
        <w:rFonts w:hint="default"/>
        <w:lang w:val="de-DE" w:eastAsia="de-DE" w:bidi="de-DE"/>
      </w:rPr>
    </w:lvl>
  </w:abstractNum>
  <w:abstractNum w:abstractNumId="13" w15:restartNumberingAfterBreak="0">
    <w:nsid w:val="3FAC6682"/>
    <w:multiLevelType w:val="hybridMultilevel"/>
    <w:tmpl w:val="B1520854"/>
    <w:lvl w:ilvl="0" w:tplc="BD9237EA">
      <w:start w:val="1"/>
      <w:numFmt w:val="decimal"/>
      <w:lvlText w:val="%1."/>
      <w:lvlJc w:val="left"/>
      <w:pPr>
        <w:ind w:left="1448" w:hanging="356"/>
      </w:pPr>
      <w:rPr>
        <w:rFonts w:ascii="Calibri" w:eastAsia="Calibri" w:hAnsi="Calibri" w:cs="Calibri" w:hint="default"/>
        <w:w w:val="100"/>
        <w:sz w:val="22"/>
        <w:szCs w:val="22"/>
        <w:lang w:val="de-DE" w:eastAsia="de-DE" w:bidi="de-DE"/>
      </w:rPr>
    </w:lvl>
    <w:lvl w:ilvl="1" w:tplc="6772DFD6">
      <w:numFmt w:val="bullet"/>
      <w:lvlText w:val="•"/>
      <w:lvlJc w:val="left"/>
      <w:pPr>
        <w:ind w:left="2348" w:hanging="356"/>
      </w:pPr>
      <w:rPr>
        <w:rFonts w:hint="default"/>
        <w:lang w:val="de-DE" w:eastAsia="de-DE" w:bidi="de-DE"/>
      </w:rPr>
    </w:lvl>
    <w:lvl w:ilvl="2" w:tplc="D322691C">
      <w:numFmt w:val="bullet"/>
      <w:lvlText w:val="•"/>
      <w:lvlJc w:val="left"/>
      <w:pPr>
        <w:ind w:left="3256" w:hanging="356"/>
      </w:pPr>
      <w:rPr>
        <w:rFonts w:hint="default"/>
        <w:lang w:val="de-DE" w:eastAsia="de-DE" w:bidi="de-DE"/>
      </w:rPr>
    </w:lvl>
    <w:lvl w:ilvl="3" w:tplc="F880CE60">
      <w:numFmt w:val="bullet"/>
      <w:lvlText w:val="•"/>
      <w:lvlJc w:val="left"/>
      <w:pPr>
        <w:ind w:left="4164" w:hanging="356"/>
      </w:pPr>
      <w:rPr>
        <w:rFonts w:hint="default"/>
        <w:lang w:val="de-DE" w:eastAsia="de-DE" w:bidi="de-DE"/>
      </w:rPr>
    </w:lvl>
    <w:lvl w:ilvl="4" w:tplc="EAAE9EBA">
      <w:numFmt w:val="bullet"/>
      <w:lvlText w:val="•"/>
      <w:lvlJc w:val="left"/>
      <w:pPr>
        <w:ind w:left="5072" w:hanging="356"/>
      </w:pPr>
      <w:rPr>
        <w:rFonts w:hint="default"/>
        <w:lang w:val="de-DE" w:eastAsia="de-DE" w:bidi="de-DE"/>
      </w:rPr>
    </w:lvl>
    <w:lvl w:ilvl="5" w:tplc="CE402418">
      <w:numFmt w:val="bullet"/>
      <w:lvlText w:val="•"/>
      <w:lvlJc w:val="left"/>
      <w:pPr>
        <w:ind w:left="5980" w:hanging="356"/>
      </w:pPr>
      <w:rPr>
        <w:rFonts w:hint="default"/>
        <w:lang w:val="de-DE" w:eastAsia="de-DE" w:bidi="de-DE"/>
      </w:rPr>
    </w:lvl>
    <w:lvl w:ilvl="6" w:tplc="050E3680">
      <w:numFmt w:val="bullet"/>
      <w:lvlText w:val="•"/>
      <w:lvlJc w:val="left"/>
      <w:pPr>
        <w:ind w:left="6888" w:hanging="356"/>
      </w:pPr>
      <w:rPr>
        <w:rFonts w:hint="default"/>
        <w:lang w:val="de-DE" w:eastAsia="de-DE" w:bidi="de-DE"/>
      </w:rPr>
    </w:lvl>
    <w:lvl w:ilvl="7" w:tplc="531AA13C">
      <w:numFmt w:val="bullet"/>
      <w:lvlText w:val="•"/>
      <w:lvlJc w:val="left"/>
      <w:pPr>
        <w:ind w:left="7796" w:hanging="356"/>
      </w:pPr>
      <w:rPr>
        <w:rFonts w:hint="default"/>
        <w:lang w:val="de-DE" w:eastAsia="de-DE" w:bidi="de-DE"/>
      </w:rPr>
    </w:lvl>
    <w:lvl w:ilvl="8" w:tplc="F73C4C48">
      <w:numFmt w:val="bullet"/>
      <w:lvlText w:val="•"/>
      <w:lvlJc w:val="left"/>
      <w:pPr>
        <w:ind w:left="8704" w:hanging="356"/>
      </w:pPr>
      <w:rPr>
        <w:rFonts w:hint="default"/>
        <w:lang w:val="de-DE" w:eastAsia="de-DE" w:bidi="de-DE"/>
      </w:rPr>
    </w:lvl>
  </w:abstractNum>
  <w:abstractNum w:abstractNumId="14" w15:restartNumberingAfterBreak="0">
    <w:nsid w:val="465F690A"/>
    <w:multiLevelType w:val="hybridMultilevel"/>
    <w:tmpl w:val="CF3269E0"/>
    <w:lvl w:ilvl="0" w:tplc="5DC269CE">
      <w:start w:val="1"/>
      <w:numFmt w:val="decimal"/>
      <w:lvlText w:val="(%1)"/>
      <w:lvlJc w:val="left"/>
      <w:pPr>
        <w:ind w:left="735" w:hanging="329"/>
      </w:pPr>
      <w:rPr>
        <w:rFonts w:ascii="Calibri" w:eastAsia="Calibri" w:hAnsi="Calibri" w:cs="Calibri" w:hint="default"/>
        <w:w w:val="100"/>
        <w:sz w:val="22"/>
        <w:szCs w:val="22"/>
        <w:lang w:val="de-DE" w:eastAsia="de-DE" w:bidi="de-DE"/>
      </w:rPr>
    </w:lvl>
    <w:lvl w:ilvl="1" w:tplc="7FAEB950">
      <w:numFmt w:val="bullet"/>
      <w:lvlText w:val="•"/>
      <w:lvlJc w:val="left"/>
      <w:pPr>
        <w:ind w:left="1718" w:hanging="329"/>
      </w:pPr>
      <w:rPr>
        <w:rFonts w:hint="default"/>
        <w:lang w:val="de-DE" w:eastAsia="de-DE" w:bidi="de-DE"/>
      </w:rPr>
    </w:lvl>
    <w:lvl w:ilvl="2" w:tplc="E84EB07E">
      <w:numFmt w:val="bullet"/>
      <w:lvlText w:val="•"/>
      <w:lvlJc w:val="left"/>
      <w:pPr>
        <w:ind w:left="2696" w:hanging="329"/>
      </w:pPr>
      <w:rPr>
        <w:rFonts w:hint="default"/>
        <w:lang w:val="de-DE" w:eastAsia="de-DE" w:bidi="de-DE"/>
      </w:rPr>
    </w:lvl>
    <w:lvl w:ilvl="3" w:tplc="74320AB8">
      <w:numFmt w:val="bullet"/>
      <w:lvlText w:val="•"/>
      <w:lvlJc w:val="left"/>
      <w:pPr>
        <w:ind w:left="3674" w:hanging="329"/>
      </w:pPr>
      <w:rPr>
        <w:rFonts w:hint="default"/>
        <w:lang w:val="de-DE" w:eastAsia="de-DE" w:bidi="de-DE"/>
      </w:rPr>
    </w:lvl>
    <w:lvl w:ilvl="4" w:tplc="955A11A4">
      <w:numFmt w:val="bullet"/>
      <w:lvlText w:val="•"/>
      <w:lvlJc w:val="left"/>
      <w:pPr>
        <w:ind w:left="4652" w:hanging="329"/>
      </w:pPr>
      <w:rPr>
        <w:rFonts w:hint="default"/>
        <w:lang w:val="de-DE" w:eastAsia="de-DE" w:bidi="de-DE"/>
      </w:rPr>
    </w:lvl>
    <w:lvl w:ilvl="5" w:tplc="0B52A8AA">
      <w:numFmt w:val="bullet"/>
      <w:lvlText w:val="•"/>
      <w:lvlJc w:val="left"/>
      <w:pPr>
        <w:ind w:left="5630" w:hanging="329"/>
      </w:pPr>
      <w:rPr>
        <w:rFonts w:hint="default"/>
        <w:lang w:val="de-DE" w:eastAsia="de-DE" w:bidi="de-DE"/>
      </w:rPr>
    </w:lvl>
    <w:lvl w:ilvl="6" w:tplc="0BBEF74C">
      <w:numFmt w:val="bullet"/>
      <w:lvlText w:val="•"/>
      <w:lvlJc w:val="left"/>
      <w:pPr>
        <w:ind w:left="6608" w:hanging="329"/>
      </w:pPr>
      <w:rPr>
        <w:rFonts w:hint="default"/>
        <w:lang w:val="de-DE" w:eastAsia="de-DE" w:bidi="de-DE"/>
      </w:rPr>
    </w:lvl>
    <w:lvl w:ilvl="7" w:tplc="B128BA18">
      <w:numFmt w:val="bullet"/>
      <w:lvlText w:val="•"/>
      <w:lvlJc w:val="left"/>
      <w:pPr>
        <w:ind w:left="7586" w:hanging="329"/>
      </w:pPr>
      <w:rPr>
        <w:rFonts w:hint="default"/>
        <w:lang w:val="de-DE" w:eastAsia="de-DE" w:bidi="de-DE"/>
      </w:rPr>
    </w:lvl>
    <w:lvl w:ilvl="8" w:tplc="DEA87D46">
      <w:numFmt w:val="bullet"/>
      <w:lvlText w:val="•"/>
      <w:lvlJc w:val="left"/>
      <w:pPr>
        <w:ind w:left="8564" w:hanging="329"/>
      </w:pPr>
      <w:rPr>
        <w:rFonts w:hint="default"/>
        <w:lang w:val="de-DE" w:eastAsia="de-DE" w:bidi="de-DE"/>
      </w:rPr>
    </w:lvl>
  </w:abstractNum>
  <w:abstractNum w:abstractNumId="15" w15:restartNumberingAfterBreak="0">
    <w:nsid w:val="4BD854A7"/>
    <w:multiLevelType w:val="hybridMultilevel"/>
    <w:tmpl w:val="93964746"/>
    <w:lvl w:ilvl="0" w:tplc="CB307560">
      <w:start w:val="1"/>
      <w:numFmt w:val="decimal"/>
      <w:lvlText w:val="(%1)"/>
      <w:lvlJc w:val="left"/>
      <w:pPr>
        <w:ind w:left="731" w:hanging="317"/>
      </w:pPr>
      <w:rPr>
        <w:rFonts w:ascii="Calibri" w:eastAsia="Calibri" w:hAnsi="Calibri" w:cs="Calibri" w:hint="default"/>
        <w:w w:val="100"/>
        <w:sz w:val="22"/>
        <w:szCs w:val="22"/>
        <w:lang w:val="de-DE" w:eastAsia="de-DE" w:bidi="de-DE"/>
      </w:rPr>
    </w:lvl>
    <w:lvl w:ilvl="1" w:tplc="51A8F3EA">
      <w:numFmt w:val="bullet"/>
      <w:lvlText w:val="•"/>
      <w:lvlJc w:val="left"/>
      <w:pPr>
        <w:ind w:left="1718" w:hanging="317"/>
      </w:pPr>
      <w:rPr>
        <w:rFonts w:hint="default"/>
        <w:lang w:val="de-DE" w:eastAsia="de-DE" w:bidi="de-DE"/>
      </w:rPr>
    </w:lvl>
    <w:lvl w:ilvl="2" w:tplc="1F0C526A">
      <w:numFmt w:val="bullet"/>
      <w:lvlText w:val="•"/>
      <w:lvlJc w:val="left"/>
      <w:pPr>
        <w:ind w:left="2696" w:hanging="317"/>
      </w:pPr>
      <w:rPr>
        <w:rFonts w:hint="default"/>
        <w:lang w:val="de-DE" w:eastAsia="de-DE" w:bidi="de-DE"/>
      </w:rPr>
    </w:lvl>
    <w:lvl w:ilvl="3" w:tplc="14FC5314">
      <w:numFmt w:val="bullet"/>
      <w:lvlText w:val="•"/>
      <w:lvlJc w:val="left"/>
      <w:pPr>
        <w:ind w:left="3674" w:hanging="317"/>
      </w:pPr>
      <w:rPr>
        <w:rFonts w:hint="default"/>
        <w:lang w:val="de-DE" w:eastAsia="de-DE" w:bidi="de-DE"/>
      </w:rPr>
    </w:lvl>
    <w:lvl w:ilvl="4" w:tplc="ABFC9880">
      <w:numFmt w:val="bullet"/>
      <w:lvlText w:val="•"/>
      <w:lvlJc w:val="left"/>
      <w:pPr>
        <w:ind w:left="4652" w:hanging="317"/>
      </w:pPr>
      <w:rPr>
        <w:rFonts w:hint="default"/>
        <w:lang w:val="de-DE" w:eastAsia="de-DE" w:bidi="de-DE"/>
      </w:rPr>
    </w:lvl>
    <w:lvl w:ilvl="5" w:tplc="E8D0F53A">
      <w:numFmt w:val="bullet"/>
      <w:lvlText w:val="•"/>
      <w:lvlJc w:val="left"/>
      <w:pPr>
        <w:ind w:left="5630" w:hanging="317"/>
      </w:pPr>
      <w:rPr>
        <w:rFonts w:hint="default"/>
        <w:lang w:val="de-DE" w:eastAsia="de-DE" w:bidi="de-DE"/>
      </w:rPr>
    </w:lvl>
    <w:lvl w:ilvl="6" w:tplc="57B07FE2">
      <w:numFmt w:val="bullet"/>
      <w:lvlText w:val="•"/>
      <w:lvlJc w:val="left"/>
      <w:pPr>
        <w:ind w:left="6608" w:hanging="317"/>
      </w:pPr>
      <w:rPr>
        <w:rFonts w:hint="default"/>
        <w:lang w:val="de-DE" w:eastAsia="de-DE" w:bidi="de-DE"/>
      </w:rPr>
    </w:lvl>
    <w:lvl w:ilvl="7" w:tplc="95BCF5D0">
      <w:numFmt w:val="bullet"/>
      <w:lvlText w:val="•"/>
      <w:lvlJc w:val="left"/>
      <w:pPr>
        <w:ind w:left="7586" w:hanging="317"/>
      </w:pPr>
      <w:rPr>
        <w:rFonts w:hint="default"/>
        <w:lang w:val="de-DE" w:eastAsia="de-DE" w:bidi="de-DE"/>
      </w:rPr>
    </w:lvl>
    <w:lvl w:ilvl="8" w:tplc="F22AEC7C">
      <w:numFmt w:val="bullet"/>
      <w:lvlText w:val="•"/>
      <w:lvlJc w:val="left"/>
      <w:pPr>
        <w:ind w:left="8564" w:hanging="317"/>
      </w:pPr>
      <w:rPr>
        <w:rFonts w:hint="default"/>
        <w:lang w:val="de-DE" w:eastAsia="de-DE" w:bidi="de-DE"/>
      </w:rPr>
    </w:lvl>
  </w:abstractNum>
  <w:abstractNum w:abstractNumId="16" w15:restartNumberingAfterBreak="0">
    <w:nsid w:val="4D807E17"/>
    <w:multiLevelType w:val="multilevel"/>
    <w:tmpl w:val="E0A850AE"/>
    <w:lvl w:ilvl="0">
      <w:start w:val="2"/>
      <w:numFmt w:val="decimal"/>
      <w:lvlText w:val="%1"/>
      <w:lvlJc w:val="left"/>
      <w:pPr>
        <w:ind w:left="1311" w:hanging="576"/>
      </w:pPr>
      <w:rPr>
        <w:rFonts w:hint="default"/>
      </w:rPr>
    </w:lvl>
    <w:lvl w:ilvl="1">
      <w:start w:val="3"/>
      <w:numFmt w:val="decimal"/>
      <w:lvlText w:val="%1.%2"/>
      <w:lvlJc w:val="left"/>
      <w:pPr>
        <w:ind w:left="1311" w:hanging="576"/>
      </w:pPr>
      <w:rPr>
        <w:rFonts w:hint="default"/>
        <w:b/>
        <w:bCs/>
        <w:spacing w:val="-2"/>
        <w:w w:val="100"/>
      </w:rPr>
    </w:lvl>
    <w:lvl w:ilvl="2">
      <w:start w:val="1"/>
      <w:numFmt w:val="decimal"/>
      <w:lvlText w:val="%1.%2.%3"/>
      <w:lvlJc w:val="left"/>
      <w:pPr>
        <w:ind w:left="1636" w:hanging="576"/>
      </w:pPr>
      <w:rPr>
        <w:rFonts w:ascii="Cambria" w:eastAsia="Cambria" w:hAnsi="Cambria" w:cs="Cambria" w:hint="default"/>
        <w:b/>
        <w:bCs/>
        <w:spacing w:val="-2"/>
        <w:w w:val="100"/>
        <w:sz w:val="22"/>
        <w:szCs w:val="22"/>
      </w:rPr>
    </w:lvl>
    <w:lvl w:ilvl="3">
      <w:numFmt w:val="bullet"/>
      <w:lvlText w:val="•"/>
      <w:lvlJc w:val="left"/>
      <w:pPr>
        <w:ind w:left="3613" w:hanging="576"/>
      </w:pPr>
      <w:rPr>
        <w:rFonts w:hint="default"/>
      </w:rPr>
    </w:lvl>
    <w:lvl w:ilvl="4">
      <w:numFmt w:val="bullet"/>
      <w:lvlText w:val="•"/>
      <w:lvlJc w:val="left"/>
      <w:pPr>
        <w:ind w:left="4600" w:hanging="576"/>
      </w:pPr>
      <w:rPr>
        <w:rFonts w:hint="default"/>
      </w:rPr>
    </w:lvl>
    <w:lvl w:ilvl="5">
      <w:numFmt w:val="bullet"/>
      <w:lvlText w:val="•"/>
      <w:lvlJc w:val="left"/>
      <w:pPr>
        <w:ind w:left="5586" w:hanging="576"/>
      </w:pPr>
      <w:rPr>
        <w:rFonts w:hint="default"/>
      </w:rPr>
    </w:lvl>
    <w:lvl w:ilvl="6">
      <w:numFmt w:val="bullet"/>
      <w:lvlText w:val="•"/>
      <w:lvlJc w:val="left"/>
      <w:pPr>
        <w:ind w:left="6573" w:hanging="576"/>
      </w:pPr>
      <w:rPr>
        <w:rFonts w:hint="default"/>
      </w:rPr>
    </w:lvl>
    <w:lvl w:ilvl="7">
      <w:numFmt w:val="bullet"/>
      <w:lvlText w:val="•"/>
      <w:lvlJc w:val="left"/>
      <w:pPr>
        <w:ind w:left="7560" w:hanging="576"/>
      </w:pPr>
      <w:rPr>
        <w:rFonts w:hint="default"/>
      </w:rPr>
    </w:lvl>
    <w:lvl w:ilvl="8">
      <w:numFmt w:val="bullet"/>
      <w:lvlText w:val="•"/>
      <w:lvlJc w:val="left"/>
      <w:pPr>
        <w:ind w:left="8546" w:hanging="576"/>
      </w:pPr>
      <w:rPr>
        <w:rFonts w:hint="default"/>
      </w:rPr>
    </w:lvl>
  </w:abstractNum>
  <w:abstractNum w:abstractNumId="17" w15:restartNumberingAfterBreak="0">
    <w:nsid w:val="4EC17919"/>
    <w:multiLevelType w:val="multilevel"/>
    <w:tmpl w:val="8C7AA196"/>
    <w:lvl w:ilvl="0">
      <w:start w:val="2"/>
      <w:numFmt w:val="decimal"/>
      <w:lvlText w:val="%1"/>
      <w:lvlJc w:val="left"/>
      <w:pPr>
        <w:ind w:left="1636" w:hanging="901"/>
      </w:pPr>
      <w:rPr>
        <w:rFonts w:hint="default"/>
        <w:lang w:val="de-DE" w:eastAsia="de-DE" w:bidi="de-DE"/>
      </w:rPr>
    </w:lvl>
    <w:lvl w:ilvl="1">
      <w:start w:val="1"/>
      <w:numFmt w:val="decimal"/>
      <w:lvlText w:val="%1.%2"/>
      <w:lvlJc w:val="left"/>
      <w:pPr>
        <w:ind w:left="1636" w:hanging="901"/>
      </w:pPr>
      <w:rPr>
        <w:rFonts w:ascii="Calibri" w:eastAsia="Calibri" w:hAnsi="Calibri" w:cs="Calibri" w:hint="default"/>
        <w:spacing w:val="-1"/>
        <w:w w:val="99"/>
        <w:sz w:val="20"/>
        <w:szCs w:val="20"/>
        <w:lang w:val="de-DE" w:eastAsia="de-DE" w:bidi="de-DE"/>
      </w:rPr>
    </w:lvl>
    <w:lvl w:ilvl="2">
      <w:start w:val="1"/>
      <w:numFmt w:val="decimal"/>
      <w:lvlText w:val="%1.%2.%3"/>
      <w:lvlJc w:val="left"/>
      <w:pPr>
        <w:ind w:left="1635" w:hanging="901"/>
      </w:pPr>
      <w:rPr>
        <w:rFonts w:ascii="Calibri" w:eastAsia="Calibri" w:hAnsi="Calibri" w:cs="Calibri" w:hint="default"/>
        <w:spacing w:val="-1"/>
        <w:w w:val="99"/>
        <w:sz w:val="20"/>
        <w:szCs w:val="20"/>
        <w:lang w:val="de-DE" w:eastAsia="de-DE" w:bidi="de-DE"/>
      </w:rPr>
    </w:lvl>
    <w:lvl w:ilvl="3">
      <w:numFmt w:val="bullet"/>
      <w:lvlText w:val="•"/>
      <w:lvlJc w:val="left"/>
      <w:pPr>
        <w:ind w:left="4304" w:hanging="901"/>
      </w:pPr>
      <w:rPr>
        <w:rFonts w:hint="default"/>
        <w:lang w:val="de-DE" w:eastAsia="de-DE" w:bidi="de-DE"/>
      </w:rPr>
    </w:lvl>
    <w:lvl w:ilvl="4">
      <w:numFmt w:val="bullet"/>
      <w:lvlText w:val="•"/>
      <w:lvlJc w:val="left"/>
      <w:pPr>
        <w:ind w:left="5192" w:hanging="901"/>
      </w:pPr>
      <w:rPr>
        <w:rFonts w:hint="default"/>
        <w:lang w:val="de-DE" w:eastAsia="de-DE" w:bidi="de-DE"/>
      </w:rPr>
    </w:lvl>
    <w:lvl w:ilvl="5">
      <w:numFmt w:val="bullet"/>
      <w:lvlText w:val="•"/>
      <w:lvlJc w:val="left"/>
      <w:pPr>
        <w:ind w:left="6080" w:hanging="901"/>
      </w:pPr>
      <w:rPr>
        <w:rFonts w:hint="default"/>
        <w:lang w:val="de-DE" w:eastAsia="de-DE" w:bidi="de-DE"/>
      </w:rPr>
    </w:lvl>
    <w:lvl w:ilvl="6">
      <w:numFmt w:val="bullet"/>
      <w:lvlText w:val="•"/>
      <w:lvlJc w:val="left"/>
      <w:pPr>
        <w:ind w:left="6968" w:hanging="901"/>
      </w:pPr>
      <w:rPr>
        <w:rFonts w:hint="default"/>
        <w:lang w:val="de-DE" w:eastAsia="de-DE" w:bidi="de-DE"/>
      </w:rPr>
    </w:lvl>
    <w:lvl w:ilvl="7">
      <w:numFmt w:val="bullet"/>
      <w:lvlText w:val="•"/>
      <w:lvlJc w:val="left"/>
      <w:pPr>
        <w:ind w:left="7856" w:hanging="901"/>
      </w:pPr>
      <w:rPr>
        <w:rFonts w:hint="default"/>
        <w:lang w:val="de-DE" w:eastAsia="de-DE" w:bidi="de-DE"/>
      </w:rPr>
    </w:lvl>
    <w:lvl w:ilvl="8">
      <w:numFmt w:val="bullet"/>
      <w:lvlText w:val="•"/>
      <w:lvlJc w:val="left"/>
      <w:pPr>
        <w:ind w:left="8744" w:hanging="901"/>
      </w:pPr>
      <w:rPr>
        <w:rFonts w:hint="default"/>
        <w:lang w:val="de-DE" w:eastAsia="de-DE" w:bidi="de-DE"/>
      </w:rPr>
    </w:lvl>
  </w:abstractNum>
  <w:abstractNum w:abstractNumId="18" w15:restartNumberingAfterBreak="0">
    <w:nsid w:val="523458E2"/>
    <w:multiLevelType w:val="hybridMultilevel"/>
    <w:tmpl w:val="1CE037A0"/>
    <w:lvl w:ilvl="0" w:tplc="AEB61C9C">
      <w:start w:val="1"/>
      <w:numFmt w:val="decimal"/>
      <w:lvlText w:val="(%1)"/>
      <w:lvlJc w:val="left"/>
      <w:pPr>
        <w:ind w:left="734" w:hanging="315"/>
      </w:pPr>
      <w:rPr>
        <w:rFonts w:ascii="Calibri" w:eastAsia="Calibri" w:hAnsi="Calibri" w:cs="Calibri" w:hint="default"/>
        <w:w w:val="100"/>
        <w:sz w:val="22"/>
        <w:szCs w:val="22"/>
        <w:lang w:val="de-DE" w:eastAsia="de-DE" w:bidi="de-DE"/>
      </w:rPr>
    </w:lvl>
    <w:lvl w:ilvl="1" w:tplc="E23A7828">
      <w:numFmt w:val="bullet"/>
      <w:lvlText w:val="•"/>
      <w:lvlJc w:val="left"/>
      <w:pPr>
        <w:ind w:left="1718" w:hanging="315"/>
      </w:pPr>
      <w:rPr>
        <w:rFonts w:hint="default"/>
        <w:lang w:val="de-DE" w:eastAsia="de-DE" w:bidi="de-DE"/>
      </w:rPr>
    </w:lvl>
    <w:lvl w:ilvl="2" w:tplc="15D2A08E">
      <w:numFmt w:val="bullet"/>
      <w:lvlText w:val="•"/>
      <w:lvlJc w:val="left"/>
      <w:pPr>
        <w:ind w:left="2696" w:hanging="315"/>
      </w:pPr>
      <w:rPr>
        <w:rFonts w:hint="default"/>
        <w:lang w:val="de-DE" w:eastAsia="de-DE" w:bidi="de-DE"/>
      </w:rPr>
    </w:lvl>
    <w:lvl w:ilvl="3" w:tplc="F6E427B4">
      <w:numFmt w:val="bullet"/>
      <w:lvlText w:val="•"/>
      <w:lvlJc w:val="left"/>
      <w:pPr>
        <w:ind w:left="3674" w:hanging="315"/>
      </w:pPr>
      <w:rPr>
        <w:rFonts w:hint="default"/>
        <w:lang w:val="de-DE" w:eastAsia="de-DE" w:bidi="de-DE"/>
      </w:rPr>
    </w:lvl>
    <w:lvl w:ilvl="4" w:tplc="AE36E602">
      <w:numFmt w:val="bullet"/>
      <w:lvlText w:val="•"/>
      <w:lvlJc w:val="left"/>
      <w:pPr>
        <w:ind w:left="4652" w:hanging="315"/>
      </w:pPr>
      <w:rPr>
        <w:rFonts w:hint="default"/>
        <w:lang w:val="de-DE" w:eastAsia="de-DE" w:bidi="de-DE"/>
      </w:rPr>
    </w:lvl>
    <w:lvl w:ilvl="5" w:tplc="8E5495D4">
      <w:numFmt w:val="bullet"/>
      <w:lvlText w:val="•"/>
      <w:lvlJc w:val="left"/>
      <w:pPr>
        <w:ind w:left="5630" w:hanging="315"/>
      </w:pPr>
      <w:rPr>
        <w:rFonts w:hint="default"/>
        <w:lang w:val="de-DE" w:eastAsia="de-DE" w:bidi="de-DE"/>
      </w:rPr>
    </w:lvl>
    <w:lvl w:ilvl="6" w:tplc="5B3439C0">
      <w:numFmt w:val="bullet"/>
      <w:lvlText w:val="•"/>
      <w:lvlJc w:val="left"/>
      <w:pPr>
        <w:ind w:left="6608" w:hanging="315"/>
      </w:pPr>
      <w:rPr>
        <w:rFonts w:hint="default"/>
        <w:lang w:val="de-DE" w:eastAsia="de-DE" w:bidi="de-DE"/>
      </w:rPr>
    </w:lvl>
    <w:lvl w:ilvl="7" w:tplc="08061428">
      <w:numFmt w:val="bullet"/>
      <w:lvlText w:val="•"/>
      <w:lvlJc w:val="left"/>
      <w:pPr>
        <w:ind w:left="7586" w:hanging="315"/>
      </w:pPr>
      <w:rPr>
        <w:rFonts w:hint="default"/>
        <w:lang w:val="de-DE" w:eastAsia="de-DE" w:bidi="de-DE"/>
      </w:rPr>
    </w:lvl>
    <w:lvl w:ilvl="8" w:tplc="89E45FA0">
      <w:numFmt w:val="bullet"/>
      <w:lvlText w:val="•"/>
      <w:lvlJc w:val="left"/>
      <w:pPr>
        <w:ind w:left="8564" w:hanging="315"/>
      </w:pPr>
      <w:rPr>
        <w:rFonts w:hint="default"/>
        <w:lang w:val="de-DE" w:eastAsia="de-DE" w:bidi="de-DE"/>
      </w:rPr>
    </w:lvl>
  </w:abstractNum>
  <w:abstractNum w:abstractNumId="19" w15:restartNumberingAfterBreak="0">
    <w:nsid w:val="57007304"/>
    <w:multiLevelType w:val="hybridMultilevel"/>
    <w:tmpl w:val="711A62A6"/>
    <w:lvl w:ilvl="0" w:tplc="CDEEAB7C">
      <w:start w:val="1"/>
      <w:numFmt w:val="decimal"/>
      <w:lvlText w:val="(%1)"/>
      <w:lvlJc w:val="left"/>
      <w:pPr>
        <w:ind w:left="736" w:hanging="305"/>
      </w:pPr>
      <w:rPr>
        <w:rFonts w:ascii="Calibri" w:eastAsia="Calibri" w:hAnsi="Calibri" w:cs="Calibri" w:hint="default"/>
        <w:w w:val="100"/>
        <w:sz w:val="22"/>
        <w:szCs w:val="22"/>
        <w:lang w:val="de-DE" w:eastAsia="de-DE" w:bidi="de-DE"/>
      </w:rPr>
    </w:lvl>
    <w:lvl w:ilvl="1" w:tplc="2F58A0E8">
      <w:numFmt w:val="bullet"/>
      <w:lvlText w:val="•"/>
      <w:lvlJc w:val="left"/>
      <w:pPr>
        <w:ind w:left="1718" w:hanging="305"/>
      </w:pPr>
      <w:rPr>
        <w:rFonts w:hint="default"/>
        <w:lang w:val="de-DE" w:eastAsia="de-DE" w:bidi="de-DE"/>
      </w:rPr>
    </w:lvl>
    <w:lvl w:ilvl="2" w:tplc="89B4550A">
      <w:numFmt w:val="bullet"/>
      <w:lvlText w:val="•"/>
      <w:lvlJc w:val="left"/>
      <w:pPr>
        <w:ind w:left="2696" w:hanging="305"/>
      </w:pPr>
      <w:rPr>
        <w:rFonts w:hint="default"/>
        <w:lang w:val="de-DE" w:eastAsia="de-DE" w:bidi="de-DE"/>
      </w:rPr>
    </w:lvl>
    <w:lvl w:ilvl="3" w:tplc="B240BBE8">
      <w:numFmt w:val="bullet"/>
      <w:lvlText w:val="•"/>
      <w:lvlJc w:val="left"/>
      <w:pPr>
        <w:ind w:left="3674" w:hanging="305"/>
      </w:pPr>
      <w:rPr>
        <w:rFonts w:hint="default"/>
        <w:lang w:val="de-DE" w:eastAsia="de-DE" w:bidi="de-DE"/>
      </w:rPr>
    </w:lvl>
    <w:lvl w:ilvl="4" w:tplc="5BB2394C">
      <w:numFmt w:val="bullet"/>
      <w:lvlText w:val="•"/>
      <w:lvlJc w:val="left"/>
      <w:pPr>
        <w:ind w:left="4652" w:hanging="305"/>
      </w:pPr>
      <w:rPr>
        <w:rFonts w:hint="default"/>
        <w:lang w:val="de-DE" w:eastAsia="de-DE" w:bidi="de-DE"/>
      </w:rPr>
    </w:lvl>
    <w:lvl w:ilvl="5" w:tplc="6ABAE5E0">
      <w:numFmt w:val="bullet"/>
      <w:lvlText w:val="•"/>
      <w:lvlJc w:val="left"/>
      <w:pPr>
        <w:ind w:left="5630" w:hanging="305"/>
      </w:pPr>
      <w:rPr>
        <w:rFonts w:hint="default"/>
        <w:lang w:val="de-DE" w:eastAsia="de-DE" w:bidi="de-DE"/>
      </w:rPr>
    </w:lvl>
    <w:lvl w:ilvl="6" w:tplc="5CEC574C">
      <w:numFmt w:val="bullet"/>
      <w:lvlText w:val="•"/>
      <w:lvlJc w:val="left"/>
      <w:pPr>
        <w:ind w:left="6608" w:hanging="305"/>
      </w:pPr>
      <w:rPr>
        <w:rFonts w:hint="default"/>
        <w:lang w:val="de-DE" w:eastAsia="de-DE" w:bidi="de-DE"/>
      </w:rPr>
    </w:lvl>
    <w:lvl w:ilvl="7" w:tplc="8CDE85B6">
      <w:numFmt w:val="bullet"/>
      <w:lvlText w:val="•"/>
      <w:lvlJc w:val="left"/>
      <w:pPr>
        <w:ind w:left="7586" w:hanging="305"/>
      </w:pPr>
      <w:rPr>
        <w:rFonts w:hint="default"/>
        <w:lang w:val="de-DE" w:eastAsia="de-DE" w:bidi="de-DE"/>
      </w:rPr>
    </w:lvl>
    <w:lvl w:ilvl="8" w:tplc="F76CB65A">
      <w:numFmt w:val="bullet"/>
      <w:lvlText w:val="•"/>
      <w:lvlJc w:val="left"/>
      <w:pPr>
        <w:ind w:left="8564" w:hanging="305"/>
      </w:pPr>
      <w:rPr>
        <w:rFonts w:hint="default"/>
        <w:lang w:val="de-DE" w:eastAsia="de-DE" w:bidi="de-DE"/>
      </w:rPr>
    </w:lvl>
  </w:abstractNum>
  <w:abstractNum w:abstractNumId="20" w15:restartNumberingAfterBreak="0">
    <w:nsid w:val="589C137E"/>
    <w:multiLevelType w:val="multilevel"/>
    <w:tmpl w:val="A7AAA986"/>
    <w:lvl w:ilvl="0">
      <w:start w:val="1"/>
      <w:numFmt w:val="decimal"/>
      <w:lvlText w:val="%1"/>
      <w:lvlJc w:val="left"/>
      <w:pPr>
        <w:ind w:left="1302" w:hanging="567"/>
      </w:pPr>
      <w:rPr>
        <w:rFonts w:ascii="Cambria" w:eastAsia="Cambria" w:hAnsi="Cambria" w:cs="Cambria" w:hint="default"/>
        <w:b/>
        <w:bCs/>
        <w:w w:val="99"/>
        <w:sz w:val="24"/>
        <w:szCs w:val="24"/>
        <w:lang w:val="de-DE" w:eastAsia="de-DE" w:bidi="de-DE"/>
      </w:rPr>
    </w:lvl>
    <w:lvl w:ilvl="1">
      <w:start w:val="1"/>
      <w:numFmt w:val="decimal"/>
      <w:lvlText w:val="%1.%2"/>
      <w:lvlJc w:val="left"/>
      <w:pPr>
        <w:ind w:left="1311" w:hanging="576"/>
      </w:pPr>
      <w:rPr>
        <w:rFonts w:ascii="Cambria" w:eastAsia="Cambria" w:hAnsi="Cambria" w:cs="Cambria" w:hint="default"/>
        <w:b/>
        <w:bCs/>
        <w:spacing w:val="-2"/>
        <w:w w:val="100"/>
        <w:sz w:val="22"/>
        <w:szCs w:val="22"/>
        <w:lang w:val="de-DE" w:eastAsia="de-DE" w:bidi="de-DE"/>
      </w:rPr>
    </w:lvl>
    <w:lvl w:ilvl="2">
      <w:numFmt w:val="bullet"/>
      <w:lvlText w:val=""/>
      <w:lvlJc w:val="left"/>
      <w:pPr>
        <w:ind w:left="735" w:hanging="360"/>
      </w:pPr>
      <w:rPr>
        <w:rFonts w:ascii="Symbol" w:eastAsia="Symbol" w:hAnsi="Symbol" w:cs="Symbol" w:hint="default"/>
        <w:w w:val="100"/>
        <w:sz w:val="22"/>
        <w:szCs w:val="22"/>
        <w:lang w:val="de-DE" w:eastAsia="de-DE" w:bidi="de-DE"/>
      </w:rPr>
    </w:lvl>
    <w:lvl w:ilvl="3">
      <w:numFmt w:val="bullet"/>
      <w:lvlText w:val="•"/>
      <w:lvlJc w:val="left"/>
      <w:pPr>
        <w:ind w:left="1460" w:hanging="360"/>
      </w:pPr>
      <w:rPr>
        <w:rFonts w:hint="default"/>
        <w:lang w:val="de-DE" w:eastAsia="de-DE" w:bidi="de-DE"/>
      </w:rPr>
    </w:lvl>
    <w:lvl w:ilvl="4">
      <w:numFmt w:val="bullet"/>
      <w:lvlText w:val="•"/>
      <w:lvlJc w:val="left"/>
      <w:pPr>
        <w:ind w:left="2754" w:hanging="360"/>
      </w:pPr>
      <w:rPr>
        <w:rFonts w:hint="default"/>
        <w:lang w:val="de-DE" w:eastAsia="de-DE" w:bidi="de-DE"/>
      </w:rPr>
    </w:lvl>
    <w:lvl w:ilvl="5">
      <w:numFmt w:val="bullet"/>
      <w:lvlText w:val="•"/>
      <w:lvlJc w:val="left"/>
      <w:pPr>
        <w:ind w:left="4048" w:hanging="360"/>
      </w:pPr>
      <w:rPr>
        <w:rFonts w:hint="default"/>
        <w:lang w:val="de-DE" w:eastAsia="de-DE" w:bidi="de-DE"/>
      </w:rPr>
    </w:lvl>
    <w:lvl w:ilvl="6">
      <w:numFmt w:val="bullet"/>
      <w:lvlText w:val="•"/>
      <w:lvlJc w:val="left"/>
      <w:pPr>
        <w:ind w:left="5342" w:hanging="360"/>
      </w:pPr>
      <w:rPr>
        <w:rFonts w:hint="default"/>
        <w:lang w:val="de-DE" w:eastAsia="de-DE" w:bidi="de-DE"/>
      </w:rPr>
    </w:lvl>
    <w:lvl w:ilvl="7">
      <w:numFmt w:val="bullet"/>
      <w:lvlText w:val="•"/>
      <w:lvlJc w:val="left"/>
      <w:pPr>
        <w:ind w:left="6637" w:hanging="360"/>
      </w:pPr>
      <w:rPr>
        <w:rFonts w:hint="default"/>
        <w:lang w:val="de-DE" w:eastAsia="de-DE" w:bidi="de-DE"/>
      </w:rPr>
    </w:lvl>
    <w:lvl w:ilvl="8">
      <w:numFmt w:val="bullet"/>
      <w:lvlText w:val="•"/>
      <w:lvlJc w:val="left"/>
      <w:pPr>
        <w:ind w:left="7931" w:hanging="360"/>
      </w:pPr>
      <w:rPr>
        <w:rFonts w:hint="default"/>
        <w:lang w:val="de-DE" w:eastAsia="de-DE" w:bidi="de-DE"/>
      </w:rPr>
    </w:lvl>
  </w:abstractNum>
  <w:abstractNum w:abstractNumId="21" w15:restartNumberingAfterBreak="0">
    <w:nsid w:val="592A5CDA"/>
    <w:multiLevelType w:val="hybridMultilevel"/>
    <w:tmpl w:val="AE325A1E"/>
    <w:lvl w:ilvl="0" w:tplc="0CF450C6">
      <w:start w:val="1"/>
      <w:numFmt w:val="decimal"/>
      <w:lvlText w:val="(%1)"/>
      <w:lvlJc w:val="left"/>
      <w:pPr>
        <w:ind w:left="736" w:hanging="396"/>
      </w:pPr>
      <w:rPr>
        <w:rFonts w:ascii="Calibri" w:eastAsia="Calibri" w:hAnsi="Calibri" w:cs="Calibri" w:hint="default"/>
        <w:w w:val="100"/>
        <w:sz w:val="22"/>
        <w:szCs w:val="22"/>
        <w:lang w:val="de-DE" w:eastAsia="de-DE" w:bidi="de-DE"/>
      </w:rPr>
    </w:lvl>
    <w:lvl w:ilvl="1" w:tplc="4DEE0810">
      <w:numFmt w:val="bullet"/>
      <w:lvlText w:val="•"/>
      <w:lvlJc w:val="left"/>
      <w:pPr>
        <w:ind w:left="1718" w:hanging="396"/>
      </w:pPr>
      <w:rPr>
        <w:rFonts w:hint="default"/>
        <w:lang w:val="de-DE" w:eastAsia="de-DE" w:bidi="de-DE"/>
      </w:rPr>
    </w:lvl>
    <w:lvl w:ilvl="2" w:tplc="A532FACC">
      <w:numFmt w:val="bullet"/>
      <w:lvlText w:val="•"/>
      <w:lvlJc w:val="left"/>
      <w:pPr>
        <w:ind w:left="2696" w:hanging="396"/>
      </w:pPr>
      <w:rPr>
        <w:rFonts w:hint="default"/>
        <w:lang w:val="de-DE" w:eastAsia="de-DE" w:bidi="de-DE"/>
      </w:rPr>
    </w:lvl>
    <w:lvl w:ilvl="3" w:tplc="095AFAEE">
      <w:numFmt w:val="bullet"/>
      <w:lvlText w:val="•"/>
      <w:lvlJc w:val="left"/>
      <w:pPr>
        <w:ind w:left="3674" w:hanging="396"/>
      </w:pPr>
      <w:rPr>
        <w:rFonts w:hint="default"/>
        <w:lang w:val="de-DE" w:eastAsia="de-DE" w:bidi="de-DE"/>
      </w:rPr>
    </w:lvl>
    <w:lvl w:ilvl="4" w:tplc="3B5CC79E">
      <w:numFmt w:val="bullet"/>
      <w:lvlText w:val="•"/>
      <w:lvlJc w:val="left"/>
      <w:pPr>
        <w:ind w:left="4652" w:hanging="396"/>
      </w:pPr>
      <w:rPr>
        <w:rFonts w:hint="default"/>
        <w:lang w:val="de-DE" w:eastAsia="de-DE" w:bidi="de-DE"/>
      </w:rPr>
    </w:lvl>
    <w:lvl w:ilvl="5" w:tplc="6C4E46A4">
      <w:numFmt w:val="bullet"/>
      <w:lvlText w:val="•"/>
      <w:lvlJc w:val="left"/>
      <w:pPr>
        <w:ind w:left="5630" w:hanging="396"/>
      </w:pPr>
      <w:rPr>
        <w:rFonts w:hint="default"/>
        <w:lang w:val="de-DE" w:eastAsia="de-DE" w:bidi="de-DE"/>
      </w:rPr>
    </w:lvl>
    <w:lvl w:ilvl="6" w:tplc="63C02194">
      <w:numFmt w:val="bullet"/>
      <w:lvlText w:val="•"/>
      <w:lvlJc w:val="left"/>
      <w:pPr>
        <w:ind w:left="6608" w:hanging="396"/>
      </w:pPr>
      <w:rPr>
        <w:rFonts w:hint="default"/>
        <w:lang w:val="de-DE" w:eastAsia="de-DE" w:bidi="de-DE"/>
      </w:rPr>
    </w:lvl>
    <w:lvl w:ilvl="7" w:tplc="B506538C">
      <w:numFmt w:val="bullet"/>
      <w:lvlText w:val="•"/>
      <w:lvlJc w:val="left"/>
      <w:pPr>
        <w:ind w:left="7586" w:hanging="396"/>
      </w:pPr>
      <w:rPr>
        <w:rFonts w:hint="default"/>
        <w:lang w:val="de-DE" w:eastAsia="de-DE" w:bidi="de-DE"/>
      </w:rPr>
    </w:lvl>
    <w:lvl w:ilvl="8" w:tplc="B0A08036">
      <w:numFmt w:val="bullet"/>
      <w:lvlText w:val="•"/>
      <w:lvlJc w:val="left"/>
      <w:pPr>
        <w:ind w:left="8564" w:hanging="396"/>
      </w:pPr>
      <w:rPr>
        <w:rFonts w:hint="default"/>
        <w:lang w:val="de-DE" w:eastAsia="de-DE" w:bidi="de-DE"/>
      </w:rPr>
    </w:lvl>
  </w:abstractNum>
  <w:abstractNum w:abstractNumId="22" w15:restartNumberingAfterBreak="0">
    <w:nsid w:val="5A4D7E1A"/>
    <w:multiLevelType w:val="hybridMultilevel"/>
    <w:tmpl w:val="15245E28"/>
    <w:lvl w:ilvl="0" w:tplc="CC3472D6">
      <w:start w:val="1"/>
      <w:numFmt w:val="decimal"/>
      <w:lvlText w:val="(%1)"/>
      <w:lvlJc w:val="left"/>
      <w:pPr>
        <w:ind w:left="738" w:hanging="320"/>
      </w:pPr>
      <w:rPr>
        <w:rFonts w:ascii="Calibri" w:eastAsia="Calibri" w:hAnsi="Calibri" w:cs="Calibri" w:hint="default"/>
        <w:w w:val="100"/>
        <w:sz w:val="22"/>
        <w:szCs w:val="22"/>
        <w:lang w:val="de-DE" w:eastAsia="de-DE" w:bidi="de-DE"/>
      </w:rPr>
    </w:lvl>
    <w:lvl w:ilvl="1" w:tplc="D96EC918">
      <w:numFmt w:val="bullet"/>
      <w:lvlText w:val="•"/>
      <w:lvlJc w:val="left"/>
      <w:pPr>
        <w:ind w:left="1718" w:hanging="320"/>
      </w:pPr>
      <w:rPr>
        <w:rFonts w:hint="default"/>
        <w:lang w:val="de-DE" w:eastAsia="de-DE" w:bidi="de-DE"/>
      </w:rPr>
    </w:lvl>
    <w:lvl w:ilvl="2" w:tplc="213C74C0">
      <w:numFmt w:val="bullet"/>
      <w:lvlText w:val="•"/>
      <w:lvlJc w:val="left"/>
      <w:pPr>
        <w:ind w:left="2696" w:hanging="320"/>
      </w:pPr>
      <w:rPr>
        <w:rFonts w:hint="default"/>
        <w:lang w:val="de-DE" w:eastAsia="de-DE" w:bidi="de-DE"/>
      </w:rPr>
    </w:lvl>
    <w:lvl w:ilvl="3" w:tplc="7BD2A266">
      <w:numFmt w:val="bullet"/>
      <w:lvlText w:val="•"/>
      <w:lvlJc w:val="left"/>
      <w:pPr>
        <w:ind w:left="3674" w:hanging="320"/>
      </w:pPr>
      <w:rPr>
        <w:rFonts w:hint="default"/>
        <w:lang w:val="de-DE" w:eastAsia="de-DE" w:bidi="de-DE"/>
      </w:rPr>
    </w:lvl>
    <w:lvl w:ilvl="4" w:tplc="C4101260">
      <w:numFmt w:val="bullet"/>
      <w:lvlText w:val="•"/>
      <w:lvlJc w:val="left"/>
      <w:pPr>
        <w:ind w:left="4652" w:hanging="320"/>
      </w:pPr>
      <w:rPr>
        <w:rFonts w:hint="default"/>
        <w:lang w:val="de-DE" w:eastAsia="de-DE" w:bidi="de-DE"/>
      </w:rPr>
    </w:lvl>
    <w:lvl w:ilvl="5" w:tplc="2A7C3590">
      <w:numFmt w:val="bullet"/>
      <w:lvlText w:val="•"/>
      <w:lvlJc w:val="left"/>
      <w:pPr>
        <w:ind w:left="5630" w:hanging="320"/>
      </w:pPr>
      <w:rPr>
        <w:rFonts w:hint="default"/>
        <w:lang w:val="de-DE" w:eastAsia="de-DE" w:bidi="de-DE"/>
      </w:rPr>
    </w:lvl>
    <w:lvl w:ilvl="6" w:tplc="204C5BCA">
      <w:numFmt w:val="bullet"/>
      <w:lvlText w:val="•"/>
      <w:lvlJc w:val="left"/>
      <w:pPr>
        <w:ind w:left="6608" w:hanging="320"/>
      </w:pPr>
      <w:rPr>
        <w:rFonts w:hint="default"/>
        <w:lang w:val="de-DE" w:eastAsia="de-DE" w:bidi="de-DE"/>
      </w:rPr>
    </w:lvl>
    <w:lvl w:ilvl="7" w:tplc="EB3274BE">
      <w:numFmt w:val="bullet"/>
      <w:lvlText w:val="•"/>
      <w:lvlJc w:val="left"/>
      <w:pPr>
        <w:ind w:left="7586" w:hanging="320"/>
      </w:pPr>
      <w:rPr>
        <w:rFonts w:hint="default"/>
        <w:lang w:val="de-DE" w:eastAsia="de-DE" w:bidi="de-DE"/>
      </w:rPr>
    </w:lvl>
    <w:lvl w:ilvl="8" w:tplc="2584B364">
      <w:numFmt w:val="bullet"/>
      <w:lvlText w:val="•"/>
      <w:lvlJc w:val="left"/>
      <w:pPr>
        <w:ind w:left="8564" w:hanging="320"/>
      </w:pPr>
      <w:rPr>
        <w:rFonts w:hint="default"/>
        <w:lang w:val="de-DE" w:eastAsia="de-DE" w:bidi="de-DE"/>
      </w:rPr>
    </w:lvl>
  </w:abstractNum>
  <w:abstractNum w:abstractNumId="23" w15:restartNumberingAfterBreak="0">
    <w:nsid w:val="68392DC5"/>
    <w:multiLevelType w:val="hybridMultilevel"/>
    <w:tmpl w:val="2F60BC58"/>
    <w:lvl w:ilvl="0" w:tplc="F4307CF4">
      <w:start w:val="1"/>
      <w:numFmt w:val="bullet"/>
      <w:lvlText w:val=""/>
      <w:lvlJc w:val="left"/>
      <w:pPr>
        <w:ind w:left="720" w:hanging="360"/>
      </w:pPr>
      <w:rPr>
        <w:rFonts w:ascii="Symbol" w:hAnsi="Symbol" w:hint="default"/>
      </w:rPr>
    </w:lvl>
    <w:lvl w:ilvl="1" w:tplc="398E64AC" w:tentative="1">
      <w:start w:val="1"/>
      <w:numFmt w:val="bullet"/>
      <w:lvlText w:val="o"/>
      <w:lvlJc w:val="left"/>
      <w:pPr>
        <w:ind w:left="1440" w:hanging="360"/>
      </w:pPr>
      <w:rPr>
        <w:rFonts w:ascii="Courier New" w:hAnsi="Courier New" w:cs="Courier New" w:hint="default"/>
      </w:rPr>
    </w:lvl>
    <w:lvl w:ilvl="2" w:tplc="94DC5484" w:tentative="1">
      <w:start w:val="1"/>
      <w:numFmt w:val="bullet"/>
      <w:lvlText w:val=""/>
      <w:lvlJc w:val="left"/>
      <w:pPr>
        <w:ind w:left="2160" w:hanging="360"/>
      </w:pPr>
      <w:rPr>
        <w:rFonts w:ascii="Wingdings" w:hAnsi="Wingdings" w:hint="default"/>
      </w:rPr>
    </w:lvl>
    <w:lvl w:ilvl="3" w:tplc="DC1E2E10" w:tentative="1">
      <w:start w:val="1"/>
      <w:numFmt w:val="bullet"/>
      <w:lvlText w:val=""/>
      <w:lvlJc w:val="left"/>
      <w:pPr>
        <w:ind w:left="2880" w:hanging="360"/>
      </w:pPr>
      <w:rPr>
        <w:rFonts w:ascii="Symbol" w:hAnsi="Symbol" w:hint="default"/>
      </w:rPr>
    </w:lvl>
    <w:lvl w:ilvl="4" w:tplc="AB521DE8" w:tentative="1">
      <w:start w:val="1"/>
      <w:numFmt w:val="bullet"/>
      <w:lvlText w:val="o"/>
      <w:lvlJc w:val="left"/>
      <w:pPr>
        <w:ind w:left="3600" w:hanging="360"/>
      </w:pPr>
      <w:rPr>
        <w:rFonts w:ascii="Courier New" w:hAnsi="Courier New" w:cs="Courier New" w:hint="default"/>
      </w:rPr>
    </w:lvl>
    <w:lvl w:ilvl="5" w:tplc="CD6C1ED0" w:tentative="1">
      <w:start w:val="1"/>
      <w:numFmt w:val="bullet"/>
      <w:lvlText w:val=""/>
      <w:lvlJc w:val="left"/>
      <w:pPr>
        <w:ind w:left="4320" w:hanging="360"/>
      </w:pPr>
      <w:rPr>
        <w:rFonts w:ascii="Wingdings" w:hAnsi="Wingdings" w:hint="default"/>
      </w:rPr>
    </w:lvl>
    <w:lvl w:ilvl="6" w:tplc="538A37D4" w:tentative="1">
      <w:start w:val="1"/>
      <w:numFmt w:val="bullet"/>
      <w:lvlText w:val=""/>
      <w:lvlJc w:val="left"/>
      <w:pPr>
        <w:ind w:left="5040" w:hanging="360"/>
      </w:pPr>
      <w:rPr>
        <w:rFonts w:ascii="Symbol" w:hAnsi="Symbol" w:hint="default"/>
      </w:rPr>
    </w:lvl>
    <w:lvl w:ilvl="7" w:tplc="4A4217FC" w:tentative="1">
      <w:start w:val="1"/>
      <w:numFmt w:val="bullet"/>
      <w:lvlText w:val="o"/>
      <w:lvlJc w:val="left"/>
      <w:pPr>
        <w:ind w:left="5760" w:hanging="360"/>
      </w:pPr>
      <w:rPr>
        <w:rFonts w:ascii="Courier New" w:hAnsi="Courier New" w:cs="Courier New" w:hint="default"/>
      </w:rPr>
    </w:lvl>
    <w:lvl w:ilvl="8" w:tplc="8F5EAB8A" w:tentative="1">
      <w:start w:val="1"/>
      <w:numFmt w:val="bullet"/>
      <w:lvlText w:val=""/>
      <w:lvlJc w:val="left"/>
      <w:pPr>
        <w:ind w:left="6480" w:hanging="360"/>
      </w:pPr>
      <w:rPr>
        <w:rFonts w:ascii="Wingdings" w:hAnsi="Wingdings" w:hint="default"/>
      </w:rPr>
    </w:lvl>
  </w:abstractNum>
  <w:abstractNum w:abstractNumId="24" w15:restartNumberingAfterBreak="0">
    <w:nsid w:val="6A60234E"/>
    <w:multiLevelType w:val="hybridMultilevel"/>
    <w:tmpl w:val="3B708DE6"/>
    <w:lvl w:ilvl="0" w:tplc="9962B976">
      <w:start w:val="1"/>
      <w:numFmt w:val="decimal"/>
      <w:lvlText w:val="%1."/>
      <w:lvlJc w:val="left"/>
      <w:pPr>
        <w:ind w:left="735" w:hanging="231"/>
      </w:pPr>
      <w:rPr>
        <w:rFonts w:ascii="Calibri" w:eastAsia="Calibri" w:hAnsi="Calibri" w:cs="Calibri" w:hint="default"/>
        <w:w w:val="100"/>
        <w:sz w:val="22"/>
        <w:szCs w:val="22"/>
        <w:lang w:val="de-DE" w:eastAsia="de-DE" w:bidi="de-DE"/>
      </w:rPr>
    </w:lvl>
    <w:lvl w:ilvl="1" w:tplc="6286195A">
      <w:numFmt w:val="bullet"/>
      <w:lvlText w:val="•"/>
      <w:lvlJc w:val="left"/>
      <w:pPr>
        <w:ind w:left="1718" w:hanging="231"/>
      </w:pPr>
      <w:rPr>
        <w:rFonts w:hint="default"/>
        <w:lang w:val="de-DE" w:eastAsia="de-DE" w:bidi="de-DE"/>
      </w:rPr>
    </w:lvl>
    <w:lvl w:ilvl="2" w:tplc="09E854B8">
      <w:numFmt w:val="bullet"/>
      <w:lvlText w:val="•"/>
      <w:lvlJc w:val="left"/>
      <w:pPr>
        <w:ind w:left="2696" w:hanging="231"/>
      </w:pPr>
      <w:rPr>
        <w:rFonts w:hint="default"/>
        <w:lang w:val="de-DE" w:eastAsia="de-DE" w:bidi="de-DE"/>
      </w:rPr>
    </w:lvl>
    <w:lvl w:ilvl="3" w:tplc="ADA4E55E">
      <w:numFmt w:val="bullet"/>
      <w:lvlText w:val="•"/>
      <w:lvlJc w:val="left"/>
      <w:pPr>
        <w:ind w:left="3674" w:hanging="231"/>
      </w:pPr>
      <w:rPr>
        <w:rFonts w:hint="default"/>
        <w:lang w:val="de-DE" w:eastAsia="de-DE" w:bidi="de-DE"/>
      </w:rPr>
    </w:lvl>
    <w:lvl w:ilvl="4" w:tplc="01184C7E">
      <w:numFmt w:val="bullet"/>
      <w:lvlText w:val="•"/>
      <w:lvlJc w:val="left"/>
      <w:pPr>
        <w:ind w:left="4652" w:hanging="231"/>
      </w:pPr>
      <w:rPr>
        <w:rFonts w:hint="default"/>
        <w:lang w:val="de-DE" w:eastAsia="de-DE" w:bidi="de-DE"/>
      </w:rPr>
    </w:lvl>
    <w:lvl w:ilvl="5" w:tplc="FF24A276">
      <w:numFmt w:val="bullet"/>
      <w:lvlText w:val="•"/>
      <w:lvlJc w:val="left"/>
      <w:pPr>
        <w:ind w:left="5630" w:hanging="231"/>
      </w:pPr>
      <w:rPr>
        <w:rFonts w:hint="default"/>
        <w:lang w:val="de-DE" w:eastAsia="de-DE" w:bidi="de-DE"/>
      </w:rPr>
    </w:lvl>
    <w:lvl w:ilvl="6" w:tplc="21C631AC">
      <w:numFmt w:val="bullet"/>
      <w:lvlText w:val="•"/>
      <w:lvlJc w:val="left"/>
      <w:pPr>
        <w:ind w:left="6608" w:hanging="231"/>
      </w:pPr>
      <w:rPr>
        <w:rFonts w:hint="default"/>
        <w:lang w:val="de-DE" w:eastAsia="de-DE" w:bidi="de-DE"/>
      </w:rPr>
    </w:lvl>
    <w:lvl w:ilvl="7" w:tplc="E3BE8B76">
      <w:numFmt w:val="bullet"/>
      <w:lvlText w:val="•"/>
      <w:lvlJc w:val="left"/>
      <w:pPr>
        <w:ind w:left="7586" w:hanging="231"/>
      </w:pPr>
      <w:rPr>
        <w:rFonts w:hint="default"/>
        <w:lang w:val="de-DE" w:eastAsia="de-DE" w:bidi="de-DE"/>
      </w:rPr>
    </w:lvl>
    <w:lvl w:ilvl="8" w:tplc="99BC4F22">
      <w:numFmt w:val="bullet"/>
      <w:lvlText w:val="•"/>
      <w:lvlJc w:val="left"/>
      <w:pPr>
        <w:ind w:left="8564" w:hanging="231"/>
      </w:pPr>
      <w:rPr>
        <w:rFonts w:hint="default"/>
        <w:lang w:val="de-DE" w:eastAsia="de-DE" w:bidi="de-DE"/>
      </w:rPr>
    </w:lvl>
  </w:abstractNum>
  <w:abstractNum w:abstractNumId="25" w15:restartNumberingAfterBreak="0">
    <w:nsid w:val="77455CCE"/>
    <w:multiLevelType w:val="multilevel"/>
    <w:tmpl w:val="FFAADA90"/>
    <w:lvl w:ilvl="0">
      <w:start w:val="1"/>
      <w:numFmt w:val="decimal"/>
      <w:lvlText w:val="%1"/>
      <w:lvlJc w:val="left"/>
      <w:pPr>
        <w:ind w:left="1635" w:hanging="721"/>
        <w:jc w:val="right"/>
      </w:pPr>
      <w:rPr>
        <w:rFonts w:hint="default"/>
        <w:lang w:val="de-DE" w:eastAsia="de-DE" w:bidi="de-DE"/>
      </w:rPr>
    </w:lvl>
    <w:lvl w:ilvl="1">
      <w:start w:val="4"/>
      <w:numFmt w:val="decimal"/>
      <w:lvlText w:val="%1.%2"/>
      <w:lvlJc w:val="left"/>
      <w:pPr>
        <w:ind w:left="1635" w:hanging="721"/>
        <w:jc w:val="right"/>
      </w:pPr>
      <w:rPr>
        <w:rFonts w:hint="default"/>
        <w:lang w:val="de-DE" w:eastAsia="de-DE" w:bidi="de-DE"/>
      </w:rPr>
    </w:lvl>
    <w:lvl w:ilvl="2">
      <w:start w:val="1"/>
      <w:numFmt w:val="decimal"/>
      <w:lvlText w:val="%1.%2.%3"/>
      <w:lvlJc w:val="left"/>
      <w:pPr>
        <w:ind w:left="1635" w:hanging="721"/>
      </w:pPr>
      <w:rPr>
        <w:rFonts w:ascii="Cambria" w:eastAsia="Cambria" w:hAnsi="Cambria" w:cs="Cambria" w:hint="default"/>
        <w:b/>
        <w:bCs/>
        <w:spacing w:val="-2"/>
        <w:w w:val="100"/>
        <w:sz w:val="22"/>
        <w:szCs w:val="22"/>
        <w:lang w:val="de-DE" w:eastAsia="de-DE" w:bidi="de-DE"/>
      </w:rPr>
    </w:lvl>
    <w:lvl w:ilvl="3">
      <w:numFmt w:val="bullet"/>
      <w:lvlText w:val=""/>
      <w:lvlJc w:val="left"/>
      <w:pPr>
        <w:ind w:left="1448" w:hanging="356"/>
      </w:pPr>
      <w:rPr>
        <w:rFonts w:ascii="Symbol" w:eastAsia="Symbol" w:hAnsi="Symbol" w:cs="Symbol" w:hint="default"/>
        <w:w w:val="100"/>
        <w:sz w:val="22"/>
        <w:szCs w:val="22"/>
        <w:lang w:val="de-DE" w:eastAsia="de-DE" w:bidi="de-DE"/>
      </w:rPr>
    </w:lvl>
    <w:lvl w:ilvl="4">
      <w:numFmt w:val="bullet"/>
      <w:lvlText w:val="•"/>
      <w:lvlJc w:val="left"/>
      <w:pPr>
        <w:ind w:left="4600" w:hanging="356"/>
      </w:pPr>
      <w:rPr>
        <w:rFonts w:hint="default"/>
        <w:lang w:val="de-DE" w:eastAsia="de-DE" w:bidi="de-DE"/>
      </w:rPr>
    </w:lvl>
    <w:lvl w:ilvl="5">
      <w:numFmt w:val="bullet"/>
      <w:lvlText w:val="•"/>
      <w:lvlJc w:val="left"/>
      <w:pPr>
        <w:ind w:left="5586" w:hanging="356"/>
      </w:pPr>
      <w:rPr>
        <w:rFonts w:hint="default"/>
        <w:lang w:val="de-DE" w:eastAsia="de-DE" w:bidi="de-DE"/>
      </w:rPr>
    </w:lvl>
    <w:lvl w:ilvl="6">
      <w:numFmt w:val="bullet"/>
      <w:lvlText w:val="•"/>
      <w:lvlJc w:val="left"/>
      <w:pPr>
        <w:ind w:left="6573" w:hanging="356"/>
      </w:pPr>
      <w:rPr>
        <w:rFonts w:hint="default"/>
        <w:lang w:val="de-DE" w:eastAsia="de-DE" w:bidi="de-DE"/>
      </w:rPr>
    </w:lvl>
    <w:lvl w:ilvl="7">
      <w:numFmt w:val="bullet"/>
      <w:lvlText w:val="•"/>
      <w:lvlJc w:val="left"/>
      <w:pPr>
        <w:ind w:left="7560" w:hanging="356"/>
      </w:pPr>
      <w:rPr>
        <w:rFonts w:hint="default"/>
        <w:lang w:val="de-DE" w:eastAsia="de-DE" w:bidi="de-DE"/>
      </w:rPr>
    </w:lvl>
    <w:lvl w:ilvl="8">
      <w:numFmt w:val="bullet"/>
      <w:lvlText w:val="•"/>
      <w:lvlJc w:val="left"/>
      <w:pPr>
        <w:ind w:left="8546" w:hanging="356"/>
      </w:pPr>
      <w:rPr>
        <w:rFonts w:hint="default"/>
        <w:lang w:val="de-DE" w:eastAsia="de-DE" w:bidi="de-DE"/>
      </w:rPr>
    </w:lvl>
  </w:abstractNum>
  <w:num w:numId="1">
    <w:abstractNumId w:val="24"/>
  </w:num>
  <w:num w:numId="2">
    <w:abstractNumId w:val="0"/>
  </w:num>
  <w:num w:numId="3">
    <w:abstractNumId w:val="10"/>
  </w:num>
  <w:num w:numId="4">
    <w:abstractNumId w:val="7"/>
  </w:num>
  <w:num w:numId="5">
    <w:abstractNumId w:val="19"/>
  </w:num>
  <w:num w:numId="6">
    <w:abstractNumId w:val="4"/>
  </w:num>
  <w:num w:numId="7">
    <w:abstractNumId w:val="22"/>
  </w:num>
  <w:num w:numId="8">
    <w:abstractNumId w:val="15"/>
  </w:num>
  <w:num w:numId="9">
    <w:abstractNumId w:val="18"/>
  </w:num>
  <w:num w:numId="10">
    <w:abstractNumId w:val="14"/>
  </w:num>
  <w:num w:numId="11">
    <w:abstractNumId w:val="5"/>
  </w:num>
  <w:num w:numId="12">
    <w:abstractNumId w:val="2"/>
  </w:num>
  <w:num w:numId="13">
    <w:abstractNumId w:val="3"/>
  </w:num>
  <w:num w:numId="14">
    <w:abstractNumId w:val="21"/>
  </w:num>
  <w:num w:numId="15">
    <w:abstractNumId w:val="12"/>
  </w:num>
  <w:num w:numId="16">
    <w:abstractNumId w:val="11"/>
  </w:num>
  <w:num w:numId="17">
    <w:abstractNumId w:val="9"/>
  </w:num>
  <w:num w:numId="18">
    <w:abstractNumId w:val="13"/>
  </w:num>
  <w:num w:numId="19">
    <w:abstractNumId w:val="25"/>
  </w:num>
  <w:num w:numId="20">
    <w:abstractNumId w:val="20"/>
  </w:num>
  <w:num w:numId="21">
    <w:abstractNumId w:val="8"/>
  </w:num>
  <w:num w:numId="22">
    <w:abstractNumId w:val="17"/>
  </w:num>
  <w:num w:numId="23">
    <w:abstractNumId w:val="6"/>
  </w:num>
  <w:num w:numId="24">
    <w:abstractNumId w:val="23"/>
  </w:num>
  <w:num w:numId="25">
    <w:abstractNumId w:val="16"/>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09B"/>
    <w:rsid w:val="0001740D"/>
    <w:rsid w:val="00061E0B"/>
    <w:rsid w:val="000D785A"/>
    <w:rsid w:val="000F251A"/>
    <w:rsid w:val="001178FC"/>
    <w:rsid w:val="001226CC"/>
    <w:rsid w:val="001445D8"/>
    <w:rsid w:val="0016159D"/>
    <w:rsid w:val="001841AD"/>
    <w:rsid w:val="001B27AB"/>
    <w:rsid w:val="001B5EEF"/>
    <w:rsid w:val="001D621B"/>
    <w:rsid w:val="00221106"/>
    <w:rsid w:val="002360F9"/>
    <w:rsid w:val="00253D56"/>
    <w:rsid w:val="0029503D"/>
    <w:rsid w:val="003B3741"/>
    <w:rsid w:val="003F1B28"/>
    <w:rsid w:val="004A5812"/>
    <w:rsid w:val="004B4A88"/>
    <w:rsid w:val="004B775B"/>
    <w:rsid w:val="004C124D"/>
    <w:rsid w:val="004C5984"/>
    <w:rsid w:val="004E0D6A"/>
    <w:rsid w:val="004E5AC2"/>
    <w:rsid w:val="004E7004"/>
    <w:rsid w:val="00510E48"/>
    <w:rsid w:val="00532E54"/>
    <w:rsid w:val="00533234"/>
    <w:rsid w:val="00556A9F"/>
    <w:rsid w:val="00563874"/>
    <w:rsid w:val="005741A7"/>
    <w:rsid w:val="005B0C62"/>
    <w:rsid w:val="005B4644"/>
    <w:rsid w:val="005C6727"/>
    <w:rsid w:val="00677A60"/>
    <w:rsid w:val="006D1F67"/>
    <w:rsid w:val="006D3223"/>
    <w:rsid w:val="006D79FA"/>
    <w:rsid w:val="0071482E"/>
    <w:rsid w:val="00757156"/>
    <w:rsid w:val="00790AD9"/>
    <w:rsid w:val="008129F1"/>
    <w:rsid w:val="00836648"/>
    <w:rsid w:val="0089233B"/>
    <w:rsid w:val="00896E27"/>
    <w:rsid w:val="008F4C4D"/>
    <w:rsid w:val="00947BD6"/>
    <w:rsid w:val="00954664"/>
    <w:rsid w:val="0098309B"/>
    <w:rsid w:val="009D2BA2"/>
    <w:rsid w:val="009D39F5"/>
    <w:rsid w:val="009D62A1"/>
    <w:rsid w:val="00A7541B"/>
    <w:rsid w:val="00AE4D99"/>
    <w:rsid w:val="00B03C59"/>
    <w:rsid w:val="00B054D3"/>
    <w:rsid w:val="00B86149"/>
    <w:rsid w:val="00B869FC"/>
    <w:rsid w:val="00BC6F69"/>
    <w:rsid w:val="00C737A0"/>
    <w:rsid w:val="00C929EC"/>
    <w:rsid w:val="00CA7121"/>
    <w:rsid w:val="00D21C44"/>
    <w:rsid w:val="00D61A0B"/>
    <w:rsid w:val="00D74B33"/>
    <w:rsid w:val="00DB5F34"/>
    <w:rsid w:val="00DD5E7D"/>
    <w:rsid w:val="00E200C5"/>
    <w:rsid w:val="00E700D3"/>
    <w:rsid w:val="00E84F9D"/>
    <w:rsid w:val="00EA7747"/>
    <w:rsid w:val="00F16D18"/>
    <w:rsid w:val="00F21BA0"/>
    <w:rsid w:val="00F8682F"/>
    <w:rsid w:val="00FA6735"/>
    <w:rsid w:val="00FC77A8"/>
    <w:rsid w:val="00FF01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5:docId w15:val="{CA8CDF35-B1F0-44A5-9868-28FB26835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eastAsia="de-DE" w:bidi="de-DE"/>
    </w:rPr>
  </w:style>
  <w:style w:type="paragraph" w:styleId="Heading1">
    <w:name w:val="heading 1"/>
    <w:basedOn w:val="Normal"/>
    <w:uiPriority w:val="1"/>
    <w:qFormat/>
    <w:pPr>
      <w:spacing w:before="99"/>
      <w:ind w:left="1302" w:hanging="566"/>
      <w:outlineLvl w:val="0"/>
    </w:pPr>
    <w:rPr>
      <w:rFonts w:ascii="Cambria" w:eastAsia="Cambria" w:hAnsi="Cambria" w:cs="Cambria"/>
      <w:b/>
      <w:bCs/>
      <w:sz w:val="24"/>
      <w:szCs w:val="24"/>
    </w:rPr>
  </w:style>
  <w:style w:type="paragraph" w:styleId="Heading2">
    <w:name w:val="heading 2"/>
    <w:basedOn w:val="Normal"/>
    <w:uiPriority w:val="1"/>
    <w:qFormat/>
    <w:pPr>
      <w:ind w:left="628"/>
      <w:outlineLvl w:val="1"/>
    </w:pPr>
    <w:rPr>
      <w:rFonts w:ascii="Cambria" w:eastAsia="Cambria" w:hAnsi="Cambria" w:cs="Cambria"/>
      <w:b/>
      <w:bCs/>
    </w:rPr>
  </w:style>
  <w:style w:type="paragraph" w:styleId="Heading3">
    <w:name w:val="heading 3"/>
    <w:basedOn w:val="Normal"/>
    <w:next w:val="Normal"/>
    <w:link w:val="Heading3Char"/>
    <w:uiPriority w:val="9"/>
    <w:unhideWhenUsed/>
    <w:qFormat/>
    <w:rsid w:val="008129F1"/>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8129F1"/>
    <w:pPr>
      <w:keepNext/>
      <w:keepLines/>
      <w:spacing w:before="40"/>
      <w:outlineLvl w:val="3"/>
    </w:pPr>
    <w:rPr>
      <w:rFonts w:eastAsiaTheme="majorEastAsia" w:cstheme="majorBid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60"/>
      <w:ind w:left="736"/>
    </w:pPr>
    <w:rPr>
      <w:b/>
      <w:bCs/>
    </w:rPr>
  </w:style>
  <w:style w:type="paragraph" w:styleId="TOC2">
    <w:name w:val="toc 2"/>
    <w:basedOn w:val="Normal"/>
    <w:uiPriority w:val="1"/>
    <w:qFormat/>
    <w:pPr>
      <w:spacing w:before="123"/>
      <w:ind w:left="1636" w:hanging="900"/>
    </w:pPr>
    <w:rPr>
      <w:sz w:val="20"/>
      <w:szCs w:val="20"/>
    </w:rPr>
  </w:style>
  <w:style w:type="paragraph" w:styleId="BodyText">
    <w:name w:val="Body Text"/>
    <w:basedOn w:val="Normal"/>
    <w:uiPriority w:val="1"/>
    <w:qFormat/>
  </w:style>
  <w:style w:type="paragraph" w:styleId="ListParagraph">
    <w:name w:val="List Paragraph"/>
    <w:basedOn w:val="Normal"/>
    <w:uiPriority w:val="1"/>
    <w:qFormat/>
    <w:pPr>
      <w:ind w:left="1636"/>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1445D8"/>
    <w:pPr>
      <w:tabs>
        <w:tab w:val="center" w:pos="4680"/>
        <w:tab w:val="right" w:pos="9360"/>
      </w:tabs>
    </w:pPr>
  </w:style>
  <w:style w:type="character" w:customStyle="1" w:styleId="HeaderChar">
    <w:name w:val="Header Char"/>
    <w:basedOn w:val="DefaultParagraphFont"/>
    <w:link w:val="Header"/>
    <w:uiPriority w:val="99"/>
    <w:rsid w:val="001445D8"/>
    <w:rPr>
      <w:rFonts w:ascii="Calibri" w:eastAsia="Calibri" w:hAnsi="Calibri" w:cs="Calibri"/>
      <w:lang w:val="en-GB" w:eastAsia="de-DE" w:bidi="de-DE"/>
    </w:rPr>
  </w:style>
  <w:style w:type="paragraph" w:styleId="Footer">
    <w:name w:val="footer"/>
    <w:basedOn w:val="Normal"/>
    <w:link w:val="FooterChar"/>
    <w:uiPriority w:val="99"/>
    <w:unhideWhenUsed/>
    <w:rsid w:val="001445D8"/>
    <w:pPr>
      <w:tabs>
        <w:tab w:val="center" w:pos="4680"/>
        <w:tab w:val="right" w:pos="9360"/>
      </w:tabs>
    </w:pPr>
  </w:style>
  <w:style w:type="character" w:customStyle="1" w:styleId="FooterChar">
    <w:name w:val="Footer Char"/>
    <w:basedOn w:val="DefaultParagraphFont"/>
    <w:link w:val="Footer"/>
    <w:uiPriority w:val="99"/>
    <w:rsid w:val="001445D8"/>
    <w:rPr>
      <w:rFonts w:ascii="Calibri" w:eastAsia="Calibri" w:hAnsi="Calibri" w:cs="Calibri"/>
      <w:lang w:val="en-GB" w:eastAsia="de-DE" w:bidi="de-DE"/>
    </w:rPr>
  </w:style>
  <w:style w:type="character" w:styleId="Hyperlink">
    <w:name w:val="Hyperlink"/>
    <w:basedOn w:val="DefaultParagraphFont"/>
    <w:uiPriority w:val="99"/>
    <w:unhideWhenUsed/>
    <w:rsid w:val="001445D8"/>
    <w:rPr>
      <w:color w:val="0000FF" w:themeColor="hyperlink"/>
      <w:u w:val="single"/>
    </w:rPr>
  </w:style>
  <w:style w:type="table" w:styleId="TableGrid">
    <w:name w:val="Table Grid"/>
    <w:basedOn w:val="TableNormal"/>
    <w:uiPriority w:val="39"/>
    <w:rsid w:val="001445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841AD"/>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eastAsia="en-US" w:bidi="ar-SA"/>
    </w:rPr>
  </w:style>
  <w:style w:type="character" w:customStyle="1" w:styleId="Heading3Char">
    <w:name w:val="Heading 3 Char"/>
    <w:basedOn w:val="DefaultParagraphFont"/>
    <w:link w:val="Heading3"/>
    <w:uiPriority w:val="9"/>
    <w:rsid w:val="008129F1"/>
    <w:rPr>
      <w:rFonts w:asciiTheme="majorHAnsi" w:eastAsiaTheme="majorEastAsia" w:hAnsiTheme="majorHAnsi" w:cstheme="majorBidi"/>
      <w:color w:val="243F60" w:themeColor="accent1" w:themeShade="7F"/>
      <w:sz w:val="24"/>
      <w:szCs w:val="24"/>
      <w:lang w:val="en-GB" w:eastAsia="de-DE" w:bidi="de-DE"/>
    </w:rPr>
  </w:style>
  <w:style w:type="character" w:customStyle="1" w:styleId="Heading4Char">
    <w:name w:val="Heading 4 Char"/>
    <w:basedOn w:val="DefaultParagraphFont"/>
    <w:link w:val="Heading4"/>
    <w:uiPriority w:val="9"/>
    <w:rsid w:val="008129F1"/>
    <w:rPr>
      <w:rFonts w:ascii="Calibri" w:eastAsiaTheme="majorEastAsia" w:hAnsi="Calibri" w:cstheme="majorBidi"/>
      <w:iCs/>
      <w:sz w:val="18"/>
      <w:lang w:val="en-GB" w:eastAsia="de-DE" w:bidi="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eu.bund.de"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www.beu.bund.de" TargetMode="External"/><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image" Target="media/image3.png"/><Relationship Id="rId19"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40BAF-049F-4D24-9293-6CF0BE86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45</Pages>
  <Words>10742</Words>
  <Characters>61236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Jahresbericht 2017</vt:lpstr>
    </vt:vector>
  </TitlesOfParts>
  <Company>CDT</Company>
  <LinksUpToDate>false</LinksUpToDate>
  <CharactersWithSpaces>71835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Jahresbericht 2017</dc:title>
  <dc:creator>CDT</dc:creator>
  <cp:lastModifiedBy>Ana Elena FERNANDEZ LOPEZ</cp:lastModifiedBy>
  <cp:revision>17</cp:revision>
  <cp:lastPrinted>2018-12-10T11:20:00Z</cp:lastPrinted>
  <dcterms:created xsi:type="dcterms:W3CDTF">2018-12-07T17:19:00Z</dcterms:created>
  <dcterms:modified xsi:type="dcterms:W3CDTF">2018-12-10T11:20:00Z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2018-09-28T00:00:00Z</vt:filetime>
  </property>
  <property fmtid="{D5CDD505-2E9C-101B-9397-08002B2CF9AE}" pid="3" name="Creator">
    <vt:lpwstr>Aspose Ltd.</vt:lpwstr>
  </property>
  <property fmtid="{D5CDD505-2E9C-101B-9397-08002B2CF9AE}" pid="4" name="LastSaved">
    <vt:filetime>2018-11-16T00:00:00Z</vt:filetime>
  </property>
  <property fmtid="{D5CDD505-2E9C-101B-9397-08002B2CF9AE}" pid="5" name="JobId">
    <vt:lpwstr>70aa4c99-544a-451a-becc-a99100cf9cca</vt:lpwstr>
  </property>
</Properties>
</file>